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AE9" w:rsidRPr="004D3ED4" w:rsidRDefault="001A7AE9" w:rsidP="00D1377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PMingLiU" w:hAnsi="Times New Roman" w:cs="Times New Roman"/>
          <w:b/>
          <w:sz w:val="28"/>
          <w:szCs w:val="24"/>
          <w:shd w:val="clear" w:color="auto" w:fill="FEFEFE"/>
          <w:lang w:eastAsia="en-US"/>
        </w:rPr>
      </w:pPr>
      <w:r w:rsidRPr="004D3ED4">
        <w:rPr>
          <w:rFonts w:ascii="Times New Roman" w:eastAsia="PMingLiU" w:hAnsi="Times New Roman" w:cs="Times New Roman"/>
          <w:b/>
          <w:sz w:val="28"/>
          <w:szCs w:val="24"/>
          <w:shd w:val="clear" w:color="auto" w:fill="FEFEFE"/>
          <w:lang w:eastAsia="en-US"/>
        </w:rPr>
        <w:t>МИНИСТЕРСТВО НА ЗЕМЕДЕЛИЕТО</w:t>
      </w:r>
      <w:r w:rsidR="000318C9">
        <w:rPr>
          <w:rFonts w:ascii="Times New Roman" w:eastAsia="PMingLiU" w:hAnsi="Times New Roman" w:cs="Times New Roman"/>
          <w:b/>
          <w:sz w:val="28"/>
          <w:szCs w:val="24"/>
          <w:shd w:val="clear" w:color="auto" w:fill="FEFEFE"/>
          <w:lang w:eastAsia="en-US"/>
        </w:rPr>
        <w:t xml:space="preserve"> И ХРАНИТЕ</w:t>
      </w:r>
    </w:p>
    <w:p w:rsidR="004D3ED4" w:rsidRPr="00D13774" w:rsidRDefault="00A4663F" w:rsidP="00D13774">
      <w:pPr>
        <w:autoSpaceDE w:val="0"/>
        <w:autoSpaceDN w:val="0"/>
        <w:adjustRightInd w:val="0"/>
        <w:spacing w:after="0" w:line="360" w:lineRule="auto"/>
        <w:ind w:left="6372" w:firstLine="1850"/>
        <w:jc w:val="center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Проект</w:t>
      </w:r>
    </w:p>
    <w:p w:rsidR="00B344DA" w:rsidRPr="00D13774" w:rsidRDefault="00D13774" w:rsidP="005D543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val="en-US" w:eastAsia="en-US"/>
        </w:rPr>
      </w:pPr>
      <w:r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Наредба</w:t>
      </w:r>
      <w:r w:rsidR="000318C9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 за</w:t>
      </w:r>
      <w:r w:rsidR="00756088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 </w:t>
      </w:r>
      <w:r w:rsidR="000318C9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допълнение</w:t>
      </w:r>
      <w:r w:rsidR="005D5438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val="en-US" w:eastAsia="en-US"/>
        </w:rPr>
        <w:t xml:space="preserve"> </w:t>
      </w:r>
      <w:r w:rsidR="005D5438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на</w:t>
      </w:r>
      <w:r w:rsidR="000318C9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 Наредба </w:t>
      </w:r>
      <w:r w:rsidR="001A7AE9" w:rsidRPr="004D3ED4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№ </w:t>
      </w:r>
      <w:r w:rsidR="000318C9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6 </w:t>
      </w:r>
      <w:r w:rsidR="001A7AE9" w:rsidRPr="004D3ED4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от</w:t>
      </w:r>
      <w:r w:rsidR="000318C9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 2023 </w:t>
      </w:r>
      <w:r w:rsidR="001A7AE9" w:rsidRPr="004D3ED4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г.</w:t>
      </w:r>
      <w:r w:rsidR="0036451B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 </w:t>
      </w:r>
      <w:r w:rsidR="001A7AE9" w:rsidRPr="004D3ED4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за условията и реда за прилагане на интервенция</w:t>
      </w:r>
      <w:r w:rsidR="00A266BA" w:rsidRPr="004D3ED4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та</w:t>
      </w:r>
      <w:r w:rsidR="001A7AE9" w:rsidRPr="004D3ED4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 xml:space="preserve"> „Плащания за земеделски земи в зони от Натура 2000”</w:t>
      </w:r>
      <w:r w:rsidR="00A266BA" w:rsidRPr="004D3ED4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,</w:t>
      </w:r>
      <w:r w:rsidR="00A266BA" w:rsidRPr="004D3ED4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="00A266BA" w:rsidRPr="004D3ED4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включена в Стратегическия план за развитие на земеделието и селските райони на Република Бъл</w:t>
      </w:r>
      <w:r w:rsidR="007622C8" w:rsidRPr="004D3ED4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гария за периода 2023 – 2027 г.</w:t>
      </w:r>
      <w:r w:rsidR="005D5438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="005D5438" w:rsidRPr="00D13774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val="en-US" w:eastAsia="en-US"/>
        </w:rPr>
        <w:t>(</w:t>
      </w:r>
      <w:proofErr w:type="spellStart"/>
      <w:proofErr w:type="gramStart"/>
      <w:r w:rsidRPr="00D13774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обн</w:t>
      </w:r>
      <w:proofErr w:type="spellEnd"/>
      <w:r w:rsidRPr="00D13774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.,</w:t>
      </w:r>
      <w:proofErr w:type="gramEnd"/>
      <w:r w:rsidRPr="00D13774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="005D5438" w:rsidRPr="00D13774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ДВ, бр. </w:t>
      </w:r>
      <w:r w:rsidR="00A965C6" w:rsidRPr="00D13774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48 от 2023 г.</w:t>
      </w:r>
      <w:r w:rsidR="005D5438" w:rsidRPr="00D13774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val="en-US" w:eastAsia="en-US"/>
        </w:rPr>
        <w:t>)</w:t>
      </w:r>
    </w:p>
    <w:p w:rsidR="001A7AE9" w:rsidRPr="004D3ED4" w:rsidRDefault="001A7AE9" w:rsidP="001A7AE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</w:p>
    <w:p w:rsidR="00BB13F1" w:rsidRPr="00892E69" w:rsidRDefault="00A4663F" w:rsidP="0018574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pacing w:val="7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pacing w:val="70"/>
          <w:sz w:val="24"/>
          <w:szCs w:val="24"/>
          <w:lang w:eastAsia="en-US"/>
        </w:rPr>
        <w:t>§1</w:t>
      </w:r>
      <w:r w:rsidR="00176977" w:rsidRPr="00176977">
        <w:rPr>
          <w:rFonts w:ascii="Times New Roman" w:eastAsia="Times New Roman" w:hAnsi="Times New Roman" w:cs="Times New Roman"/>
          <w:b/>
          <w:bCs/>
          <w:spacing w:val="70"/>
          <w:sz w:val="24"/>
          <w:szCs w:val="24"/>
          <w:lang w:eastAsia="en-US"/>
        </w:rPr>
        <w:t>.</w:t>
      </w:r>
      <w:r w:rsidR="00892E69" w:rsidRPr="00892E69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В</w:t>
      </w:r>
      <w:r w:rsidR="00892E69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="00F4693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П</w:t>
      </w:r>
      <w:r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риложение № 1 към чл. 1, ал. 2 в Т</w:t>
      </w:r>
      <w:r w:rsidR="00892E69" w:rsidRPr="00892E69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аблица </w:t>
      </w:r>
      <w:r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№ </w:t>
      </w:r>
      <w:r w:rsidR="00892E69" w:rsidRPr="00892E69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2</w:t>
      </w:r>
      <w:r w:rsidR="00C35105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„</w:t>
      </w:r>
      <w:r w:rsidR="00C35105" w:rsidRPr="00C35105"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 xml:space="preserve">Максимален размер на компенсаторни плащания по защитени зони по </w:t>
      </w:r>
      <w:r w:rsidR="00C35105" w:rsidRPr="00A4663F"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 xml:space="preserve">Директива 92/43/ЕИО </w:t>
      </w:r>
      <w:r w:rsidR="00A63D67"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>–</w:t>
      </w:r>
      <w:r w:rsidR="00C35105" w:rsidRPr="00C35105"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 xml:space="preserve"> за земеделски земи, до левовата равностойност на евро/ха</w:t>
      </w:r>
      <w:r w:rsidR="00C35105" w:rsidRPr="00C35105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“</w:t>
      </w:r>
      <w:r w:rsidR="00892E69" w:rsidRPr="00C3510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C3510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накрая </w:t>
      </w:r>
      <w:r w:rsidR="00892E6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се </w:t>
      </w:r>
      <w:r w:rsidR="00F4693C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създават редове</w:t>
      </w:r>
      <w:r w:rsidR="00A965C6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:</w:t>
      </w:r>
    </w:p>
    <w:p w:rsidR="00176977" w:rsidRDefault="00A965C6" w:rsidP="0018574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pacing w:val="7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spacing w:val="70"/>
          <w:sz w:val="24"/>
          <w:szCs w:val="24"/>
          <w:lang w:eastAsia="en-US"/>
        </w:rPr>
        <w:t>„</w:t>
      </w: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3205"/>
        <w:gridCol w:w="1371"/>
        <w:gridCol w:w="1183"/>
        <w:gridCol w:w="1190"/>
      </w:tblGrid>
      <w:tr w:rsidR="00892E69" w:rsidRPr="00892E69" w:rsidTr="00FE5FBF">
        <w:trPr>
          <w:trHeight w:val="60"/>
        </w:trPr>
        <w:tc>
          <w:tcPr>
            <w:tcW w:w="2411" w:type="dxa"/>
            <w:tcMar>
              <w:top w:w="40" w:type="dxa"/>
              <w:left w:w="57" w:type="dxa"/>
              <w:bottom w:w="57" w:type="dxa"/>
              <w:right w:w="57" w:type="dxa"/>
            </w:tcMar>
            <w:hideMark/>
          </w:tcPr>
          <w:p w:rsidR="00892E69" w:rsidRPr="00892E69" w:rsidRDefault="00F03E72" w:rsidP="00892E69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val="en-US" w:eastAsia="en-US"/>
              </w:rPr>
            </w:pPr>
            <w:r w:rsidRPr="00F03E72">
              <w:rPr>
                <w:rFonts w:ascii="Times New Roman" w:eastAsia="PMingLiU" w:hAnsi="Times New Roman" w:cs="Times New Roman"/>
                <w:sz w:val="24"/>
                <w:szCs w:val="24"/>
                <w:shd w:val="clear" w:color="auto" w:fill="FEFEFE"/>
                <w:lang w:val="en-US" w:eastAsia="en-US"/>
              </w:rPr>
              <w:t>BG0000116</w:t>
            </w:r>
          </w:p>
        </w:tc>
        <w:tc>
          <w:tcPr>
            <w:tcW w:w="3260" w:type="dxa"/>
            <w:tcMar>
              <w:top w:w="40" w:type="dxa"/>
              <w:left w:w="57" w:type="dxa"/>
              <w:bottom w:w="57" w:type="dxa"/>
              <w:right w:w="57" w:type="dxa"/>
            </w:tcMar>
            <w:hideMark/>
          </w:tcPr>
          <w:p w:rsidR="00892E69" w:rsidRPr="00F03E72" w:rsidRDefault="00F03E72" w:rsidP="00F03E72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eastAsia="en-US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eastAsia="en-US"/>
              </w:rPr>
              <w:t>Камчия</w:t>
            </w:r>
          </w:p>
        </w:tc>
        <w:tc>
          <w:tcPr>
            <w:tcW w:w="1378" w:type="dxa"/>
            <w:tcMar>
              <w:top w:w="40" w:type="dxa"/>
              <w:left w:w="57" w:type="dxa"/>
              <w:bottom w:w="57" w:type="dxa"/>
              <w:right w:w="57" w:type="dxa"/>
            </w:tcMar>
            <w:hideMark/>
          </w:tcPr>
          <w:p w:rsidR="00892E69" w:rsidRPr="00892E69" w:rsidRDefault="00892E69" w:rsidP="00892E69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val="en-US" w:eastAsia="en-US"/>
              </w:rPr>
            </w:pPr>
            <w:r w:rsidRPr="00892E69"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val="en-US" w:eastAsia="en-US"/>
              </w:rPr>
              <w:t>17</w:t>
            </w:r>
          </w:p>
        </w:tc>
        <w:tc>
          <w:tcPr>
            <w:tcW w:w="1111" w:type="dxa"/>
            <w:tcMar>
              <w:top w:w="40" w:type="dxa"/>
              <w:left w:w="57" w:type="dxa"/>
              <w:bottom w:w="57" w:type="dxa"/>
              <w:right w:w="57" w:type="dxa"/>
            </w:tcMar>
            <w:hideMark/>
          </w:tcPr>
          <w:p w:rsidR="00892E69" w:rsidRPr="00892E69" w:rsidRDefault="00892E69" w:rsidP="00892E69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val="en-US" w:eastAsia="en-US"/>
              </w:rPr>
            </w:pPr>
            <w:r w:rsidRPr="00892E69"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val="en-US" w:eastAsia="en-US"/>
              </w:rPr>
              <w:t>0</w:t>
            </w:r>
          </w:p>
        </w:tc>
        <w:tc>
          <w:tcPr>
            <w:tcW w:w="1190" w:type="dxa"/>
            <w:tcMar>
              <w:top w:w="40" w:type="dxa"/>
              <w:left w:w="57" w:type="dxa"/>
              <w:bottom w:w="57" w:type="dxa"/>
              <w:right w:w="57" w:type="dxa"/>
            </w:tcMar>
            <w:hideMark/>
          </w:tcPr>
          <w:p w:rsidR="00892E69" w:rsidRPr="00892E69" w:rsidRDefault="00892E69" w:rsidP="00892E69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val="en-US" w:eastAsia="en-US"/>
              </w:rPr>
            </w:pPr>
            <w:r w:rsidRPr="00892E69"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val="en-US" w:eastAsia="en-US"/>
              </w:rPr>
              <w:t>0</w:t>
            </w:r>
          </w:p>
        </w:tc>
      </w:tr>
      <w:tr w:rsidR="00892E69" w:rsidRPr="00892E69" w:rsidTr="00FE5FBF">
        <w:trPr>
          <w:trHeight w:val="60"/>
        </w:trPr>
        <w:tc>
          <w:tcPr>
            <w:tcW w:w="2411" w:type="dxa"/>
            <w:tcMar>
              <w:top w:w="40" w:type="dxa"/>
              <w:left w:w="57" w:type="dxa"/>
              <w:bottom w:w="57" w:type="dxa"/>
              <w:right w:w="57" w:type="dxa"/>
            </w:tcMar>
            <w:hideMark/>
          </w:tcPr>
          <w:p w:rsidR="00892E69" w:rsidRPr="00892E69" w:rsidRDefault="00F03E72" w:rsidP="00892E69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val="en-US" w:eastAsia="en-US"/>
              </w:rPr>
            </w:pPr>
            <w:r w:rsidRPr="00F03E72">
              <w:rPr>
                <w:rFonts w:ascii="Times New Roman" w:eastAsia="PMingLiU" w:hAnsi="Times New Roman" w:cs="Times New Roman"/>
                <w:sz w:val="24"/>
                <w:szCs w:val="24"/>
                <w:shd w:val="clear" w:color="auto" w:fill="FEFEFE"/>
                <w:lang w:val="en-US" w:eastAsia="en-US"/>
              </w:rPr>
              <w:t>BG0000614</w:t>
            </w:r>
          </w:p>
        </w:tc>
        <w:tc>
          <w:tcPr>
            <w:tcW w:w="3260" w:type="dxa"/>
            <w:tcMar>
              <w:top w:w="40" w:type="dxa"/>
              <w:left w:w="57" w:type="dxa"/>
              <w:bottom w:w="57" w:type="dxa"/>
              <w:right w:w="57" w:type="dxa"/>
            </w:tcMar>
            <w:hideMark/>
          </w:tcPr>
          <w:p w:rsidR="00892E69" w:rsidRPr="00F03E72" w:rsidRDefault="00F03E72" w:rsidP="00F03E72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eastAsia="en-US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eastAsia="en-US"/>
              </w:rPr>
              <w:t>Река Огоста</w:t>
            </w:r>
          </w:p>
        </w:tc>
        <w:tc>
          <w:tcPr>
            <w:tcW w:w="1378" w:type="dxa"/>
            <w:tcMar>
              <w:top w:w="40" w:type="dxa"/>
              <w:left w:w="57" w:type="dxa"/>
              <w:bottom w:w="57" w:type="dxa"/>
              <w:right w:w="57" w:type="dxa"/>
            </w:tcMar>
            <w:hideMark/>
          </w:tcPr>
          <w:p w:rsidR="00892E69" w:rsidRPr="00EE2CD6" w:rsidRDefault="00EE2CD6" w:rsidP="00892E69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eastAsia="en-US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eastAsia="en-US"/>
              </w:rPr>
              <w:t>17</w:t>
            </w:r>
          </w:p>
        </w:tc>
        <w:tc>
          <w:tcPr>
            <w:tcW w:w="1111" w:type="dxa"/>
            <w:tcMar>
              <w:top w:w="40" w:type="dxa"/>
              <w:left w:w="57" w:type="dxa"/>
              <w:bottom w:w="57" w:type="dxa"/>
              <w:right w:w="57" w:type="dxa"/>
            </w:tcMar>
            <w:hideMark/>
          </w:tcPr>
          <w:p w:rsidR="00892E69" w:rsidRPr="00892E69" w:rsidRDefault="00892E69" w:rsidP="00892E69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val="en-US" w:eastAsia="en-US"/>
              </w:rPr>
            </w:pPr>
            <w:r w:rsidRPr="00892E69"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val="en-US" w:eastAsia="en-US"/>
              </w:rPr>
              <w:t>0</w:t>
            </w:r>
          </w:p>
        </w:tc>
        <w:tc>
          <w:tcPr>
            <w:tcW w:w="1190" w:type="dxa"/>
            <w:tcMar>
              <w:top w:w="40" w:type="dxa"/>
              <w:left w:w="57" w:type="dxa"/>
              <w:bottom w:w="57" w:type="dxa"/>
              <w:right w:w="57" w:type="dxa"/>
            </w:tcMar>
            <w:hideMark/>
          </w:tcPr>
          <w:p w:rsidR="00892E69" w:rsidRPr="00892E69" w:rsidRDefault="00892E69" w:rsidP="00892E69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val="en-US" w:eastAsia="en-US"/>
              </w:rPr>
            </w:pPr>
            <w:r w:rsidRPr="00892E69"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val="en-US" w:eastAsia="en-US"/>
              </w:rPr>
              <w:t>0</w:t>
            </w:r>
          </w:p>
        </w:tc>
      </w:tr>
      <w:tr w:rsidR="00892E69" w:rsidRPr="00892E69" w:rsidTr="00FE5FBF">
        <w:trPr>
          <w:trHeight w:val="60"/>
        </w:trPr>
        <w:tc>
          <w:tcPr>
            <w:tcW w:w="2411" w:type="dxa"/>
            <w:tcMar>
              <w:top w:w="40" w:type="dxa"/>
              <w:left w:w="57" w:type="dxa"/>
              <w:bottom w:w="57" w:type="dxa"/>
              <w:right w:w="57" w:type="dxa"/>
            </w:tcMar>
            <w:hideMark/>
          </w:tcPr>
          <w:p w:rsidR="00892E69" w:rsidRPr="00892E69" w:rsidRDefault="00F03E72" w:rsidP="00892E69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val="en-US" w:eastAsia="en-US"/>
              </w:rPr>
            </w:pPr>
            <w:r w:rsidRPr="00F03E72">
              <w:rPr>
                <w:rFonts w:ascii="Times New Roman" w:eastAsia="PMingLiU" w:hAnsi="Times New Roman" w:cs="Times New Roman"/>
                <w:sz w:val="24"/>
                <w:szCs w:val="24"/>
                <w:shd w:val="clear" w:color="auto" w:fill="FEFEFE"/>
                <w:lang w:val="en-US" w:eastAsia="en-US"/>
              </w:rPr>
              <w:t>BG0000503</w:t>
            </w:r>
          </w:p>
        </w:tc>
        <w:tc>
          <w:tcPr>
            <w:tcW w:w="3260" w:type="dxa"/>
            <w:tcMar>
              <w:top w:w="40" w:type="dxa"/>
              <w:left w:w="57" w:type="dxa"/>
              <w:bottom w:w="57" w:type="dxa"/>
              <w:right w:w="57" w:type="dxa"/>
            </w:tcMar>
            <w:hideMark/>
          </w:tcPr>
          <w:p w:rsidR="00892E69" w:rsidRPr="00F03E72" w:rsidRDefault="00F03E72" w:rsidP="00F03E72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eastAsia="en-US"/>
              </w:rPr>
            </w:pPr>
            <w:proofErr w:type="spellStart"/>
            <w:r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val="en-US" w:eastAsia="en-US"/>
              </w:rPr>
              <w:t>Река</w:t>
            </w:r>
            <w:proofErr w:type="spellEnd"/>
            <w:r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val="en-US" w:eastAsia="en-US"/>
              </w:rPr>
              <w:t xml:space="preserve"> </w:t>
            </w:r>
            <w:r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eastAsia="en-US"/>
              </w:rPr>
              <w:t>Лом</w:t>
            </w:r>
          </w:p>
        </w:tc>
        <w:tc>
          <w:tcPr>
            <w:tcW w:w="1378" w:type="dxa"/>
            <w:tcMar>
              <w:top w:w="40" w:type="dxa"/>
              <w:left w:w="57" w:type="dxa"/>
              <w:bottom w:w="57" w:type="dxa"/>
              <w:right w:w="57" w:type="dxa"/>
            </w:tcMar>
            <w:hideMark/>
          </w:tcPr>
          <w:p w:rsidR="00892E69" w:rsidRPr="00892E69" w:rsidRDefault="00892E69" w:rsidP="00892E69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val="en-US" w:eastAsia="en-US"/>
              </w:rPr>
            </w:pPr>
            <w:r w:rsidRPr="00892E69"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val="en-US" w:eastAsia="en-US"/>
              </w:rPr>
              <w:t>17</w:t>
            </w:r>
          </w:p>
        </w:tc>
        <w:tc>
          <w:tcPr>
            <w:tcW w:w="1111" w:type="dxa"/>
            <w:tcMar>
              <w:top w:w="40" w:type="dxa"/>
              <w:left w:w="57" w:type="dxa"/>
              <w:bottom w:w="57" w:type="dxa"/>
              <w:right w:w="57" w:type="dxa"/>
            </w:tcMar>
            <w:hideMark/>
          </w:tcPr>
          <w:p w:rsidR="00892E69" w:rsidRPr="00892E69" w:rsidRDefault="00892E69" w:rsidP="00892E69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val="en-US" w:eastAsia="en-US"/>
              </w:rPr>
            </w:pPr>
            <w:r w:rsidRPr="00892E69"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val="en-US" w:eastAsia="en-US"/>
              </w:rPr>
              <w:t>0</w:t>
            </w:r>
          </w:p>
        </w:tc>
        <w:tc>
          <w:tcPr>
            <w:tcW w:w="1190" w:type="dxa"/>
            <w:tcMar>
              <w:top w:w="40" w:type="dxa"/>
              <w:left w:w="57" w:type="dxa"/>
              <w:bottom w:w="57" w:type="dxa"/>
              <w:right w:w="57" w:type="dxa"/>
            </w:tcMar>
            <w:hideMark/>
          </w:tcPr>
          <w:p w:rsidR="00892E69" w:rsidRPr="00892E69" w:rsidRDefault="00892E69" w:rsidP="00892E69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val="en-US" w:eastAsia="en-US"/>
              </w:rPr>
            </w:pPr>
            <w:r w:rsidRPr="00892E69"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val="en-US" w:eastAsia="en-US"/>
              </w:rPr>
              <w:t>0</w:t>
            </w:r>
          </w:p>
        </w:tc>
      </w:tr>
      <w:tr w:rsidR="00892E69" w:rsidRPr="00892E69" w:rsidTr="00FE5FBF">
        <w:trPr>
          <w:trHeight w:val="593"/>
        </w:trPr>
        <w:tc>
          <w:tcPr>
            <w:tcW w:w="2411" w:type="dxa"/>
            <w:tcMar>
              <w:top w:w="40" w:type="dxa"/>
              <w:left w:w="57" w:type="dxa"/>
              <w:bottom w:w="57" w:type="dxa"/>
              <w:right w:w="57" w:type="dxa"/>
            </w:tcMar>
            <w:hideMark/>
          </w:tcPr>
          <w:p w:rsidR="00892E69" w:rsidRPr="00892E69" w:rsidRDefault="00F03E72" w:rsidP="0020465C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val="en-US" w:eastAsia="en-US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shd w:val="clear" w:color="auto" w:fill="FEFEFE"/>
                <w:lang w:val="en-US" w:eastAsia="en-US"/>
              </w:rPr>
              <w:t>BG0000525</w:t>
            </w:r>
          </w:p>
        </w:tc>
        <w:tc>
          <w:tcPr>
            <w:tcW w:w="3260" w:type="dxa"/>
            <w:tcMar>
              <w:top w:w="40" w:type="dxa"/>
              <w:left w:w="57" w:type="dxa"/>
              <w:bottom w:w="57" w:type="dxa"/>
              <w:right w:w="57" w:type="dxa"/>
            </w:tcMar>
            <w:hideMark/>
          </w:tcPr>
          <w:p w:rsidR="00892E69" w:rsidRPr="00F03E72" w:rsidRDefault="00F03E72" w:rsidP="00892E69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eastAsia="en-US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eastAsia="en-US"/>
              </w:rPr>
              <w:t>Тимок</w:t>
            </w:r>
          </w:p>
        </w:tc>
        <w:tc>
          <w:tcPr>
            <w:tcW w:w="1378" w:type="dxa"/>
            <w:tcMar>
              <w:top w:w="40" w:type="dxa"/>
              <w:left w:w="57" w:type="dxa"/>
              <w:bottom w:w="57" w:type="dxa"/>
              <w:right w:w="57" w:type="dxa"/>
            </w:tcMar>
            <w:hideMark/>
          </w:tcPr>
          <w:p w:rsidR="00892E69" w:rsidRPr="00892E69" w:rsidRDefault="00892E69" w:rsidP="00892E69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val="en-US" w:eastAsia="en-US"/>
              </w:rPr>
            </w:pPr>
            <w:r w:rsidRPr="00892E69"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val="en-US" w:eastAsia="en-US"/>
              </w:rPr>
              <w:t>17</w:t>
            </w:r>
          </w:p>
        </w:tc>
        <w:tc>
          <w:tcPr>
            <w:tcW w:w="1111" w:type="dxa"/>
            <w:tcMar>
              <w:top w:w="40" w:type="dxa"/>
              <w:left w:w="57" w:type="dxa"/>
              <w:bottom w:w="57" w:type="dxa"/>
              <w:right w:w="57" w:type="dxa"/>
            </w:tcMar>
            <w:hideMark/>
          </w:tcPr>
          <w:p w:rsidR="00892E69" w:rsidRPr="00892E69" w:rsidRDefault="00892E69" w:rsidP="00892E69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val="en-US" w:eastAsia="en-US"/>
              </w:rPr>
            </w:pPr>
            <w:r w:rsidRPr="00892E69"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val="en-US" w:eastAsia="en-US"/>
              </w:rPr>
              <w:t>0</w:t>
            </w:r>
          </w:p>
        </w:tc>
        <w:tc>
          <w:tcPr>
            <w:tcW w:w="1190" w:type="dxa"/>
            <w:tcMar>
              <w:top w:w="40" w:type="dxa"/>
              <w:left w:w="57" w:type="dxa"/>
              <w:bottom w:w="57" w:type="dxa"/>
              <w:right w:w="57" w:type="dxa"/>
            </w:tcMar>
            <w:hideMark/>
          </w:tcPr>
          <w:p w:rsidR="00892E69" w:rsidRPr="00892E69" w:rsidRDefault="00892E69" w:rsidP="00892E69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val="en-US" w:eastAsia="en-US"/>
              </w:rPr>
            </w:pPr>
            <w:r w:rsidRPr="00892E69"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val="en-US" w:eastAsia="en-US"/>
              </w:rPr>
              <w:t>0</w:t>
            </w:r>
          </w:p>
        </w:tc>
      </w:tr>
      <w:tr w:rsidR="00892E69" w:rsidRPr="00892E69" w:rsidTr="00FE5FBF">
        <w:trPr>
          <w:trHeight w:val="275"/>
        </w:trPr>
        <w:tc>
          <w:tcPr>
            <w:tcW w:w="2411" w:type="dxa"/>
            <w:tcMar>
              <w:top w:w="40" w:type="dxa"/>
              <w:left w:w="57" w:type="dxa"/>
              <w:bottom w:w="57" w:type="dxa"/>
              <w:right w:w="57" w:type="dxa"/>
            </w:tcMar>
            <w:hideMark/>
          </w:tcPr>
          <w:p w:rsidR="00892E69" w:rsidRPr="00892E69" w:rsidRDefault="00F03E72" w:rsidP="00F03E72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val="en-US" w:eastAsia="en-US"/>
              </w:rPr>
            </w:pPr>
            <w:r w:rsidRPr="00F03E72">
              <w:rPr>
                <w:rFonts w:ascii="Times New Roman" w:eastAsia="PMingLiU" w:hAnsi="Times New Roman" w:cs="Times New Roman"/>
                <w:sz w:val="24"/>
                <w:szCs w:val="24"/>
                <w:shd w:val="clear" w:color="auto" w:fill="FEFEFE"/>
                <w:lang w:val="en-US" w:eastAsia="en-US"/>
              </w:rPr>
              <w:t>BG0000631</w:t>
            </w:r>
          </w:p>
        </w:tc>
        <w:tc>
          <w:tcPr>
            <w:tcW w:w="3260" w:type="dxa"/>
            <w:tcMar>
              <w:top w:w="40" w:type="dxa"/>
              <w:left w:w="57" w:type="dxa"/>
              <w:bottom w:w="57" w:type="dxa"/>
              <w:right w:w="57" w:type="dxa"/>
            </w:tcMar>
            <w:hideMark/>
          </w:tcPr>
          <w:p w:rsidR="00892E69" w:rsidRPr="00F03E72" w:rsidRDefault="00F03E72" w:rsidP="00892E69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eastAsia="en-US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eastAsia="en-US"/>
              </w:rPr>
              <w:t>Ново село</w:t>
            </w:r>
          </w:p>
        </w:tc>
        <w:tc>
          <w:tcPr>
            <w:tcW w:w="1378" w:type="dxa"/>
            <w:tcMar>
              <w:top w:w="40" w:type="dxa"/>
              <w:left w:w="57" w:type="dxa"/>
              <w:bottom w:w="57" w:type="dxa"/>
              <w:right w:w="57" w:type="dxa"/>
            </w:tcMar>
            <w:hideMark/>
          </w:tcPr>
          <w:p w:rsidR="00892E69" w:rsidRPr="00892E69" w:rsidRDefault="00892E69" w:rsidP="00892E69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val="en-US" w:eastAsia="en-US"/>
              </w:rPr>
            </w:pPr>
            <w:r w:rsidRPr="00892E69"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val="en-US" w:eastAsia="en-US"/>
              </w:rPr>
              <w:t>17</w:t>
            </w:r>
          </w:p>
        </w:tc>
        <w:tc>
          <w:tcPr>
            <w:tcW w:w="1111" w:type="dxa"/>
            <w:tcMar>
              <w:top w:w="40" w:type="dxa"/>
              <w:left w:w="57" w:type="dxa"/>
              <w:bottom w:w="57" w:type="dxa"/>
              <w:right w:w="57" w:type="dxa"/>
            </w:tcMar>
            <w:hideMark/>
          </w:tcPr>
          <w:p w:rsidR="00892E69" w:rsidRPr="00EE2CD6" w:rsidRDefault="00EE2CD6" w:rsidP="0020465C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eastAsia="en-US"/>
              </w:rPr>
            </w:pPr>
            <w:r w:rsidRPr="0020465C"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val="en-US" w:eastAsia="en-US"/>
              </w:rPr>
              <w:t>145</w:t>
            </w:r>
          </w:p>
        </w:tc>
        <w:tc>
          <w:tcPr>
            <w:tcW w:w="1190" w:type="dxa"/>
            <w:tcMar>
              <w:top w:w="40" w:type="dxa"/>
              <w:left w:w="57" w:type="dxa"/>
              <w:bottom w:w="57" w:type="dxa"/>
              <w:right w:w="57" w:type="dxa"/>
            </w:tcMar>
            <w:hideMark/>
          </w:tcPr>
          <w:p w:rsidR="00892E69" w:rsidRPr="00EE2CD6" w:rsidRDefault="00EE2CD6" w:rsidP="00892E69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eastAsia="en-US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eastAsia="en-US"/>
              </w:rPr>
              <w:t>253</w:t>
            </w:r>
          </w:p>
        </w:tc>
      </w:tr>
    </w:tbl>
    <w:p w:rsidR="00A965C6" w:rsidRPr="00A46707" w:rsidRDefault="0036451B" w:rsidP="0036451B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“</w:t>
      </w:r>
    </w:p>
    <w:p w:rsidR="00D13774" w:rsidRPr="0036451B" w:rsidRDefault="00D13774" w:rsidP="00BB13F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</w:p>
    <w:p w:rsidR="0024720D" w:rsidRDefault="00074887" w:rsidP="00BB13F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 xml:space="preserve">Преходни и </w:t>
      </w:r>
      <w:r w:rsidR="00295EF4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з</w:t>
      </w:r>
      <w:r w:rsidR="0024720D" w:rsidRPr="004D3ED4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аключителн</w:t>
      </w:r>
      <w:r w:rsidR="00553752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и</w:t>
      </w:r>
      <w:r w:rsidR="0024720D" w:rsidRPr="004D3ED4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 xml:space="preserve"> разпоредб</w:t>
      </w:r>
      <w:r w:rsidR="00553752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и</w:t>
      </w:r>
    </w:p>
    <w:p w:rsidR="00553752" w:rsidRPr="00F130F2" w:rsidRDefault="00553752" w:rsidP="00F130F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pacing w:val="70"/>
          <w:sz w:val="24"/>
          <w:szCs w:val="24"/>
          <w:lang w:eastAsia="en-US"/>
        </w:rPr>
      </w:pPr>
    </w:p>
    <w:p w:rsidR="00553752" w:rsidRPr="00170E75" w:rsidRDefault="00553752" w:rsidP="00D1377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4D3ED4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§</w:t>
      </w:r>
      <w:r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Pr="004D3ED4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2.</w:t>
      </w:r>
      <w:r w:rsidRPr="004D3ED4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Pr="00461BC9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В Наредба № 10 от 2023 г. за условията и реда за прилагане на интервенциите </w:t>
      </w:r>
      <w:r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 областта на околната среда и климата и хуманно отношение към животните, включени в Стратегическия план за развитието на земеделието и селските райони за периода 2023</w:t>
      </w:r>
      <w:r w:rsidR="0036451B"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– </w:t>
      </w:r>
      <w:r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2027 г. (</w:t>
      </w:r>
      <w:proofErr w:type="spellStart"/>
      <w:r w:rsidR="00D13774"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обн</w:t>
      </w:r>
      <w:proofErr w:type="spellEnd"/>
      <w:r w:rsidR="00D13774"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., </w:t>
      </w:r>
      <w:r w:rsidRPr="00170E75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ДВ, бр.</w:t>
      </w:r>
      <w:r w:rsidR="005564A5" w:rsidRPr="00170E75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 xml:space="preserve"> </w:t>
      </w:r>
      <w:r w:rsidRPr="00170E75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56 от 2023</w:t>
      </w:r>
      <w:r w:rsidR="005564A5" w:rsidRPr="00170E75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 xml:space="preserve"> </w:t>
      </w:r>
      <w:r w:rsidRPr="00170E75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г.</w:t>
      </w:r>
      <w:r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) се правят следните изменения и допълнения:</w:t>
      </w:r>
    </w:p>
    <w:p w:rsidR="009B49AD" w:rsidRPr="00170E75" w:rsidRDefault="0081767C" w:rsidP="00D1377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1. </w:t>
      </w:r>
      <w:r w:rsidR="00553752"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 чл. 20, ал. 3 думите „</w:t>
      </w:r>
      <w:r w:rsidR="00F53B8E"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към </w:t>
      </w:r>
      <w:r w:rsidR="00553752"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началото на календарната година“ </w:t>
      </w:r>
      <w:r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се заличават и се </w:t>
      </w:r>
      <w:r w:rsidR="00514C82"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създава </w:t>
      </w:r>
      <w:r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изречение второ: „</w:t>
      </w:r>
      <w:r w:rsidR="009E3469"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Държавен фонд „Земеделие“ извършва проверка относно регистрацията в ЕПОРД към края на месеца, следващ месеца на изтичане на срока по чл. 12 от </w:t>
      </w:r>
      <w:r w:rsidR="009E3469" w:rsidRPr="00A613A7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Наредба № 4 от 2023</w:t>
      </w:r>
      <w:r w:rsidR="009E3469"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val="en" w:eastAsia="en-US"/>
        </w:rPr>
        <w:t xml:space="preserve"> г</w:t>
      </w:r>
      <w:r w:rsidR="009E3469"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.“.</w:t>
      </w:r>
    </w:p>
    <w:p w:rsidR="00152C78" w:rsidRPr="00170E75" w:rsidRDefault="009B49AD" w:rsidP="00D1377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2. </w:t>
      </w:r>
      <w:r w:rsidR="00644137"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В чл. 25, </w:t>
      </w:r>
      <w:r w:rsidR="00553752"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ал. 10</w:t>
      </w:r>
      <w:r w:rsidR="00152C78"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:</w:t>
      </w:r>
    </w:p>
    <w:p w:rsidR="007E2791" w:rsidRPr="00170E75" w:rsidRDefault="008E4946" w:rsidP="00D1377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а</w:t>
      </w:r>
      <w:r w:rsidR="00A77014"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) в т. 3 думите „чл. 69, ал. 1, т. 3</w:t>
      </w:r>
      <w:r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“ се заменят с „чл. 69, ал. 3“;</w:t>
      </w:r>
    </w:p>
    <w:p w:rsidR="008E4946" w:rsidRPr="00170E75" w:rsidRDefault="008E4946" w:rsidP="00D1377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б) в т. 5 накрая се добавя „когато </w:t>
      </w:r>
      <w:r w:rsidR="00DD628C"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такава забрана </w:t>
      </w:r>
      <w:r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изрично </w:t>
      </w:r>
      <w:r w:rsidR="00DD628C"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е въведена </w:t>
      </w:r>
      <w:r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 предоставения план за сеитба по чл. 69, ал. 3“</w:t>
      </w:r>
      <w:r w:rsidR="005B39AD"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.</w:t>
      </w:r>
    </w:p>
    <w:p w:rsidR="00A5388F" w:rsidRPr="00170E75" w:rsidRDefault="00A5388F" w:rsidP="00D1377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3. В чл. 50, ал. 3 думите „ чл. 49, ал. 1, т. 3“ се заменят с „чл. 49, ал. 1, т. 2 и 3“.</w:t>
      </w:r>
    </w:p>
    <w:p w:rsidR="00360665" w:rsidRPr="00170E75" w:rsidRDefault="00360665" w:rsidP="0007043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4. В чл. 53, ал. 4 думите</w:t>
      </w:r>
      <w:r w:rsidRPr="00170E75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„</w:t>
      </w:r>
      <w:r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и чл. 53, ал. 1, т. 3“ се заличават.</w:t>
      </w:r>
    </w:p>
    <w:p w:rsidR="00E95474" w:rsidRPr="00170E75" w:rsidRDefault="00360665" w:rsidP="00A7701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lastRenderedPageBreak/>
        <w:t>5</w:t>
      </w:r>
      <w:r w:rsidR="00FE60C9"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. </w:t>
      </w:r>
      <w:r w:rsidR="00644137"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В Приложение № 5 към чл. 25, ал. 6, т. 1 „Списък на култури и сортове, устойчиви към климатичните условия“ </w:t>
      </w:r>
      <w:r w:rsidR="00EE3CE2"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накрая </w:t>
      </w:r>
      <w:r w:rsidR="00644137"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се добавя: „*</w:t>
      </w:r>
      <w:r w:rsidR="007A620D"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Освен п</w:t>
      </w:r>
      <w:r w:rsidR="00644137"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осочените в </w:t>
      </w:r>
      <w:r w:rsidR="007A620D"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коло</w:t>
      </w:r>
      <w:r w:rsidR="00644137"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на „</w:t>
      </w:r>
      <w:proofErr w:type="spellStart"/>
      <w:r w:rsidR="00644137"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Сортоподдържащи</w:t>
      </w:r>
      <w:proofErr w:type="spellEnd"/>
      <w:r w:rsidR="00644137"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лица</w:t>
      </w:r>
      <w:r w:rsidR="007A620D"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“ се </w:t>
      </w:r>
      <w:r w:rsidR="00007452"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съобразява</w:t>
      </w:r>
      <w:r w:rsidR="00845B58"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и разпоредбата на чл. 13</w:t>
      </w:r>
      <w:r w:rsidR="00B84826"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, ал. 1</w:t>
      </w:r>
      <w:r w:rsidR="00845B58"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от Закона за </w:t>
      </w:r>
      <w:r w:rsidR="00E74BBD"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посевния и посадъчния материал</w:t>
      </w:r>
      <w:r w:rsidR="00845B58"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“.</w:t>
      </w:r>
    </w:p>
    <w:p w:rsidR="00D13774" w:rsidRPr="00170E75" w:rsidRDefault="00D13774" w:rsidP="00A7701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:rsidR="00BB13F1" w:rsidRPr="00742276" w:rsidRDefault="00553752" w:rsidP="00C66B8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170E75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§ 3. </w:t>
      </w:r>
      <w:r w:rsidR="00FE60C9"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С</w:t>
      </w:r>
      <w:r w:rsidR="0081767C"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рокът </w:t>
      </w:r>
      <w:r w:rsidR="00742276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за проверка </w:t>
      </w:r>
      <w:r w:rsidR="0081767C"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по чл. 20, ал. 3</w:t>
      </w:r>
      <w:r w:rsidR="00E95474"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от Наредба № 10 от 2023 г. за условията и реда за прилагане на интервенциите в областта на околната среда и климата и хуманно отношение към животните, включени в Стратегическия план за развитието на земеделието и селските райони за периода 2023</w:t>
      </w:r>
      <w:r w:rsidR="00A63D67"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– </w:t>
      </w:r>
      <w:r w:rsidR="00E95474"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2027 г. (</w:t>
      </w:r>
      <w:r w:rsidR="00E95474" w:rsidRPr="00170E75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ДВ, бр. 56 от 2023 г.</w:t>
      </w:r>
      <w:r w:rsidR="00E95474"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) </w:t>
      </w:r>
      <w:r w:rsidR="00B84826"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за подадените до влизането в сила на тази наредба заявления за подпомагане </w:t>
      </w:r>
      <w:r w:rsidR="0081767C"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е до одобрението</w:t>
      </w:r>
      <w:r w:rsidR="00B84826"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им</w:t>
      </w:r>
      <w:r w:rsidR="0081767C"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за участие </w:t>
      </w:r>
      <w:r w:rsidR="00FE60C9"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 многогодишен ангажимент.</w:t>
      </w:r>
    </w:p>
    <w:p w:rsidR="00D13774" w:rsidRPr="00461BC9" w:rsidRDefault="00D13774" w:rsidP="00C66B8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</w:p>
    <w:p w:rsidR="0024720D" w:rsidRPr="00461BC9" w:rsidRDefault="0024720D" w:rsidP="0024720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461BC9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§</w:t>
      </w:r>
      <w:r w:rsidR="004D3ED4" w:rsidRPr="00461BC9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="00553752" w:rsidRPr="00461BC9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4</w:t>
      </w:r>
      <w:r w:rsidRPr="00461BC9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.</w:t>
      </w:r>
      <w:r w:rsidRPr="00461BC9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Наредбата влиза в сила от деня на обна</w:t>
      </w:r>
      <w:r w:rsidR="00BB13F1" w:rsidRPr="00461BC9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родването ѝ в „Държавен вестник“</w:t>
      </w:r>
      <w:r w:rsidRPr="00461BC9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.</w:t>
      </w:r>
    </w:p>
    <w:p w:rsidR="00BB13F1" w:rsidRPr="00D13774" w:rsidRDefault="00BB13F1" w:rsidP="00BB13F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aps/>
          <w:sz w:val="24"/>
          <w:szCs w:val="24"/>
          <w:lang w:eastAsia="en-US"/>
        </w:rPr>
      </w:pPr>
    </w:p>
    <w:p w:rsidR="00D13774" w:rsidRDefault="00D13774" w:rsidP="00BB13F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aps/>
          <w:sz w:val="24"/>
          <w:szCs w:val="24"/>
          <w:lang w:eastAsia="en-US"/>
        </w:rPr>
      </w:pPr>
    </w:p>
    <w:p w:rsidR="00295EF4" w:rsidRPr="00D13774" w:rsidRDefault="00295EF4" w:rsidP="00BB13F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aps/>
          <w:sz w:val="24"/>
          <w:szCs w:val="24"/>
          <w:lang w:eastAsia="en-US"/>
        </w:rPr>
      </w:pPr>
    </w:p>
    <w:p w:rsidR="00BB13F1" w:rsidRPr="004D3ED4" w:rsidRDefault="00176977" w:rsidP="00295EF4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en-US"/>
        </w:rPr>
        <w:t>кирил вътев</w:t>
      </w:r>
    </w:p>
    <w:p w:rsidR="00BB13F1" w:rsidRPr="004D3ED4" w:rsidRDefault="00BB13F1" w:rsidP="00295EF4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i/>
          <w:sz w:val="24"/>
          <w:szCs w:val="24"/>
          <w:lang w:eastAsia="en-US"/>
        </w:rPr>
      </w:pPr>
      <w:r w:rsidRPr="004D3ED4">
        <w:rPr>
          <w:rFonts w:ascii="Times New Roman" w:eastAsia="Times New Roman" w:hAnsi="Times New Roman" w:cs="Times New Roman"/>
          <w:bCs/>
          <w:i/>
          <w:sz w:val="24"/>
          <w:szCs w:val="24"/>
          <w:lang w:eastAsia="en-US"/>
        </w:rPr>
        <w:t>Министър на земеделието</w:t>
      </w:r>
      <w:r w:rsidR="00295EF4">
        <w:rPr>
          <w:rFonts w:ascii="Times New Roman" w:eastAsia="Times New Roman" w:hAnsi="Times New Roman" w:cs="Times New Roman"/>
          <w:bCs/>
          <w:i/>
          <w:sz w:val="24"/>
          <w:szCs w:val="24"/>
          <w:lang w:eastAsia="en-US"/>
        </w:rPr>
        <w:t xml:space="preserve"> и храните</w:t>
      </w:r>
    </w:p>
    <w:p w:rsidR="003252D7" w:rsidRPr="00D13774" w:rsidRDefault="003252D7" w:rsidP="003252D7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bookmarkStart w:id="0" w:name="_GoBack"/>
      <w:bookmarkEnd w:id="0"/>
    </w:p>
    <w:sectPr w:rsidR="003252D7" w:rsidRPr="00D13774" w:rsidSect="00D13774">
      <w:footerReference w:type="default" r:id="rId8"/>
      <w:headerReference w:type="first" r:id="rId9"/>
      <w:pgSz w:w="11906" w:h="16838" w:code="9"/>
      <w:pgMar w:top="1134" w:right="1134" w:bottom="567" w:left="1701" w:header="709" w:footer="709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C1CA993" w16cid:durableId="27DDBCE9"/>
  <w16cid:commentId w16cid:paraId="254B307D" w16cid:durableId="27DDBCEA"/>
  <w16cid:commentId w16cid:paraId="228695AC" w16cid:durableId="27DDBCEB"/>
  <w16cid:commentId w16cid:paraId="00CCE083" w16cid:durableId="27DDBCF1"/>
  <w16cid:commentId w16cid:paraId="05EAA083" w16cid:durableId="27DDBCF2"/>
  <w16cid:commentId w16cid:paraId="4CE7C730" w16cid:durableId="27DDBCF3"/>
  <w16cid:commentId w16cid:paraId="24198773" w16cid:durableId="27DDBCF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723C" w:rsidRDefault="0036723C">
      <w:pPr>
        <w:spacing w:after="0" w:line="240" w:lineRule="auto"/>
      </w:pPr>
      <w:r>
        <w:separator/>
      </w:r>
    </w:p>
  </w:endnote>
  <w:endnote w:type="continuationSeparator" w:id="0">
    <w:p w:rsidR="0036723C" w:rsidRDefault="00367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3410070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:rsidR="00176977" w:rsidRPr="002919FB" w:rsidRDefault="00176977">
        <w:pPr>
          <w:pStyle w:val="Foot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2919F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919FB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2919F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D70A94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2919FB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723C" w:rsidRDefault="0036723C">
      <w:pPr>
        <w:spacing w:after="0" w:line="240" w:lineRule="auto"/>
      </w:pPr>
      <w:r>
        <w:separator/>
      </w:r>
    </w:p>
  </w:footnote>
  <w:footnote w:type="continuationSeparator" w:id="0">
    <w:p w:rsidR="0036723C" w:rsidRDefault="003672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977" w:rsidRPr="004D3ED4" w:rsidRDefault="00176977" w:rsidP="002919FB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Times New Roman" w:eastAsia="Times New Roman" w:hAnsi="Times New Roman" w:cs="Times New Roman"/>
        <w:sz w:val="20"/>
        <w:szCs w:val="20"/>
      </w:rPr>
    </w:pPr>
    <w:r w:rsidRPr="004D3ED4">
      <w:rPr>
        <w:rFonts w:ascii="Times New Roman" w:eastAsia="Times New Roman" w:hAnsi="Times New Roman" w:cs="Times New Roman"/>
        <w:sz w:val="20"/>
        <w:szCs w:val="20"/>
      </w:rPr>
      <w:t>Класификация на информацията:</w:t>
    </w:r>
  </w:p>
  <w:p w:rsidR="00176977" w:rsidRDefault="00176977" w:rsidP="002919FB">
    <w:pPr>
      <w:pStyle w:val="Header"/>
      <w:jc w:val="right"/>
      <w:rPr>
        <w:rFonts w:ascii="Times New Roman" w:eastAsia="Times New Roman" w:hAnsi="Times New Roman" w:cs="Times New Roman"/>
        <w:bCs/>
        <w:sz w:val="20"/>
        <w:szCs w:val="20"/>
        <w:lang w:val="en-US"/>
      </w:rPr>
    </w:pPr>
    <w:r w:rsidRPr="004D3ED4">
      <w:rPr>
        <w:rFonts w:ascii="Times New Roman" w:eastAsia="Times New Roman" w:hAnsi="Times New Roman" w:cs="Times New Roman"/>
        <w:bCs/>
        <w:sz w:val="20"/>
        <w:szCs w:val="20"/>
      </w:rPr>
      <w:t>Ниво 0, TLP-</w:t>
    </w:r>
    <w:r w:rsidRPr="004D3ED4">
      <w:rPr>
        <w:rFonts w:ascii="Times New Roman" w:eastAsia="Times New Roman" w:hAnsi="Times New Roman" w:cs="Times New Roman"/>
        <w:bCs/>
        <w:sz w:val="20"/>
        <w:szCs w:val="20"/>
        <w:lang w:val="en-US"/>
      </w:rPr>
      <w:t>WHITE</w:t>
    </w:r>
  </w:p>
  <w:p w:rsidR="00176977" w:rsidRPr="004D3ED4" w:rsidRDefault="00176977" w:rsidP="002919FB">
    <w:pPr>
      <w:pStyle w:val="Header"/>
      <w:jc w:val="righ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40736"/>
    <w:multiLevelType w:val="hybridMultilevel"/>
    <w:tmpl w:val="DA1ACEC0"/>
    <w:lvl w:ilvl="0" w:tplc="05F871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80850D6"/>
    <w:multiLevelType w:val="hybridMultilevel"/>
    <w:tmpl w:val="AC6AD9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2D1"/>
    <w:rsid w:val="000051A4"/>
    <w:rsid w:val="00007452"/>
    <w:rsid w:val="0001278A"/>
    <w:rsid w:val="000129FD"/>
    <w:rsid w:val="00015FAE"/>
    <w:rsid w:val="0002426C"/>
    <w:rsid w:val="00025489"/>
    <w:rsid w:val="000318B8"/>
    <w:rsid w:val="000318C9"/>
    <w:rsid w:val="000370D6"/>
    <w:rsid w:val="00044C04"/>
    <w:rsid w:val="00061FA9"/>
    <w:rsid w:val="0007043F"/>
    <w:rsid w:val="00074887"/>
    <w:rsid w:val="00075304"/>
    <w:rsid w:val="00077DA3"/>
    <w:rsid w:val="0008212E"/>
    <w:rsid w:val="000907B2"/>
    <w:rsid w:val="00097389"/>
    <w:rsid w:val="000A2A3F"/>
    <w:rsid w:val="000B418C"/>
    <w:rsid w:val="000B4A02"/>
    <w:rsid w:val="000B54BB"/>
    <w:rsid w:val="000B78C5"/>
    <w:rsid w:val="000C1C2C"/>
    <w:rsid w:val="000C4ABD"/>
    <w:rsid w:val="000D0458"/>
    <w:rsid w:val="000D4833"/>
    <w:rsid w:val="000D4B0B"/>
    <w:rsid w:val="000D5316"/>
    <w:rsid w:val="000E1C72"/>
    <w:rsid w:val="000E44BB"/>
    <w:rsid w:val="00103739"/>
    <w:rsid w:val="00106CA9"/>
    <w:rsid w:val="001167F2"/>
    <w:rsid w:val="00135733"/>
    <w:rsid w:val="001411B3"/>
    <w:rsid w:val="00150C21"/>
    <w:rsid w:val="001526E3"/>
    <w:rsid w:val="00152C78"/>
    <w:rsid w:val="0015791C"/>
    <w:rsid w:val="00160E54"/>
    <w:rsid w:val="00162C43"/>
    <w:rsid w:val="00167683"/>
    <w:rsid w:val="00170E75"/>
    <w:rsid w:val="0017311F"/>
    <w:rsid w:val="00176977"/>
    <w:rsid w:val="00181F17"/>
    <w:rsid w:val="0018574B"/>
    <w:rsid w:val="00186713"/>
    <w:rsid w:val="001876E8"/>
    <w:rsid w:val="0018795B"/>
    <w:rsid w:val="001A7AE9"/>
    <w:rsid w:val="001B0BAB"/>
    <w:rsid w:val="001C1DAD"/>
    <w:rsid w:val="001C434F"/>
    <w:rsid w:val="001C4AC8"/>
    <w:rsid w:val="001C7D4B"/>
    <w:rsid w:val="001D32FB"/>
    <w:rsid w:val="001D525B"/>
    <w:rsid w:val="001D5839"/>
    <w:rsid w:val="001E1A30"/>
    <w:rsid w:val="001E2B6E"/>
    <w:rsid w:val="001F28C7"/>
    <w:rsid w:val="001F5A8C"/>
    <w:rsid w:val="001F6140"/>
    <w:rsid w:val="0020465C"/>
    <w:rsid w:val="00232CF8"/>
    <w:rsid w:val="00237D73"/>
    <w:rsid w:val="00240CAA"/>
    <w:rsid w:val="0024720D"/>
    <w:rsid w:val="002476FC"/>
    <w:rsid w:val="00252684"/>
    <w:rsid w:val="0025509A"/>
    <w:rsid w:val="00256148"/>
    <w:rsid w:val="00263BD2"/>
    <w:rsid w:val="002665EC"/>
    <w:rsid w:val="002743CC"/>
    <w:rsid w:val="0028033C"/>
    <w:rsid w:val="0028562A"/>
    <w:rsid w:val="002861C5"/>
    <w:rsid w:val="00291368"/>
    <w:rsid w:val="0029153A"/>
    <w:rsid w:val="0029189F"/>
    <w:rsid w:val="002919FB"/>
    <w:rsid w:val="00295AC7"/>
    <w:rsid w:val="00295EF4"/>
    <w:rsid w:val="002A7226"/>
    <w:rsid w:val="002B1B3B"/>
    <w:rsid w:val="002B314D"/>
    <w:rsid w:val="002C15A2"/>
    <w:rsid w:val="002C27AB"/>
    <w:rsid w:val="002C476D"/>
    <w:rsid w:val="002C4D89"/>
    <w:rsid w:val="002D4182"/>
    <w:rsid w:val="002D4CB8"/>
    <w:rsid w:val="002D58B1"/>
    <w:rsid w:val="002D6CCC"/>
    <w:rsid w:val="002E3611"/>
    <w:rsid w:val="002E5D88"/>
    <w:rsid w:val="00301F7B"/>
    <w:rsid w:val="003247A6"/>
    <w:rsid w:val="003252D7"/>
    <w:rsid w:val="00347820"/>
    <w:rsid w:val="003504F6"/>
    <w:rsid w:val="003505C9"/>
    <w:rsid w:val="0035766C"/>
    <w:rsid w:val="00360665"/>
    <w:rsid w:val="0036451B"/>
    <w:rsid w:val="0036723C"/>
    <w:rsid w:val="00367A9E"/>
    <w:rsid w:val="003731C0"/>
    <w:rsid w:val="003902B9"/>
    <w:rsid w:val="0039667E"/>
    <w:rsid w:val="00396AF1"/>
    <w:rsid w:val="003A701A"/>
    <w:rsid w:val="003B3B6C"/>
    <w:rsid w:val="003B3FF5"/>
    <w:rsid w:val="003B4D14"/>
    <w:rsid w:val="003B7C31"/>
    <w:rsid w:val="003C2A7E"/>
    <w:rsid w:val="003C34A3"/>
    <w:rsid w:val="003D4582"/>
    <w:rsid w:val="003D68C2"/>
    <w:rsid w:val="003D7824"/>
    <w:rsid w:val="003E125D"/>
    <w:rsid w:val="003E17F1"/>
    <w:rsid w:val="003E2E14"/>
    <w:rsid w:val="003F6FB7"/>
    <w:rsid w:val="00420183"/>
    <w:rsid w:val="00421714"/>
    <w:rsid w:val="00421AF8"/>
    <w:rsid w:val="00443544"/>
    <w:rsid w:val="00443724"/>
    <w:rsid w:val="00447F4C"/>
    <w:rsid w:val="00453960"/>
    <w:rsid w:val="00461BC9"/>
    <w:rsid w:val="00464615"/>
    <w:rsid w:val="00472C46"/>
    <w:rsid w:val="00474169"/>
    <w:rsid w:val="00476BC2"/>
    <w:rsid w:val="004773C7"/>
    <w:rsid w:val="0048580A"/>
    <w:rsid w:val="0049273F"/>
    <w:rsid w:val="00495A89"/>
    <w:rsid w:val="004B29C8"/>
    <w:rsid w:val="004B2DFB"/>
    <w:rsid w:val="004B6783"/>
    <w:rsid w:val="004C108C"/>
    <w:rsid w:val="004D1D96"/>
    <w:rsid w:val="004D3BDD"/>
    <w:rsid w:val="004D3ED4"/>
    <w:rsid w:val="004D5501"/>
    <w:rsid w:val="004D5F8F"/>
    <w:rsid w:val="004E6CFC"/>
    <w:rsid w:val="004F2FAE"/>
    <w:rsid w:val="004F420C"/>
    <w:rsid w:val="004F4C19"/>
    <w:rsid w:val="00501565"/>
    <w:rsid w:val="00507442"/>
    <w:rsid w:val="00514C82"/>
    <w:rsid w:val="00515088"/>
    <w:rsid w:val="00521938"/>
    <w:rsid w:val="00522653"/>
    <w:rsid w:val="00524137"/>
    <w:rsid w:val="00533BC1"/>
    <w:rsid w:val="00553752"/>
    <w:rsid w:val="00554048"/>
    <w:rsid w:val="005564A5"/>
    <w:rsid w:val="00565D5E"/>
    <w:rsid w:val="00567748"/>
    <w:rsid w:val="005728F2"/>
    <w:rsid w:val="00576B25"/>
    <w:rsid w:val="00577463"/>
    <w:rsid w:val="00586DAB"/>
    <w:rsid w:val="0058790B"/>
    <w:rsid w:val="00590C13"/>
    <w:rsid w:val="005971A1"/>
    <w:rsid w:val="005A370F"/>
    <w:rsid w:val="005A735A"/>
    <w:rsid w:val="005B0D47"/>
    <w:rsid w:val="005B39AD"/>
    <w:rsid w:val="005C6902"/>
    <w:rsid w:val="005D2675"/>
    <w:rsid w:val="005D5438"/>
    <w:rsid w:val="005D57FB"/>
    <w:rsid w:val="005E5A3F"/>
    <w:rsid w:val="005F64B1"/>
    <w:rsid w:val="00614C68"/>
    <w:rsid w:val="006201EA"/>
    <w:rsid w:val="0062501A"/>
    <w:rsid w:val="00631EAA"/>
    <w:rsid w:val="00642397"/>
    <w:rsid w:val="00642B95"/>
    <w:rsid w:val="00644137"/>
    <w:rsid w:val="00644C0B"/>
    <w:rsid w:val="00657C6E"/>
    <w:rsid w:val="0066465E"/>
    <w:rsid w:val="00672CD1"/>
    <w:rsid w:val="00674685"/>
    <w:rsid w:val="00675183"/>
    <w:rsid w:val="00675296"/>
    <w:rsid w:val="00677BE8"/>
    <w:rsid w:val="00682076"/>
    <w:rsid w:val="0068212F"/>
    <w:rsid w:val="0068725C"/>
    <w:rsid w:val="0068775C"/>
    <w:rsid w:val="006A019E"/>
    <w:rsid w:val="006A0C1F"/>
    <w:rsid w:val="006A49FB"/>
    <w:rsid w:val="006B4AFD"/>
    <w:rsid w:val="006C1DCA"/>
    <w:rsid w:val="006D1181"/>
    <w:rsid w:val="006D71C7"/>
    <w:rsid w:val="006E5BA2"/>
    <w:rsid w:val="006E7B23"/>
    <w:rsid w:val="006F6243"/>
    <w:rsid w:val="006F732D"/>
    <w:rsid w:val="006F7654"/>
    <w:rsid w:val="007122C1"/>
    <w:rsid w:val="00730213"/>
    <w:rsid w:val="00731618"/>
    <w:rsid w:val="007321AE"/>
    <w:rsid w:val="00735A73"/>
    <w:rsid w:val="00742276"/>
    <w:rsid w:val="007454BA"/>
    <w:rsid w:val="00750376"/>
    <w:rsid w:val="00754939"/>
    <w:rsid w:val="007559FD"/>
    <w:rsid w:val="00756088"/>
    <w:rsid w:val="007622C8"/>
    <w:rsid w:val="00762A0D"/>
    <w:rsid w:val="00764C7C"/>
    <w:rsid w:val="0076537F"/>
    <w:rsid w:val="00767832"/>
    <w:rsid w:val="007732D1"/>
    <w:rsid w:val="00781BFB"/>
    <w:rsid w:val="00790C52"/>
    <w:rsid w:val="0079510D"/>
    <w:rsid w:val="007A3F0A"/>
    <w:rsid w:val="007A620D"/>
    <w:rsid w:val="007A6D61"/>
    <w:rsid w:val="007B7493"/>
    <w:rsid w:val="007B7D42"/>
    <w:rsid w:val="007C592B"/>
    <w:rsid w:val="007C61E1"/>
    <w:rsid w:val="007E2791"/>
    <w:rsid w:val="007E4249"/>
    <w:rsid w:val="007E6D1E"/>
    <w:rsid w:val="007F6591"/>
    <w:rsid w:val="0080066C"/>
    <w:rsid w:val="00811C81"/>
    <w:rsid w:val="0081767C"/>
    <w:rsid w:val="00820248"/>
    <w:rsid w:val="00826BCF"/>
    <w:rsid w:val="00833A03"/>
    <w:rsid w:val="008379EB"/>
    <w:rsid w:val="00843DCC"/>
    <w:rsid w:val="00845B58"/>
    <w:rsid w:val="0084779C"/>
    <w:rsid w:val="00855955"/>
    <w:rsid w:val="00856A58"/>
    <w:rsid w:val="00861637"/>
    <w:rsid w:val="008663FF"/>
    <w:rsid w:val="00866CF8"/>
    <w:rsid w:val="0087185F"/>
    <w:rsid w:val="00873BDE"/>
    <w:rsid w:val="00873EDE"/>
    <w:rsid w:val="0088143B"/>
    <w:rsid w:val="008873EF"/>
    <w:rsid w:val="00891D2E"/>
    <w:rsid w:val="00892E69"/>
    <w:rsid w:val="008A264A"/>
    <w:rsid w:val="008A3CC3"/>
    <w:rsid w:val="008A5248"/>
    <w:rsid w:val="008C057F"/>
    <w:rsid w:val="008D2368"/>
    <w:rsid w:val="008E14D3"/>
    <w:rsid w:val="008E279B"/>
    <w:rsid w:val="008E3ADA"/>
    <w:rsid w:val="008E4946"/>
    <w:rsid w:val="008E66E5"/>
    <w:rsid w:val="00901E18"/>
    <w:rsid w:val="009053BC"/>
    <w:rsid w:val="00926968"/>
    <w:rsid w:val="00933F4D"/>
    <w:rsid w:val="00937EB3"/>
    <w:rsid w:val="00943E6B"/>
    <w:rsid w:val="00946809"/>
    <w:rsid w:val="00961DBA"/>
    <w:rsid w:val="00962194"/>
    <w:rsid w:val="00966ED2"/>
    <w:rsid w:val="00981116"/>
    <w:rsid w:val="00981473"/>
    <w:rsid w:val="0099006A"/>
    <w:rsid w:val="00991DB7"/>
    <w:rsid w:val="009929E4"/>
    <w:rsid w:val="009973C1"/>
    <w:rsid w:val="009A143D"/>
    <w:rsid w:val="009A3CB2"/>
    <w:rsid w:val="009A4AD7"/>
    <w:rsid w:val="009A6523"/>
    <w:rsid w:val="009B49AD"/>
    <w:rsid w:val="009B5053"/>
    <w:rsid w:val="009C44BA"/>
    <w:rsid w:val="009C5DEC"/>
    <w:rsid w:val="009C6FB0"/>
    <w:rsid w:val="009D57C2"/>
    <w:rsid w:val="009E0041"/>
    <w:rsid w:val="009E235E"/>
    <w:rsid w:val="009E3469"/>
    <w:rsid w:val="009F56AE"/>
    <w:rsid w:val="009F7F72"/>
    <w:rsid w:val="00A12A8D"/>
    <w:rsid w:val="00A16F51"/>
    <w:rsid w:val="00A238AE"/>
    <w:rsid w:val="00A266BA"/>
    <w:rsid w:val="00A302E1"/>
    <w:rsid w:val="00A32ACF"/>
    <w:rsid w:val="00A33E46"/>
    <w:rsid w:val="00A371E3"/>
    <w:rsid w:val="00A42AB5"/>
    <w:rsid w:val="00A4663F"/>
    <w:rsid w:val="00A46707"/>
    <w:rsid w:val="00A5388F"/>
    <w:rsid w:val="00A55AF0"/>
    <w:rsid w:val="00A613A7"/>
    <w:rsid w:val="00A63D67"/>
    <w:rsid w:val="00A641AF"/>
    <w:rsid w:val="00A645FA"/>
    <w:rsid w:val="00A77014"/>
    <w:rsid w:val="00A8381B"/>
    <w:rsid w:val="00A87257"/>
    <w:rsid w:val="00A87C28"/>
    <w:rsid w:val="00A95C06"/>
    <w:rsid w:val="00A965C6"/>
    <w:rsid w:val="00AA013D"/>
    <w:rsid w:val="00AB4BDE"/>
    <w:rsid w:val="00AC48E8"/>
    <w:rsid w:val="00AC4EE0"/>
    <w:rsid w:val="00AC7915"/>
    <w:rsid w:val="00B16CDA"/>
    <w:rsid w:val="00B2177A"/>
    <w:rsid w:val="00B277EB"/>
    <w:rsid w:val="00B30639"/>
    <w:rsid w:val="00B344DA"/>
    <w:rsid w:val="00B52681"/>
    <w:rsid w:val="00B52CB5"/>
    <w:rsid w:val="00B715C8"/>
    <w:rsid w:val="00B71F19"/>
    <w:rsid w:val="00B748D7"/>
    <w:rsid w:val="00B84826"/>
    <w:rsid w:val="00B84FBA"/>
    <w:rsid w:val="00BA34C1"/>
    <w:rsid w:val="00BA72F3"/>
    <w:rsid w:val="00BB13F1"/>
    <w:rsid w:val="00BD32C7"/>
    <w:rsid w:val="00BD3A90"/>
    <w:rsid w:val="00BE4801"/>
    <w:rsid w:val="00BF6287"/>
    <w:rsid w:val="00BF68C8"/>
    <w:rsid w:val="00C025AA"/>
    <w:rsid w:val="00C04A18"/>
    <w:rsid w:val="00C12776"/>
    <w:rsid w:val="00C212D8"/>
    <w:rsid w:val="00C23F0D"/>
    <w:rsid w:val="00C333FA"/>
    <w:rsid w:val="00C34CDC"/>
    <w:rsid w:val="00C35105"/>
    <w:rsid w:val="00C407D7"/>
    <w:rsid w:val="00C50686"/>
    <w:rsid w:val="00C515EC"/>
    <w:rsid w:val="00C51B1C"/>
    <w:rsid w:val="00C55825"/>
    <w:rsid w:val="00C64031"/>
    <w:rsid w:val="00C65D88"/>
    <w:rsid w:val="00C66B88"/>
    <w:rsid w:val="00C67520"/>
    <w:rsid w:val="00C70EF3"/>
    <w:rsid w:val="00C73755"/>
    <w:rsid w:val="00C74401"/>
    <w:rsid w:val="00C80097"/>
    <w:rsid w:val="00C8163E"/>
    <w:rsid w:val="00C82E76"/>
    <w:rsid w:val="00C968DB"/>
    <w:rsid w:val="00CA128E"/>
    <w:rsid w:val="00CA26CC"/>
    <w:rsid w:val="00CA4D9E"/>
    <w:rsid w:val="00CB4A5B"/>
    <w:rsid w:val="00CC2084"/>
    <w:rsid w:val="00CC56EF"/>
    <w:rsid w:val="00CD1FD9"/>
    <w:rsid w:val="00CD2A59"/>
    <w:rsid w:val="00CD34E3"/>
    <w:rsid w:val="00D11B4A"/>
    <w:rsid w:val="00D13774"/>
    <w:rsid w:val="00D16C57"/>
    <w:rsid w:val="00D26100"/>
    <w:rsid w:val="00D356C5"/>
    <w:rsid w:val="00D450DA"/>
    <w:rsid w:val="00D47C39"/>
    <w:rsid w:val="00D555E1"/>
    <w:rsid w:val="00D61178"/>
    <w:rsid w:val="00D615B2"/>
    <w:rsid w:val="00D655BA"/>
    <w:rsid w:val="00D70A94"/>
    <w:rsid w:val="00D756C8"/>
    <w:rsid w:val="00D80396"/>
    <w:rsid w:val="00D8459E"/>
    <w:rsid w:val="00D90A91"/>
    <w:rsid w:val="00D97EA5"/>
    <w:rsid w:val="00DA6649"/>
    <w:rsid w:val="00DB4F18"/>
    <w:rsid w:val="00DC2058"/>
    <w:rsid w:val="00DC311B"/>
    <w:rsid w:val="00DC508B"/>
    <w:rsid w:val="00DC6914"/>
    <w:rsid w:val="00DC798F"/>
    <w:rsid w:val="00DC7A22"/>
    <w:rsid w:val="00DC7F58"/>
    <w:rsid w:val="00DD3FC9"/>
    <w:rsid w:val="00DD628C"/>
    <w:rsid w:val="00DE33D7"/>
    <w:rsid w:val="00DE3CEB"/>
    <w:rsid w:val="00DE6D7A"/>
    <w:rsid w:val="00DF6CAE"/>
    <w:rsid w:val="00DF7922"/>
    <w:rsid w:val="00E021BC"/>
    <w:rsid w:val="00E03C42"/>
    <w:rsid w:val="00E05C54"/>
    <w:rsid w:val="00E131F0"/>
    <w:rsid w:val="00E31933"/>
    <w:rsid w:val="00E56D72"/>
    <w:rsid w:val="00E63E89"/>
    <w:rsid w:val="00E66398"/>
    <w:rsid w:val="00E666F4"/>
    <w:rsid w:val="00E72232"/>
    <w:rsid w:val="00E74BBD"/>
    <w:rsid w:val="00E76550"/>
    <w:rsid w:val="00E81A7F"/>
    <w:rsid w:val="00E92461"/>
    <w:rsid w:val="00E93BFA"/>
    <w:rsid w:val="00E95474"/>
    <w:rsid w:val="00EA15EC"/>
    <w:rsid w:val="00EA3624"/>
    <w:rsid w:val="00EA623B"/>
    <w:rsid w:val="00EB6A01"/>
    <w:rsid w:val="00EC0746"/>
    <w:rsid w:val="00ED0301"/>
    <w:rsid w:val="00ED579D"/>
    <w:rsid w:val="00EE094A"/>
    <w:rsid w:val="00EE2CD6"/>
    <w:rsid w:val="00EE3CE2"/>
    <w:rsid w:val="00F03E72"/>
    <w:rsid w:val="00F130F2"/>
    <w:rsid w:val="00F134E2"/>
    <w:rsid w:val="00F1667B"/>
    <w:rsid w:val="00F172E1"/>
    <w:rsid w:val="00F221FB"/>
    <w:rsid w:val="00F34685"/>
    <w:rsid w:val="00F41DE5"/>
    <w:rsid w:val="00F4693C"/>
    <w:rsid w:val="00F50810"/>
    <w:rsid w:val="00F53B8E"/>
    <w:rsid w:val="00F60B96"/>
    <w:rsid w:val="00F851FC"/>
    <w:rsid w:val="00F85B7D"/>
    <w:rsid w:val="00F93326"/>
    <w:rsid w:val="00F93391"/>
    <w:rsid w:val="00FA5075"/>
    <w:rsid w:val="00FB3B7F"/>
    <w:rsid w:val="00FC1F48"/>
    <w:rsid w:val="00FC2EAB"/>
    <w:rsid w:val="00FC4709"/>
    <w:rsid w:val="00FC57AA"/>
    <w:rsid w:val="00FC6408"/>
    <w:rsid w:val="00FD1D38"/>
    <w:rsid w:val="00FD3B6A"/>
    <w:rsid w:val="00FE3D17"/>
    <w:rsid w:val="00FE5FBF"/>
    <w:rsid w:val="00FE60C9"/>
    <w:rsid w:val="00FF00B9"/>
    <w:rsid w:val="00FF5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ECE548-504C-49A3-BCB1-ACD3F3C25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-ui-artc-title">
    <w:name w:val="c-ui-artc-title"/>
    <w:basedOn w:val="Normal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istoryitem1">
    <w:name w:val="historyitem1"/>
    <w:basedOn w:val="DefaultParagraphFont"/>
    <w:rPr>
      <w:b w:val="0"/>
      <w:bCs w:val="0"/>
      <w:i/>
      <w:iCs/>
      <w:sz w:val="27"/>
      <w:szCs w:val="27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bl-cod">
    <w:name w:val="tbl-cod"/>
    <w:basedOn w:val="Normal"/>
    <w:pPr>
      <w:spacing w:before="60" w:after="60" w:line="240" w:lineRule="auto"/>
      <w:ind w:right="195"/>
      <w:jc w:val="center"/>
    </w:pPr>
    <w:rPr>
      <w:rFonts w:ascii="Times New Roman" w:hAnsi="Times New Roman" w:cs="Times New Roman"/>
    </w:rPr>
  </w:style>
  <w:style w:type="paragraph" w:customStyle="1" w:styleId="tbl-hdr">
    <w:name w:val="tbl-hdr"/>
    <w:basedOn w:val="Normal"/>
    <w:pPr>
      <w:spacing w:before="60" w:after="60" w:line="240" w:lineRule="auto"/>
      <w:ind w:right="195"/>
      <w:jc w:val="center"/>
    </w:pPr>
    <w:rPr>
      <w:rFonts w:ascii="Times New Roman" w:hAnsi="Times New Roman" w:cs="Times New Roman"/>
      <w:b/>
      <w:bCs/>
    </w:rPr>
  </w:style>
  <w:style w:type="paragraph" w:customStyle="1" w:styleId="tbl-notcol">
    <w:name w:val="tbl-notcol"/>
    <w:basedOn w:val="Normal"/>
    <w:pPr>
      <w:spacing w:before="60" w:after="60" w:line="240" w:lineRule="auto"/>
      <w:jc w:val="right"/>
    </w:pPr>
    <w:rPr>
      <w:rFonts w:ascii="Times New Roman" w:hAnsi="Times New Roman" w:cs="Times New Roman"/>
    </w:rPr>
  </w:style>
  <w:style w:type="paragraph" w:customStyle="1" w:styleId="tbl-num">
    <w:name w:val="tbl-num"/>
    <w:basedOn w:val="Normal"/>
    <w:pPr>
      <w:spacing w:before="60" w:after="60" w:line="240" w:lineRule="auto"/>
      <w:ind w:right="195"/>
      <w:jc w:val="right"/>
    </w:pPr>
    <w:rPr>
      <w:rFonts w:ascii="Times New Roman" w:hAnsi="Times New Roman" w:cs="Times New Roman"/>
    </w:rPr>
  </w:style>
  <w:style w:type="paragraph" w:customStyle="1" w:styleId="tbl-txt">
    <w:name w:val="tbl-txt"/>
    <w:basedOn w:val="Normal"/>
    <w:pPr>
      <w:spacing w:before="60" w:after="60" w:line="240" w:lineRule="auto"/>
      <w:ind w:firstLine="75"/>
    </w:pPr>
    <w:rPr>
      <w:rFonts w:ascii="Times New Roman" w:hAnsi="Times New Roman" w:cs="Times New Roman"/>
    </w:rPr>
  </w:style>
  <w:style w:type="paragraph" w:customStyle="1" w:styleId="ui-unknown">
    <w:name w:val="ui-unknown"/>
    <w:basedOn w:val="Normal"/>
    <w:pPr>
      <w:spacing w:before="100" w:beforeAutospacing="1" w:after="100" w:afterAutospacing="1" w:line="240" w:lineRule="auto"/>
      <w:ind w:firstLine="855"/>
    </w:pPr>
    <w:rPr>
      <w:rFonts w:ascii="Times New Roman" w:hAnsi="Times New Roman" w:cs="Times New Roman"/>
      <w:sz w:val="24"/>
      <w:szCs w:val="24"/>
    </w:rPr>
  </w:style>
  <w:style w:type="paragraph" w:customStyle="1" w:styleId="c-ui-doc-title">
    <w:name w:val="c-ui-doc-title"/>
    <w:basedOn w:val="Normal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historyitem">
    <w:name w:val="historyitem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sz w:val="27"/>
      <w:szCs w:val="27"/>
    </w:rPr>
  </w:style>
  <w:style w:type="paragraph" w:customStyle="1" w:styleId="c-ui-unknown-title">
    <w:name w:val="c-ui-unknown-title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">
    <w:name w:val="ui"/>
    <w:basedOn w:val="Normal"/>
    <w:pPr>
      <w:shd w:val="clear" w:color="auto" w:fill="FCF9E8"/>
      <w:spacing w:before="100" w:beforeAutospacing="1" w:after="100" w:afterAutospacing="1" w:line="240" w:lineRule="auto"/>
      <w:ind w:firstLine="855"/>
    </w:pPr>
    <w:rPr>
      <w:rFonts w:ascii="Times New Roman" w:hAnsi="Times New Roman" w:cs="Times New Roman"/>
      <w:sz w:val="24"/>
      <w:szCs w:val="24"/>
    </w:rPr>
  </w:style>
  <w:style w:type="paragraph" w:customStyle="1" w:styleId="def">
    <w:name w:val="def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fix">
    <w:name w:val="deffix"/>
    <w:basedOn w:val="Normal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">
    <w:name w:val="table"/>
    <w:basedOn w:val="Normal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nsertedtext">
    <w:name w:val="insertedtext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letedtext">
    <w:name w:val="deletedtext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compare-td">
    <w:name w:val="item-compare-td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ftodocument">
    <w:name w:val="reftodocument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nsertedtext1">
    <w:name w:val="insertedtext1"/>
    <w:basedOn w:val="Normal"/>
    <w:pPr>
      <w:shd w:val="clear" w:color="auto" w:fill="DAE7FF"/>
      <w:spacing w:before="100" w:beforeAutospacing="1" w:after="100" w:afterAutospacing="1" w:line="240" w:lineRule="auto"/>
    </w:pPr>
    <w:rPr>
      <w:rFonts w:ascii="Times New Roman" w:hAnsi="Times New Roman" w:cs="Times New Roman"/>
      <w:color w:val="008080"/>
      <w:sz w:val="24"/>
      <w:szCs w:val="24"/>
    </w:rPr>
  </w:style>
  <w:style w:type="paragraph" w:customStyle="1" w:styleId="deletedtext1">
    <w:name w:val="deletedtext1"/>
    <w:basedOn w:val="Normal"/>
    <w:pPr>
      <w:shd w:val="clear" w:color="auto" w:fill="FDDDE4"/>
      <w:spacing w:before="100" w:beforeAutospacing="1" w:after="100" w:afterAutospacing="1" w:line="240" w:lineRule="auto"/>
    </w:pPr>
    <w:rPr>
      <w:rFonts w:ascii="Times New Roman" w:hAnsi="Times New Roman" w:cs="Times New Roman"/>
      <w:strike/>
      <w:color w:val="FF0000"/>
      <w:sz w:val="24"/>
      <w:szCs w:val="24"/>
    </w:rPr>
  </w:style>
  <w:style w:type="paragraph" w:customStyle="1" w:styleId="item-compare-td1">
    <w:name w:val="item-compare-td1"/>
    <w:basedOn w:val="Normal"/>
    <w:pPr>
      <w:pBdr>
        <w:top w:val="single" w:sz="6" w:space="0" w:color="000000"/>
        <w:left w:val="single" w:sz="6" w:space="4" w:color="000000"/>
        <w:bottom w:val="single" w:sz="6" w:space="0" w:color="000000"/>
        <w:right w:val="single" w:sz="6" w:space="4" w:color="000000"/>
      </w:pBd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C4A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4AC8"/>
  </w:style>
  <w:style w:type="paragraph" w:styleId="Footer">
    <w:name w:val="footer"/>
    <w:basedOn w:val="Normal"/>
    <w:link w:val="FooterChar"/>
    <w:uiPriority w:val="99"/>
    <w:unhideWhenUsed/>
    <w:rsid w:val="001C4A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4AC8"/>
  </w:style>
  <w:style w:type="character" w:styleId="Hyperlink">
    <w:name w:val="Hyperlink"/>
    <w:basedOn w:val="DefaultParagraphFont"/>
    <w:uiPriority w:val="99"/>
    <w:semiHidden/>
    <w:unhideWhenUsed/>
    <w:rsid w:val="00EC0746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C0746"/>
    <w:rPr>
      <w:color w:val="954F72"/>
      <w:u w:val="single"/>
    </w:rPr>
  </w:style>
  <w:style w:type="paragraph" w:customStyle="1" w:styleId="xl64">
    <w:name w:val="xl64"/>
    <w:basedOn w:val="Normal"/>
    <w:rsid w:val="00EC07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5">
    <w:name w:val="xl65"/>
    <w:basedOn w:val="Normal"/>
    <w:rsid w:val="00EC07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EC07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811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11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111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11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111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11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1116"/>
    <w:rPr>
      <w:rFonts w:ascii="Segoe UI" w:hAnsi="Segoe UI" w:cs="Segoe UI"/>
      <w:sz w:val="18"/>
      <w:szCs w:val="18"/>
    </w:rPr>
  </w:style>
  <w:style w:type="paragraph" w:customStyle="1" w:styleId="title-article-norm">
    <w:name w:val="title-article-norm"/>
    <w:basedOn w:val="Normal"/>
    <w:rsid w:val="00C816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itle-article-norm">
    <w:name w:val="stitle-article-norm"/>
    <w:basedOn w:val="Normal"/>
    <w:rsid w:val="00C816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-parag">
    <w:name w:val="no-parag"/>
    <w:basedOn w:val="DefaultParagraphFont"/>
    <w:rsid w:val="00C8163E"/>
  </w:style>
  <w:style w:type="paragraph" w:styleId="Revision">
    <w:name w:val="Revision"/>
    <w:hidden/>
    <w:uiPriority w:val="99"/>
    <w:semiHidden/>
    <w:rsid w:val="00C515EC"/>
    <w:pPr>
      <w:spacing w:after="0" w:line="240" w:lineRule="auto"/>
    </w:pPr>
  </w:style>
  <w:style w:type="character" w:customStyle="1" w:styleId="samedocreference1">
    <w:name w:val="samedocreference1"/>
    <w:basedOn w:val="DefaultParagraphFont"/>
    <w:rsid w:val="00892E69"/>
    <w:rPr>
      <w:i w:val="0"/>
      <w:iCs w:val="0"/>
      <w:color w:val="8B0000"/>
      <w:u w:val="single"/>
    </w:rPr>
  </w:style>
  <w:style w:type="paragraph" w:styleId="ListParagraph">
    <w:name w:val="List Paragraph"/>
    <w:basedOn w:val="Normal"/>
    <w:uiPriority w:val="34"/>
    <w:qFormat/>
    <w:rsid w:val="00553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09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9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73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96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233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31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4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3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6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6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9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3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0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7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7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3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5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443587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5389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452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19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0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0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14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77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0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0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5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2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255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433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96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4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36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741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9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4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6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83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85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70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41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12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78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275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62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25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469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9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9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26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23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4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8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7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88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33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19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89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03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3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55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5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7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28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9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9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9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71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59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571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40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5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4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302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1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7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1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0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87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669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60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542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455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15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3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886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40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53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875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95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8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90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6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30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51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22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527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5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5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4374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9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96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41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44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46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38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87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422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5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3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961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2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720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16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2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26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8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0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0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4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4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16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547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20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26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825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6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78BB13-2D78-47EC-A9C0-D98A82667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MG</dc:creator>
  <cp:lastModifiedBy>Nataliya Slavova</cp:lastModifiedBy>
  <cp:revision>12</cp:revision>
  <cp:lastPrinted>2024-03-29T07:59:00Z</cp:lastPrinted>
  <dcterms:created xsi:type="dcterms:W3CDTF">2024-03-27T14:19:00Z</dcterms:created>
  <dcterms:modified xsi:type="dcterms:W3CDTF">2024-04-04T14:21:00Z</dcterms:modified>
</cp:coreProperties>
</file>