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C9C6" w14:textId="77777777" w:rsidR="0042410C" w:rsidRDefault="00A853B3" w:rsidP="0042410C">
      <w:pPr>
        <w:tabs>
          <w:tab w:val="left" w:pos="1305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МОТИВИ</w:t>
      </w:r>
    </w:p>
    <w:p w14:paraId="37B89E8D" w14:textId="77777777" w:rsidR="00A853B3" w:rsidRDefault="00A853B3" w:rsidP="00131BCC">
      <w:pPr>
        <w:tabs>
          <w:tab w:val="left" w:pos="1305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</w:rPr>
        <w:t>към проект на Етични правила за прозрачност при осъществяване на представителство на интереси в Община Кнежа</w:t>
      </w:r>
    </w:p>
    <w:p w14:paraId="40A75719" w14:textId="77777777" w:rsidR="00131BCC" w:rsidRPr="00131BCC" w:rsidRDefault="00131BCC" w:rsidP="00131BCC">
      <w:pPr>
        <w:tabs>
          <w:tab w:val="left" w:pos="1305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lang w:val="en-US"/>
        </w:rPr>
      </w:pPr>
    </w:p>
    <w:p w14:paraId="6EC525AF" w14:textId="77777777" w:rsidR="00131BCC" w:rsidRDefault="00426251" w:rsidP="00131BCC">
      <w:pPr>
        <w:tabs>
          <w:tab w:val="left" w:pos="1305"/>
        </w:tabs>
        <w:spacing w:after="160" w:line="259" w:lineRule="auto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</w:t>
      </w:r>
      <w:r w:rsidR="00A853B3">
        <w:rPr>
          <w:rFonts w:ascii="Times New Roman" w:eastAsia="Calibri" w:hAnsi="Times New Roman" w:cs="Times New Roman"/>
          <w:b/>
          <w:sz w:val="24"/>
          <w:lang w:val="en-US"/>
        </w:rPr>
        <w:t xml:space="preserve">I. </w:t>
      </w:r>
      <w:r w:rsidR="00A853B3">
        <w:rPr>
          <w:rFonts w:ascii="Times New Roman" w:eastAsia="Calibri" w:hAnsi="Times New Roman" w:cs="Times New Roman"/>
          <w:b/>
          <w:sz w:val="24"/>
        </w:rPr>
        <w:t>Причини, налагащи приемането на настоящите Етични правила.</w:t>
      </w:r>
    </w:p>
    <w:p w14:paraId="1C438EFB" w14:textId="77777777" w:rsidR="00A853B3" w:rsidRPr="00131BCC" w:rsidRDefault="00131BCC" w:rsidP="00B91101">
      <w:pPr>
        <w:tabs>
          <w:tab w:val="left" w:pos="1305"/>
        </w:tabs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       </w:t>
      </w:r>
      <w:r w:rsidR="00A853B3">
        <w:rPr>
          <w:rFonts w:ascii="Times New Roman" w:eastAsia="Calibri" w:hAnsi="Times New Roman" w:cs="Times New Roman"/>
          <w:sz w:val="24"/>
        </w:rPr>
        <w:t xml:space="preserve">  Проектът на Етични правила урежда вътрешния ред в Община Кнежа за заявяване, организиране, провеждане, документиране, вписване в календар и публикуване на лични срещи с представители на интереси, когато срещите са свързани с изработването на проекти на нормативни актов</w:t>
      </w:r>
      <w:r w:rsidR="00111628">
        <w:rPr>
          <w:rFonts w:ascii="Times New Roman" w:eastAsia="Calibri" w:hAnsi="Times New Roman" w:cs="Times New Roman"/>
          <w:sz w:val="24"/>
        </w:rPr>
        <w:t>е и общи административни актове</w:t>
      </w:r>
      <w:r w:rsidR="00111628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="00111628">
        <w:rPr>
          <w:rFonts w:ascii="Times New Roman" w:eastAsia="Calibri" w:hAnsi="Times New Roman" w:cs="Times New Roman"/>
          <w:sz w:val="24"/>
        </w:rPr>
        <w:t>от компетентността на администрацията.</w:t>
      </w:r>
    </w:p>
    <w:p w14:paraId="66D0F5F1" w14:textId="77777777" w:rsidR="00A853B3" w:rsidRDefault="00A853B3" w:rsidP="00B9110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Приемането на Етичните правила е обосновано от необходимостта в Община Кнежа да бъде въведен ясен и еднакъв ред за взаимодействие между органите и </w:t>
      </w:r>
      <w:r w:rsidR="00111628">
        <w:rPr>
          <w:rFonts w:ascii="Times New Roman" w:eastAsia="Calibri" w:hAnsi="Times New Roman" w:cs="Times New Roman"/>
          <w:sz w:val="24"/>
        </w:rPr>
        <w:t>длъжностните лица</w:t>
      </w:r>
      <w:r>
        <w:rPr>
          <w:rFonts w:ascii="Times New Roman" w:eastAsia="Calibri" w:hAnsi="Times New Roman" w:cs="Times New Roman"/>
          <w:sz w:val="24"/>
        </w:rPr>
        <w:t xml:space="preserve"> от администрацията и представителите на интереси при обсъждане на проекти на актове и въпроси от обществено значение.</w:t>
      </w:r>
    </w:p>
    <w:p w14:paraId="797818AE" w14:textId="77777777" w:rsidR="00CF0D49" w:rsidRDefault="00CF0D49" w:rsidP="00131BCC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Законът за прозрачност при представителство на интереси въвежда принципите, при които следва да се осъществява взаимодействието между органите по чл.5</w:t>
      </w:r>
      <w:r w:rsidR="00FD1D8D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и представителите на интереси – </w:t>
      </w:r>
      <w:r w:rsidRPr="00CF0D49">
        <w:rPr>
          <w:rFonts w:ascii="Times New Roman" w:eastAsia="Calibri" w:hAnsi="Times New Roman" w:cs="Times New Roman"/>
          <w:i/>
          <w:sz w:val="24"/>
          <w:u w:val="single"/>
        </w:rPr>
        <w:t>прозрачност на контактите с представителите на публичната власт, равнопоста</w:t>
      </w:r>
      <w:r w:rsidR="00111628">
        <w:rPr>
          <w:rFonts w:ascii="Times New Roman" w:eastAsia="Calibri" w:hAnsi="Times New Roman" w:cs="Times New Roman"/>
          <w:i/>
          <w:sz w:val="24"/>
          <w:u w:val="single"/>
        </w:rPr>
        <w:t>вен достъп на всички физически, юридически лица и организации,</w:t>
      </w:r>
      <w:r w:rsidRPr="00CF0D49">
        <w:rPr>
          <w:rFonts w:ascii="Times New Roman" w:eastAsia="Calibri" w:hAnsi="Times New Roman" w:cs="Times New Roman"/>
          <w:i/>
          <w:sz w:val="24"/>
          <w:u w:val="single"/>
        </w:rPr>
        <w:t xml:space="preserve"> публичност, законност, почтеност, добросъвестност, безпристрастност, отчетност, лоялност, отговорност, обществен дълг и </w:t>
      </w:r>
      <w:r w:rsidR="00FD1D8D">
        <w:rPr>
          <w:rFonts w:ascii="Times New Roman" w:eastAsia="Calibri" w:hAnsi="Times New Roman" w:cs="Times New Roman"/>
          <w:i/>
          <w:sz w:val="24"/>
          <w:u w:val="single"/>
        </w:rPr>
        <w:t>откритост</w:t>
      </w:r>
      <w:r w:rsidRPr="00CF0D49">
        <w:rPr>
          <w:rFonts w:ascii="Times New Roman" w:eastAsia="Calibri" w:hAnsi="Times New Roman" w:cs="Times New Roman"/>
          <w:i/>
          <w:sz w:val="24"/>
          <w:u w:val="single"/>
        </w:rPr>
        <w:t>.</w:t>
      </w:r>
      <w:r>
        <w:rPr>
          <w:rFonts w:ascii="Times New Roman" w:eastAsia="Calibri" w:hAnsi="Times New Roman" w:cs="Times New Roman"/>
          <w:i/>
          <w:sz w:val="24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Замисълът, който е поставен, предвижда, че всички граждани</w:t>
      </w:r>
      <w:r w:rsidR="00111628">
        <w:rPr>
          <w:rFonts w:ascii="Times New Roman" w:eastAsia="Calibri" w:hAnsi="Times New Roman" w:cs="Times New Roman"/>
          <w:sz w:val="24"/>
        </w:rPr>
        <w:t>, юридически лица</w:t>
      </w:r>
      <w:r>
        <w:rPr>
          <w:rFonts w:ascii="Times New Roman" w:eastAsia="Calibri" w:hAnsi="Times New Roman" w:cs="Times New Roman"/>
          <w:sz w:val="24"/>
        </w:rPr>
        <w:t xml:space="preserve"> и организации имат право на ефективно участие до информацията, свързана с вземането на решения по общи и нормативни административни актове, респ. актове свързани с вземането на публични решения, а задължение на администрацията е да регламентира редът за провеждане на лични срещи с представителите на интереси.</w:t>
      </w:r>
      <w:r w:rsidR="00FD1D8D">
        <w:rPr>
          <w:rFonts w:ascii="Times New Roman" w:eastAsia="Calibri" w:hAnsi="Times New Roman" w:cs="Times New Roman"/>
          <w:sz w:val="24"/>
        </w:rPr>
        <w:t xml:space="preserve"> Кметът на общината и кметовете на кметства са посочени в чл.5, т.5 от посочения по-горе закон като органи, при които се осъществява представителство на интереси.</w:t>
      </w:r>
      <w:r>
        <w:rPr>
          <w:rFonts w:ascii="Times New Roman" w:eastAsia="Calibri" w:hAnsi="Times New Roman" w:cs="Times New Roman"/>
          <w:sz w:val="24"/>
        </w:rPr>
        <w:t xml:space="preserve"> За тази цел, Община Кнежа се стреми да  създаде вътрешна организация за заявяване на лични срещи, както и изискуемият минимум от данни, които заявителят следва да предостави. Освен това е необходимо да бъде извършена предварителна проверка дали заявената среща попада в обхвата на Закона за прозрачност при представителство на интереси</w:t>
      </w:r>
      <w:r w:rsidR="00426251">
        <w:rPr>
          <w:rFonts w:ascii="Times New Roman" w:eastAsia="Calibri" w:hAnsi="Times New Roman" w:cs="Times New Roman"/>
          <w:sz w:val="24"/>
        </w:rPr>
        <w:t xml:space="preserve">, както и целият процес да бъде протоколиран от оправомощените от кмета длъжностни лица и да бъде публикуван </w:t>
      </w:r>
      <w:r w:rsidR="00111628">
        <w:rPr>
          <w:rFonts w:ascii="Times New Roman" w:eastAsia="Calibri" w:hAnsi="Times New Roman" w:cs="Times New Roman"/>
          <w:sz w:val="24"/>
        </w:rPr>
        <w:t>в</w:t>
      </w:r>
      <w:r w:rsidR="00426251">
        <w:rPr>
          <w:rFonts w:ascii="Times New Roman" w:eastAsia="Calibri" w:hAnsi="Times New Roman" w:cs="Times New Roman"/>
          <w:sz w:val="24"/>
        </w:rPr>
        <w:t xml:space="preserve"> календара на интернет страницата на администрацията.</w:t>
      </w:r>
    </w:p>
    <w:p w14:paraId="0F57CE44" w14:textId="77777777" w:rsidR="00426251" w:rsidRDefault="00426251" w:rsidP="00131BCC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Липсата на уеднаквена практика по прилагане на Закона за прозрачност при представителство на интереси, би довела до разнопосочност на административната практика, липса на проследимост и неефективност на целевия модел.</w:t>
      </w:r>
    </w:p>
    <w:p w14:paraId="3690AE57" w14:textId="77777777" w:rsidR="00426251" w:rsidRDefault="00426251" w:rsidP="00131BCC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Допълнителен мотив за приемане на настоящите Етични правила е спазване на изброените по-горе принципи, които са заложени като стандарти за поведение на служителите в администрацията при взаимодействието им с граждани и организации.</w:t>
      </w:r>
    </w:p>
    <w:p w14:paraId="677D1CD0" w14:textId="77777777" w:rsidR="00426251" w:rsidRDefault="00426251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C75644" w14:textId="77777777" w:rsidR="00426251" w:rsidRDefault="00426251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</w:t>
      </w:r>
      <w:r w:rsidRPr="00426251">
        <w:rPr>
          <w:rFonts w:ascii="Times New Roman" w:eastAsia="Calibri" w:hAnsi="Times New Roman" w:cs="Times New Roman"/>
          <w:b/>
          <w:sz w:val="24"/>
          <w:lang w:val="en-US"/>
        </w:rPr>
        <w:t>II.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</w:rPr>
        <w:t>Цели, които се поставят.</w:t>
      </w:r>
    </w:p>
    <w:p w14:paraId="0B454E77" w14:textId="77777777" w:rsidR="00426251" w:rsidRDefault="00426251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</w:t>
      </w:r>
      <w:r>
        <w:rPr>
          <w:rFonts w:ascii="Times New Roman" w:eastAsia="Calibri" w:hAnsi="Times New Roman" w:cs="Times New Roman"/>
          <w:sz w:val="24"/>
        </w:rPr>
        <w:t>С приемането на Етичните правила, се преследват няколко цели:</w:t>
      </w:r>
    </w:p>
    <w:p w14:paraId="7CDFE3F3" w14:textId="77777777" w:rsidR="00426251" w:rsidRDefault="00426251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           1. Въвеждане на проследим ред за заявяване, организиране и провеждане на лични срещи с представителите на интереси в Община Кнежа.</w:t>
      </w:r>
    </w:p>
    <w:p w14:paraId="3438CE60" w14:textId="77777777" w:rsidR="00426251" w:rsidRDefault="00426251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2.  Прозрачност при контактите между органите и длъжностните лица от администрацията и представителите на интереси, когато тези </w:t>
      </w:r>
      <w:r w:rsidR="00C55358">
        <w:rPr>
          <w:rFonts w:ascii="Times New Roman" w:eastAsia="Calibri" w:hAnsi="Times New Roman" w:cs="Times New Roman"/>
          <w:sz w:val="24"/>
        </w:rPr>
        <w:t>контакти са пряко свързани с обсъждане, изготвяне или изменение на нормативни или общи административни актове.</w:t>
      </w:r>
    </w:p>
    <w:p w14:paraId="0251FE56" w14:textId="77777777" w:rsidR="00C55358" w:rsidRDefault="00C5535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3.  Гаранция за отчетност и проследимост чрез задължително документиране на всяка среща от заявяването й до крайния резултат.</w:t>
      </w:r>
    </w:p>
    <w:p w14:paraId="1E96EB55" w14:textId="77777777" w:rsidR="00C55358" w:rsidRDefault="00C5535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4. Възможност за равен достъп до информация за всички физически, юридически лица и организации относно процеса за прозрачност при представителство на интереси.</w:t>
      </w:r>
    </w:p>
    <w:p w14:paraId="1ECED74D" w14:textId="77777777" w:rsidR="00C55358" w:rsidRDefault="00C5535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5. Предотвратяване на </w:t>
      </w:r>
      <w:r w:rsidR="00630D8D">
        <w:rPr>
          <w:rFonts w:ascii="Times New Roman" w:eastAsia="Calibri" w:hAnsi="Times New Roman" w:cs="Times New Roman"/>
          <w:sz w:val="24"/>
        </w:rPr>
        <w:t>недобросъвестно влияние върху процеса на приемане на решения.</w:t>
      </w:r>
    </w:p>
    <w:p w14:paraId="00267107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6. Съответствие с изискванията на Закона за прозрачност при представителство на интереси за поддържане на календара за срещи и връзката му с Регистъра за прозрачност, администриран от Сметната палата.</w:t>
      </w:r>
    </w:p>
    <w:p w14:paraId="5DCADB07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7. Утвърждаване на общественото доверие на граждани, юридически лица и организации към органите на местното самоуправление и администрацията.</w:t>
      </w:r>
    </w:p>
    <w:p w14:paraId="4A41924E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8. Обработване на цялостния процес съгласно приложимото законодателство за защита на личните данни.</w:t>
      </w:r>
    </w:p>
    <w:p w14:paraId="50969EBD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14:paraId="3D54A1C9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</w:t>
      </w:r>
      <w:r w:rsidRPr="00630D8D">
        <w:rPr>
          <w:rFonts w:ascii="Times New Roman" w:eastAsia="Calibri" w:hAnsi="Times New Roman" w:cs="Times New Roman"/>
          <w:b/>
          <w:sz w:val="24"/>
          <w:lang w:val="en-US"/>
        </w:rPr>
        <w:t>III.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</w:rPr>
        <w:t>Финансови и други средства, които са необходими за прилагането</w:t>
      </w:r>
    </w:p>
    <w:p w14:paraId="72CF6FC9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</w:t>
      </w:r>
      <w:r>
        <w:rPr>
          <w:rFonts w:ascii="Times New Roman" w:eastAsia="Calibri" w:hAnsi="Times New Roman" w:cs="Times New Roman"/>
          <w:sz w:val="24"/>
        </w:rPr>
        <w:t xml:space="preserve">  За прилагането на настоящите Етични правила не се предвиждат допълнителни финансови разходи. Община Кнежа разполага с необходимата административна и кадрова структура, която да обезпечи цялостният процес по прилагането им.</w:t>
      </w:r>
    </w:p>
    <w:p w14:paraId="1B007512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14:paraId="7B980189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630D8D">
        <w:rPr>
          <w:rFonts w:ascii="Times New Roman" w:eastAsia="Calibri" w:hAnsi="Times New Roman" w:cs="Times New Roman"/>
          <w:b/>
          <w:sz w:val="24"/>
        </w:rPr>
        <w:t xml:space="preserve">             </w:t>
      </w:r>
      <w:r w:rsidRPr="00630D8D">
        <w:rPr>
          <w:rFonts w:ascii="Times New Roman" w:eastAsia="Calibri" w:hAnsi="Times New Roman" w:cs="Times New Roman"/>
          <w:b/>
          <w:sz w:val="24"/>
          <w:lang w:val="en-US"/>
        </w:rPr>
        <w:t>IV.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</w:rPr>
        <w:t>Очаквани резултати от прилагането им</w:t>
      </w:r>
    </w:p>
    <w:p w14:paraId="117FE859" w14:textId="77777777" w:rsidR="00630D8D" w:rsidRDefault="00630D8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</w:t>
      </w:r>
      <w:r>
        <w:rPr>
          <w:rFonts w:ascii="Times New Roman" w:eastAsia="Calibri" w:hAnsi="Times New Roman" w:cs="Times New Roman"/>
          <w:sz w:val="24"/>
        </w:rPr>
        <w:t xml:space="preserve">1. </w:t>
      </w:r>
      <w:r w:rsidR="0090312B">
        <w:rPr>
          <w:rFonts w:ascii="Times New Roman" w:eastAsia="Calibri" w:hAnsi="Times New Roman" w:cs="Times New Roman"/>
          <w:sz w:val="24"/>
        </w:rPr>
        <w:t xml:space="preserve">Ясна нормативна готовност на органите и длъжностните лица от състава на </w:t>
      </w:r>
      <w:r w:rsidR="00111628">
        <w:rPr>
          <w:rFonts w:ascii="Times New Roman" w:eastAsia="Calibri" w:hAnsi="Times New Roman" w:cs="Times New Roman"/>
          <w:sz w:val="24"/>
        </w:rPr>
        <w:t xml:space="preserve">администрацията на </w:t>
      </w:r>
      <w:r w:rsidR="0090312B">
        <w:rPr>
          <w:rFonts w:ascii="Times New Roman" w:eastAsia="Calibri" w:hAnsi="Times New Roman" w:cs="Times New Roman"/>
          <w:sz w:val="24"/>
        </w:rPr>
        <w:t>Община Кнежа за прилагане на Закона за прозрачност при представителство на интереси и процесите, които регламентира той.</w:t>
      </w:r>
    </w:p>
    <w:p w14:paraId="7301504E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2. Добре развита административна процедура от заявяването на лична среща до окончателния резултат по въпроси, свързани с нормативни и общи административни актове.</w:t>
      </w:r>
    </w:p>
    <w:p w14:paraId="1472C676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3. Равен достъп на всички заинтересовани лица – физически, юридически и организации, като напълно се елиминира възможността за неформални и </w:t>
      </w:r>
      <w:proofErr w:type="spellStart"/>
      <w:r>
        <w:rPr>
          <w:rFonts w:ascii="Times New Roman" w:eastAsia="Calibri" w:hAnsi="Times New Roman" w:cs="Times New Roman"/>
          <w:sz w:val="24"/>
        </w:rPr>
        <w:t>непроследими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контакти.</w:t>
      </w:r>
    </w:p>
    <w:p w14:paraId="123455BE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4.  Публичност относно процеса на вземане на решение за изготвяне на актове с обществено значение.</w:t>
      </w:r>
    </w:p>
    <w:p w14:paraId="7CCA0853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5.  По-лесен достъп до обществена информация.</w:t>
      </w:r>
    </w:p>
    <w:p w14:paraId="6DAE6218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6. Утвърждаване на доверието в органите на местното самоуправление и администрацията чрез прилагане на принципите за откритост, прозрачност, добросъвестност, отчетност, почтеност и равнопоставеност.</w:t>
      </w:r>
    </w:p>
    <w:p w14:paraId="55F61BFE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14:paraId="5D9CC10E" w14:textId="77777777" w:rsidR="0090312B" w:rsidRDefault="0090312B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Не се предвижда въвеждане на такси или нови финансови задължения за гражданите, юридическите лица и организациите, нито създаване на нови административни звена. </w:t>
      </w:r>
    </w:p>
    <w:p w14:paraId="61A7117F" w14:textId="77777777" w:rsidR="0064036F" w:rsidRDefault="0064036F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14:paraId="6157260D" w14:textId="77777777" w:rsidR="0064036F" w:rsidRDefault="0064036F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</w:t>
      </w:r>
      <w:r>
        <w:rPr>
          <w:rFonts w:ascii="Times New Roman" w:eastAsia="Calibri" w:hAnsi="Times New Roman" w:cs="Times New Roman"/>
          <w:b/>
          <w:sz w:val="24"/>
          <w:lang w:val="en-US"/>
        </w:rPr>
        <w:t>V</w:t>
      </w:r>
      <w:r w:rsidRPr="00630D8D">
        <w:rPr>
          <w:rFonts w:ascii="Times New Roman" w:eastAsia="Calibri" w:hAnsi="Times New Roman" w:cs="Times New Roman"/>
          <w:b/>
          <w:sz w:val="24"/>
          <w:lang w:val="en-US"/>
        </w:rPr>
        <w:t>.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b/>
          <w:sz w:val="24"/>
        </w:rPr>
        <w:t>Анализ на съответствие с правото на Европейския съюз</w:t>
      </w:r>
    </w:p>
    <w:p w14:paraId="675BB6A8" w14:textId="77777777" w:rsidR="0064036F" w:rsidRDefault="0064036F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447B477D" w14:textId="77777777" w:rsidR="0064036F" w:rsidRDefault="0064036F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</w:rPr>
        <w:t xml:space="preserve">Настоящата уредба регламентира процеса по вътрешна организация на Община Кнежа </w:t>
      </w:r>
      <w:r w:rsidR="00A426F8">
        <w:rPr>
          <w:rFonts w:ascii="Times New Roman" w:eastAsia="Calibri" w:hAnsi="Times New Roman" w:cs="Times New Roman"/>
          <w:sz w:val="24"/>
        </w:rPr>
        <w:t xml:space="preserve">при взаимодействието между органите на местното самоуправление и администрацията, от една страна, и физически, юридически лица и организации, от друга страна. Проектът възпроизвежда, освен това, принципите за публично управление и тези на администрацията. Организацията на процеса е съобразена изцяло с националната правна рамка относно прозрачността при представителство на интереси, достъпа до обществена информация, публичността на дейността на администрацията и защитата на личните данни. </w:t>
      </w:r>
    </w:p>
    <w:p w14:paraId="487254EF" w14:textId="77777777" w:rsidR="00A426F8" w:rsidRDefault="00A426F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Проектът не противоречи на правото на Европейския съюз, не създава ограничения пред свободното движение на хора, стоки и услуги и не създава дискриминационни изисквания към физически, юридически лица и организации. Уредбата има организационен и етичен характер и цели повишаване на отчетността при взаимодействие между органите на местното самоуправление и администрацията, от една страна, и представителите на интереси, от друга страна.</w:t>
      </w:r>
    </w:p>
    <w:p w14:paraId="65313C73" w14:textId="77777777" w:rsidR="00A426F8" w:rsidRDefault="00A426F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14:paraId="2CE8E9A3" w14:textId="77777777" w:rsidR="00A426F8" w:rsidRPr="00131BCC" w:rsidRDefault="00A426F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sz w:val="24"/>
        </w:rPr>
        <w:t xml:space="preserve">              </w:t>
      </w:r>
      <w:r>
        <w:rPr>
          <w:rFonts w:ascii="Times New Roman" w:eastAsia="Calibri" w:hAnsi="Times New Roman" w:cs="Times New Roman"/>
          <w:b/>
          <w:sz w:val="24"/>
          <w:lang w:val="en-US"/>
        </w:rPr>
        <w:t>VI</w:t>
      </w:r>
      <w:r w:rsidRPr="00630D8D">
        <w:rPr>
          <w:rFonts w:ascii="Times New Roman" w:eastAsia="Calibri" w:hAnsi="Times New Roman" w:cs="Times New Roman"/>
          <w:b/>
          <w:sz w:val="24"/>
          <w:lang w:val="en-US"/>
        </w:rPr>
        <w:t>.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b/>
          <w:sz w:val="24"/>
        </w:rPr>
        <w:t>Съответствие с принципите на Закона за нормативните актове</w:t>
      </w:r>
    </w:p>
    <w:p w14:paraId="7E57CE3B" w14:textId="77777777" w:rsidR="00A426F8" w:rsidRDefault="00A426F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              </w:t>
      </w:r>
      <w:r>
        <w:rPr>
          <w:rFonts w:ascii="Times New Roman" w:eastAsia="Calibri" w:hAnsi="Times New Roman" w:cs="Times New Roman"/>
          <w:sz w:val="24"/>
        </w:rPr>
        <w:t xml:space="preserve">Съгласно разпоредбата на чл.26, ал.1 от Закона за нормативните актове /ЗНА/, проектът цели </w:t>
      </w:r>
      <w:r w:rsidR="00111628">
        <w:rPr>
          <w:rFonts w:ascii="Times New Roman" w:eastAsia="Calibri" w:hAnsi="Times New Roman" w:cs="Times New Roman"/>
          <w:sz w:val="24"/>
        </w:rPr>
        <w:t>хармонично цяло</w:t>
      </w:r>
      <w:r>
        <w:rPr>
          <w:rFonts w:ascii="Times New Roman" w:eastAsia="Calibri" w:hAnsi="Times New Roman" w:cs="Times New Roman"/>
          <w:sz w:val="24"/>
        </w:rPr>
        <w:t xml:space="preserve"> между:</w:t>
      </w:r>
    </w:p>
    <w:p w14:paraId="098F9A3C" w14:textId="77777777" w:rsidR="00A426F8" w:rsidRDefault="00A426F8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1. Необходимост – предвид законовия текст на § 5 от Преходните и заключителни разпоредби на Закона за прозрачност при представителство на интереси, администрациите са длъжни да създадат Етични правила, като регламентират реда за лични срещи между</w:t>
      </w:r>
      <w:r w:rsidR="006B68B4">
        <w:rPr>
          <w:rFonts w:ascii="Times New Roman" w:eastAsia="Calibri" w:hAnsi="Times New Roman" w:cs="Times New Roman"/>
          <w:sz w:val="24"/>
        </w:rPr>
        <w:t xml:space="preserve"> органите на местното самоуправление и длъжностните лица от администрацията, от една страна, и представителите на интереси, от друга страна;</w:t>
      </w:r>
    </w:p>
    <w:p w14:paraId="651C9961" w14:textId="77777777" w:rsidR="006B68B4" w:rsidRDefault="006B68B4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2.  Обоснованост – настоящият проект урежда процеса по конкретни обществени отношения, касаещи подготовката и приемането на нормативни и общи административни актове;</w:t>
      </w:r>
    </w:p>
    <w:p w14:paraId="1535172D" w14:textId="77777777" w:rsidR="006B68B4" w:rsidRDefault="006B68B4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3.  Предвидимост – създават се ясни правила по цялостния процес от заявяване на лична среща до публикуването й в календара за срещите с представители на интереси;</w:t>
      </w:r>
    </w:p>
    <w:p w14:paraId="30C6D345" w14:textId="77777777" w:rsidR="006B68B4" w:rsidRDefault="006B68B4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4.  Откритост – календарът се публикува на официалната интернет страница на администрацията;</w:t>
      </w:r>
    </w:p>
    <w:p w14:paraId="56A3C133" w14:textId="77777777" w:rsidR="006B68B4" w:rsidRDefault="006B68B4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5. Съгласуваност – проектът е изготвен в синхрон  със Закон за прозрачност при представителство на интереси, Закон за администрацията, Закон за местното самоуправление и местната администрация, Наредба № Н-1 от 8 юли 2026 г. за Регистъра за прозрачност и Кодексът за поведение на служителите в държавната администрация.</w:t>
      </w:r>
    </w:p>
    <w:p w14:paraId="6337B823" w14:textId="77777777" w:rsidR="006B68B4" w:rsidRDefault="006B68B4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6.  Субсидиарност – проектът на етични правила не противоречи на акт с по-висока степен, а цели да уреди въпроси от вътрешната организация на администрацията, които се регламентират на местно ниво;</w:t>
      </w:r>
    </w:p>
    <w:p w14:paraId="6BA00528" w14:textId="77777777" w:rsidR="006B68B4" w:rsidRDefault="006B68B4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7.  Пропорционалност – регламентирането се ограничава до необходимото при спазване на </w:t>
      </w:r>
      <w:r w:rsidR="0073473D">
        <w:rPr>
          <w:rFonts w:ascii="Times New Roman" w:eastAsia="Calibri" w:hAnsi="Times New Roman" w:cs="Times New Roman"/>
          <w:sz w:val="24"/>
        </w:rPr>
        <w:t>всички описани по-горе принципи;</w:t>
      </w:r>
    </w:p>
    <w:p w14:paraId="74F2C5B1" w14:textId="77777777" w:rsidR="00E85940" w:rsidRPr="00131BCC" w:rsidRDefault="0073473D" w:rsidP="00426251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  <w:r>
        <w:rPr>
          <w:rFonts w:ascii="Times New Roman" w:eastAsia="Calibri" w:hAnsi="Times New Roman" w:cs="Times New Roman"/>
          <w:sz w:val="24"/>
        </w:rPr>
        <w:t xml:space="preserve">          8.  Стабилност – цели се създаване на трайна процедура при осъществяване на срещи с представители на интереси.</w:t>
      </w:r>
    </w:p>
    <w:p w14:paraId="20970260" w14:textId="77777777" w:rsidR="004169F1" w:rsidRPr="00FD1D8D" w:rsidRDefault="00E85940" w:rsidP="00FD1D8D">
      <w:pPr>
        <w:tabs>
          <w:tab w:val="left" w:pos="1305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Проектът на Етичните правила не съдържа разпоредби, свързани с въ</w:t>
      </w:r>
      <w:r w:rsidR="00D8279F">
        <w:rPr>
          <w:rFonts w:ascii="Times New Roman" w:eastAsia="Calibri" w:hAnsi="Times New Roman" w:cs="Times New Roman"/>
          <w:sz w:val="24"/>
        </w:rPr>
        <w:t>веждането на регулаторни режими.</w:t>
      </w:r>
      <w:r w:rsidR="00FD1D8D">
        <w:rPr>
          <w:rFonts w:ascii="Times New Roman" w:eastAsia="Calibri" w:hAnsi="Times New Roman" w:cs="Times New Roman"/>
          <w:sz w:val="24"/>
        </w:rPr>
        <w:t xml:space="preserve"> </w:t>
      </w:r>
      <w:r w:rsidR="00D8279F">
        <w:rPr>
          <w:rFonts w:ascii="Times New Roman" w:eastAsia="Calibri" w:hAnsi="Times New Roman" w:cs="Times New Roman"/>
          <w:sz w:val="24"/>
        </w:rPr>
        <w:t xml:space="preserve"> Предложените правила не ограничават правото на гражданите да подават жалби, сигнали, предложения или да пос</w:t>
      </w:r>
      <w:r w:rsidR="00FD1D8D">
        <w:rPr>
          <w:rFonts w:ascii="Times New Roman" w:eastAsia="Calibri" w:hAnsi="Times New Roman" w:cs="Times New Roman"/>
          <w:sz w:val="24"/>
        </w:rPr>
        <w:t>тавят въпроси от личен характер.</w:t>
      </w:r>
    </w:p>
    <w:sectPr w:rsidR="004169F1" w:rsidRPr="00FD1D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875DA" w14:textId="77777777" w:rsidR="00DF4DB4" w:rsidRDefault="00DF4DB4">
      <w:pPr>
        <w:spacing w:after="0" w:line="240" w:lineRule="auto"/>
      </w:pPr>
      <w:r>
        <w:separator/>
      </w:r>
    </w:p>
  </w:endnote>
  <w:endnote w:type="continuationSeparator" w:id="0">
    <w:p w14:paraId="3C710D31" w14:textId="77777777" w:rsidR="00DF4DB4" w:rsidRDefault="00DF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DE59" w14:textId="77777777" w:rsidR="00E1303F" w:rsidRDefault="00E130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B380" w14:textId="77777777" w:rsidR="00E1303F" w:rsidRDefault="00E1303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F274" w14:textId="77777777" w:rsidR="00E1303F" w:rsidRDefault="00E130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4EA3C" w14:textId="77777777" w:rsidR="00DF4DB4" w:rsidRDefault="00DF4DB4">
      <w:pPr>
        <w:spacing w:after="0" w:line="240" w:lineRule="auto"/>
      </w:pPr>
      <w:r>
        <w:separator/>
      </w:r>
    </w:p>
  </w:footnote>
  <w:footnote w:type="continuationSeparator" w:id="0">
    <w:p w14:paraId="067EFE2A" w14:textId="77777777" w:rsidR="00DF4DB4" w:rsidRDefault="00DF4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96135" w14:textId="1FC8C4B9" w:rsidR="00E1303F" w:rsidRDefault="00E1303F">
    <w:pPr>
      <w:pStyle w:val="a3"/>
    </w:pPr>
    <w:r>
      <w:rPr>
        <w:noProof/>
      </w:rPr>
      <w:pict w14:anchorId="4A3CF6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268938" o:spid="_x0000_s1026" type="#_x0000_t136" style="position:absolute;margin-left:0;margin-top:0;width:398.25pt;height:146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20pt" string="ПРОЕКТ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227D" w14:textId="35DB0B96" w:rsidR="00000000" w:rsidRPr="009533BF" w:rsidRDefault="00E1303F" w:rsidP="009533BF">
    <w:pPr>
      <w:pStyle w:val="1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noProof/>
      </w:rPr>
      <w:pict w14:anchorId="458FB9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268939" o:spid="_x0000_s1027" type="#_x0000_t136" style="position:absolute;left:0;text-align:left;margin-left:0;margin-top:0;width:398.25pt;height:146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20pt" string="ПРОЕКТ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95B9" w14:textId="26BB704D" w:rsidR="00E1303F" w:rsidRDefault="00E1303F">
    <w:pPr>
      <w:pStyle w:val="a3"/>
    </w:pPr>
    <w:r>
      <w:rPr>
        <w:noProof/>
      </w:rPr>
      <w:pict w14:anchorId="4170FD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268937" o:spid="_x0000_s1025" type="#_x0000_t136" style="position:absolute;margin-left:0;margin-top:0;width:398.25pt;height:146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20pt" string="ПРОЕКТ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ClXR3MNaB8732LVF9XTq4UjpSZYdIEjanGIWCdz7y1rCq82YaT+GZAPlzPfW5qoiA+8Fo5DssZ4qGqeAA/AgQ==" w:salt="8SibfyLIQ75ZIuMwcFj25A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10C"/>
    <w:rsid w:val="00091914"/>
    <w:rsid w:val="000E7AA7"/>
    <w:rsid w:val="00111628"/>
    <w:rsid w:val="00131BCC"/>
    <w:rsid w:val="001A29B7"/>
    <w:rsid w:val="00313CFF"/>
    <w:rsid w:val="004169F1"/>
    <w:rsid w:val="0042410C"/>
    <w:rsid w:val="00426251"/>
    <w:rsid w:val="00566C23"/>
    <w:rsid w:val="00601B06"/>
    <w:rsid w:val="00630D8D"/>
    <w:rsid w:val="0064036F"/>
    <w:rsid w:val="00672DC7"/>
    <w:rsid w:val="006B68B4"/>
    <w:rsid w:val="0073473D"/>
    <w:rsid w:val="008F77B0"/>
    <w:rsid w:val="0090312B"/>
    <w:rsid w:val="00916E71"/>
    <w:rsid w:val="0096788F"/>
    <w:rsid w:val="00A426F8"/>
    <w:rsid w:val="00A76011"/>
    <w:rsid w:val="00A853B3"/>
    <w:rsid w:val="00B91101"/>
    <w:rsid w:val="00BE0344"/>
    <w:rsid w:val="00C4780A"/>
    <w:rsid w:val="00C55358"/>
    <w:rsid w:val="00CF0D49"/>
    <w:rsid w:val="00D8279F"/>
    <w:rsid w:val="00DF4DB4"/>
    <w:rsid w:val="00E1303F"/>
    <w:rsid w:val="00E85940"/>
    <w:rsid w:val="00EF08DE"/>
    <w:rsid w:val="00F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8AA5954"/>
  <w15:docId w15:val="{C927FBEB-517A-449D-A06E-8AC5CCA1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орен колонтитул1"/>
    <w:basedOn w:val="a"/>
    <w:next w:val="a3"/>
    <w:link w:val="a4"/>
    <w:uiPriority w:val="99"/>
    <w:unhideWhenUsed/>
    <w:rsid w:val="0042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1"/>
    <w:uiPriority w:val="99"/>
    <w:rsid w:val="0042410C"/>
  </w:style>
  <w:style w:type="paragraph" w:customStyle="1" w:styleId="10">
    <w:name w:val="Долен колонтитул1"/>
    <w:basedOn w:val="a"/>
    <w:next w:val="a5"/>
    <w:link w:val="a6"/>
    <w:uiPriority w:val="99"/>
    <w:unhideWhenUsed/>
    <w:rsid w:val="0042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10"/>
    <w:uiPriority w:val="99"/>
    <w:rsid w:val="0042410C"/>
  </w:style>
  <w:style w:type="paragraph" w:styleId="a3">
    <w:name w:val="header"/>
    <w:basedOn w:val="a"/>
    <w:link w:val="11"/>
    <w:uiPriority w:val="99"/>
    <w:unhideWhenUsed/>
    <w:rsid w:val="0042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1">
    <w:name w:val="Горен колонтитул Знак1"/>
    <w:basedOn w:val="a0"/>
    <w:link w:val="a3"/>
    <w:uiPriority w:val="99"/>
    <w:rsid w:val="0042410C"/>
  </w:style>
  <w:style w:type="paragraph" w:styleId="a5">
    <w:name w:val="footer"/>
    <w:basedOn w:val="a"/>
    <w:link w:val="12"/>
    <w:uiPriority w:val="99"/>
    <w:unhideWhenUsed/>
    <w:rsid w:val="0042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2">
    <w:name w:val="Долен колонтитул Знак1"/>
    <w:basedOn w:val="a0"/>
    <w:link w:val="a5"/>
    <w:uiPriority w:val="99"/>
    <w:rsid w:val="0042410C"/>
  </w:style>
  <w:style w:type="paragraph" w:styleId="a7">
    <w:name w:val="Balloon Text"/>
    <w:basedOn w:val="a"/>
    <w:link w:val="a8"/>
    <w:uiPriority w:val="99"/>
    <w:semiHidden/>
    <w:unhideWhenUsed/>
    <w:rsid w:val="0042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24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1331</Words>
  <Characters>7589</Characters>
  <Application>Microsoft Office Word</Application>
  <DocSecurity>8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Blackwing</cp:lastModifiedBy>
  <cp:revision>15</cp:revision>
  <cp:lastPrinted>2022-04-11T06:04:00Z</cp:lastPrinted>
  <dcterms:created xsi:type="dcterms:W3CDTF">2026-09-25T13:37:00Z</dcterms:created>
  <dcterms:modified xsi:type="dcterms:W3CDTF">2026-09-28T13:17:00Z</dcterms:modified>
</cp:coreProperties>
</file>