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Втори допълнителен протокол към Всемирната пощенска конвенция</w:t>
      </w:r>
    </w:p>
    <w:p w:rsidR="003C53DE" w:rsidRPr="005859FA" w:rsidRDefault="003C53DE" w:rsidP="003C53DE">
      <w:pPr>
        <w:ind w:firstLine="360"/>
        <w:jc w:val="both"/>
        <w:rPr>
          <w:rFonts w:ascii="Times New Roman" w:hAnsi="Times New Roman" w:cs="Times New Roman"/>
          <w:sz w:val="24"/>
          <w:szCs w:val="24"/>
          <w:lang w:val="bg-BG"/>
        </w:rPr>
      </w:pPr>
    </w:p>
    <w:p w:rsidR="003C53DE" w:rsidRPr="005859FA" w:rsidRDefault="003C53DE" w:rsidP="003C53DE">
      <w:pPr>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Пълномощните представители на правителствата на страните-членки на Всемирния пощенски съюз, по време на конгреса конгрес в Дубай, на основание на чл. 29.2 от Устава, сключен на 10 юли 1964 г. във Виена, приеха, по общо съгласие и на основание на чл. 24.3 и 24.5 от Устава, следните изменения към Всемирната пощенска конвенция.</w:t>
      </w:r>
    </w:p>
    <w:p w:rsidR="003C53DE" w:rsidRPr="005859FA" w:rsidRDefault="003C53DE" w:rsidP="003C53DE">
      <w:pPr>
        <w:spacing w:line="240" w:lineRule="atLeast"/>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I</w:t>
      </w:r>
    </w:p>
    <w:p w:rsidR="003C53DE" w:rsidRPr="005859FA" w:rsidRDefault="003C53DE" w:rsidP="003C53DE">
      <w:pPr>
        <w:spacing w:line="240" w:lineRule="atLeast"/>
        <w:jc w:val="center"/>
        <w:rPr>
          <w:rFonts w:ascii="Times New Roman" w:hAnsi="Times New Roman" w:cs="Times New Roman"/>
          <w:sz w:val="24"/>
          <w:szCs w:val="24"/>
          <w:lang w:val="en-GB"/>
        </w:rPr>
      </w:pPr>
      <w:bookmarkStart w:id="0" w:name="_Hlk209088104"/>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4</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bookmarkStart w:id="1" w:name="_Hlk209088116"/>
      <w:bookmarkEnd w:id="0"/>
      <w:r w:rsidRPr="005859FA">
        <w:rPr>
          <w:rFonts w:ascii="Times New Roman" w:hAnsi="Times New Roman" w:cs="Times New Roman"/>
          <w:sz w:val="24"/>
          <w:szCs w:val="24"/>
          <w:lang w:val="bg-BG"/>
        </w:rPr>
        <w:t>Свобода на транзита</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pStyle w:val="ListParagraph"/>
        <w:numPr>
          <w:ilvl w:val="0"/>
          <w:numId w:val="12"/>
        </w:numPr>
        <w:jc w:val="both"/>
        <w:rPr>
          <w:rFonts w:ascii="Times New Roman" w:hAnsi="Times New Roman"/>
          <w:sz w:val="24"/>
          <w:szCs w:val="24"/>
          <w:lang w:val="bg-BG"/>
        </w:rPr>
      </w:pPr>
      <w:r w:rsidRPr="005859FA">
        <w:rPr>
          <w:rFonts w:ascii="Times New Roman" w:hAnsi="Times New Roman"/>
          <w:sz w:val="24"/>
          <w:szCs w:val="24"/>
          <w:lang w:val="bg-BG"/>
        </w:rPr>
        <w:t xml:space="preserve">Принципът на свободата на транзита е заложен в член първи на Устава. Той води до задължението за всяка страна членка да гарантира, че нейните избрани оператори упътват винаги по най-бързите маршрути и с най-сигурните средства, които те използват за техните собствени пратки, затворени експедиции и писмовни пратки на открито, които им се предават от друг избран оператор. </w:t>
      </w:r>
      <w:r w:rsidRPr="005859FA">
        <w:rPr>
          <w:rFonts w:ascii="Times New Roman" w:hAnsi="Times New Roman"/>
          <w:bCs/>
          <w:sz w:val="24"/>
          <w:szCs w:val="24"/>
          <w:lang w:val="bg-BG"/>
        </w:rPr>
        <w:t>Този принцип се прилага също и за погрешно упътените пратки или погрешно упътените експедиции</w:t>
      </w:r>
      <w:r w:rsidRPr="005859FA">
        <w:rPr>
          <w:rFonts w:ascii="Times New Roman" w:hAnsi="Times New Roman"/>
          <w:sz w:val="24"/>
          <w:szCs w:val="24"/>
          <w:lang w:val="bg-BG"/>
        </w:rPr>
        <w:t>.</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pStyle w:val="ListParagraph"/>
        <w:numPr>
          <w:ilvl w:val="0"/>
          <w:numId w:val="12"/>
        </w:numPr>
        <w:jc w:val="both"/>
        <w:rPr>
          <w:rFonts w:ascii="Times New Roman" w:hAnsi="Times New Roman"/>
          <w:sz w:val="24"/>
          <w:szCs w:val="24"/>
          <w:lang w:val="bg-BG"/>
        </w:rPr>
      </w:pPr>
      <w:r w:rsidRPr="005859FA">
        <w:rPr>
          <w:rFonts w:ascii="Times New Roman" w:hAnsi="Times New Roman"/>
          <w:sz w:val="24"/>
          <w:szCs w:val="24"/>
          <w:lang w:val="bg-BG"/>
        </w:rPr>
        <w:t xml:space="preserve">Страните членки, които не участват в размяната на пощенски пратки, съдържащи инфекциозни вещества или радиоактивни материали, имат право да не допускат тези пратки в транзит през тяхната територия. По отношение на транзита на открито, същото се отнася и до </w:t>
      </w:r>
      <w:r w:rsidRPr="005859FA">
        <w:rPr>
          <w:rFonts w:ascii="Times New Roman" w:hAnsi="Times New Roman"/>
          <w:bCs/>
          <w:sz w:val="24"/>
          <w:szCs w:val="24"/>
          <w:lang w:val="bg-BG"/>
        </w:rPr>
        <w:t>печатните произведения, периодичните издания, списанията и малките пакети, чието съдържание не отговаря на</w:t>
      </w:r>
      <w:r w:rsidRPr="005859FA">
        <w:rPr>
          <w:rFonts w:ascii="Times New Roman" w:hAnsi="Times New Roman"/>
          <w:sz w:val="24"/>
          <w:szCs w:val="24"/>
          <w:lang w:val="bg-BG"/>
        </w:rPr>
        <w:t xml:space="preserve"> законовите разпоредби, уреждащи условията за тяхното публикуване или движение в преминаваната страна.</w:t>
      </w:r>
      <w:r w:rsidRPr="005859FA">
        <w:rPr>
          <w:rFonts w:ascii="Times New Roman" w:hAnsi="Times New Roman"/>
          <w:bCs/>
          <w:sz w:val="24"/>
          <w:szCs w:val="24"/>
          <w:lang w:val="bg-BG"/>
        </w:rPr>
        <w:t xml:space="preserve"> Освен това, не се допуска транзит на открито за чувалите „М”.</w:t>
      </w:r>
    </w:p>
    <w:p w:rsidR="003C53DE" w:rsidRPr="005859FA" w:rsidRDefault="003C53DE" w:rsidP="003C53DE">
      <w:pPr>
        <w:rPr>
          <w:rFonts w:ascii="Times New Roman" w:hAnsi="Times New Roman" w:cs="Times New Roman"/>
          <w:sz w:val="24"/>
          <w:szCs w:val="24"/>
          <w:lang w:val="bg-BG"/>
        </w:rPr>
      </w:pPr>
    </w:p>
    <w:p w:rsidR="003C53DE" w:rsidRPr="005859FA" w:rsidRDefault="003C53DE" w:rsidP="003C53DE">
      <w:pPr>
        <w:pStyle w:val="ListParagraph"/>
        <w:numPr>
          <w:ilvl w:val="0"/>
          <w:numId w:val="12"/>
        </w:numPr>
        <w:tabs>
          <w:tab w:val="num" w:pos="0"/>
        </w:tabs>
        <w:rPr>
          <w:rFonts w:ascii="Times New Roman" w:hAnsi="Times New Roman"/>
          <w:sz w:val="24"/>
          <w:szCs w:val="24"/>
          <w:lang w:val="bg-BG"/>
        </w:rPr>
      </w:pPr>
      <w:r w:rsidRPr="005859FA">
        <w:rPr>
          <w:rFonts w:ascii="Times New Roman" w:hAnsi="Times New Roman"/>
          <w:sz w:val="24"/>
          <w:szCs w:val="24"/>
          <w:lang w:val="bg-BG"/>
        </w:rPr>
        <w:t xml:space="preserve">Свободата на транзита на пощенските колети е гарантирана върху цялата територия на Съюза. </w:t>
      </w:r>
    </w:p>
    <w:p w:rsidR="003C53DE" w:rsidRPr="005859FA" w:rsidRDefault="003C53DE" w:rsidP="003C53DE">
      <w:pPr>
        <w:tabs>
          <w:tab w:val="num" w:pos="0"/>
        </w:tabs>
        <w:jc w:val="both"/>
        <w:rPr>
          <w:rFonts w:ascii="Times New Roman" w:hAnsi="Times New Roman" w:cs="Times New Roman"/>
          <w:sz w:val="24"/>
          <w:szCs w:val="24"/>
          <w:lang w:val="bg-BG"/>
        </w:rPr>
      </w:pPr>
    </w:p>
    <w:p w:rsidR="003C53DE" w:rsidRPr="005859FA" w:rsidRDefault="003C53DE" w:rsidP="003C53DE">
      <w:pPr>
        <w:pStyle w:val="ListParagraph"/>
        <w:numPr>
          <w:ilvl w:val="0"/>
          <w:numId w:val="12"/>
        </w:numPr>
        <w:tabs>
          <w:tab w:val="num" w:pos="0"/>
        </w:tabs>
        <w:jc w:val="both"/>
        <w:rPr>
          <w:rFonts w:ascii="Times New Roman" w:hAnsi="Times New Roman"/>
          <w:sz w:val="24"/>
          <w:szCs w:val="24"/>
          <w:lang w:val="bg-BG"/>
        </w:rPr>
      </w:pPr>
      <w:r w:rsidRPr="005859FA">
        <w:rPr>
          <w:rFonts w:ascii="Times New Roman" w:hAnsi="Times New Roman"/>
          <w:sz w:val="24"/>
          <w:szCs w:val="24"/>
          <w:lang w:val="bg-BG"/>
        </w:rPr>
        <w:t>Ако страна членка не спазва разпоредбите за свободата на транзита, останалите страни членки имат право да прекратят предоставянето на пощенски услуги с тази страна членка.</w:t>
      </w:r>
    </w:p>
    <w:bookmarkEnd w:id="1"/>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II</w:t>
      </w:r>
    </w:p>
    <w:p w:rsidR="003C53DE" w:rsidRPr="005859FA" w:rsidRDefault="003C53DE" w:rsidP="003C53DE">
      <w:pPr>
        <w:spacing w:line="240" w:lineRule="atLeast"/>
        <w:jc w:val="center"/>
        <w:rPr>
          <w:rFonts w:ascii="Times New Roman" w:hAnsi="Times New Roman" w:cs="Times New Roman"/>
          <w:sz w:val="24"/>
          <w:szCs w:val="24"/>
          <w:lang w:val="en-GB"/>
        </w:rPr>
      </w:pPr>
      <w:bookmarkStart w:id="2" w:name="_Hlk209088188"/>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6</w:t>
      </w:r>
      <w:r w:rsidRPr="005859FA">
        <w:rPr>
          <w:rFonts w:ascii="Times New Roman" w:hAnsi="Times New Roman" w:cs="Times New Roman"/>
          <w:sz w:val="24"/>
          <w:szCs w:val="24"/>
          <w:lang w:val="en-GB"/>
        </w:rPr>
        <w:t>)</w:t>
      </w:r>
    </w:p>
    <w:p w:rsidR="003C53DE" w:rsidRPr="005859FA" w:rsidRDefault="003C53DE" w:rsidP="003C53DE">
      <w:pPr>
        <w:tabs>
          <w:tab w:val="num" w:pos="0"/>
        </w:tabs>
        <w:jc w:val="center"/>
        <w:rPr>
          <w:rFonts w:ascii="Times New Roman" w:hAnsi="Times New Roman" w:cs="Times New Roman"/>
          <w:sz w:val="24"/>
          <w:szCs w:val="24"/>
          <w:lang w:val="bg-BG"/>
        </w:rPr>
      </w:pPr>
      <w:bookmarkStart w:id="3" w:name="_Hlk209088206"/>
      <w:bookmarkEnd w:id="2"/>
      <w:r w:rsidRPr="005859FA">
        <w:rPr>
          <w:rFonts w:ascii="Times New Roman" w:hAnsi="Times New Roman" w:cs="Times New Roman"/>
          <w:sz w:val="24"/>
          <w:szCs w:val="24"/>
          <w:lang w:val="bg-BG"/>
        </w:rPr>
        <w:t>Пощенски марки</w:t>
      </w:r>
    </w:p>
    <w:p w:rsidR="003C53DE" w:rsidRPr="005859FA" w:rsidRDefault="003C53DE" w:rsidP="003C53DE">
      <w:pPr>
        <w:tabs>
          <w:tab w:val="num" w:pos="0"/>
        </w:tabs>
        <w:jc w:val="both"/>
        <w:rPr>
          <w:rFonts w:ascii="Times New Roman" w:hAnsi="Times New Roman" w:cs="Times New Roman"/>
          <w:sz w:val="24"/>
          <w:szCs w:val="24"/>
          <w:lang w:val="bg-BG"/>
        </w:rPr>
      </w:pPr>
    </w:p>
    <w:p w:rsidR="003C53DE" w:rsidRPr="005859FA" w:rsidRDefault="003C53DE" w:rsidP="003C53DE">
      <w:pPr>
        <w:pStyle w:val="BodyText2"/>
        <w:numPr>
          <w:ilvl w:val="0"/>
          <w:numId w:val="13"/>
        </w:numPr>
        <w:spacing w:line="240" w:lineRule="auto"/>
        <w:ind w:right="72" w:hanging="720"/>
        <w:rPr>
          <w:rFonts w:ascii="Times New Roman" w:hAnsi="Times New Roman" w:cs="Times New Roman"/>
          <w:sz w:val="24"/>
          <w:szCs w:val="24"/>
        </w:rPr>
      </w:pPr>
      <w:r w:rsidRPr="005859FA">
        <w:rPr>
          <w:rFonts w:ascii="Times New Roman" w:hAnsi="Times New Roman" w:cs="Times New Roman"/>
          <w:sz w:val="24"/>
          <w:szCs w:val="24"/>
        </w:rPr>
        <w:t>Наименованието „пощенска марка” е защитено по смисъла на настоящата Конвенция и е запазено изключително за марките, които отговарят на условията на този член и на Правилниците.</w:t>
      </w:r>
    </w:p>
    <w:p w:rsidR="003C53DE" w:rsidRPr="005859FA" w:rsidRDefault="003C53DE" w:rsidP="003C53DE">
      <w:pPr>
        <w:pStyle w:val="BodyText2"/>
        <w:ind w:left="720" w:right="72"/>
        <w:rPr>
          <w:rFonts w:ascii="Times New Roman" w:hAnsi="Times New Roman" w:cs="Times New Roman"/>
          <w:sz w:val="24"/>
          <w:szCs w:val="24"/>
        </w:rPr>
      </w:pPr>
    </w:p>
    <w:p w:rsidR="003C53DE" w:rsidRPr="005859FA" w:rsidRDefault="003C53DE" w:rsidP="003C53DE">
      <w:pPr>
        <w:pStyle w:val="BodyText2"/>
        <w:numPr>
          <w:ilvl w:val="0"/>
          <w:numId w:val="13"/>
        </w:numPr>
        <w:spacing w:line="240" w:lineRule="auto"/>
        <w:ind w:right="72" w:hanging="720"/>
        <w:rPr>
          <w:rFonts w:ascii="Times New Roman" w:hAnsi="Times New Roman" w:cs="Times New Roman"/>
          <w:sz w:val="24"/>
          <w:szCs w:val="24"/>
        </w:rPr>
      </w:pPr>
      <w:r w:rsidRPr="005859FA">
        <w:rPr>
          <w:rFonts w:ascii="Times New Roman" w:hAnsi="Times New Roman" w:cs="Times New Roman"/>
          <w:sz w:val="24"/>
          <w:szCs w:val="24"/>
        </w:rPr>
        <w:t>Пощенската марка:</w:t>
      </w:r>
    </w:p>
    <w:p w:rsidR="003C53DE" w:rsidRPr="005859FA" w:rsidRDefault="003C53DE" w:rsidP="003C53DE">
      <w:pPr>
        <w:pStyle w:val="BodyText2"/>
        <w:ind w:left="360" w:right="72"/>
        <w:rPr>
          <w:rFonts w:ascii="Times New Roman" w:hAnsi="Times New Roman" w:cs="Times New Roman"/>
          <w:sz w:val="24"/>
          <w:szCs w:val="24"/>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 xml:space="preserve">2.1 </w:t>
      </w:r>
      <w:r w:rsidRPr="005859FA">
        <w:rPr>
          <w:rFonts w:ascii="Times New Roman" w:hAnsi="Times New Roman" w:cs="Times New Roman"/>
          <w:bCs/>
          <w:sz w:val="24"/>
          <w:szCs w:val="24"/>
          <w:lang w:val="bg-BG"/>
        </w:rPr>
        <w:tab/>
        <w:t>се издава и пуска в употреба изключително под отговорността на страната членка или на територията, съгласно Актовете на Съюза;</w:t>
      </w:r>
    </w:p>
    <w:p w:rsidR="003C53DE" w:rsidRPr="005859FA" w:rsidRDefault="003C53DE" w:rsidP="003C53DE">
      <w:pPr>
        <w:ind w:left="720" w:hanging="720"/>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2.2</w:t>
      </w:r>
      <w:r w:rsidRPr="005859FA">
        <w:rPr>
          <w:rFonts w:ascii="Times New Roman" w:hAnsi="Times New Roman" w:cs="Times New Roman"/>
          <w:sz w:val="24"/>
          <w:szCs w:val="24"/>
          <w:lang w:val="bg-BG"/>
        </w:rPr>
        <w:tab/>
        <w:t xml:space="preserve">е атрибут на суверенитета и представлява </w:t>
      </w:r>
      <w:r w:rsidRPr="005859FA">
        <w:rPr>
          <w:rFonts w:ascii="Times New Roman" w:hAnsi="Times New Roman" w:cs="Times New Roman"/>
          <w:bCs/>
          <w:sz w:val="24"/>
          <w:szCs w:val="24"/>
          <w:lang w:val="bg-BG"/>
        </w:rPr>
        <w:t>доказателство за заплащане на цената, съответстваща на номиналната ѝ стойност, когато е поставена върху пощенска пратка в съответствие с Актовете на Съюза;</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2.3</w:t>
      </w:r>
      <w:r w:rsidRPr="005859FA">
        <w:rPr>
          <w:rFonts w:ascii="Times New Roman" w:hAnsi="Times New Roman" w:cs="Times New Roman"/>
          <w:bCs/>
          <w:sz w:val="24"/>
          <w:szCs w:val="24"/>
          <w:lang w:val="bg-BG"/>
        </w:rPr>
        <w:tab/>
        <w:t xml:space="preserve">трябва да бъде в употреба в страната членка или на територията издател, за използване за целите на заплащането или за филателни цели, съобразно нейното национално законодателство; </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2.4</w:t>
      </w:r>
      <w:r w:rsidRPr="005859FA">
        <w:rPr>
          <w:rFonts w:ascii="Times New Roman" w:hAnsi="Times New Roman" w:cs="Times New Roman"/>
          <w:bCs/>
          <w:sz w:val="24"/>
          <w:szCs w:val="24"/>
          <w:lang w:val="bg-BG"/>
        </w:rPr>
        <w:tab/>
        <w:t>трябва да е достъпна за всички потребители на страната членка или на територията издател.</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w:t>
      </w:r>
      <w:r w:rsidRPr="005859FA">
        <w:rPr>
          <w:rFonts w:ascii="Times New Roman" w:hAnsi="Times New Roman" w:cs="Times New Roman"/>
          <w:bCs/>
          <w:sz w:val="24"/>
          <w:szCs w:val="24"/>
          <w:lang w:val="bg-BG"/>
        </w:rPr>
        <w:tab/>
        <w:t>Пощенската марка съдържа:</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3.1</w:t>
      </w:r>
      <w:r w:rsidRPr="005859FA">
        <w:rPr>
          <w:rFonts w:ascii="Times New Roman" w:hAnsi="Times New Roman" w:cs="Times New Roman"/>
          <w:bCs/>
          <w:sz w:val="24"/>
          <w:szCs w:val="24"/>
          <w:lang w:val="bg-BG"/>
        </w:rPr>
        <w:tab/>
        <w:t>наименованието на страната членка или територията на издаване, изписано с латински букви или съкращение на наименованието, което официално представлява страна членка или територия, ако същата е отправила искане за това от Международното бюро, в съответствие с условията, посочени в Правилниците</w:t>
      </w:r>
      <w:r w:rsidRPr="005859FA">
        <w:rPr>
          <w:rStyle w:val="FootnoteReference"/>
          <w:rFonts w:ascii="Times New Roman" w:hAnsi="Times New Roman" w:cs="Times New Roman"/>
          <w:sz w:val="24"/>
          <w:szCs w:val="24"/>
          <w:lang w:val="bg-BG"/>
        </w:rPr>
        <w:footnoteReference w:id="1"/>
      </w:r>
      <w:r w:rsidRPr="005859FA">
        <w:rPr>
          <w:rFonts w:ascii="Times New Roman" w:hAnsi="Times New Roman" w:cs="Times New Roman"/>
          <w:bCs/>
          <w:sz w:val="24"/>
          <w:szCs w:val="24"/>
          <w:lang w:val="bg-BG"/>
        </w:rPr>
        <w:t>;</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3.2</w:t>
      </w:r>
      <w:r w:rsidRPr="005859FA">
        <w:rPr>
          <w:rFonts w:ascii="Times New Roman" w:hAnsi="Times New Roman" w:cs="Times New Roman"/>
          <w:bCs/>
          <w:sz w:val="24"/>
          <w:szCs w:val="24"/>
          <w:lang w:val="bg-BG"/>
        </w:rPr>
        <w:tab/>
        <w:t>номиналната стойност, изразявана:</w:t>
      </w:r>
    </w:p>
    <w:p w:rsidR="003C53DE" w:rsidRPr="005859FA" w:rsidRDefault="003C53DE" w:rsidP="003C53DE">
      <w:pPr>
        <w:tabs>
          <w:tab w:val="num" w:pos="720"/>
        </w:tabs>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3.2.1</w:t>
      </w:r>
      <w:r w:rsidRPr="005859FA">
        <w:rPr>
          <w:rFonts w:ascii="Times New Roman" w:hAnsi="Times New Roman" w:cs="Times New Roman"/>
          <w:bCs/>
          <w:sz w:val="24"/>
          <w:szCs w:val="24"/>
          <w:lang w:val="bg-BG"/>
        </w:rPr>
        <w:tab/>
        <w:t>по принцип, в официалната валута на страната или територията издател, или представена под формата на буква или символ;</w:t>
      </w:r>
    </w:p>
    <w:p w:rsidR="003C53DE" w:rsidRPr="005859FA" w:rsidRDefault="003C53DE" w:rsidP="003C53DE">
      <w:pPr>
        <w:tabs>
          <w:tab w:val="num" w:pos="720"/>
        </w:tabs>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3.2.2</w:t>
      </w:r>
      <w:r w:rsidRPr="005859FA">
        <w:rPr>
          <w:rFonts w:ascii="Times New Roman" w:hAnsi="Times New Roman" w:cs="Times New Roman"/>
          <w:bCs/>
          <w:sz w:val="24"/>
          <w:szCs w:val="24"/>
          <w:lang w:val="bg-BG"/>
        </w:rPr>
        <w:tab/>
        <w:t>чрез други специфични знаци за идентифициране.</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4.</w:t>
      </w:r>
      <w:r w:rsidRPr="005859FA">
        <w:rPr>
          <w:rFonts w:ascii="Times New Roman" w:hAnsi="Times New Roman" w:cs="Times New Roman"/>
          <w:bCs/>
          <w:sz w:val="24"/>
          <w:szCs w:val="24"/>
          <w:lang w:val="bg-BG"/>
        </w:rPr>
        <w:tab/>
        <w:t>Държавните емблеми, официалните контролни знаци, както и емблемите на междуправителствените организации, които фигурират върху пощенските марки, са защитени, по смисъла на Парижката Конвенция за защита на индустриалната собственост.</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w:t>
      </w:r>
      <w:r w:rsidRPr="005859FA">
        <w:rPr>
          <w:rFonts w:ascii="Times New Roman" w:hAnsi="Times New Roman" w:cs="Times New Roman"/>
          <w:bCs/>
          <w:sz w:val="24"/>
          <w:szCs w:val="24"/>
          <w:lang w:val="bg-BG"/>
        </w:rPr>
        <w:tab/>
        <w:t>Сюжетите и мотивите на пощенските марки трябва :</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5.1</w:t>
      </w:r>
      <w:r w:rsidRPr="005859FA">
        <w:rPr>
          <w:rFonts w:ascii="Times New Roman" w:hAnsi="Times New Roman" w:cs="Times New Roman"/>
          <w:bCs/>
          <w:sz w:val="24"/>
          <w:szCs w:val="24"/>
          <w:lang w:val="bg-BG"/>
        </w:rPr>
        <w:tab/>
        <w:t>да съответстват на духа на въведението на Устава на Съюза и на решенията, взети от органите на Съюза;</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5.2</w:t>
      </w:r>
      <w:r w:rsidRPr="005859FA">
        <w:rPr>
          <w:rFonts w:ascii="Times New Roman" w:hAnsi="Times New Roman" w:cs="Times New Roman"/>
          <w:bCs/>
          <w:sz w:val="24"/>
          <w:szCs w:val="24"/>
          <w:lang w:val="bg-BG"/>
        </w:rPr>
        <w:tab/>
        <w:t>да бъдат в тясна връзка с културната идентичност на страната членка или територията, или да допринасят за развитието на културата, или за опазването на мира;</w:t>
      </w:r>
    </w:p>
    <w:p w:rsidR="003C53DE" w:rsidRPr="005859FA" w:rsidRDefault="003C53DE" w:rsidP="003C53DE">
      <w:pPr>
        <w:ind w:left="720"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5.3</w:t>
      </w:r>
      <w:r w:rsidRPr="005859FA">
        <w:rPr>
          <w:rFonts w:ascii="Times New Roman" w:hAnsi="Times New Roman" w:cs="Times New Roman"/>
          <w:bCs/>
          <w:sz w:val="24"/>
          <w:szCs w:val="24"/>
          <w:lang w:val="bg-BG"/>
        </w:rPr>
        <w:tab/>
        <w:t>в случаите, когато се отнасят до възпоменание на личности или на събития, чужди за страната членка или територията, да имат тясна връзка с тази страна или територия;</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5.4</w:t>
      </w:r>
      <w:r w:rsidRPr="005859FA">
        <w:rPr>
          <w:rFonts w:ascii="Times New Roman" w:hAnsi="Times New Roman" w:cs="Times New Roman"/>
          <w:bCs/>
          <w:sz w:val="24"/>
          <w:szCs w:val="24"/>
          <w:lang w:val="bg-BG"/>
        </w:rPr>
        <w:tab/>
        <w:t>да нямат политически характер и да не бъдат оскърбителни за някоя личност или страна;</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5.5</w:t>
      </w:r>
      <w:r w:rsidRPr="005859FA">
        <w:rPr>
          <w:rFonts w:ascii="Times New Roman" w:hAnsi="Times New Roman" w:cs="Times New Roman"/>
          <w:bCs/>
          <w:sz w:val="24"/>
          <w:szCs w:val="24"/>
          <w:lang w:val="bg-BG"/>
        </w:rPr>
        <w:tab/>
        <w:t>да имат голямо значение за страната членка или за територията.</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6.</w:t>
      </w:r>
      <w:r w:rsidRPr="005859FA">
        <w:rPr>
          <w:rFonts w:ascii="Times New Roman" w:hAnsi="Times New Roman" w:cs="Times New Roman"/>
          <w:bCs/>
          <w:sz w:val="24"/>
          <w:szCs w:val="24"/>
          <w:lang w:val="bg-BG"/>
        </w:rPr>
        <w:tab/>
        <w:t>Пощенските отпечатъци за платена цена, отпечатъците от таксувачни машини и отпечатъците от печатни преси или други средства за отпечатване или поставяне на марки, съответстващи на Актовете на Всемирния пощенски съюз, могат да бъдат използвани само с разрешението на страната членка или на територията.</w:t>
      </w:r>
    </w:p>
    <w:p w:rsidR="003C53DE" w:rsidRPr="005859FA" w:rsidRDefault="003C53DE" w:rsidP="003C53DE">
      <w:pPr>
        <w:jc w:val="both"/>
        <w:rPr>
          <w:rFonts w:ascii="Times New Roman" w:hAnsi="Times New Roman" w:cs="Times New Roman"/>
          <w:bCs/>
          <w:sz w:val="24"/>
          <w:szCs w:val="24"/>
          <w:lang w:val="ru-RU"/>
        </w:rPr>
      </w:pPr>
    </w:p>
    <w:p w:rsidR="003C53DE" w:rsidRPr="005859FA" w:rsidRDefault="003C53DE" w:rsidP="003C53DE">
      <w:pPr>
        <w:ind w:left="705" w:hanging="705"/>
        <w:jc w:val="both"/>
        <w:rPr>
          <w:rFonts w:ascii="Times New Roman" w:hAnsi="Times New Roman" w:cs="Times New Roman"/>
          <w:bCs/>
          <w:sz w:val="24"/>
          <w:szCs w:val="24"/>
          <w:lang w:val="ru-RU"/>
        </w:rPr>
      </w:pPr>
      <w:r w:rsidRPr="005859FA">
        <w:rPr>
          <w:rFonts w:ascii="Times New Roman" w:hAnsi="Times New Roman" w:cs="Times New Roman"/>
          <w:bCs/>
          <w:sz w:val="24"/>
          <w:szCs w:val="24"/>
          <w:lang w:val="bg-BG"/>
        </w:rPr>
        <w:t>7.</w:t>
      </w:r>
      <w:r w:rsidRPr="005859FA">
        <w:rPr>
          <w:rFonts w:ascii="Times New Roman" w:hAnsi="Times New Roman" w:cs="Times New Roman"/>
          <w:bCs/>
          <w:sz w:val="24"/>
          <w:szCs w:val="24"/>
          <w:lang w:val="ru-RU"/>
        </w:rPr>
        <w:tab/>
      </w:r>
      <w:r w:rsidRPr="005859FA">
        <w:rPr>
          <w:rFonts w:ascii="Times New Roman" w:hAnsi="Times New Roman" w:cs="Times New Roman"/>
          <w:bCs/>
          <w:sz w:val="24"/>
          <w:szCs w:val="24"/>
          <w:lang w:val="bg-BG"/>
        </w:rPr>
        <w:t>Преди да издадат пощенски марки, използвайки нови материали или технологии, страните членки трябва да предоставят на Международното бюро необходимата информация по отношение на тяхната съвместимост с машините за обработване на пощата. Международното бюро трябва своевременно да уведоми да това другите страни членки и техните избрани оператори.</w:t>
      </w:r>
      <w:r w:rsidRPr="005859FA">
        <w:rPr>
          <w:rFonts w:ascii="Times New Roman" w:hAnsi="Times New Roman" w:cs="Times New Roman"/>
          <w:bCs/>
          <w:sz w:val="24"/>
          <w:szCs w:val="24"/>
          <w:lang w:val="ru-RU"/>
        </w:rPr>
        <w:tab/>
      </w:r>
    </w:p>
    <w:bookmarkEnd w:id="3"/>
    <w:p w:rsidR="003C53DE" w:rsidRPr="005859FA" w:rsidRDefault="003C53DE" w:rsidP="003C53DE">
      <w:pPr>
        <w:spacing w:line="240" w:lineRule="atLeast"/>
        <w:jc w:val="both"/>
        <w:rPr>
          <w:rFonts w:ascii="Times New Roman" w:hAnsi="Times New Roman" w:cs="Times New Roman"/>
          <w:sz w:val="24"/>
          <w:szCs w:val="24"/>
          <w:lang w:val="en-GB"/>
        </w:rPr>
      </w:pPr>
    </w:p>
    <w:p w:rsidR="00E43B79" w:rsidRDefault="00E43B79" w:rsidP="003C53DE">
      <w:pPr>
        <w:tabs>
          <w:tab w:val="left" w:pos="567"/>
        </w:tabs>
        <w:spacing w:line="240" w:lineRule="atLeast"/>
        <w:jc w:val="center"/>
        <w:rPr>
          <w:rFonts w:ascii="Times New Roman" w:hAnsi="Times New Roman" w:cs="Times New Roman"/>
          <w:sz w:val="24"/>
          <w:szCs w:val="24"/>
          <w:lang w:val="bg-BG"/>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lastRenderedPageBreak/>
        <w:t>Член</w:t>
      </w:r>
      <w:r w:rsidRPr="005859FA">
        <w:rPr>
          <w:rFonts w:ascii="Times New Roman" w:hAnsi="Times New Roman" w:cs="Times New Roman"/>
          <w:sz w:val="24"/>
          <w:szCs w:val="24"/>
          <w:lang w:val="en-GB"/>
        </w:rPr>
        <w:t xml:space="preserve"> III</w:t>
      </w:r>
    </w:p>
    <w:p w:rsidR="003C53DE" w:rsidRPr="005859FA" w:rsidRDefault="003C53DE" w:rsidP="003C53DE">
      <w:pPr>
        <w:spacing w:line="240" w:lineRule="atLeast"/>
        <w:jc w:val="center"/>
        <w:rPr>
          <w:rFonts w:ascii="Times New Roman" w:hAnsi="Times New Roman" w:cs="Times New Roman"/>
          <w:sz w:val="24"/>
          <w:szCs w:val="24"/>
          <w:lang w:val="en-GB"/>
        </w:rPr>
      </w:pPr>
      <w:bookmarkStart w:id="4" w:name="_Hlk209088421"/>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9</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bCs/>
          <w:sz w:val="24"/>
          <w:szCs w:val="24"/>
          <w:lang w:val="bg-BG"/>
        </w:rPr>
      </w:pPr>
      <w:r w:rsidRPr="005859FA">
        <w:rPr>
          <w:rFonts w:ascii="Times New Roman" w:hAnsi="Times New Roman" w:cs="Times New Roman"/>
          <w:bCs/>
          <w:sz w:val="24"/>
          <w:szCs w:val="24"/>
          <w:lang w:val="bg-BG"/>
        </w:rPr>
        <w:t>Нарушения</w:t>
      </w:r>
    </w:p>
    <w:p w:rsidR="003C53DE" w:rsidRPr="005859FA" w:rsidRDefault="003C53DE" w:rsidP="003C53DE">
      <w:pPr>
        <w:rPr>
          <w:rFonts w:ascii="Times New Roman" w:hAnsi="Times New Roman" w:cs="Times New Roman"/>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1.</w:t>
      </w:r>
      <w:r w:rsidRPr="005859FA">
        <w:rPr>
          <w:rFonts w:ascii="Times New Roman" w:hAnsi="Times New Roman" w:cs="Times New Roman"/>
          <w:bCs/>
          <w:sz w:val="24"/>
          <w:szCs w:val="24"/>
          <w:lang w:val="bg-BG"/>
        </w:rPr>
        <w:tab/>
        <w:t>Пощенски пратки</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1.1</w:t>
      </w:r>
      <w:r w:rsidRPr="005859FA">
        <w:rPr>
          <w:rFonts w:ascii="Times New Roman" w:hAnsi="Times New Roman" w:cs="Times New Roman"/>
          <w:bCs/>
          <w:sz w:val="24"/>
          <w:szCs w:val="24"/>
          <w:lang w:val="bg-BG"/>
        </w:rPr>
        <w:tab/>
        <w:t>Страните членки се ангажират да вземат на всички мерки, необходими за предотвратяване на действията, описани по-долу, и за преследване и наказване на извършителите им:</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1.1.1</w:t>
      </w:r>
      <w:r w:rsidRPr="005859FA">
        <w:rPr>
          <w:rFonts w:ascii="Times New Roman" w:hAnsi="Times New Roman" w:cs="Times New Roman"/>
          <w:bCs/>
          <w:sz w:val="24"/>
          <w:szCs w:val="24"/>
          <w:lang w:val="bg-BG"/>
        </w:rPr>
        <w:tab/>
        <w:t>влагане в пощенските пратки на наркотици, на психотропни вещества, както и на опасни материали, които не са изрично разрешени от Конвенцията и Правилниците;</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1.1.2</w:t>
      </w:r>
      <w:r w:rsidRPr="005859FA">
        <w:rPr>
          <w:rFonts w:ascii="Times New Roman" w:hAnsi="Times New Roman" w:cs="Times New Roman"/>
          <w:bCs/>
          <w:sz w:val="24"/>
          <w:szCs w:val="24"/>
          <w:lang w:val="bg-BG"/>
        </w:rPr>
        <w:tab/>
        <w:t>влагане в пощенските пратки на предмети с педофилски или порнографски характер, показващи деца.</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w:t>
      </w:r>
      <w:r w:rsidRPr="005859FA">
        <w:rPr>
          <w:rFonts w:ascii="Times New Roman" w:hAnsi="Times New Roman" w:cs="Times New Roman"/>
          <w:bCs/>
          <w:sz w:val="24"/>
          <w:szCs w:val="24"/>
          <w:lang w:val="bg-BG"/>
        </w:rPr>
        <w:tab/>
        <w:t xml:space="preserve">Заплащане на пощенски цени и в частност – средства за заплащане </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w:t>
      </w:r>
      <w:r w:rsidRPr="005859FA">
        <w:rPr>
          <w:rFonts w:ascii="Times New Roman" w:hAnsi="Times New Roman" w:cs="Times New Roman"/>
          <w:bCs/>
          <w:sz w:val="24"/>
          <w:szCs w:val="24"/>
          <w:lang w:val="bg-BG"/>
        </w:rPr>
        <w:tab/>
        <w:t>Страните членки се ангажират да вземат всички мерки, необходими за предотвратяване, прекратяване и наказване на нарушенията, свързани със средствата за заплащане, които са предвидени в настоящата Конвенция, като:</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2.1.1</w:t>
      </w:r>
      <w:r w:rsidRPr="005859FA">
        <w:rPr>
          <w:rFonts w:ascii="Times New Roman" w:hAnsi="Times New Roman" w:cs="Times New Roman"/>
          <w:bCs/>
          <w:sz w:val="24"/>
          <w:szCs w:val="24"/>
          <w:lang w:val="bg-BG"/>
        </w:rPr>
        <w:tab/>
        <w:t>пощенските марки в употреба или извадени от употреба;</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2.1.2</w:t>
      </w:r>
      <w:r w:rsidRPr="005859FA">
        <w:rPr>
          <w:rFonts w:ascii="Times New Roman" w:hAnsi="Times New Roman" w:cs="Times New Roman"/>
          <w:bCs/>
          <w:sz w:val="24"/>
          <w:szCs w:val="24"/>
          <w:lang w:val="bg-BG"/>
        </w:rPr>
        <w:tab/>
        <w:t>отпечатъците за платена цена;</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2.1.3</w:t>
      </w:r>
      <w:r w:rsidRPr="005859FA">
        <w:rPr>
          <w:rFonts w:ascii="Times New Roman" w:hAnsi="Times New Roman" w:cs="Times New Roman"/>
          <w:bCs/>
          <w:sz w:val="24"/>
          <w:szCs w:val="24"/>
          <w:lang w:val="bg-BG"/>
        </w:rPr>
        <w:tab/>
        <w:t>отпечатъците от таксувачни машини или от печатни преси;</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2.1.4</w:t>
      </w:r>
      <w:r w:rsidRPr="005859FA">
        <w:rPr>
          <w:rFonts w:ascii="Times New Roman" w:hAnsi="Times New Roman" w:cs="Times New Roman"/>
          <w:bCs/>
          <w:sz w:val="24"/>
          <w:szCs w:val="24"/>
          <w:lang w:val="bg-BG"/>
        </w:rPr>
        <w:tab/>
        <w:t>(отпада).</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w:t>
      </w:r>
      <w:r w:rsidRPr="005859FA">
        <w:rPr>
          <w:rFonts w:ascii="Times New Roman" w:hAnsi="Times New Roman" w:cs="Times New Roman"/>
          <w:bCs/>
          <w:sz w:val="24"/>
          <w:szCs w:val="24"/>
          <w:lang w:val="bg-BG"/>
        </w:rPr>
        <w:tab/>
        <w:t>За целите на настоящата Конвенция, под нарушение, касаещо средствата за заплащане, се разбира някое от изброените по-долу действия, извършени от което и да е лице с намерението да се осъществи незаконно финансово облагодетелстване на извършителя или на трети лица. Наказуеми са следните действия:</w:t>
      </w:r>
    </w:p>
    <w:p w:rsidR="003C53DE" w:rsidRPr="005859FA" w:rsidRDefault="003C53DE" w:rsidP="003C53DE">
      <w:pPr>
        <w:ind w:left="720" w:hanging="720"/>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2.2.1</w:t>
      </w:r>
      <w:r w:rsidRPr="005859FA">
        <w:rPr>
          <w:rFonts w:ascii="Times New Roman" w:hAnsi="Times New Roman" w:cs="Times New Roman"/>
          <w:bCs/>
          <w:sz w:val="24"/>
          <w:szCs w:val="24"/>
          <w:lang w:val="bg-BG"/>
        </w:rPr>
        <w:tab/>
        <w:t>фалшифицирането, имитирането или подправянето на средствата за заплащане, както и всеки незаконен или престъпен акт, свързан с тяхното непозволено производство;</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2.2.2</w:t>
      </w:r>
      <w:r w:rsidRPr="005859FA">
        <w:rPr>
          <w:rFonts w:ascii="Times New Roman" w:hAnsi="Times New Roman" w:cs="Times New Roman"/>
          <w:bCs/>
          <w:sz w:val="24"/>
          <w:szCs w:val="24"/>
          <w:lang w:val="bg-BG"/>
        </w:rPr>
        <w:tab/>
        <w:t>изработването, използването, пускането в употреба, търговията, доставянето, разпространяването, пренасянето, представянето или излагането (включително и под формата на каталози или с рекламна цел) на фалшифицирани, имитирани или подправени средства за заплащане;</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2.2.3</w:t>
      </w:r>
      <w:r w:rsidRPr="005859FA">
        <w:rPr>
          <w:rFonts w:ascii="Times New Roman" w:hAnsi="Times New Roman" w:cs="Times New Roman"/>
          <w:bCs/>
          <w:sz w:val="24"/>
          <w:szCs w:val="24"/>
          <w:lang w:val="bg-BG"/>
        </w:rPr>
        <w:tab/>
        <w:t>използването или пускането в употреба за пощенски цели на вече употребени средства за заплащане;</w:t>
      </w:r>
    </w:p>
    <w:p w:rsidR="003C53DE" w:rsidRPr="005859FA" w:rsidRDefault="003C53DE" w:rsidP="003C53DE">
      <w:pPr>
        <w:ind w:left="705" w:hanging="705"/>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2.2.4</w:t>
      </w:r>
      <w:r w:rsidRPr="005859FA">
        <w:rPr>
          <w:rFonts w:ascii="Times New Roman" w:hAnsi="Times New Roman" w:cs="Times New Roman"/>
          <w:bCs/>
          <w:sz w:val="24"/>
          <w:szCs w:val="24"/>
          <w:lang w:val="bg-BG"/>
        </w:rPr>
        <w:tab/>
        <w:t>опитите, които имат за цел извършването на изброените по-горе нарушения.</w:t>
      </w:r>
    </w:p>
    <w:p w:rsidR="003C53DE" w:rsidRPr="005859FA" w:rsidRDefault="003C53DE" w:rsidP="003C53DE">
      <w:pPr>
        <w:ind w:left="705" w:hanging="705"/>
        <w:jc w:val="both"/>
        <w:rPr>
          <w:rFonts w:ascii="Times New Roman" w:hAnsi="Times New Roman" w:cs="Times New Roman"/>
          <w:bCs/>
          <w:sz w:val="24"/>
          <w:szCs w:val="24"/>
          <w:lang w:val="bg-BG"/>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w:t>
      </w:r>
      <w:r w:rsidRPr="005859FA">
        <w:rPr>
          <w:rFonts w:ascii="Times New Roman" w:hAnsi="Times New Roman" w:cs="Times New Roman"/>
          <w:bCs/>
          <w:sz w:val="24"/>
          <w:szCs w:val="24"/>
          <w:lang w:val="bg-BG"/>
        </w:rPr>
        <w:tab/>
        <w:t>Реципрочност</w:t>
      </w:r>
    </w:p>
    <w:p w:rsidR="003C53DE" w:rsidRPr="005859FA" w:rsidRDefault="003C53DE" w:rsidP="003C53DE">
      <w:pPr>
        <w:ind w:left="705" w:hanging="705"/>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3.1</w:t>
      </w:r>
      <w:r w:rsidRPr="005859FA">
        <w:rPr>
          <w:rFonts w:ascii="Times New Roman" w:hAnsi="Times New Roman" w:cs="Times New Roman"/>
          <w:bCs/>
          <w:sz w:val="24"/>
          <w:szCs w:val="24"/>
          <w:lang w:val="bg-BG"/>
        </w:rPr>
        <w:tab/>
        <w:t>Що се отнася до санкциите, не трябва да се прави никакво разграничаване между действията, предвидени в параграф 2, без значение дали става въпрос за национални или международни средства за заплащане; тази разпоредба не подлежи на никакви условия на законова или договорена реципрочност.</w:t>
      </w:r>
    </w:p>
    <w:bookmarkEnd w:id="4"/>
    <w:p w:rsidR="003C53DE" w:rsidRPr="005859FA" w:rsidRDefault="003C53DE" w:rsidP="003C53DE">
      <w:pPr>
        <w:tabs>
          <w:tab w:val="left" w:pos="567"/>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IV</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bookmarkStart w:id="5" w:name="_Hlk209088459"/>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12</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Подаване на писмовни пратки в чужбина</w:t>
      </w:r>
    </w:p>
    <w:p w:rsidR="003C53DE" w:rsidRPr="005859FA" w:rsidRDefault="003C53DE" w:rsidP="003C53DE">
      <w:pPr>
        <w:pStyle w:val="BodyText3"/>
        <w:ind w:right="-468"/>
        <w:jc w:val="both"/>
        <w:rPr>
          <w:bCs/>
          <w:lang w:val="bg-BG"/>
        </w:rPr>
      </w:pP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noProof/>
          <w:u w:val="none"/>
          <w:lang w:val="bg-BG"/>
        </w:rPr>
      </w:pPr>
      <w:r w:rsidRPr="005859FA">
        <w:rPr>
          <w:noProof/>
          <w:u w:val="none"/>
          <w:lang w:val="bg-BG"/>
        </w:rPr>
        <w:t>1.</w:t>
      </w:r>
      <w:r w:rsidRPr="005859FA">
        <w:rPr>
          <w:noProof/>
          <w:u w:val="none"/>
          <w:lang w:val="bg-BG"/>
        </w:rPr>
        <w:tab/>
        <w:t>Никой избран оператор не е длъжен да упътва, нито да доставя на получателите писмовни пратки, които податели, живеещи на територията на страната-членка, подават или нареждат да се подадат в чужбина, с цел да се възползват от по-изгодните ценови условия, прилагани там.</w:t>
      </w: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noProof/>
          <w:u w:val="none"/>
          <w:lang w:val="bg-BG"/>
        </w:rPr>
      </w:pPr>
      <w:r w:rsidRPr="005859FA">
        <w:rPr>
          <w:noProof/>
          <w:u w:val="none"/>
          <w:lang w:val="bg-BG"/>
        </w:rPr>
        <w:t>2.</w:t>
      </w:r>
      <w:r w:rsidRPr="005859FA">
        <w:rPr>
          <w:noProof/>
          <w:u w:val="none"/>
          <w:lang w:val="bg-BG"/>
        </w:rPr>
        <w:tab/>
        <w:t>Предвидените в параграф 1 разпоредби се прилагат еднакво както за писмовните пратки, изготвени в страната, в която живее подателя, и пренесени след това през граница, така и за писмовни пратки, изготвени в чужбина.</w:t>
      </w: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noProof/>
          <w:u w:val="none"/>
          <w:lang w:val="bg-BG"/>
        </w:rPr>
      </w:pPr>
      <w:r w:rsidRPr="005859FA">
        <w:rPr>
          <w:noProof/>
          <w:u w:val="none"/>
          <w:lang w:val="bg-BG"/>
        </w:rPr>
        <w:t>3.</w:t>
      </w:r>
      <w:r w:rsidRPr="005859FA">
        <w:rPr>
          <w:noProof/>
          <w:u w:val="none"/>
          <w:lang w:val="bg-BG"/>
        </w:rPr>
        <w:tab/>
        <w:t>Избраният оператор на местоназначението има право да изиска от избрания оператор на местоподаването да заплати вътрешните цени. В случай, че избраният оператор на местоподаването, не приеме да заплати тези цени в определения от избрания оператор на местоназначението срок, той може или да върне пратките на избрания оператор на местоподаването, като затова има право на възстановяване на разходите по връщането, или да ги третира съгласно националното му законодателство.</w:t>
      </w: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noProof/>
          <w:u w:val="none"/>
          <w:lang w:val="bg-BG"/>
        </w:rPr>
      </w:pPr>
      <w:r w:rsidRPr="005859FA">
        <w:rPr>
          <w:noProof/>
          <w:u w:val="none"/>
          <w:lang w:val="bg-BG"/>
        </w:rPr>
        <w:t>4.</w:t>
      </w:r>
      <w:r w:rsidRPr="005859FA">
        <w:rPr>
          <w:noProof/>
          <w:u w:val="none"/>
          <w:lang w:val="bg-BG"/>
        </w:rPr>
        <w:tab/>
        <w:t>Никой избран оператор не е длъжен да отправя, нито да доставя на получателите писмовните пратки, които податели са подали или са наредили да бъдат подадени в голямо количество в страна, различна от тази, където живеят, ако сумата на крайните разходи, които трябва да се вземат, се окаже по-ниска от сумата, която би била взета, ако пратките бяха подадени в страната, в която подателите пребивават. Избраните оператори на местоназначението имат право да изискват от избран оператор на местоподаването възнаграждение, свързано с направените разходи, което не може да надвишава най-високата сума по следните две формули: или 80% от вътрешната цена за равностойни пратки, или цените, приложими съгласно член 28.15. Ако избраният оператор на местоподаването не приеме да заплати исканата сума в определения от избрания оператор на местоназначението срок, последният може или да върне пратките на избрания оператор на местоподаването с право да му бъдат възстановени разходите по връщането, или да ги третира съгласно националното си законодателство.</w:t>
      </w:r>
    </w:p>
    <w:p w:rsidR="003C53DE" w:rsidRPr="005859FA" w:rsidRDefault="003C53DE" w:rsidP="003C53DE">
      <w:pPr>
        <w:tabs>
          <w:tab w:val="left" w:pos="567"/>
        </w:tabs>
        <w:spacing w:line="240" w:lineRule="atLeast"/>
        <w:jc w:val="both"/>
        <w:rPr>
          <w:rFonts w:ascii="Times New Roman" w:hAnsi="Times New Roman" w:cs="Times New Roman"/>
          <w:sz w:val="24"/>
          <w:szCs w:val="24"/>
          <w:lang w:val="en-GB"/>
        </w:rPr>
      </w:pPr>
    </w:p>
    <w:p w:rsidR="003C53DE" w:rsidRPr="005859FA" w:rsidRDefault="00E43B79" w:rsidP="003C53DE">
      <w:pPr>
        <w:spacing w:line="240" w:lineRule="atLeast"/>
        <w:jc w:val="center"/>
        <w:rPr>
          <w:rFonts w:ascii="Times New Roman" w:hAnsi="Times New Roman" w:cs="Times New Roman"/>
          <w:sz w:val="24"/>
          <w:szCs w:val="24"/>
          <w:lang w:val="en-GB"/>
        </w:rPr>
      </w:pPr>
      <w:bookmarkStart w:id="6" w:name="_Hlk209088573"/>
      <w:bookmarkEnd w:id="5"/>
      <w:r>
        <w:rPr>
          <w:rFonts w:ascii="Times New Roman" w:hAnsi="Times New Roman" w:cs="Times New Roman"/>
          <w:sz w:val="24"/>
          <w:szCs w:val="24"/>
          <w:lang w:val="bg-BG"/>
        </w:rPr>
        <w:t xml:space="preserve">Член </w:t>
      </w:r>
      <w:r w:rsidR="003C53DE" w:rsidRPr="005859FA">
        <w:rPr>
          <w:rFonts w:ascii="Times New Roman" w:hAnsi="Times New Roman" w:cs="Times New Roman"/>
          <w:sz w:val="24"/>
          <w:szCs w:val="24"/>
          <w:lang w:val="en-GB"/>
        </w:rPr>
        <w:t>V</w:t>
      </w: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00E43B79">
        <w:rPr>
          <w:rFonts w:ascii="Times New Roman" w:hAnsi="Times New Roman" w:cs="Times New Roman"/>
          <w:sz w:val="24"/>
          <w:szCs w:val="24"/>
          <w:lang w:val="bg-BG"/>
        </w:rPr>
        <w:t>изменя член 14</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Качество на услугата</w:t>
      </w:r>
    </w:p>
    <w:p w:rsidR="003C53DE" w:rsidRPr="005859FA" w:rsidRDefault="003C53DE" w:rsidP="003C53DE">
      <w:pPr>
        <w:jc w:val="center"/>
        <w:rPr>
          <w:rFonts w:ascii="Times New Roman" w:hAnsi="Times New Roman" w:cs="Times New Roman"/>
          <w:sz w:val="24"/>
          <w:szCs w:val="24"/>
          <w:lang w:val="bg-BG"/>
        </w:rPr>
      </w:pPr>
    </w:p>
    <w:p w:rsidR="003C53DE" w:rsidRPr="005859FA" w:rsidRDefault="003C53DE" w:rsidP="003C53DE">
      <w:pPr>
        <w:tabs>
          <w:tab w:val="left" w:pos="851"/>
        </w:tabs>
        <w:spacing w:line="240" w:lineRule="atLeast"/>
        <w:ind w:left="851" w:hanging="851"/>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0bis</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Качество на услугата</w:t>
      </w:r>
    </w:p>
    <w:p w:rsidR="003C53DE" w:rsidRPr="005859FA" w:rsidRDefault="003C53DE" w:rsidP="003C53DE">
      <w:pPr>
        <w:tabs>
          <w:tab w:val="left" w:pos="851"/>
        </w:tabs>
        <w:spacing w:before="120" w:line="24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0bis.1</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rPr>
        <w:t>Качеството на услугата включва дейности, насочени към всички аспекти на предоставянето на услугата, с цел осигуряване на ефективни, достъпни и качествени универсални пощенски услуги</w:t>
      </w:r>
      <w:r w:rsidRPr="005859FA">
        <w:rPr>
          <w:rFonts w:ascii="Times New Roman" w:hAnsi="Times New Roman" w:cs="Times New Roman"/>
          <w:sz w:val="24"/>
          <w:szCs w:val="24"/>
          <w:lang w:val="bg-BG"/>
        </w:rPr>
        <w:t>.</w:t>
      </w:r>
      <w:r w:rsidRPr="005859FA">
        <w:rPr>
          <w:rFonts w:ascii="Times New Roman" w:hAnsi="Times New Roman" w:cs="Times New Roman"/>
          <w:bCs/>
          <w:sz w:val="24"/>
          <w:szCs w:val="24"/>
          <w:lang w:val="en-GB"/>
        </w:rPr>
        <w:t xml:space="preserve"> </w:t>
      </w:r>
    </w:p>
    <w:p w:rsidR="003C53DE" w:rsidRPr="005859FA" w:rsidRDefault="003C53DE" w:rsidP="003C53DE">
      <w:pPr>
        <w:tabs>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840"/>
        </w:tabs>
        <w:spacing w:before="120" w:line="24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0bis.2</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rPr>
        <w:t>Дейностите, свързани с качеството на услугата, включват, без ограничение, измерване, подобряване на качеството, сертифициране и действия по съответствие, обусловени от електронната търговия и стабилна и надеждна мрежа, насочена към търсенето и управлението на веригата за доставки</w:t>
      </w:r>
      <w:r w:rsidRPr="005859FA">
        <w:rPr>
          <w:rFonts w:ascii="Times New Roman" w:hAnsi="Times New Roman" w:cs="Times New Roman"/>
          <w:bCs/>
          <w:sz w:val="24"/>
          <w:szCs w:val="24"/>
          <w:lang w:val="en-GB"/>
        </w:rPr>
        <w:t>.</w:t>
      </w:r>
    </w:p>
    <w:p w:rsidR="003C53DE" w:rsidRPr="005859FA" w:rsidRDefault="003C53DE" w:rsidP="003C53DE">
      <w:pPr>
        <w:tabs>
          <w:tab w:val="left" w:pos="851"/>
        </w:tabs>
        <w:spacing w:line="240" w:lineRule="atLeast"/>
        <w:ind w:left="851" w:hanging="851"/>
        <w:jc w:val="both"/>
        <w:rPr>
          <w:rFonts w:ascii="Times New Roman" w:hAnsi="Times New Roman" w:cs="Times New Roman"/>
          <w:bCs/>
          <w:sz w:val="24"/>
          <w:szCs w:val="24"/>
          <w:lang w:val="en-GB"/>
        </w:rPr>
      </w:pPr>
    </w:p>
    <w:p w:rsidR="003C53DE" w:rsidRPr="005859FA" w:rsidRDefault="003C53DE" w:rsidP="003C53DE">
      <w:pPr>
        <w:rPr>
          <w:rFonts w:ascii="Times New Roman" w:hAnsi="Times New Roman" w:cs="Times New Roman"/>
          <w:sz w:val="24"/>
          <w:szCs w:val="24"/>
          <w:lang w:val="bg-BG"/>
        </w:rPr>
      </w:pPr>
      <w:r w:rsidRPr="005859FA">
        <w:rPr>
          <w:rFonts w:ascii="Times New Roman" w:hAnsi="Times New Roman" w:cs="Times New Roman"/>
          <w:bCs/>
          <w:sz w:val="24"/>
          <w:szCs w:val="24"/>
          <w:lang w:val="en-GB"/>
        </w:rPr>
        <w:t>0ter</w:t>
      </w:r>
      <w:r w:rsidRPr="005859FA">
        <w:rPr>
          <w:rFonts w:ascii="Times New Roman" w:hAnsi="Times New Roman" w:cs="Times New Roman"/>
          <w:bCs/>
          <w:sz w:val="24"/>
          <w:szCs w:val="24"/>
          <w:lang w:val="en-GB"/>
        </w:rPr>
        <w:tab/>
        <w:t xml:space="preserve">   </w:t>
      </w:r>
      <w:r w:rsidRPr="005859FA">
        <w:rPr>
          <w:rFonts w:ascii="Times New Roman" w:hAnsi="Times New Roman" w:cs="Times New Roman"/>
          <w:bCs/>
          <w:sz w:val="24"/>
          <w:szCs w:val="24"/>
          <w:lang w:val="bg-BG"/>
        </w:rPr>
        <w:t>Нормативи и цели</w:t>
      </w:r>
      <w:r w:rsidRPr="005859FA">
        <w:rPr>
          <w:rFonts w:ascii="Times New Roman" w:hAnsi="Times New Roman" w:cs="Times New Roman"/>
          <w:sz w:val="24"/>
          <w:szCs w:val="24"/>
          <w:lang w:val="bg-BG"/>
        </w:rPr>
        <w:t xml:space="preserve"> в областта на качеството на услугата</w:t>
      </w:r>
    </w:p>
    <w:p w:rsidR="003C53DE" w:rsidRPr="005859FA" w:rsidRDefault="003C53DE" w:rsidP="003C53DE">
      <w:pPr>
        <w:ind w:left="851" w:hanging="851"/>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0ter.1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Страните членки или техните избрани оператори трябва да определят, </w:t>
      </w:r>
      <w:r w:rsidRPr="005859FA">
        <w:rPr>
          <w:rFonts w:ascii="Times New Roman" w:hAnsi="Times New Roman" w:cs="Times New Roman"/>
          <w:bCs/>
          <w:sz w:val="24"/>
          <w:szCs w:val="24"/>
          <w:lang w:val="bg-BG"/>
        </w:rPr>
        <w:t xml:space="preserve">да публикуват и да актуализират своите нормативи и цели в областта на доставянето </w:t>
      </w:r>
      <w:r w:rsidRPr="005859FA">
        <w:rPr>
          <w:rFonts w:ascii="Times New Roman" w:hAnsi="Times New Roman" w:cs="Times New Roman"/>
          <w:sz w:val="24"/>
          <w:szCs w:val="24"/>
          <w:lang w:val="bg-BG"/>
        </w:rPr>
        <w:t xml:space="preserve">на </w:t>
      </w:r>
      <w:r w:rsidRPr="005859FA">
        <w:rPr>
          <w:rFonts w:ascii="Times New Roman" w:hAnsi="Times New Roman" w:cs="Times New Roman"/>
          <w:bCs/>
          <w:sz w:val="24"/>
          <w:szCs w:val="24"/>
          <w:lang w:val="bg-BG"/>
        </w:rPr>
        <w:t>входящите</w:t>
      </w:r>
      <w:r w:rsidRPr="005859FA">
        <w:rPr>
          <w:rFonts w:ascii="Times New Roman" w:hAnsi="Times New Roman" w:cs="Times New Roman"/>
          <w:sz w:val="24"/>
          <w:szCs w:val="24"/>
          <w:lang w:val="bg-BG"/>
        </w:rPr>
        <w:t xml:space="preserve"> писмовни пратки, съдържащи документи, със и без задължително проследяване</w:t>
      </w:r>
      <w:r w:rsidRPr="005859FA">
        <w:rPr>
          <w:rFonts w:ascii="Times New Roman" w:hAnsi="Times New Roman" w:cs="Times New Roman"/>
          <w:bCs/>
          <w:sz w:val="24"/>
          <w:szCs w:val="24"/>
          <w:lang w:val="bg-BG"/>
        </w:rPr>
        <w:t>, както е посочено в Правилниците.</w:t>
      </w:r>
    </w:p>
    <w:p w:rsidR="003C53DE" w:rsidRPr="005859FA" w:rsidRDefault="003C53DE" w:rsidP="003C53DE">
      <w:pPr>
        <w:tabs>
          <w:tab w:val="left" w:pos="851"/>
        </w:tabs>
        <w:spacing w:before="120" w:line="240" w:lineRule="atLeast"/>
        <w:ind w:left="851" w:hanging="851"/>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0ter.2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Страните членки или техните избрани оператори трябва да определят, </w:t>
      </w:r>
      <w:r w:rsidRPr="005859FA">
        <w:rPr>
          <w:rFonts w:ascii="Times New Roman" w:hAnsi="Times New Roman" w:cs="Times New Roman"/>
          <w:bCs/>
          <w:sz w:val="24"/>
          <w:szCs w:val="24"/>
          <w:lang w:val="bg-BG"/>
        </w:rPr>
        <w:t xml:space="preserve">да публикуват и да актуализират своите нормативи и цели в областта на доставянето </w:t>
      </w:r>
      <w:r w:rsidRPr="005859FA">
        <w:rPr>
          <w:rFonts w:ascii="Times New Roman" w:hAnsi="Times New Roman" w:cs="Times New Roman"/>
          <w:sz w:val="24"/>
          <w:szCs w:val="24"/>
          <w:lang w:val="bg-BG"/>
        </w:rPr>
        <w:t xml:space="preserve">на </w:t>
      </w:r>
      <w:r w:rsidRPr="005859FA">
        <w:rPr>
          <w:rFonts w:ascii="Times New Roman" w:hAnsi="Times New Roman" w:cs="Times New Roman"/>
          <w:bCs/>
          <w:sz w:val="24"/>
          <w:szCs w:val="24"/>
          <w:lang w:val="bg-BG"/>
        </w:rPr>
        <w:t>входящите</w:t>
      </w:r>
      <w:r w:rsidRPr="005859FA">
        <w:rPr>
          <w:rFonts w:ascii="Times New Roman" w:hAnsi="Times New Roman" w:cs="Times New Roman"/>
          <w:sz w:val="24"/>
          <w:szCs w:val="24"/>
          <w:lang w:val="bg-BG"/>
        </w:rPr>
        <w:t xml:space="preserve"> </w:t>
      </w:r>
      <w:r w:rsidRPr="005859FA">
        <w:rPr>
          <w:rFonts w:ascii="Times New Roman" w:hAnsi="Times New Roman" w:cs="Times New Roman"/>
          <w:sz w:val="24"/>
          <w:szCs w:val="24"/>
          <w:lang w:val="bg-BG"/>
        </w:rPr>
        <w:lastRenderedPageBreak/>
        <w:t>пощенски пратки с проследяване, съдържащи стоки</w:t>
      </w:r>
      <w:r w:rsidRPr="005859FA">
        <w:rPr>
          <w:rFonts w:ascii="Times New Roman" w:hAnsi="Times New Roman" w:cs="Times New Roman"/>
          <w:bCs/>
          <w:sz w:val="24"/>
          <w:szCs w:val="24"/>
          <w:lang w:val="bg-BG"/>
        </w:rPr>
        <w:t>, както е посочено в съответните ръководства.</w:t>
      </w:r>
    </w:p>
    <w:p w:rsidR="003C53DE" w:rsidRPr="005859FA" w:rsidRDefault="003C53DE" w:rsidP="003C53DE">
      <w:pPr>
        <w:tabs>
          <w:tab w:val="left" w:pos="851"/>
        </w:tabs>
        <w:spacing w:before="120" w:line="240" w:lineRule="atLeast"/>
        <w:ind w:left="851" w:hanging="851"/>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0ter.3</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Страните членки или техните избрани оператори</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трябва също така да определят и да публикуват техните нормативи и цели за изходящи пощенски пратки по отношение на най-важните си местоназначения за пощенски пратки, съдържащи стоки, както е посочено в съответните ръководства. </w:t>
      </w:r>
    </w:p>
    <w:p w:rsidR="003C53DE" w:rsidRPr="005859FA" w:rsidRDefault="003C53DE" w:rsidP="003C53DE">
      <w:pPr>
        <w:tabs>
          <w:tab w:val="left" w:pos="851"/>
        </w:tabs>
        <w:spacing w:before="120" w:line="240" w:lineRule="atLeast"/>
        <w:ind w:left="851" w:hanging="851"/>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0ter.4</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Нормативи</w:t>
      </w:r>
      <w:r w:rsidRPr="005859FA">
        <w:rPr>
          <w:rFonts w:ascii="Times New Roman" w:hAnsi="Times New Roman" w:cs="Times New Roman"/>
          <w:sz w:val="24"/>
          <w:szCs w:val="24"/>
        </w:rPr>
        <w:t>те и целите, увеличени с времето, което обичайно е необходимо за митническо оформяне, не трябва да бъдат по-неблагоприятни от тези, прилагани към съпоставими пратки в тяхната вътрешна услуга</w:t>
      </w:r>
      <w:r w:rsidRPr="005859FA">
        <w:rPr>
          <w:rFonts w:ascii="Times New Roman" w:hAnsi="Times New Roman" w:cs="Times New Roman"/>
          <w:sz w:val="24"/>
          <w:szCs w:val="24"/>
          <w:lang w:val="bg-BG"/>
        </w:rPr>
        <w:t xml:space="preserve">. </w:t>
      </w:r>
    </w:p>
    <w:p w:rsidR="003C53DE" w:rsidRPr="005859FA" w:rsidRDefault="003C53DE" w:rsidP="003C53DE">
      <w:pPr>
        <w:tabs>
          <w:tab w:val="left" w:pos="851"/>
        </w:tabs>
        <w:spacing w:before="120" w:line="24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0ter.5</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Страните членки или техните избрани оператори трябва да измерват прилагането на нормативите за качество на услугата.</w:t>
      </w:r>
    </w:p>
    <w:p w:rsidR="003C53DE" w:rsidRPr="005859FA" w:rsidRDefault="003C53DE" w:rsidP="003C53DE">
      <w:pPr>
        <w:spacing w:line="240" w:lineRule="atLeast"/>
        <w:ind w:left="851" w:hanging="851"/>
        <w:jc w:val="both"/>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bookmarkStart w:id="7" w:name="_Hlk209089308"/>
      <w:bookmarkEnd w:id="6"/>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VI</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16</w:t>
      </w:r>
      <w:r w:rsidRPr="005859FA">
        <w:rPr>
          <w:rFonts w:ascii="Times New Roman" w:hAnsi="Times New Roman" w:cs="Times New Roman"/>
          <w:sz w:val="24"/>
          <w:szCs w:val="24"/>
          <w:lang w:val="en-GB"/>
        </w:rPr>
        <w:t>)</w:t>
      </w:r>
    </w:p>
    <w:p w:rsidR="003C53DE" w:rsidRPr="005859FA" w:rsidRDefault="003C53DE" w:rsidP="003C53DE">
      <w:pPr>
        <w:tabs>
          <w:tab w:val="num" w:pos="0"/>
        </w:tabs>
        <w:jc w:val="center"/>
        <w:rPr>
          <w:rFonts w:ascii="Times New Roman" w:hAnsi="Times New Roman" w:cs="Times New Roman"/>
          <w:bCs/>
          <w:sz w:val="24"/>
          <w:szCs w:val="24"/>
          <w:lang w:val="bg-BG"/>
        </w:rPr>
      </w:pPr>
      <w:r w:rsidRPr="005859FA">
        <w:rPr>
          <w:rFonts w:ascii="Times New Roman" w:hAnsi="Times New Roman" w:cs="Times New Roman"/>
          <w:bCs/>
          <w:sz w:val="24"/>
          <w:szCs w:val="24"/>
          <w:lang w:val="bg-BG"/>
        </w:rPr>
        <w:t>Освобождаване от пощенски цени</w:t>
      </w:r>
    </w:p>
    <w:p w:rsidR="003C53DE" w:rsidRPr="005859FA" w:rsidRDefault="003C53DE" w:rsidP="003C53DE">
      <w:pPr>
        <w:tabs>
          <w:tab w:val="num" w:pos="0"/>
        </w:tabs>
        <w:jc w:val="both"/>
        <w:rPr>
          <w:rFonts w:ascii="Times New Roman" w:hAnsi="Times New Roman" w:cs="Times New Roman"/>
          <w:sz w:val="24"/>
          <w:szCs w:val="24"/>
          <w:lang w:val="bg-BG"/>
        </w:rPr>
      </w:pPr>
    </w:p>
    <w:p w:rsidR="003C53DE" w:rsidRPr="005859FA" w:rsidRDefault="003C53DE" w:rsidP="003C53DE">
      <w:pPr>
        <w:tabs>
          <w:tab w:val="num" w:pos="0"/>
        </w:tab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Принцип</w:t>
      </w:r>
    </w:p>
    <w:p w:rsidR="003C53DE" w:rsidRPr="005859FA" w:rsidRDefault="003C53DE" w:rsidP="003C53DE">
      <w:pPr>
        <w:tabs>
          <w:tab w:val="num" w:pos="0"/>
        </w:tabs>
        <w:jc w:val="both"/>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1.1</w:t>
      </w:r>
      <w:r w:rsidRPr="005859FA">
        <w:rPr>
          <w:rFonts w:ascii="Times New Roman" w:hAnsi="Times New Roman" w:cs="Times New Roman"/>
          <w:sz w:val="24"/>
          <w:szCs w:val="24"/>
          <w:lang w:val="bg-BG"/>
        </w:rPr>
        <w:tab/>
        <w:t xml:space="preserve">Случаите на освобождаване от </w:t>
      </w:r>
      <w:r w:rsidRPr="005859FA">
        <w:rPr>
          <w:rFonts w:ascii="Times New Roman" w:hAnsi="Times New Roman" w:cs="Times New Roman"/>
          <w:bCs/>
          <w:sz w:val="24"/>
          <w:szCs w:val="24"/>
          <w:lang w:val="bg-BG"/>
        </w:rPr>
        <w:t xml:space="preserve">заплащане на цени за пощенски услуги </w:t>
      </w:r>
      <w:r w:rsidRPr="005859FA">
        <w:rPr>
          <w:rFonts w:ascii="Times New Roman" w:hAnsi="Times New Roman" w:cs="Times New Roman"/>
          <w:sz w:val="24"/>
          <w:szCs w:val="24"/>
          <w:lang w:val="bg-BG"/>
        </w:rPr>
        <w:t xml:space="preserve">са изрично предвидени в Конвенцията. Независимо от това, Правилниците могат да определят разпоредби, предвиждащи </w:t>
      </w:r>
      <w:r w:rsidRPr="005859FA">
        <w:rPr>
          <w:rFonts w:ascii="Times New Roman" w:hAnsi="Times New Roman" w:cs="Times New Roman"/>
          <w:bCs/>
          <w:sz w:val="24"/>
          <w:szCs w:val="24"/>
          <w:lang w:val="bg-BG"/>
        </w:rPr>
        <w:t xml:space="preserve">освобождаването от заплащане на цени за пощенски услуги, на транзитни разходи, крайни разходи и входящи териториални цени за писмовните пратки и за пощенските колети, </w:t>
      </w:r>
      <w:r w:rsidRPr="005859FA">
        <w:rPr>
          <w:rFonts w:ascii="Times New Roman" w:hAnsi="Times New Roman" w:cs="Times New Roman"/>
          <w:sz w:val="24"/>
          <w:szCs w:val="24"/>
          <w:lang w:val="bg-BG"/>
        </w:rPr>
        <w:t xml:space="preserve">изпращани от страните членки, избраните оператори и Регионалните съюзи и свързани с пощенската служба. Освен това, писмовните пратки и пощенските колети, изпращани от Международното бюро на Всемирния пощенски съюз до Регионалните съюзи, до страните членки и до избраните оператори са освободени от всякакви цени за пощенски услуги. Въпреки това, страната-членка на местоподаването или нейният избран оператор има право да събира допълнителни такси за въздушно пренасяне на тези пратки.    </w:t>
      </w:r>
    </w:p>
    <w:p w:rsidR="003C53DE" w:rsidRPr="005859FA" w:rsidRDefault="003C53DE" w:rsidP="003C53DE">
      <w:pPr>
        <w:tabs>
          <w:tab w:val="num" w:pos="0"/>
        </w:tabs>
        <w:rPr>
          <w:rFonts w:ascii="Times New Roman" w:hAnsi="Times New Roman" w:cs="Times New Roman"/>
          <w:sz w:val="24"/>
          <w:szCs w:val="24"/>
          <w:lang w:val="bg-BG"/>
        </w:rPr>
      </w:pPr>
    </w:p>
    <w:p w:rsidR="003C53DE" w:rsidRPr="005859FA" w:rsidRDefault="003C53DE" w:rsidP="003C53DE">
      <w:pPr>
        <w:tabs>
          <w:tab w:val="num" w:pos="0"/>
        </w:tabs>
        <w:rPr>
          <w:rFonts w:ascii="Times New Roman" w:hAnsi="Times New Roman" w:cs="Times New Roman"/>
          <w:sz w:val="24"/>
          <w:szCs w:val="24"/>
          <w:lang w:val="bg-BG"/>
        </w:rPr>
      </w:pPr>
      <w:r w:rsidRPr="005859FA">
        <w:rPr>
          <w:rFonts w:ascii="Times New Roman" w:hAnsi="Times New Roman" w:cs="Times New Roman"/>
          <w:sz w:val="24"/>
          <w:szCs w:val="24"/>
          <w:lang w:val="bg-BG"/>
        </w:rPr>
        <w:t>2.</w:t>
      </w:r>
      <w:r w:rsidRPr="005859FA">
        <w:rPr>
          <w:rFonts w:ascii="Times New Roman" w:hAnsi="Times New Roman" w:cs="Times New Roman"/>
          <w:sz w:val="24"/>
          <w:szCs w:val="24"/>
          <w:lang w:val="bg-BG"/>
        </w:rPr>
        <w:tab/>
        <w:t>Военнопленници и интернирани граждански лица</w:t>
      </w:r>
    </w:p>
    <w:p w:rsidR="003C53DE" w:rsidRPr="005859FA" w:rsidRDefault="003C53DE" w:rsidP="003C53DE">
      <w:pPr>
        <w:tabs>
          <w:tab w:val="num" w:pos="0"/>
        </w:tabs>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2.1</w:t>
      </w:r>
      <w:r w:rsidRPr="005859FA">
        <w:rPr>
          <w:rFonts w:ascii="Times New Roman" w:hAnsi="Times New Roman" w:cs="Times New Roman"/>
          <w:sz w:val="24"/>
          <w:szCs w:val="24"/>
          <w:lang w:val="bg-BG"/>
        </w:rPr>
        <w:tab/>
        <w:t xml:space="preserve">Освобождават се от всякакви цени за пощенски услуги, с изключение на допълнителните цени за въздушно пренасяне, писмовните пратки, пощенските колети и пратките на услугите по пощенските плащания, адресирани до военнопленници или изпращани от тях пряко или с посредничеството на службите, упоменати </w:t>
      </w:r>
      <w:r w:rsidRPr="005859FA">
        <w:rPr>
          <w:rFonts w:ascii="Times New Roman" w:hAnsi="Times New Roman" w:cs="Times New Roman"/>
          <w:bCs/>
          <w:sz w:val="24"/>
          <w:szCs w:val="24"/>
          <w:lang w:val="bg-BG"/>
        </w:rPr>
        <w:t>в Правилниците на Конвенцията и в Споразумението за услугите по пощенските плащания. Лица, принадлежащи на воюваща страна, задържани</w:t>
      </w:r>
      <w:r w:rsidRPr="005859FA">
        <w:rPr>
          <w:rFonts w:ascii="Times New Roman" w:hAnsi="Times New Roman" w:cs="Times New Roman"/>
          <w:sz w:val="24"/>
          <w:szCs w:val="24"/>
          <w:lang w:val="bg-BG"/>
        </w:rPr>
        <w:t xml:space="preserve"> и интернирани в неутрална страна, се приравняват на военнопленници в точния смисъл на думата по отношение на прилагането на предходните разпоредби. </w:t>
      </w: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2.2</w:t>
      </w:r>
      <w:r w:rsidRPr="005859FA">
        <w:rPr>
          <w:rFonts w:ascii="Times New Roman" w:hAnsi="Times New Roman" w:cs="Times New Roman"/>
          <w:sz w:val="24"/>
          <w:szCs w:val="24"/>
          <w:lang w:val="bg-BG"/>
        </w:rPr>
        <w:tab/>
        <w:t xml:space="preserve">Разпоредбите, предвидени в 2.1, се прилагат и за писмовните пратки, пощенските колети и пратките от услугите по пощенските плащания, произхождащи от други страни и адресирани до интернирани граждански лица, упоменати в Женевската Конвенция от 12 август </w:t>
      </w:r>
      <w:smartTag w:uri="urn:schemas-microsoft-com:office:smarttags" w:element="metricconverter">
        <w:smartTagPr>
          <w:attr w:name="ProductID" w:val="1949 г"/>
        </w:smartTagPr>
        <w:r w:rsidRPr="005859FA">
          <w:rPr>
            <w:rFonts w:ascii="Times New Roman" w:hAnsi="Times New Roman" w:cs="Times New Roman"/>
            <w:sz w:val="24"/>
            <w:szCs w:val="24"/>
            <w:lang w:val="bg-BG"/>
          </w:rPr>
          <w:t>1949 г</w:t>
        </w:r>
      </w:smartTag>
      <w:r w:rsidRPr="005859FA">
        <w:rPr>
          <w:rFonts w:ascii="Times New Roman" w:hAnsi="Times New Roman" w:cs="Times New Roman"/>
          <w:sz w:val="24"/>
          <w:szCs w:val="24"/>
          <w:lang w:val="bg-BG"/>
        </w:rPr>
        <w:t xml:space="preserve">. за защита на граждански лица по време на война или изпращани от тях било пряко, било с посредничеството на службите, посочени в </w:t>
      </w:r>
      <w:r w:rsidRPr="005859FA">
        <w:rPr>
          <w:rFonts w:ascii="Times New Roman" w:hAnsi="Times New Roman" w:cs="Times New Roman"/>
          <w:bCs/>
          <w:sz w:val="24"/>
          <w:szCs w:val="24"/>
          <w:lang w:val="bg-BG"/>
        </w:rPr>
        <w:t>Правилниците на Конвенцията и на Споразумението за услугите по пощенските плащания.</w:t>
      </w: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2.3</w:t>
      </w:r>
      <w:r w:rsidRPr="005859FA">
        <w:rPr>
          <w:rFonts w:ascii="Times New Roman" w:hAnsi="Times New Roman" w:cs="Times New Roman"/>
          <w:sz w:val="24"/>
          <w:szCs w:val="24"/>
          <w:lang w:val="bg-BG"/>
        </w:rPr>
        <w:tab/>
        <w:t xml:space="preserve">Службите, посочени </w:t>
      </w:r>
      <w:r w:rsidRPr="005859FA">
        <w:rPr>
          <w:rFonts w:ascii="Times New Roman" w:hAnsi="Times New Roman" w:cs="Times New Roman"/>
          <w:bCs/>
          <w:sz w:val="24"/>
          <w:szCs w:val="24"/>
          <w:lang w:val="bg-BG"/>
        </w:rPr>
        <w:t>в Правилниците на Конвенцията и на Споразумението за услугите по пощенските плащания</w:t>
      </w:r>
      <w:r w:rsidRPr="005859FA">
        <w:rPr>
          <w:rFonts w:ascii="Times New Roman" w:hAnsi="Times New Roman" w:cs="Times New Roman"/>
          <w:sz w:val="24"/>
          <w:szCs w:val="24"/>
          <w:lang w:val="bg-BG"/>
        </w:rPr>
        <w:t xml:space="preserve">, също се ползват от безплатно изпращане на писмовните пратки, пощенските колети и пратките от услугите по пощенските плащания, касаещи </w:t>
      </w:r>
      <w:r w:rsidRPr="005859FA">
        <w:rPr>
          <w:rFonts w:ascii="Times New Roman" w:hAnsi="Times New Roman" w:cs="Times New Roman"/>
          <w:sz w:val="24"/>
          <w:szCs w:val="24"/>
          <w:lang w:val="bg-BG"/>
        </w:rPr>
        <w:lastRenderedPageBreak/>
        <w:t>лицата, упоменати в параграф 2.1 и параграф 2.2, независимо дали ги изпращат или получават направо или в качеството на посредник.</w:t>
      </w: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2.4</w:t>
      </w:r>
      <w:r w:rsidRPr="005859FA">
        <w:rPr>
          <w:rFonts w:ascii="Times New Roman" w:hAnsi="Times New Roman" w:cs="Times New Roman"/>
          <w:sz w:val="24"/>
          <w:szCs w:val="24"/>
          <w:lang w:val="bg-BG"/>
        </w:rPr>
        <w:tab/>
        <w:t xml:space="preserve">Освободени от цени за пощенски услуги са колетите с тегло до </w:t>
      </w:r>
      <w:smartTag w:uri="urn:schemas-microsoft-com:office:smarttags" w:element="metricconverter">
        <w:smartTagPr>
          <w:attr w:name="ProductID" w:val="5 кг"/>
        </w:smartTagPr>
        <w:r w:rsidRPr="005859FA">
          <w:rPr>
            <w:rFonts w:ascii="Times New Roman" w:hAnsi="Times New Roman" w:cs="Times New Roman"/>
            <w:sz w:val="24"/>
            <w:szCs w:val="24"/>
            <w:lang w:val="bg-BG"/>
          </w:rPr>
          <w:t>5 кг</w:t>
        </w:r>
      </w:smartTag>
      <w:r w:rsidRPr="005859FA">
        <w:rPr>
          <w:rFonts w:ascii="Times New Roman" w:hAnsi="Times New Roman" w:cs="Times New Roman"/>
          <w:sz w:val="24"/>
          <w:szCs w:val="24"/>
          <w:lang w:val="bg-BG"/>
        </w:rPr>
        <w:t xml:space="preserve">. Границата за тегло се вдига до </w:t>
      </w:r>
      <w:smartTag w:uri="urn:schemas-microsoft-com:office:smarttags" w:element="metricconverter">
        <w:smartTagPr>
          <w:attr w:name="ProductID" w:val="10 кг"/>
        </w:smartTagPr>
        <w:r w:rsidRPr="005859FA">
          <w:rPr>
            <w:rFonts w:ascii="Times New Roman" w:hAnsi="Times New Roman" w:cs="Times New Roman"/>
            <w:sz w:val="24"/>
            <w:szCs w:val="24"/>
            <w:lang w:val="bg-BG"/>
          </w:rPr>
          <w:t>10 кг</w:t>
        </w:r>
      </w:smartTag>
      <w:r w:rsidRPr="005859FA">
        <w:rPr>
          <w:rFonts w:ascii="Times New Roman" w:hAnsi="Times New Roman" w:cs="Times New Roman"/>
          <w:sz w:val="24"/>
          <w:szCs w:val="24"/>
          <w:lang w:val="bg-BG"/>
        </w:rPr>
        <w:t xml:space="preserve"> за пратките с неделимо съдържание, както и за тези, предназначени за лагер или за неговите доверени лица, за да бъдат доставени на пленниците.</w:t>
      </w: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p>
    <w:p w:rsidR="003C53DE" w:rsidRPr="005859FA" w:rsidRDefault="003C53DE" w:rsidP="003C53DE">
      <w:pPr>
        <w:tabs>
          <w:tab w:val="num" w:pos="720"/>
        </w:tabs>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2.5</w:t>
      </w:r>
      <w:r w:rsidRPr="005859FA">
        <w:rPr>
          <w:rFonts w:ascii="Times New Roman" w:hAnsi="Times New Roman" w:cs="Times New Roman"/>
          <w:sz w:val="24"/>
          <w:szCs w:val="24"/>
          <w:lang w:val="bg-BG"/>
        </w:rPr>
        <w:tab/>
        <w:t>В рамките на уреждането на сметките между избраните оператори, за служебните колети, както и за колетите на военнопленниците и на интернираните граждански лица, не се събират никакви цени, с изключение на цените за пренасяне по въздушен път, прилагани за въздушните колети.</w:t>
      </w:r>
    </w:p>
    <w:p w:rsidR="003C53DE" w:rsidRPr="005859FA" w:rsidRDefault="003C53DE" w:rsidP="003C53DE">
      <w:pPr>
        <w:tabs>
          <w:tab w:val="num" w:pos="0"/>
        </w:tabs>
        <w:jc w:val="both"/>
        <w:rPr>
          <w:rFonts w:ascii="Times New Roman" w:hAnsi="Times New Roman" w:cs="Times New Roman"/>
          <w:sz w:val="24"/>
          <w:szCs w:val="24"/>
          <w:lang w:val="bg-BG"/>
        </w:rPr>
      </w:pPr>
    </w:p>
    <w:p w:rsidR="003C53DE" w:rsidRPr="005859FA" w:rsidRDefault="003C53DE" w:rsidP="003C53DE">
      <w:pPr>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w:t>
      </w:r>
      <w:r w:rsidRPr="005859FA">
        <w:rPr>
          <w:rFonts w:ascii="Times New Roman" w:hAnsi="Times New Roman" w:cs="Times New Roman"/>
          <w:sz w:val="24"/>
          <w:szCs w:val="24"/>
          <w:lang w:val="bg-BG"/>
        </w:rPr>
        <w:tab/>
        <w:t>Пратки за незрящи и слабовиждащи лица.</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3.1</w:t>
      </w:r>
      <w:r w:rsidRPr="005859FA">
        <w:rPr>
          <w:rFonts w:ascii="Times New Roman" w:hAnsi="Times New Roman" w:cs="Times New Roman"/>
          <w:sz w:val="24"/>
          <w:szCs w:val="24"/>
          <w:lang w:val="bg-BG"/>
        </w:rPr>
        <w:tab/>
        <w:t>Всяка пратка за незрящи и слабовиждащи лица, изпратена до или от                                    организация за незрящи и слабовиждащи лица или изпратена до или от незрящо или слабовиждащо лице, е освободена от всички цени за пощенски услуги, с изключение на допълнителните цени за въздушно пренасяне, до степента в която тези пратки са допустими като такива във вътрешната услуга на изпращащия избран оператор.</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3.2. </w:t>
      </w:r>
      <w:r w:rsidRPr="005859FA">
        <w:rPr>
          <w:rFonts w:ascii="Times New Roman" w:hAnsi="Times New Roman" w:cs="Times New Roman"/>
          <w:sz w:val="24"/>
          <w:szCs w:val="24"/>
          <w:lang w:val="bg-BG"/>
        </w:rPr>
        <w:tab/>
        <w:t>В този член:</w:t>
      </w: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3.2.1</w:t>
      </w:r>
      <w:r w:rsidRPr="005859FA">
        <w:rPr>
          <w:rFonts w:ascii="Times New Roman" w:hAnsi="Times New Roman" w:cs="Times New Roman"/>
          <w:sz w:val="24"/>
          <w:szCs w:val="24"/>
          <w:lang w:val="bg-BG"/>
        </w:rPr>
        <w:tab/>
        <w:t>незрящо или слабовиждащо лице е лице, което е регистрирано като незрящо или слабовиждащо в неговата или нейната страна или което отговаря на определението на Световната здравна организация за незрящо или слабовиждащо лице;</w:t>
      </w: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3.2.2</w:t>
      </w:r>
      <w:r w:rsidRPr="005859FA">
        <w:rPr>
          <w:rFonts w:ascii="Times New Roman" w:hAnsi="Times New Roman" w:cs="Times New Roman"/>
          <w:sz w:val="24"/>
          <w:szCs w:val="24"/>
          <w:lang w:val="bg-BG"/>
        </w:rPr>
        <w:tab/>
        <w:t>организация за незрящи и слабовиждащи лица означава институция или асоциация, която обслужва или официално представлява незрящи и слабовиждащи лица;</w:t>
      </w: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3.2.3</w:t>
      </w:r>
      <w:r w:rsidRPr="005859FA">
        <w:rPr>
          <w:rFonts w:ascii="Times New Roman" w:hAnsi="Times New Roman" w:cs="Times New Roman"/>
          <w:sz w:val="24"/>
          <w:szCs w:val="24"/>
          <w:lang w:val="bg-BG"/>
        </w:rPr>
        <w:tab/>
        <w:t xml:space="preserve">пратките за незрящи и слабовиждащи лица съдържат кореспонденция, литература под каквато и да е форма, включително като аудио запис, както и оборудване или материали от всякакъв вид, изработени или приспособени да подпомагат незрящите и слабовиждащите лица да преодоляват проблемите със слепотата или с ограниченото си зрение, както е предвидено в Правилниците. </w:t>
      </w:r>
    </w:p>
    <w:bookmarkEnd w:id="7"/>
    <w:p w:rsidR="003C53DE" w:rsidRPr="005859FA" w:rsidRDefault="003C53DE" w:rsidP="003C53DE">
      <w:pPr>
        <w:tabs>
          <w:tab w:val="left" w:pos="567"/>
          <w:tab w:val="left" w:pos="851"/>
        </w:tabs>
        <w:spacing w:line="240" w:lineRule="atLeast"/>
        <w:ind w:left="567" w:hanging="567"/>
        <w:jc w:val="both"/>
        <w:rPr>
          <w:rFonts w:ascii="Times New Roman" w:hAnsi="Times New Roman" w:cs="Times New Roman"/>
          <w:sz w:val="24"/>
          <w:szCs w:val="24"/>
          <w:lang w:val="en-GB"/>
        </w:rPr>
      </w:pP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VII</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17</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Основни услуги</w:t>
      </w:r>
    </w:p>
    <w:p w:rsidR="003C53DE" w:rsidRPr="005859FA" w:rsidRDefault="003C53DE" w:rsidP="003C53DE">
      <w:pPr>
        <w:jc w:val="center"/>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Страните членки имат грижата техните избрани оператори да осигуряват приемането, обработването, пренасянето и доставянето на писмовни пратки.</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w:t>
      </w:r>
      <w:r w:rsidRPr="005859FA">
        <w:rPr>
          <w:rFonts w:ascii="Times New Roman" w:hAnsi="Times New Roman" w:cs="Times New Roman"/>
          <w:sz w:val="24"/>
          <w:szCs w:val="24"/>
          <w:lang w:val="bg-BG"/>
        </w:rPr>
        <w:tab/>
        <w:t>Писмовните пратки, съдържащи само документи, включват:</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2.1</w:t>
      </w:r>
      <w:r w:rsidRPr="005859FA">
        <w:rPr>
          <w:rFonts w:ascii="Times New Roman" w:hAnsi="Times New Roman" w:cs="Times New Roman"/>
          <w:sz w:val="24"/>
          <w:szCs w:val="24"/>
          <w:lang w:val="bg-BG"/>
        </w:rPr>
        <w:tab/>
        <w:t>пратките с предимство и без предимство до 1 килограм;</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right="72"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2.2</w:t>
      </w:r>
      <w:r w:rsidRPr="005859FA">
        <w:rPr>
          <w:rFonts w:ascii="Times New Roman" w:hAnsi="Times New Roman" w:cs="Times New Roman"/>
          <w:sz w:val="24"/>
          <w:szCs w:val="24"/>
          <w:lang w:val="bg-BG"/>
        </w:rPr>
        <w:tab/>
        <w:t>писмата, пощенските карти и печатните произведения до 1 килограм;</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2.3</w:t>
      </w:r>
      <w:r w:rsidRPr="005859FA">
        <w:rPr>
          <w:rFonts w:ascii="Times New Roman" w:hAnsi="Times New Roman" w:cs="Times New Roman"/>
          <w:sz w:val="24"/>
          <w:szCs w:val="24"/>
          <w:lang w:val="bg-BG"/>
        </w:rPr>
        <w:tab/>
        <w:t xml:space="preserve">пратки за незрящи и слабовиждащи лица до </w:t>
      </w:r>
      <w:smartTag w:uri="urn:schemas-microsoft-com:office:smarttags" w:element="metricconverter">
        <w:smartTagPr>
          <w:attr w:name="ProductID" w:val="7 килограма"/>
        </w:smartTagPr>
        <w:r w:rsidRPr="005859FA">
          <w:rPr>
            <w:rFonts w:ascii="Times New Roman" w:hAnsi="Times New Roman" w:cs="Times New Roman"/>
            <w:sz w:val="24"/>
            <w:szCs w:val="24"/>
            <w:lang w:val="bg-BG"/>
          </w:rPr>
          <w:t>7 килограма</w:t>
        </w:r>
      </w:smartTag>
      <w:r w:rsidRPr="005859FA">
        <w:rPr>
          <w:rFonts w:ascii="Times New Roman" w:hAnsi="Times New Roman" w:cs="Times New Roman"/>
          <w:sz w:val="24"/>
          <w:szCs w:val="24"/>
          <w:lang w:val="bg-BG"/>
        </w:rPr>
        <w:t>;</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w:t>
      </w:r>
      <w:r w:rsidRPr="005859FA">
        <w:rPr>
          <w:rFonts w:ascii="Times New Roman" w:hAnsi="Times New Roman" w:cs="Times New Roman"/>
          <w:sz w:val="24"/>
          <w:szCs w:val="24"/>
          <w:lang w:val="bg-BG"/>
        </w:rPr>
        <w:tab/>
        <w:t>Писмовните пратки, съдържащи стоки, включват:</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3.1</w:t>
      </w:r>
      <w:r w:rsidRPr="005859FA">
        <w:rPr>
          <w:rFonts w:ascii="Times New Roman" w:hAnsi="Times New Roman" w:cs="Times New Roman"/>
          <w:sz w:val="24"/>
          <w:szCs w:val="24"/>
          <w:lang w:val="bg-BG"/>
        </w:rPr>
        <w:tab/>
        <w:t>малки пакети до 2 кг., с предимство и без предимство.</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3.2</w:t>
      </w:r>
      <w:r w:rsidRPr="005859FA">
        <w:rPr>
          <w:rFonts w:ascii="Times New Roman" w:hAnsi="Times New Roman" w:cs="Times New Roman"/>
          <w:sz w:val="24"/>
          <w:szCs w:val="24"/>
        </w:rPr>
        <w:tab/>
      </w:r>
      <w:r w:rsidRPr="005859FA">
        <w:rPr>
          <w:rFonts w:ascii="Times New Roman" w:hAnsi="Times New Roman" w:cs="Times New Roman"/>
          <w:sz w:val="24"/>
          <w:szCs w:val="24"/>
          <w:lang w:val="bg-BG"/>
        </w:rPr>
        <w:t>пратки за незрящи и слабовиждащи лица до 7 килограма, както е посочено в Правилниците.</w:t>
      </w: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lastRenderedPageBreak/>
        <w:t>4.</w:t>
      </w:r>
      <w:r w:rsidRPr="005859FA">
        <w:rPr>
          <w:rFonts w:ascii="Times New Roman" w:hAnsi="Times New Roman" w:cs="Times New Roman"/>
          <w:sz w:val="24"/>
          <w:szCs w:val="24"/>
          <w:lang w:val="bg-BG"/>
        </w:rPr>
        <w:tab/>
        <w:t>Писмовните пратки се класифицират според бързината на тяхното обработване и тяхното съдържание, в съответствие с Правилниците.</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w:t>
      </w:r>
      <w:r w:rsidRPr="005859FA">
        <w:rPr>
          <w:rFonts w:ascii="Times New Roman" w:hAnsi="Times New Roman" w:cs="Times New Roman"/>
          <w:sz w:val="24"/>
          <w:szCs w:val="24"/>
          <w:lang w:val="bg-BG"/>
        </w:rPr>
        <w:tab/>
        <w:t xml:space="preserve">В системите за класификация, посочени в параграф 4, писмовните пратки могат също така да бъдат класифицирани, в зависимост от техните размери, като малки писмовни пратки (Р), големи писмовни пратки </w:t>
      </w:r>
      <w:r w:rsidRPr="005859FA">
        <w:rPr>
          <w:rFonts w:ascii="Times New Roman" w:hAnsi="Times New Roman" w:cs="Times New Roman"/>
          <w:sz w:val="24"/>
          <w:szCs w:val="24"/>
          <w:lang w:val="ru-RU"/>
        </w:rPr>
        <w:t>(</w:t>
      </w:r>
      <w:r w:rsidRPr="005859FA">
        <w:rPr>
          <w:rFonts w:ascii="Times New Roman" w:hAnsi="Times New Roman" w:cs="Times New Roman"/>
          <w:sz w:val="24"/>
          <w:szCs w:val="24"/>
        </w:rPr>
        <w:t>G</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bg-BG"/>
        </w:rPr>
        <w:t xml:space="preserve"> или малки пакети (Е). Границите за размери и тегло са определени в Правилниците.</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pStyle w:val="BlockText"/>
        <w:ind w:left="705" w:right="0" w:hanging="690"/>
        <w:jc w:val="both"/>
      </w:pPr>
      <w:r w:rsidRPr="005859FA">
        <w:t>6.</w:t>
      </w:r>
      <w:r w:rsidRPr="005859FA">
        <w:tab/>
        <w:t>Граници за тегло, по-високи от тези, посочени в параграфи 2 и 3, се прилагат незадължително за някои категории писмовни пратки, съгласно условията, предписани в Правилниците.</w:t>
      </w:r>
    </w:p>
    <w:p w:rsidR="003C53DE" w:rsidRPr="005859FA" w:rsidRDefault="003C53DE" w:rsidP="003C53DE">
      <w:pPr>
        <w:pStyle w:val="BlockText"/>
        <w:ind w:right="0"/>
        <w:jc w:val="both"/>
      </w:pPr>
    </w:p>
    <w:p w:rsidR="003C53DE" w:rsidRPr="005859FA" w:rsidRDefault="003C53DE" w:rsidP="003C53DE">
      <w:pPr>
        <w:pStyle w:val="BlockText"/>
        <w:ind w:left="705" w:right="0" w:hanging="690"/>
        <w:jc w:val="both"/>
      </w:pPr>
      <w:r w:rsidRPr="005859FA">
        <w:t>7.</w:t>
      </w:r>
      <w:r w:rsidRPr="005859FA">
        <w:tab/>
        <w:t xml:space="preserve">Страните членки трябва също така да имат грижата, техните избрани оператори да осигуряват приемането, обработването, пренасянето и доставянето на пощенските колети до </w:t>
      </w:r>
      <w:smartTag w:uri="urn:schemas-microsoft-com:office:smarttags" w:element="metricconverter">
        <w:smartTagPr>
          <w:attr w:name="ProductID" w:val="20 килограма"/>
        </w:smartTagPr>
        <w:r w:rsidRPr="005859FA">
          <w:t>20 килограма</w:t>
        </w:r>
      </w:smartTag>
      <w:r w:rsidRPr="005859FA">
        <w:t xml:space="preserve">. </w:t>
      </w:r>
    </w:p>
    <w:p w:rsidR="003C53DE" w:rsidRPr="005859FA" w:rsidRDefault="003C53DE" w:rsidP="003C53DE">
      <w:pPr>
        <w:ind w:left="705" w:right="72" w:hanging="705"/>
        <w:rPr>
          <w:rFonts w:ascii="Times New Roman" w:hAnsi="Times New Roman" w:cs="Times New Roman"/>
          <w:sz w:val="24"/>
          <w:szCs w:val="24"/>
          <w:lang w:val="bg-BG"/>
        </w:rPr>
      </w:pPr>
    </w:p>
    <w:p w:rsidR="003C53DE" w:rsidRPr="005859FA" w:rsidRDefault="003C53DE" w:rsidP="003C53DE">
      <w:pPr>
        <w:ind w:left="705" w:right="72"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8.</w:t>
      </w:r>
      <w:r w:rsidRPr="005859FA">
        <w:rPr>
          <w:rFonts w:ascii="Times New Roman" w:hAnsi="Times New Roman" w:cs="Times New Roman"/>
          <w:sz w:val="24"/>
          <w:szCs w:val="24"/>
          <w:lang w:val="bg-BG"/>
        </w:rPr>
        <w:tab/>
      </w:r>
      <w:r w:rsidRPr="005859FA">
        <w:rPr>
          <w:rFonts w:ascii="Times New Roman" w:hAnsi="Times New Roman" w:cs="Times New Roman"/>
          <w:sz w:val="24"/>
          <w:szCs w:val="24"/>
          <w:lang w:val="bg-BG"/>
        </w:rPr>
        <w:tab/>
        <w:t xml:space="preserve">Граници за тегло, по-голямо от </w:t>
      </w:r>
      <w:smartTag w:uri="urn:schemas-microsoft-com:office:smarttags" w:element="metricconverter">
        <w:smartTagPr>
          <w:attr w:name="ProductID" w:val="20 килограма"/>
        </w:smartTagPr>
        <w:r w:rsidRPr="005859FA">
          <w:rPr>
            <w:rFonts w:ascii="Times New Roman" w:hAnsi="Times New Roman" w:cs="Times New Roman"/>
            <w:sz w:val="24"/>
            <w:szCs w:val="24"/>
            <w:lang w:val="bg-BG"/>
          </w:rPr>
          <w:t>20 килограма</w:t>
        </w:r>
      </w:smartTag>
      <w:r w:rsidRPr="005859FA">
        <w:rPr>
          <w:rFonts w:ascii="Times New Roman" w:hAnsi="Times New Roman" w:cs="Times New Roman"/>
          <w:sz w:val="24"/>
          <w:szCs w:val="24"/>
          <w:lang w:val="bg-BG"/>
        </w:rPr>
        <w:t xml:space="preserve">, се прилагат незадължително за някои категории пощенски колети, в съответствие с условията, предписани в Правилниците.  </w:t>
      </w:r>
    </w:p>
    <w:p w:rsidR="003C53DE" w:rsidRPr="005859FA" w:rsidRDefault="003C53DE" w:rsidP="003C53DE">
      <w:pPr>
        <w:rPr>
          <w:rFonts w:ascii="Times New Roman" w:hAnsi="Times New Roman" w:cs="Times New Roman"/>
          <w:sz w:val="24"/>
          <w:szCs w:val="24"/>
          <w:lang w:val="en-GB"/>
        </w:rPr>
      </w:pP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VIII</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18</w:t>
      </w:r>
      <w:r w:rsidRPr="005859FA">
        <w:rPr>
          <w:rFonts w:ascii="Times New Roman" w:hAnsi="Times New Roman" w:cs="Times New Roman"/>
          <w:sz w:val="24"/>
          <w:szCs w:val="24"/>
          <w:lang w:val="en-GB"/>
        </w:rPr>
        <w:t>)</w:t>
      </w:r>
    </w:p>
    <w:p w:rsidR="003C53DE" w:rsidRPr="005859FA" w:rsidRDefault="003C53DE" w:rsidP="003C53DE">
      <w:pPr>
        <w:ind w:right="72"/>
        <w:contextualSpacing/>
        <w:mirrorIndents/>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Допълнителни услуги</w:t>
      </w:r>
    </w:p>
    <w:p w:rsidR="003C53DE" w:rsidRPr="005859FA" w:rsidRDefault="003C53DE" w:rsidP="003C53DE">
      <w:pPr>
        <w:ind w:right="72"/>
        <w:contextualSpacing/>
        <w:mirrorIndents/>
        <w:jc w:val="center"/>
        <w:rPr>
          <w:rFonts w:ascii="Times New Roman" w:hAnsi="Times New Roman" w:cs="Times New Roman"/>
          <w:sz w:val="24"/>
          <w:szCs w:val="24"/>
          <w:lang w:val="bg-BG"/>
        </w:rPr>
      </w:pP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Страните членки осигуряват предоставянето на следните допълнителни задължителни услуги:</w:t>
      </w:r>
    </w:p>
    <w:p w:rsidR="003C53DE" w:rsidRPr="005859FA" w:rsidRDefault="003C53DE" w:rsidP="003C53DE">
      <w:pPr>
        <w:ind w:left="705" w:right="-108" w:hanging="705"/>
        <w:contextualSpacing/>
        <w:mirrorIndents/>
        <w:rPr>
          <w:rFonts w:ascii="Times New Roman" w:hAnsi="Times New Roman" w:cs="Times New Roman"/>
          <w:sz w:val="24"/>
          <w:szCs w:val="24"/>
          <w:lang w:val="bg-BG"/>
        </w:rPr>
      </w:pPr>
    </w:p>
    <w:p w:rsidR="003C53DE" w:rsidRPr="005859FA" w:rsidRDefault="003C53DE" w:rsidP="003C53DE">
      <w:pPr>
        <w:ind w:left="720" w:right="72"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1.1</w:t>
      </w:r>
      <w:r w:rsidRPr="005859FA">
        <w:rPr>
          <w:rFonts w:ascii="Times New Roman" w:hAnsi="Times New Roman" w:cs="Times New Roman"/>
          <w:sz w:val="24"/>
          <w:szCs w:val="24"/>
          <w:lang w:val="bg-BG"/>
        </w:rPr>
        <w:tab/>
        <w:t xml:space="preserve">услугата „Препоръка” </w:t>
      </w:r>
      <w:r w:rsidRPr="005859FA">
        <w:rPr>
          <w:rFonts w:ascii="Times New Roman" w:hAnsi="Times New Roman" w:cs="Times New Roman"/>
          <w:bCs/>
          <w:sz w:val="24"/>
          <w:szCs w:val="24"/>
          <w:lang w:val="bg-BG"/>
        </w:rPr>
        <w:t>за изходящите и входящите писмовни</w:t>
      </w:r>
      <w:r w:rsidRPr="005859FA">
        <w:rPr>
          <w:rFonts w:ascii="Times New Roman" w:hAnsi="Times New Roman" w:cs="Times New Roman"/>
          <w:sz w:val="24"/>
          <w:szCs w:val="24"/>
          <w:lang w:val="bg-BG"/>
        </w:rPr>
        <w:t xml:space="preserve"> пратки с предимство и за </w:t>
      </w:r>
      <w:r w:rsidRPr="005859FA">
        <w:rPr>
          <w:rFonts w:ascii="Times New Roman" w:hAnsi="Times New Roman" w:cs="Times New Roman"/>
          <w:bCs/>
          <w:sz w:val="24"/>
          <w:szCs w:val="24"/>
          <w:lang w:val="bg-BG"/>
        </w:rPr>
        <w:t>въздушните пратки, които съдържат само документи</w:t>
      </w:r>
      <w:r w:rsidRPr="005859FA">
        <w:rPr>
          <w:rFonts w:ascii="Times New Roman" w:hAnsi="Times New Roman" w:cs="Times New Roman"/>
          <w:sz w:val="24"/>
          <w:szCs w:val="24"/>
          <w:lang w:val="bg-BG"/>
        </w:rPr>
        <w:t>;</w:t>
      </w:r>
    </w:p>
    <w:p w:rsidR="003C53DE" w:rsidRPr="005859FA" w:rsidRDefault="003C53DE" w:rsidP="003C53DE">
      <w:pPr>
        <w:ind w:left="705" w:hanging="705"/>
        <w:contextualSpacing/>
        <w:mirrorIndents/>
        <w:jc w:val="both"/>
        <w:rPr>
          <w:rFonts w:ascii="Times New Roman" w:hAnsi="Times New Roman" w:cs="Times New Roman"/>
          <w:bCs/>
          <w:sz w:val="24"/>
          <w:szCs w:val="24"/>
          <w:lang w:val="bg-BG"/>
        </w:rPr>
      </w:pPr>
    </w:p>
    <w:p w:rsidR="003C53DE" w:rsidRPr="005859FA" w:rsidRDefault="003C53DE" w:rsidP="003C53DE">
      <w:pPr>
        <w:ind w:left="720" w:right="72"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bCs/>
          <w:sz w:val="24"/>
          <w:szCs w:val="24"/>
          <w:lang w:val="bg-BG"/>
        </w:rPr>
        <w:t>1.2</w:t>
      </w:r>
      <w:r w:rsidRPr="005859FA">
        <w:rPr>
          <w:rFonts w:ascii="Times New Roman" w:hAnsi="Times New Roman" w:cs="Times New Roman"/>
          <w:bCs/>
          <w:sz w:val="24"/>
          <w:szCs w:val="24"/>
          <w:lang w:val="bg-BG"/>
        </w:rPr>
        <w:tab/>
        <w:t>услугата „Проследяване“ за входящите писмовни</w:t>
      </w:r>
      <w:r w:rsidRPr="005859FA">
        <w:rPr>
          <w:rFonts w:ascii="Times New Roman" w:hAnsi="Times New Roman" w:cs="Times New Roman"/>
          <w:sz w:val="24"/>
          <w:szCs w:val="24"/>
          <w:lang w:val="bg-BG"/>
        </w:rPr>
        <w:t xml:space="preserve"> пратки с предимство и за </w:t>
      </w:r>
      <w:r w:rsidRPr="005859FA">
        <w:rPr>
          <w:rFonts w:ascii="Times New Roman" w:hAnsi="Times New Roman" w:cs="Times New Roman"/>
          <w:bCs/>
          <w:sz w:val="24"/>
          <w:szCs w:val="24"/>
          <w:lang w:val="bg-BG"/>
        </w:rPr>
        <w:t>въздушните пратки, които съдържат стоки</w:t>
      </w:r>
      <w:r w:rsidRPr="005859FA">
        <w:rPr>
          <w:rFonts w:ascii="Times New Roman" w:hAnsi="Times New Roman" w:cs="Times New Roman"/>
          <w:sz w:val="24"/>
          <w:szCs w:val="24"/>
          <w:lang w:val="bg-BG"/>
        </w:rPr>
        <w:t>;</w:t>
      </w: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p>
    <w:p w:rsidR="003C53DE" w:rsidRPr="005859FA" w:rsidRDefault="003C53DE" w:rsidP="003C53DE">
      <w:pPr>
        <w:pStyle w:val="BlockText"/>
        <w:ind w:left="705" w:right="0" w:hanging="690"/>
        <w:contextualSpacing/>
        <w:mirrorIndents/>
        <w:jc w:val="both"/>
      </w:pPr>
      <w:r w:rsidRPr="005859FA">
        <w:t>2.</w:t>
      </w:r>
      <w:r w:rsidRPr="005859FA">
        <w:tab/>
        <w:t>Страните членки могат да осигурят предоставянето на следните незадължителни допълнителни услуги, в рамките на взаимоотношенията между избраните оператори, които са се договорили да предоставят тези услуги:</w:t>
      </w:r>
    </w:p>
    <w:p w:rsidR="003C53DE" w:rsidRPr="005859FA" w:rsidRDefault="003C53DE" w:rsidP="003C53DE">
      <w:pPr>
        <w:ind w:left="705" w:right="72" w:hanging="705"/>
        <w:contextualSpacing/>
        <w:mirrorIndents/>
        <w:jc w:val="both"/>
        <w:rPr>
          <w:rFonts w:ascii="Times New Roman" w:hAnsi="Times New Roman" w:cs="Times New Roman"/>
          <w:bCs/>
          <w:sz w:val="24"/>
          <w:szCs w:val="24"/>
          <w:lang w:val="bg-BG"/>
        </w:rPr>
      </w:pPr>
    </w:p>
    <w:p w:rsidR="003C53DE" w:rsidRPr="005859FA" w:rsidRDefault="003C53DE" w:rsidP="003C53DE">
      <w:pPr>
        <w:pStyle w:val="BlockText"/>
        <w:ind w:left="720" w:right="72" w:hanging="705"/>
        <w:contextualSpacing/>
        <w:mirrorIndents/>
        <w:jc w:val="both"/>
      </w:pPr>
      <w:r w:rsidRPr="005859FA">
        <w:t>2.1</w:t>
      </w:r>
      <w:r w:rsidRPr="005859FA">
        <w:tab/>
        <w:t>услугата „Пратки с обявена стойност” за колетите и за писмовните пратки с предимство, съдържащи документи;</w:t>
      </w:r>
    </w:p>
    <w:p w:rsidR="003C53DE" w:rsidRPr="005859FA" w:rsidRDefault="003C53DE" w:rsidP="003C53DE">
      <w:pPr>
        <w:ind w:left="720" w:right="72"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right="72"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2.2</w:t>
      </w:r>
      <w:r w:rsidRPr="005859FA">
        <w:rPr>
          <w:rFonts w:ascii="Times New Roman" w:hAnsi="Times New Roman" w:cs="Times New Roman"/>
          <w:sz w:val="24"/>
          <w:szCs w:val="24"/>
          <w:lang w:val="bg-BG"/>
        </w:rPr>
        <w:tab/>
        <w:t>услугата „Пратки с наложен платеж” за писмовните пратки и за колетите;</w:t>
      </w:r>
    </w:p>
    <w:p w:rsidR="003C53DE" w:rsidRPr="005859FA" w:rsidRDefault="003C53DE" w:rsidP="003C53DE">
      <w:pPr>
        <w:ind w:left="720" w:right="72"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right="72"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2.3. </w:t>
      </w:r>
      <w:r w:rsidRPr="005859FA">
        <w:rPr>
          <w:rFonts w:ascii="Times New Roman" w:hAnsi="Times New Roman" w:cs="Times New Roman"/>
          <w:sz w:val="24"/>
          <w:szCs w:val="24"/>
          <w:lang w:val="bg-BG"/>
        </w:rPr>
        <w:tab/>
        <w:t xml:space="preserve">услугата „Проследяване“ за </w:t>
      </w:r>
      <w:r w:rsidRPr="005859FA">
        <w:rPr>
          <w:rFonts w:ascii="Times New Roman" w:hAnsi="Times New Roman" w:cs="Times New Roman"/>
          <w:bCs/>
          <w:sz w:val="24"/>
          <w:szCs w:val="24"/>
          <w:lang w:val="bg-BG"/>
        </w:rPr>
        <w:t>входящите писмовни</w:t>
      </w:r>
      <w:r w:rsidRPr="005859FA">
        <w:rPr>
          <w:rFonts w:ascii="Times New Roman" w:hAnsi="Times New Roman" w:cs="Times New Roman"/>
          <w:sz w:val="24"/>
          <w:szCs w:val="24"/>
          <w:lang w:val="bg-BG"/>
        </w:rPr>
        <w:t xml:space="preserve"> пратки с предимство и за </w:t>
      </w:r>
      <w:r w:rsidRPr="005859FA">
        <w:rPr>
          <w:rFonts w:ascii="Times New Roman" w:hAnsi="Times New Roman" w:cs="Times New Roman"/>
          <w:bCs/>
          <w:sz w:val="24"/>
          <w:szCs w:val="24"/>
          <w:lang w:val="bg-BG"/>
        </w:rPr>
        <w:t>въздушните пратки, които съдържат документи</w:t>
      </w:r>
      <w:r w:rsidRPr="005859FA">
        <w:rPr>
          <w:rFonts w:ascii="Times New Roman" w:hAnsi="Times New Roman" w:cs="Times New Roman"/>
          <w:sz w:val="24"/>
          <w:szCs w:val="24"/>
          <w:lang w:val="bg-BG"/>
        </w:rPr>
        <w:t xml:space="preserve"> и за </w:t>
      </w:r>
      <w:r w:rsidRPr="005859FA">
        <w:rPr>
          <w:rFonts w:ascii="Times New Roman" w:hAnsi="Times New Roman" w:cs="Times New Roman"/>
          <w:bCs/>
          <w:sz w:val="24"/>
          <w:szCs w:val="24"/>
          <w:lang w:val="bg-BG"/>
        </w:rPr>
        <w:t>изходящите писмовни</w:t>
      </w:r>
      <w:r w:rsidRPr="005859FA">
        <w:rPr>
          <w:rFonts w:ascii="Times New Roman" w:hAnsi="Times New Roman" w:cs="Times New Roman"/>
          <w:sz w:val="24"/>
          <w:szCs w:val="24"/>
          <w:lang w:val="bg-BG"/>
        </w:rPr>
        <w:t xml:space="preserve"> пратки с предимство и за </w:t>
      </w:r>
      <w:r w:rsidRPr="005859FA">
        <w:rPr>
          <w:rFonts w:ascii="Times New Roman" w:hAnsi="Times New Roman" w:cs="Times New Roman"/>
          <w:bCs/>
          <w:sz w:val="24"/>
          <w:szCs w:val="24"/>
          <w:lang w:val="bg-BG"/>
        </w:rPr>
        <w:t>въздушните пратки, които съдържат документи и стоки</w:t>
      </w:r>
      <w:r w:rsidRPr="005859FA">
        <w:rPr>
          <w:rFonts w:ascii="Times New Roman" w:hAnsi="Times New Roman" w:cs="Times New Roman"/>
          <w:sz w:val="24"/>
          <w:szCs w:val="24"/>
          <w:lang w:val="bg-BG"/>
        </w:rPr>
        <w:t>;</w:t>
      </w:r>
    </w:p>
    <w:p w:rsidR="003C53DE" w:rsidRPr="005859FA" w:rsidRDefault="003C53DE" w:rsidP="003C53DE">
      <w:pPr>
        <w:ind w:left="720" w:right="72"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2.4</w:t>
      </w:r>
      <w:r w:rsidRPr="005859FA">
        <w:rPr>
          <w:rFonts w:ascii="Times New Roman" w:hAnsi="Times New Roman" w:cs="Times New Roman"/>
          <w:sz w:val="24"/>
          <w:szCs w:val="24"/>
          <w:lang w:val="bg-BG"/>
        </w:rPr>
        <w:tab/>
        <w:t xml:space="preserve">услугата „Доставяне лично” на </w:t>
      </w:r>
      <w:r w:rsidRPr="005859FA">
        <w:rPr>
          <w:rFonts w:ascii="Times New Roman" w:hAnsi="Times New Roman" w:cs="Times New Roman"/>
          <w:bCs/>
          <w:sz w:val="24"/>
          <w:szCs w:val="24"/>
          <w:lang w:val="bg-BG"/>
        </w:rPr>
        <w:t>писмовните</w:t>
      </w:r>
      <w:r w:rsidRPr="005859FA">
        <w:rPr>
          <w:rFonts w:ascii="Times New Roman" w:hAnsi="Times New Roman" w:cs="Times New Roman"/>
          <w:sz w:val="24"/>
          <w:szCs w:val="24"/>
          <w:lang w:val="bg-BG"/>
        </w:rPr>
        <w:t xml:space="preserve"> </w:t>
      </w:r>
      <w:r w:rsidRPr="005859FA">
        <w:rPr>
          <w:rFonts w:ascii="Times New Roman" w:hAnsi="Times New Roman" w:cs="Times New Roman"/>
          <w:bCs/>
          <w:sz w:val="24"/>
          <w:szCs w:val="24"/>
          <w:lang w:val="bg-BG"/>
        </w:rPr>
        <w:t>пратки с препоръка или</w:t>
      </w:r>
      <w:r w:rsidRPr="005859FA">
        <w:rPr>
          <w:rFonts w:ascii="Times New Roman" w:hAnsi="Times New Roman" w:cs="Times New Roman"/>
          <w:sz w:val="24"/>
          <w:szCs w:val="24"/>
          <w:lang w:val="bg-BG"/>
        </w:rPr>
        <w:t xml:space="preserve"> с обявена стойност, съдържащи документи;</w:t>
      </w: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2.5</w:t>
      </w:r>
      <w:r w:rsidRPr="005859FA">
        <w:rPr>
          <w:rFonts w:ascii="Times New Roman" w:hAnsi="Times New Roman" w:cs="Times New Roman"/>
          <w:sz w:val="24"/>
          <w:szCs w:val="24"/>
          <w:lang w:val="bg-BG"/>
        </w:rPr>
        <w:tab/>
      </w:r>
      <w:r w:rsidRPr="005859FA">
        <w:rPr>
          <w:rFonts w:ascii="Times New Roman" w:hAnsi="Times New Roman" w:cs="Times New Roman"/>
          <w:sz w:val="24"/>
          <w:szCs w:val="24"/>
        </w:rPr>
        <w:t>услуга</w:t>
      </w:r>
      <w:r w:rsidRPr="005859FA">
        <w:rPr>
          <w:rFonts w:ascii="Times New Roman" w:hAnsi="Times New Roman" w:cs="Times New Roman"/>
          <w:sz w:val="24"/>
          <w:szCs w:val="24"/>
          <w:lang w:val="bg-BG"/>
        </w:rPr>
        <w:t>та</w:t>
      </w:r>
      <w:r w:rsidRPr="005859FA">
        <w:rPr>
          <w:rFonts w:ascii="Times New Roman" w:hAnsi="Times New Roman" w:cs="Times New Roman"/>
          <w:sz w:val="24"/>
          <w:szCs w:val="24"/>
        </w:rPr>
        <w:t xml:space="preserve"> с платени мита и такси при доставка за пратки, съдържащи стоки</w:t>
      </w:r>
      <w:r w:rsidRPr="005859FA">
        <w:rPr>
          <w:rFonts w:ascii="Times New Roman" w:hAnsi="Times New Roman" w:cs="Times New Roman"/>
          <w:sz w:val="24"/>
          <w:szCs w:val="24"/>
          <w:lang w:val="bg-BG"/>
        </w:rPr>
        <w:t>;</w:t>
      </w: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2.6</w:t>
      </w:r>
      <w:r w:rsidRPr="005859FA">
        <w:rPr>
          <w:rFonts w:ascii="Times New Roman" w:hAnsi="Times New Roman" w:cs="Times New Roman"/>
          <w:sz w:val="24"/>
          <w:szCs w:val="24"/>
          <w:lang w:val="bg-BG"/>
        </w:rPr>
        <w:tab/>
        <w:t>услугата за обременителни колети;</w:t>
      </w: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2.7</w:t>
      </w:r>
      <w:r w:rsidRPr="005859FA">
        <w:rPr>
          <w:rFonts w:ascii="Times New Roman" w:hAnsi="Times New Roman" w:cs="Times New Roman"/>
          <w:sz w:val="24"/>
          <w:szCs w:val="24"/>
          <w:lang w:val="bg-BG"/>
        </w:rPr>
        <w:tab/>
        <w:t>услугата за групови пратки „Консигнация” за пратките, групирани от един подател, предназначени за чужбина;</w:t>
      </w: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p>
    <w:p w:rsidR="003C53DE" w:rsidRPr="005859FA" w:rsidRDefault="003C53DE" w:rsidP="003C53DE">
      <w:pPr>
        <w:ind w:left="720"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2.8</w:t>
      </w:r>
      <w:r w:rsidRPr="005859FA">
        <w:rPr>
          <w:rFonts w:ascii="Times New Roman" w:hAnsi="Times New Roman" w:cs="Times New Roman"/>
          <w:sz w:val="24"/>
          <w:szCs w:val="24"/>
          <w:lang w:val="ru-RU"/>
        </w:rPr>
        <w:tab/>
      </w:r>
      <w:r w:rsidRPr="005859FA">
        <w:rPr>
          <w:rFonts w:ascii="Times New Roman" w:hAnsi="Times New Roman" w:cs="Times New Roman"/>
          <w:sz w:val="24"/>
          <w:szCs w:val="24"/>
          <w:lang w:val="bg-BG"/>
        </w:rPr>
        <w:t>услугата за връщане на стоки, която включва връщането на стока от получателя на първоначалния подател, с разрешението на последния.</w:t>
      </w:r>
    </w:p>
    <w:p w:rsidR="003C53DE" w:rsidRPr="005859FA" w:rsidRDefault="003C53DE" w:rsidP="003C53DE">
      <w:pPr>
        <w:contextualSpacing/>
        <w:mirrorIndents/>
        <w:jc w:val="both"/>
        <w:rPr>
          <w:rFonts w:ascii="Times New Roman" w:hAnsi="Times New Roman" w:cs="Times New Roman"/>
          <w:sz w:val="24"/>
          <w:szCs w:val="24"/>
          <w:lang w:val="bg-BG"/>
        </w:rPr>
      </w:pP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2.9</w:t>
      </w:r>
      <w:r w:rsidRPr="005859FA">
        <w:rPr>
          <w:rFonts w:ascii="Times New Roman" w:hAnsi="Times New Roman" w:cs="Times New Roman"/>
          <w:sz w:val="24"/>
          <w:szCs w:val="24"/>
          <w:lang w:val="bg-BG"/>
        </w:rPr>
        <w:tab/>
        <w:t>специални чували, съдържащи вестници, периодични издания, книги и други печатни произведения,</w:t>
      </w:r>
      <w:r w:rsidRPr="005859FA">
        <w:rPr>
          <w:rFonts w:ascii="Times New Roman" w:hAnsi="Times New Roman" w:cs="Times New Roman"/>
          <w:sz w:val="24"/>
          <w:szCs w:val="24"/>
        </w:rPr>
        <w:t xml:space="preserve"> за един и същи получател</w:t>
      </w:r>
      <w:r w:rsidRPr="005859FA">
        <w:rPr>
          <w:rFonts w:ascii="Times New Roman" w:hAnsi="Times New Roman" w:cs="Times New Roman"/>
          <w:sz w:val="24"/>
          <w:szCs w:val="24"/>
          <w:lang w:val="bg-BG"/>
        </w:rPr>
        <w:t xml:space="preserve"> и на един и същи адрес, наричани чували „М“, до 30 кг.</w:t>
      </w: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Следните</w:t>
      </w:r>
      <w:r w:rsidRPr="005859FA">
        <w:rPr>
          <w:rFonts w:ascii="Times New Roman" w:hAnsi="Times New Roman" w:cs="Times New Roman"/>
          <w:sz w:val="24"/>
          <w:szCs w:val="24"/>
          <w:lang w:val="bg-BG"/>
        </w:rPr>
        <w:t xml:space="preserve"> допълнителни услуги, имат едновременно задължителни и незадължителни характеристики:</w:t>
      </w:r>
    </w:p>
    <w:p w:rsidR="003C53DE" w:rsidRPr="005859FA" w:rsidRDefault="003C53DE" w:rsidP="003C53DE">
      <w:pPr>
        <w:contextualSpacing/>
        <w:mirrorIndents/>
        <w:jc w:val="both"/>
        <w:rPr>
          <w:rFonts w:ascii="Times New Roman" w:hAnsi="Times New Roman" w:cs="Times New Roman"/>
          <w:sz w:val="24"/>
          <w:szCs w:val="24"/>
          <w:lang w:val="bg-BG"/>
        </w:rPr>
      </w:pP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3.1</w:t>
      </w:r>
      <w:r w:rsidRPr="005859FA">
        <w:rPr>
          <w:rFonts w:ascii="Times New Roman" w:hAnsi="Times New Roman" w:cs="Times New Roman"/>
          <w:sz w:val="24"/>
          <w:szCs w:val="24"/>
          <w:lang w:val="bg-BG"/>
        </w:rPr>
        <w:tab/>
        <w:t>услугата „Търговска кореспонденция – международен отговор” (</w:t>
      </w:r>
      <w:r w:rsidRPr="005859FA">
        <w:rPr>
          <w:rFonts w:ascii="Times New Roman" w:hAnsi="Times New Roman" w:cs="Times New Roman"/>
          <w:sz w:val="24"/>
          <w:szCs w:val="24"/>
        </w:rPr>
        <w:t>IBRS</w:t>
      </w:r>
      <w:r w:rsidRPr="005859FA">
        <w:rPr>
          <w:rFonts w:ascii="Times New Roman" w:hAnsi="Times New Roman" w:cs="Times New Roman"/>
          <w:sz w:val="24"/>
          <w:szCs w:val="24"/>
          <w:lang w:val="bg-BG"/>
        </w:rPr>
        <w:t>), която по същество е незадължителна; но всички страни членки или техните избрани оператори са длъжни да осигурят услугата за връщане на пратките „</w:t>
      </w:r>
      <w:r w:rsidRPr="005859FA">
        <w:rPr>
          <w:rFonts w:ascii="Times New Roman" w:hAnsi="Times New Roman" w:cs="Times New Roman"/>
          <w:sz w:val="24"/>
          <w:szCs w:val="24"/>
        </w:rPr>
        <w:t>IBRS</w:t>
      </w:r>
      <w:r w:rsidRPr="005859FA">
        <w:rPr>
          <w:rFonts w:ascii="Times New Roman" w:hAnsi="Times New Roman" w:cs="Times New Roman"/>
          <w:sz w:val="24"/>
          <w:szCs w:val="24"/>
          <w:lang w:val="bg-BG"/>
        </w:rPr>
        <w:t>”;</w:t>
      </w: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3.2</w:t>
      </w:r>
      <w:r w:rsidRPr="005859FA">
        <w:rPr>
          <w:rFonts w:ascii="Times New Roman" w:hAnsi="Times New Roman" w:cs="Times New Roman"/>
          <w:sz w:val="24"/>
          <w:szCs w:val="24"/>
          <w:lang w:val="bg-BG"/>
        </w:rPr>
        <w:tab/>
        <w:t>(отпада.)</w:t>
      </w:r>
    </w:p>
    <w:p w:rsidR="003C53DE" w:rsidRPr="005859FA" w:rsidRDefault="003C53DE" w:rsidP="003C53DE">
      <w:pPr>
        <w:ind w:left="720" w:hanging="720"/>
        <w:contextualSpacing/>
        <w:mirrorIndents/>
        <w:rPr>
          <w:rFonts w:ascii="Times New Roman" w:hAnsi="Times New Roman" w:cs="Times New Roman"/>
          <w:sz w:val="24"/>
          <w:szCs w:val="24"/>
          <w:lang w:val="bg-BG"/>
        </w:rPr>
      </w:pP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bCs/>
          <w:sz w:val="24"/>
          <w:szCs w:val="24"/>
          <w:lang w:val="bg-BG"/>
        </w:rPr>
        <w:t>3.3</w:t>
      </w:r>
      <w:r w:rsidRPr="005859FA">
        <w:rPr>
          <w:rFonts w:ascii="Times New Roman" w:hAnsi="Times New Roman" w:cs="Times New Roman"/>
          <w:bCs/>
          <w:sz w:val="24"/>
          <w:szCs w:val="24"/>
          <w:lang w:val="bg-BG"/>
        </w:rPr>
        <w:tab/>
        <w:t>известие за доставяне за препоръчаните писмовни пратки и писмовните пратки с обявена стойност, съдържащи документи. Всички страни членки или техните избрани оператори приемат известията за доставяне за входящите пратки. Все пак, предоставянето на услугата „Известие за доставяне” не е задължителна за изходящите пратки</w:t>
      </w:r>
      <w:r w:rsidRPr="005859FA">
        <w:rPr>
          <w:rFonts w:ascii="Times New Roman" w:hAnsi="Times New Roman" w:cs="Times New Roman"/>
          <w:sz w:val="24"/>
          <w:szCs w:val="24"/>
          <w:lang w:val="bg-BG"/>
        </w:rPr>
        <w:t>.</w:t>
      </w: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3.4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и</w:t>
      </w:r>
      <w:r w:rsidRPr="005859FA">
        <w:rPr>
          <w:rFonts w:ascii="Times New Roman" w:hAnsi="Times New Roman" w:cs="Times New Roman"/>
          <w:sz w:val="24"/>
          <w:szCs w:val="24"/>
          <w:lang w:val="bg-BG"/>
        </w:rPr>
        <w:t xml:space="preserve">звестие за доставяне </w:t>
      </w:r>
      <w:r w:rsidRPr="005859FA">
        <w:rPr>
          <w:rFonts w:ascii="Times New Roman" w:hAnsi="Times New Roman" w:cs="Times New Roman"/>
          <w:sz w:val="24"/>
          <w:szCs w:val="24"/>
        </w:rPr>
        <w:t xml:space="preserve">за колетни пратки. Всички </w:t>
      </w:r>
      <w:r w:rsidRPr="005859FA">
        <w:rPr>
          <w:rFonts w:ascii="Times New Roman" w:hAnsi="Times New Roman" w:cs="Times New Roman"/>
          <w:sz w:val="24"/>
          <w:szCs w:val="24"/>
          <w:lang w:val="bg-BG"/>
        </w:rPr>
        <w:t>страни ч</w:t>
      </w:r>
      <w:r w:rsidRPr="005859FA">
        <w:rPr>
          <w:rFonts w:ascii="Times New Roman" w:hAnsi="Times New Roman" w:cs="Times New Roman"/>
          <w:sz w:val="24"/>
          <w:szCs w:val="24"/>
        </w:rPr>
        <w:t xml:space="preserve">ленки или техните </w:t>
      </w:r>
      <w:r w:rsidRPr="005859FA">
        <w:rPr>
          <w:rFonts w:ascii="Times New Roman" w:hAnsi="Times New Roman" w:cs="Times New Roman"/>
          <w:sz w:val="24"/>
          <w:szCs w:val="24"/>
          <w:lang w:val="bg-BG"/>
        </w:rPr>
        <w:t>избрани</w:t>
      </w:r>
      <w:r w:rsidRPr="005859FA">
        <w:rPr>
          <w:rFonts w:ascii="Times New Roman" w:hAnsi="Times New Roman" w:cs="Times New Roman"/>
          <w:sz w:val="24"/>
          <w:szCs w:val="24"/>
        </w:rPr>
        <w:t xml:space="preserve"> оператори приемат входящи колетни пратки с услуга </w:t>
      </w:r>
      <w:r w:rsidRPr="005859FA">
        <w:rPr>
          <w:rFonts w:ascii="Times New Roman" w:hAnsi="Times New Roman" w:cs="Times New Roman"/>
          <w:bCs/>
          <w:sz w:val="24"/>
          <w:szCs w:val="24"/>
          <w:lang w:val="bg-BG"/>
        </w:rPr>
        <w:t>„Известие за доставяне”</w:t>
      </w:r>
      <w:r w:rsidRPr="005859FA">
        <w:rPr>
          <w:rFonts w:ascii="Times New Roman" w:hAnsi="Times New Roman" w:cs="Times New Roman"/>
          <w:sz w:val="24"/>
          <w:szCs w:val="24"/>
        </w:rPr>
        <w:t xml:space="preserve">. </w:t>
      </w:r>
      <w:r w:rsidRPr="005859FA">
        <w:rPr>
          <w:rFonts w:ascii="Times New Roman" w:hAnsi="Times New Roman" w:cs="Times New Roman"/>
          <w:bCs/>
          <w:sz w:val="24"/>
          <w:szCs w:val="24"/>
          <w:lang w:val="bg-BG"/>
        </w:rPr>
        <w:t>Все пак, предоставянето на услугата „Известие за доставяне” не е задължителна за изходящите колетни пратки</w:t>
      </w:r>
      <w:r w:rsidRPr="005859FA">
        <w:rPr>
          <w:rFonts w:ascii="Times New Roman" w:hAnsi="Times New Roman" w:cs="Times New Roman"/>
          <w:sz w:val="24"/>
          <w:szCs w:val="24"/>
          <w:lang w:val="bg-BG"/>
        </w:rPr>
        <w:t>.</w:t>
      </w:r>
    </w:p>
    <w:p w:rsidR="003C53DE" w:rsidRPr="005859FA" w:rsidRDefault="003C53DE" w:rsidP="003C53DE">
      <w:pPr>
        <w:ind w:left="720" w:hanging="720"/>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4.</w:t>
      </w:r>
      <w:r w:rsidRPr="005859FA">
        <w:rPr>
          <w:rFonts w:ascii="Times New Roman" w:hAnsi="Times New Roman" w:cs="Times New Roman"/>
          <w:sz w:val="24"/>
          <w:szCs w:val="24"/>
          <w:lang w:val="bg-BG"/>
        </w:rPr>
        <w:tab/>
        <w:t>Тези услуги и свързаните с тях цени са описани подробно в Правилниците.</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left="705"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w:t>
      </w:r>
      <w:r w:rsidRPr="005859FA">
        <w:rPr>
          <w:rFonts w:ascii="Times New Roman" w:hAnsi="Times New Roman" w:cs="Times New Roman"/>
          <w:sz w:val="24"/>
          <w:szCs w:val="24"/>
          <w:lang w:val="bg-BG"/>
        </w:rPr>
        <w:tab/>
        <w:t>В случай, че елементите на услугите, изброени по-долу, са обект на специални цени във вътрешния режим, избраните оператори имат право да прилагат същите цени и за международните пратки, съгласно условията, посочени в Правилниците:</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5.1</w:t>
      </w:r>
      <w:r w:rsidRPr="005859FA">
        <w:rPr>
          <w:rFonts w:ascii="Times New Roman" w:hAnsi="Times New Roman" w:cs="Times New Roman"/>
          <w:sz w:val="24"/>
          <w:szCs w:val="24"/>
          <w:lang w:val="bg-BG"/>
        </w:rPr>
        <w:tab/>
        <w:t xml:space="preserve">доставката на малки пакети с тегло над </w:t>
      </w:r>
      <w:smartTag w:uri="urn:schemas-microsoft-com:office:smarttags" w:element="metricconverter">
        <w:smartTagPr>
          <w:attr w:name="ProductID" w:val="500 грама"/>
        </w:smartTagPr>
        <w:r w:rsidRPr="005859FA">
          <w:rPr>
            <w:rFonts w:ascii="Times New Roman" w:hAnsi="Times New Roman" w:cs="Times New Roman"/>
            <w:sz w:val="24"/>
            <w:szCs w:val="24"/>
            <w:lang w:val="bg-BG"/>
          </w:rPr>
          <w:t>500 грама</w:t>
        </w:r>
      </w:smartTag>
      <w:r w:rsidRPr="005859FA">
        <w:rPr>
          <w:rFonts w:ascii="Times New Roman" w:hAnsi="Times New Roman" w:cs="Times New Roman"/>
          <w:sz w:val="24"/>
          <w:szCs w:val="24"/>
          <w:lang w:val="bg-BG"/>
        </w:rPr>
        <w:t>;</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5.2</w:t>
      </w:r>
      <w:r w:rsidRPr="005859FA">
        <w:rPr>
          <w:rFonts w:ascii="Times New Roman" w:hAnsi="Times New Roman" w:cs="Times New Roman"/>
          <w:sz w:val="24"/>
          <w:szCs w:val="24"/>
          <w:lang w:val="bg-BG"/>
        </w:rPr>
        <w:tab/>
        <w:t>подаване на писмовни пратки в последната минута;</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5.3</w:t>
      </w:r>
      <w:r w:rsidRPr="005859FA">
        <w:rPr>
          <w:rFonts w:ascii="Times New Roman" w:hAnsi="Times New Roman" w:cs="Times New Roman"/>
          <w:sz w:val="24"/>
          <w:szCs w:val="24"/>
          <w:lang w:val="bg-BG"/>
        </w:rPr>
        <w:tab/>
        <w:t>подаване на пратки извън нормалното работното време на гишетата;</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5.4</w:t>
      </w:r>
      <w:r w:rsidRPr="005859FA">
        <w:rPr>
          <w:rFonts w:ascii="Times New Roman" w:hAnsi="Times New Roman" w:cs="Times New Roman"/>
          <w:sz w:val="24"/>
          <w:szCs w:val="24"/>
          <w:lang w:val="bg-BG"/>
        </w:rPr>
        <w:tab/>
        <w:t>вземането на пощенската пратка от адреса на подателя;</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left="720" w:right="72" w:hanging="720"/>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5.5</w:t>
      </w:r>
      <w:r w:rsidRPr="005859FA">
        <w:rPr>
          <w:rFonts w:ascii="Times New Roman" w:hAnsi="Times New Roman" w:cs="Times New Roman"/>
          <w:sz w:val="24"/>
          <w:szCs w:val="24"/>
          <w:lang w:val="bg-BG"/>
        </w:rPr>
        <w:tab/>
        <w:t>оттегляне на писмовна пратка извън рамките на нормалното работно време на гишетата;</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5.6</w:t>
      </w:r>
      <w:r w:rsidRPr="005859FA">
        <w:rPr>
          <w:rFonts w:ascii="Times New Roman" w:hAnsi="Times New Roman" w:cs="Times New Roman"/>
          <w:sz w:val="24"/>
          <w:szCs w:val="24"/>
          <w:lang w:val="bg-BG"/>
        </w:rPr>
        <w:tab/>
        <w:t>поща до поискване;</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left="705" w:right="72" w:hanging="705"/>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5.7</w:t>
      </w:r>
      <w:r w:rsidRPr="005859FA">
        <w:rPr>
          <w:rFonts w:ascii="Times New Roman" w:hAnsi="Times New Roman" w:cs="Times New Roman"/>
          <w:sz w:val="24"/>
          <w:szCs w:val="24"/>
          <w:lang w:val="bg-BG"/>
        </w:rPr>
        <w:tab/>
        <w:t>съхранение на писмовни пратки с тегло над 500 грама (с изключение на пратките за незрящи и слабовиждащи лица) и на пощенски колети;</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5.8</w:t>
      </w:r>
      <w:r w:rsidRPr="005859FA">
        <w:rPr>
          <w:rFonts w:ascii="Times New Roman" w:hAnsi="Times New Roman" w:cs="Times New Roman"/>
          <w:sz w:val="24"/>
          <w:szCs w:val="24"/>
          <w:lang w:val="bg-BG"/>
        </w:rPr>
        <w:tab/>
        <w:t>предаване на колети в отговор на известие за получаване;</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5.9</w:t>
      </w:r>
      <w:r w:rsidRPr="005859FA">
        <w:rPr>
          <w:rFonts w:ascii="Times New Roman" w:hAnsi="Times New Roman" w:cs="Times New Roman"/>
          <w:sz w:val="24"/>
          <w:szCs w:val="24"/>
          <w:lang w:val="bg-BG"/>
        </w:rPr>
        <w:tab/>
        <w:t>покритие срещу рискове от форсмажорни обстоятелства;</w:t>
      </w:r>
    </w:p>
    <w:p w:rsidR="003C53DE" w:rsidRPr="005859FA" w:rsidRDefault="003C53DE" w:rsidP="003C53DE">
      <w:pPr>
        <w:ind w:right="72"/>
        <w:contextualSpacing/>
        <w:mirrorIndents/>
        <w:jc w:val="both"/>
        <w:rPr>
          <w:rFonts w:ascii="Times New Roman" w:hAnsi="Times New Roman" w:cs="Times New Roman"/>
          <w:sz w:val="24"/>
          <w:szCs w:val="24"/>
          <w:lang w:val="bg-BG"/>
        </w:rPr>
      </w:pPr>
    </w:p>
    <w:p w:rsidR="003C53DE" w:rsidRPr="005859FA" w:rsidRDefault="003C53DE" w:rsidP="003C53DE">
      <w:pPr>
        <w:ind w:right="72"/>
        <w:contextualSpacing/>
        <w:mirrorIndents/>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5.10</w:t>
      </w:r>
      <w:r w:rsidRPr="005859FA">
        <w:rPr>
          <w:rFonts w:ascii="Times New Roman" w:hAnsi="Times New Roman" w:cs="Times New Roman"/>
          <w:sz w:val="24"/>
          <w:szCs w:val="24"/>
          <w:lang w:val="bg-BG"/>
        </w:rPr>
        <w:tab/>
        <w:t>доставяне на писмовни пратки в извънработно за пощенските служби време.</w:t>
      </w: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bookmarkStart w:id="8" w:name="_Hlk209089400"/>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IX</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19</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Недопустими пратки. Забрани.</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Общи разпоредби</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1.1</w:t>
      </w:r>
      <w:r w:rsidRPr="005859FA">
        <w:rPr>
          <w:rFonts w:ascii="Times New Roman" w:hAnsi="Times New Roman" w:cs="Times New Roman"/>
          <w:sz w:val="24"/>
          <w:szCs w:val="24"/>
          <w:lang w:val="bg-BG"/>
        </w:rPr>
        <w:tab/>
        <w:t xml:space="preserve">Не се приемат пратки, които не отговарят на условията, изисквани от Конвенцията и Правилниците. </w:t>
      </w:r>
      <w:r w:rsidRPr="005859FA">
        <w:rPr>
          <w:rFonts w:ascii="Times New Roman" w:hAnsi="Times New Roman" w:cs="Times New Roman"/>
          <w:bCs/>
          <w:sz w:val="24"/>
          <w:szCs w:val="24"/>
          <w:lang w:val="bg-BG"/>
        </w:rPr>
        <w:t>Пратките, изпращани</w:t>
      </w:r>
      <w:r w:rsidRPr="005859FA">
        <w:rPr>
          <w:rFonts w:ascii="Times New Roman" w:hAnsi="Times New Roman" w:cs="Times New Roman"/>
          <w:sz w:val="24"/>
          <w:szCs w:val="24"/>
          <w:lang w:val="bg-BG"/>
        </w:rPr>
        <w:t xml:space="preserve"> </w:t>
      </w:r>
      <w:r w:rsidRPr="005859FA">
        <w:rPr>
          <w:rFonts w:ascii="Times New Roman" w:hAnsi="Times New Roman" w:cs="Times New Roman"/>
          <w:bCs/>
          <w:sz w:val="24"/>
          <w:szCs w:val="24"/>
          <w:lang w:val="bg-BG"/>
        </w:rPr>
        <w:t>чрез измама или без да са платени всички дължими суми, също не се приемат.</w:t>
      </w:r>
    </w:p>
    <w:p w:rsidR="003C53DE" w:rsidRPr="005859FA" w:rsidRDefault="003C53DE" w:rsidP="003C53DE">
      <w:pPr>
        <w:ind w:left="720"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1.2</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Изключенията от забраните, изложени в настоящия член, са описани в Правилниците</w:t>
      </w:r>
      <w:r w:rsidRPr="005859FA">
        <w:rPr>
          <w:rFonts w:ascii="Times New Roman" w:hAnsi="Times New Roman" w:cs="Times New Roman"/>
          <w:sz w:val="24"/>
          <w:szCs w:val="24"/>
          <w:lang w:val="bg-BG"/>
        </w:rPr>
        <w:t>.</w:t>
      </w:r>
    </w:p>
    <w:p w:rsidR="003C53DE" w:rsidRPr="005859FA" w:rsidRDefault="003C53DE" w:rsidP="003C53DE">
      <w:pPr>
        <w:ind w:left="720" w:right="72"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1.3</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Всички страни членки или техните избрани оператори имат възможност да разширят забраните, изложени в настоящия член, които могат да бъдат приложени незабавно след като бъдат включени в съответния сборник. Всички страни членки или техните избрани оператори, които желаят да разширят или изменят списъка със забранените предмети или които приема под условие, като входящи (или транзитни), трябва да уведоми Международното бюро, което своевременно актуализира съответния сборник.</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w:t>
      </w:r>
      <w:r w:rsidRPr="005859FA">
        <w:rPr>
          <w:rFonts w:ascii="Times New Roman" w:hAnsi="Times New Roman" w:cs="Times New Roman"/>
          <w:bCs/>
          <w:sz w:val="24"/>
          <w:szCs w:val="24"/>
          <w:lang w:val="bg-BG"/>
        </w:rPr>
        <w:tab/>
        <w:t>Забрани, касаещи всички категории пратки: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w:t>
      </w:r>
      <w:r w:rsidRPr="005859FA">
        <w:rPr>
          <w:rFonts w:ascii="Times New Roman" w:hAnsi="Times New Roman" w:cs="Times New Roman"/>
          <w:bCs/>
          <w:sz w:val="24"/>
          <w:szCs w:val="24"/>
          <w:lang w:val="bg-BG"/>
        </w:rPr>
        <w:tab/>
        <w:t>Влагането на изброените по-долу предмети е забранено във всички категории пратки:</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2.1.1</w:t>
      </w:r>
      <w:r w:rsidRPr="005859FA">
        <w:rPr>
          <w:rFonts w:ascii="Times New Roman" w:hAnsi="Times New Roman" w:cs="Times New Roman"/>
          <w:bCs/>
          <w:sz w:val="24"/>
          <w:szCs w:val="24"/>
          <w:lang w:val="bg-BG"/>
        </w:rPr>
        <w:tab/>
        <w:t>наркотични и психотропни вещества, както са дефинирани от Международния съвет за контрол над наркотиците или другите непозволени наркотици, които са забранени в страната на местоназначението;</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2.1.2</w:t>
      </w:r>
      <w:r w:rsidRPr="005859FA">
        <w:rPr>
          <w:rFonts w:ascii="Times New Roman" w:hAnsi="Times New Roman" w:cs="Times New Roman"/>
          <w:bCs/>
          <w:sz w:val="24"/>
          <w:szCs w:val="24"/>
          <w:lang w:val="bg-BG"/>
        </w:rPr>
        <w:tab/>
        <w:t>непристойни и неморални предмети;</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2.1.3</w:t>
      </w:r>
      <w:r w:rsidRPr="005859FA">
        <w:rPr>
          <w:rFonts w:ascii="Times New Roman" w:hAnsi="Times New Roman" w:cs="Times New Roman"/>
          <w:bCs/>
          <w:sz w:val="24"/>
          <w:szCs w:val="24"/>
          <w:lang w:val="bg-BG"/>
        </w:rPr>
        <w:tab/>
        <w:t>подправени и пиратски предмети;</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2.1.4</w:t>
      </w:r>
      <w:r w:rsidRPr="005859FA">
        <w:rPr>
          <w:rFonts w:ascii="Times New Roman" w:hAnsi="Times New Roman" w:cs="Times New Roman"/>
          <w:bCs/>
          <w:sz w:val="24"/>
          <w:szCs w:val="24"/>
          <w:lang w:val="bg-BG"/>
        </w:rPr>
        <w:tab/>
        <w:t>други предмети, чиито внос или разпространение са забранени в страната на местоназначението;</w:t>
      </w:r>
    </w:p>
    <w:p w:rsidR="003C53DE" w:rsidRPr="005859FA" w:rsidRDefault="003C53DE" w:rsidP="003C53DE">
      <w:pPr>
        <w:ind w:left="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2.1.5</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предмети, които поради тяхното естество или опаковка могат да представляват опасност за служителите или за обществото, да замърсят или повредят другите пратки, пощенското оборудване или имуществото, принадлежащо на трети лица;</w:t>
      </w:r>
    </w:p>
    <w:p w:rsidR="003C53DE" w:rsidRPr="005859FA" w:rsidRDefault="003C53DE" w:rsidP="003C53DE">
      <w:pPr>
        <w:ind w:left="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2.1.6</w:t>
      </w:r>
      <w:r w:rsidRPr="005859FA">
        <w:rPr>
          <w:rFonts w:ascii="Times New Roman" w:hAnsi="Times New Roman" w:cs="Times New Roman"/>
          <w:bCs/>
          <w:sz w:val="24"/>
          <w:szCs w:val="24"/>
          <w:lang w:val="bg-BG"/>
        </w:rPr>
        <w:tab/>
        <w:t>документи, които имат характер на актуална и лична кореспонденция, разменяни между лица, различни от подателя и получателя, или от лицата, живеещи с тях.</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w:t>
      </w:r>
      <w:r w:rsidRPr="005859FA">
        <w:rPr>
          <w:rFonts w:ascii="Times New Roman" w:hAnsi="Times New Roman" w:cs="Times New Roman"/>
          <w:bCs/>
          <w:sz w:val="24"/>
          <w:szCs w:val="24"/>
          <w:lang w:val="bg-BG"/>
        </w:rPr>
        <w:tab/>
        <w:t>Опасни стоки: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1"/>
          <w:numId w:val="14"/>
        </w:num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Влагането на опасни стоки, както е посочено в Конвенцията и Правилниците, е забранено във всички категории пратки.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1"/>
          <w:numId w:val="14"/>
        </w:num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Влагането на неактивни експлозивни устройства и военно оборудване, включително неактивни гранати, неактивни снаряди и други подобни артикули, както и реплики на такива устройства и артикули, е забранено във всички категории пратки.</w:t>
      </w:r>
    </w:p>
    <w:p w:rsidR="003C53DE" w:rsidRPr="005859FA" w:rsidRDefault="003C53DE" w:rsidP="003C53DE">
      <w:pPr>
        <w:tabs>
          <w:tab w:val="num" w:pos="720"/>
        </w:tabs>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3.3</w:t>
      </w:r>
      <w:r w:rsidRPr="005859FA">
        <w:rPr>
          <w:rFonts w:ascii="Times New Roman" w:hAnsi="Times New Roman" w:cs="Times New Roman"/>
          <w:bCs/>
          <w:sz w:val="24"/>
          <w:szCs w:val="24"/>
          <w:lang w:val="bg-BG"/>
        </w:rPr>
        <w:tab/>
        <w:t xml:space="preserve">В изключителни случаи се приемат опасни стоки, за което страните членки са изразили съгласие, че приемат такива стоки, за реципрочна размяна или едностранно, при </w:t>
      </w:r>
      <w:r w:rsidRPr="005859FA">
        <w:rPr>
          <w:rFonts w:ascii="Times New Roman" w:hAnsi="Times New Roman" w:cs="Times New Roman"/>
          <w:bCs/>
          <w:sz w:val="24"/>
          <w:szCs w:val="24"/>
          <w:lang w:val="bg-BG"/>
        </w:rPr>
        <w:lastRenderedPageBreak/>
        <w:t>условие че пратките се пренасят в съответствие с националните и международни изисквания и правилници.</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rPr>
          <w:rFonts w:ascii="Times New Roman" w:hAnsi="Times New Roman" w:cs="Times New Roman"/>
          <w:bCs/>
          <w:sz w:val="24"/>
          <w:szCs w:val="24"/>
          <w:lang w:val="bg-BG"/>
        </w:rPr>
      </w:pPr>
      <w:r w:rsidRPr="005859FA">
        <w:rPr>
          <w:rFonts w:ascii="Times New Roman" w:hAnsi="Times New Roman" w:cs="Times New Roman"/>
          <w:bCs/>
          <w:sz w:val="24"/>
          <w:szCs w:val="24"/>
          <w:lang w:val="bg-BG"/>
        </w:rPr>
        <w:t>4.</w:t>
      </w:r>
      <w:r w:rsidRPr="005859FA">
        <w:rPr>
          <w:rFonts w:ascii="Times New Roman" w:hAnsi="Times New Roman" w:cs="Times New Roman"/>
          <w:bCs/>
          <w:sz w:val="24"/>
          <w:szCs w:val="24"/>
          <w:lang w:val="bg-BG"/>
        </w:rPr>
        <w:tab/>
        <w:t>Живи животни</w:t>
      </w:r>
    </w:p>
    <w:p w:rsidR="003C53DE" w:rsidRPr="005859FA" w:rsidRDefault="003C53DE" w:rsidP="003C53DE">
      <w:pPr>
        <w:rPr>
          <w:rFonts w:ascii="Times New Roman" w:hAnsi="Times New Roman" w:cs="Times New Roman"/>
          <w:bCs/>
          <w:sz w:val="24"/>
          <w:szCs w:val="24"/>
          <w:lang w:val="bg-BG"/>
        </w:rPr>
      </w:pPr>
    </w:p>
    <w:p w:rsidR="003C53DE" w:rsidRPr="005859FA" w:rsidRDefault="003C53DE" w:rsidP="003C53DE">
      <w:pPr>
        <w:numPr>
          <w:ilvl w:val="1"/>
          <w:numId w:val="15"/>
        </w:numPr>
        <w:tabs>
          <w:tab w:val="clear" w:pos="705"/>
          <w:tab w:val="num" w:pos="0"/>
        </w:tabs>
        <w:ind w:left="0" w:firstLine="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Влагането на живи животни е забранено във всички категории пощенски пратки.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1"/>
          <w:numId w:val="15"/>
        </w:num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изключителни случаи, животните, посочени по-долу, се допускат в писмовните пратки, които са различни от препоръчаните и пратките с обявена стойност :</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2"/>
          <w:numId w:val="15"/>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пчели, пиявици и копринени буби;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2"/>
          <w:numId w:val="15"/>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паразити и унищожители на вредни насекоми, предназначени за контрол върху тези насекоми и разменяни между официално признати институции;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2"/>
          <w:numId w:val="15"/>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мухи от семейството на дрозофилите, използвани за биомедицински изследвания и разменяни между официално признати институции.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1"/>
          <w:numId w:val="15"/>
        </w:numPr>
        <w:tabs>
          <w:tab w:val="clear" w:pos="705"/>
          <w:tab w:val="num" w:pos="0"/>
        </w:tabs>
        <w:ind w:left="0" w:firstLine="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изключителни случаи, животните посочени по-долу, се допускат в колети: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2"/>
          <w:numId w:val="15"/>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живи животни, чието пренасяне чрез пощенската мрежа е разрешено от националното законодателство на заинтересованите страни;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5.</w:t>
      </w:r>
      <w:r w:rsidRPr="005859FA">
        <w:rPr>
          <w:rFonts w:ascii="Times New Roman" w:hAnsi="Times New Roman" w:cs="Times New Roman"/>
          <w:bCs/>
          <w:sz w:val="24"/>
          <w:szCs w:val="24"/>
          <w:lang w:val="bg-BG"/>
        </w:rPr>
        <w:tab/>
        <w:t>Влагане на кореспонденция в колетите.</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pStyle w:val="BodyTextIndent"/>
        <w:ind w:firstLine="0"/>
        <w:rPr>
          <w:rFonts w:ascii="Times New Roman" w:hAnsi="Times New Roman"/>
          <w:sz w:val="24"/>
          <w:szCs w:val="24"/>
          <w:u w:val="none"/>
        </w:rPr>
      </w:pPr>
      <w:r w:rsidRPr="005859FA">
        <w:rPr>
          <w:rFonts w:ascii="Times New Roman" w:hAnsi="Times New Roman"/>
          <w:sz w:val="24"/>
          <w:szCs w:val="24"/>
          <w:u w:val="none"/>
        </w:rPr>
        <w:t>5.1</w:t>
      </w:r>
      <w:r w:rsidRPr="005859FA">
        <w:rPr>
          <w:rFonts w:ascii="Times New Roman" w:hAnsi="Times New Roman"/>
          <w:sz w:val="24"/>
          <w:szCs w:val="24"/>
          <w:u w:val="none"/>
        </w:rPr>
        <w:tab/>
        <w:t>Влагането на изброените по-долу предмети в пощенските колети е забранено:</w:t>
      </w:r>
    </w:p>
    <w:p w:rsidR="003C53DE" w:rsidRPr="005859FA" w:rsidRDefault="003C53DE" w:rsidP="003C53DE">
      <w:pPr>
        <w:pStyle w:val="BodyTextIndent"/>
        <w:rPr>
          <w:rFonts w:ascii="Times New Roman" w:hAnsi="Times New Roman"/>
          <w:sz w:val="24"/>
          <w:szCs w:val="24"/>
          <w:u w:val="none"/>
        </w:rPr>
      </w:pPr>
    </w:p>
    <w:p w:rsidR="003C53DE" w:rsidRPr="005859FA" w:rsidRDefault="003C53DE" w:rsidP="003C53DE">
      <w:pPr>
        <w:pStyle w:val="BodyTextIndent"/>
        <w:numPr>
          <w:ilvl w:val="2"/>
          <w:numId w:val="16"/>
        </w:numPr>
        <w:rPr>
          <w:rFonts w:ascii="Times New Roman" w:hAnsi="Times New Roman"/>
          <w:sz w:val="24"/>
          <w:szCs w:val="24"/>
          <w:u w:val="none"/>
        </w:rPr>
      </w:pPr>
      <w:r w:rsidRPr="005859FA">
        <w:rPr>
          <w:rFonts w:ascii="Times New Roman" w:hAnsi="Times New Roman"/>
          <w:sz w:val="24"/>
          <w:szCs w:val="24"/>
          <w:u w:val="none"/>
        </w:rPr>
        <w:t>кореспонденция, с изключение на архивирани материали, разменяни между лица, различни от подателя и получателя или лицата, живеещи с тях.;</w:t>
      </w:r>
    </w:p>
    <w:p w:rsidR="003C53DE" w:rsidRPr="005859FA" w:rsidRDefault="003C53DE" w:rsidP="003C53DE">
      <w:pPr>
        <w:pStyle w:val="BodyTextIndent"/>
        <w:rPr>
          <w:rFonts w:ascii="Times New Roman" w:hAnsi="Times New Roman"/>
          <w:sz w:val="24"/>
          <w:szCs w:val="24"/>
          <w:u w:val="none"/>
        </w:rPr>
      </w:pPr>
    </w:p>
    <w:p w:rsidR="003C53DE" w:rsidRPr="005859FA" w:rsidRDefault="003C53DE" w:rsidP="003C53DE">
      <w:pPr>
        <w:pStyle w:val="BodyTextIndent"/>
        <w:ind w:firstLine="0"/>
        <w:rPr>
          <w:rFonts w:ascii="Times New Roman" w:hAnsi="Times New Roman"/>
          <w:sz w:val="24"/>
          <w:szCs w:val="24"/>
          <w:u w:val="none"/>
        </w:rPr>
      </w:pPr>
      <w:r w:rsidRPr="005859FA">
        <w:rPr>
          <w:rFonts w:ascii="Times New Roman" w:hAnsi="Times New Roman"/>
          <w:sz w:val="24"/>
          <w:szCs w:val="24"/>
          <w:u w:val="none"/>
        </w:rPr>
        <w:t>6.</w:t>
      </w:r>
      <w:r w:rsidRPr="005859FA">
        <w:rPr>
          <w:rFonts w:ascii="Times New Roman" w:hAnsi="Times New Roman"/>
          <w:sz w:val="24"/>
          <w:szCs w:val="24"/>
          <w:u w:val="none"/>
        </w:rPr>
        <w:tab/>
        <w:t>Монети, банкноти и други ценни предмети.</w:t>
      </w:r>
    </w:p>
    <w:p w:rsidR="003C53DE" w:rsidRPr="005859FA" w:rsidRDefault="003C53DE" w:rsidP="003C53DE">
      <w:pPr>
        <w:pStyle w:val="BodyTextIndent"/>
        <w:rPr>
          <w:rFonts w:ascii="Times New Roman" w:hAnsi="Times New Roman"/>
          <w:sz w:val="24"/>
          <w:szCs w:val="24"/>
          <w:u w:val="none"/>
        </w:rPr>
      </w:pPr>
    </w:p>
    <w:p w:rsidR="003C53DE" w:rsidRPr="005859FA" w:rsidRDefault="003C53DE" w:rsidP="003C53DE">
      <w:pPr>
        <w:pStyle w:val="BodyTextIndent"/>
        <w:ind w:left="720" w:hanging="705"/>
        <w:rPr>
          <w:rFonts w:ascii="Times New Roman" w:hAnsi="Times New Roman"/>
          <w:sz w:val="24"/>
          <w:szCs w:val="24"/>
          <w:u w:val="none"/>
        </w:rPr>
      </w:pPr>
      <w:r w:rsidRPr="005859FA">
        <w:rPr>
          <w:rFonts w:ascii="Times New Roman" w:hAnsi="Times New Roman"/>
          <w:sz w:val="24"/>
          <w:szCs w:val="24"/>
          <w:u w:val="none"/>
        </w:rPr>
        <w:t>6.1</w:t>
      </w:r>
      <w:r w:rsidRPr="005859FA">
        <w:rPr>
          <w:rFonts w:ascii="Times New Roman" w:hAnsi="Times New Roman"/>
          <w:sz w:val="24"/>
          <w:szCs w:val="24"/>
          <w:u w:val="none"/>
        </w:rPr>
        <w:tab/>
        <w:t>Забранява се влагането на монети, банкноти, парични знаци или каквито и да са ценности на приносителя, пътнически чекове, платина, злато или сребро, обработени или не, скъпоценни камъни, бижута и други ценни предмети:</w:t>
      </w:r>
    </w:p>
    <w:p w:rsidR="003C53DE" w:rsidRPr="005859FA" w:rsidRDefault="003C53DE" w:rsidP="003C53DE">
      <w:pPr>
        <w:ind w:left="720" w:hanging="705"/>
        <w:rPr>
          <w:rFonts w:ascii="Times New Roman" w:hAnsi="Times New Roman" w:cs="Times New Roman"/>
          <w:sz w:val="24"/>
          <w:szCs w:val="24"/>
          <w:lang w:val="bg-BG"/>
        </w:rPr>
      </w:pPr>
    </w:p>
    <w:p w:rsidR="003C53DE" w:rsidRPr="005859FA" w:rsidRDefault="003C53DE" w:rsidP="003C53DE">
      <w:pPr>
        <w:numPr>
          <w:ilvl w:val="2"/>
          <w:numId w:val="17"/>
        </w:numPr>
        <w:ind w:hanging="705"/>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писмовни пратки без обявена стойност;</w:t>
      </w:r>
    </w:p>
    <w:p w:rsidR="003C53DE" w:rsidRPr="005859FA" w:rsidRDefault="003C53DE" w:rsidP="003C53DE">
      <w:pPr>
        <w:ind w:left="720" w:hanging="705"/>
        <w:rPr>
          <w:rFonts w:ascii="Times New Roman" w:hAnsi="Times New Roman" w:cs="Times New Roman"/>
          <w:bCs/>
          <w:sz w:val="24"/>
          <w:szCs w:val="24"/>
          <w:lang w:val="bg-BG"/>
        </w:rPr>
      </w:pPr>
    </w:p>
    <w:p w:rsidR="003C53DE" w:rsidRPr="005859FA" w:rsidRDefault="003C53DE" w:rsidP="003C53DE">
      <w:pPr>
        <w:numPr>
          <w:ilvl w:val="3"/>
          <w:numId w:val="17"/>
        </w:numPr>
        <w:tabs>
          <w:tab w:val="clear" w:pos="720"/>
          <w:tab w:val="num" w:pos="0"/>
        </w:tabs>
        <w:ind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въпреки това, ако националното законодателство на страните на местопроизхождението и на местоназначението го разрешава, всеки от ценните предмети, посочени в т. 6.1 и отнасящи се до документи, могат да бъдат изпращани в затворена опаковка като препоръчани пратки;</w:t>
      </w:r>
    </w:p>
    <w:p w:rsidR="003C53DE" w:rsidRPr="005859FA" w:rsidRDefault="003C53DE" w:rsidP="003C53DE">
      <w:pPr>
        <w:spacing w:before="120" w:line="220" w:lineRule="atLeast"/>
        <w:ind w:left="709" w:hanging="709"/>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6.1.1bis</w:t>
      </w:r>
      <w:r w:rsidRPr="005859FA">
        <w:rPr>
          <w:rFonts w:ascii="Times New Roman" w:hAnsi="Times New Roman" w:cs="Times New Roman"/>
          <w:bCs/>
          <w:sz w:val="24"/>
          <w:szCs w:val="24"/>
          <w:lang w:val="bg-BG"/>
        </w:rPr>
        <w:t>в писмовни пратки с обявена стойност, с изключение на всеки от ценните предмети, посочени в т. 6.1 и съответстващи само на документи, които могат да бъдат изпращани в затворен плик като пратки с обявена стойност, ако националното законодателство на страните на произход и на местоназначение позволява това;</w:t>
      </w:r>
    </w:p>
    <w:p w:rsidR="003C53DE" w:rsidRPr="005859FA" w:rsidRDefault="003C53DE" w:rsidP="003C53DE">
      <w:pPr>
        <w:ind w:left="720" w:hanging="705"/>
        <w:rPr>
          <w:rFonts w:ascii="Times New Roman" w:hAnsi="Times New Roman" w:cs="Times New Roman"/>
          <w:bCs/>
          <w:sz w:val="24"/>
          <w:szCs w:val="24"/>
          <w:lang w:val="bg-BG"/>
        </w:rPr>
      </w:pPr>
    </w:p>
    <w:p w:rsidR="003C53DE" w:rsidRPr="005859FA" w:rsidRDefault="003C53DE" w:rsidP="003C53DE">
      <w:pPr>
        <w:numPr>
          <w:ilvl w:val="2"/>
          <w:numId w:val="17"/>
        </w:numPr>
        <w:tabs>
          <w:tab w:val="clear" w:pos="720"/>
          <w:tab w:val="num" w:pos="0"/>
        </w:tabs>
        <w:ind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колети без обявена стойност, освен в случай, че вътрешното законодателство на страните на местопроизхождението и на местоназначението го разрешава;</w:t>
      </w:r>
    </w:p>
    <w:p w:rsidR="003C53DE" w:rsidRPr="005859FA" w:rsidRDefault="003C53DE" w:rsidP="003C53DE">
      <w:pPr>
        <w:ind w:left="720" w:hanging="705"/>
        <w:rPr>
          <w:rFonts w:ascii="Times New Roman" w:hAnsi="Times New Roman" w:cs="Times New Roman"/>
          <w:bCs/>
          <w:sz w:val="24"/>
          <w:szCs w:val="24"/>
          <w:lang w:val="bg-BG"/>
        </w:rPr>
      </w:pPr>
    </w:p>
    <w:p w:rsidR="003C53DE" w:rsidRPr="005859FA" w:rsidRDefault="003C53DE" w:rsidP="003C53DE">
      <w:pPr>
        <w:numPr>
          <w:ilvl w:val="2"/>
          <w:numId w:val="17"/>
        </w:numPr>
        <w:tabs>
          <w:tab w:val="clear" w:pos="720"/>
          <w:tab w:val="num" w:pos="0"/>
        </w:tabs>
        <w:ind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колети без обявена стойност, разменяни между две страни, които приемат обявена стойност;</w:t>
      </w:r>
    </w:p>
    <w:p w:rsidR="003C53DE" w:rsidRPr="005859FA" w:rsidRDefault="003C53DE" w:rsidP="003C53DE">
      <w:pPr>
        <w:ind w:left="720" w:hanging="705"/>
        <w:jc w:val="both"/>
        <w:rPr>
          <w:rFonts w:ascii="Times New Roman" w:hAnsi="Times New Roman" w:cs="Times New Roman"/>
          <w:bCs/>
          <w:sz w:val="24"/>
          <w:szCs w:val="24"/>
          <w:lang w:val="bg-BG"/>
        </w:rPr>
      </w:pPr>
    </w:p>
    <w:p w:rsidR="003C53DE" w:rsidRPr="005859FA" w:rsidRDefault="003C53DE" w:rsidP="003C53DE">
      <w:pPr>
        <w:numPr>
          <w:ilvl w:val="3"/>
          <w:numId w:val="17"/>
        </w:numPr>
        <w:tabs>
          <w:tab w:val="clear" w:pos="720"/>
          <w:tab w:val="num" w:pos="0"/>
        </w:tabs>
        <w:ind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lastRenderedPageBreak/>
        <w:t>освен това, всяка страна-членка или избран оператор има право да забрани влагането на кюлчета злато в колети със или без обявена стойност, произхождащи или предназначени за нейната територия или предавани в транзит на открито през нейната територия; тя може да ограничи реалната стойност на тези пратки.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7.</w:t>
      </w:r>
      <w:r w:rsidRPr="005859FA">
        <w:rPr>
          <w:rFonts w:ascii="Times New Roman" w:hAnsi="Times New Roman" w:cs="Times New Roman"/>
          <w:bCs/>
          <w:sz w:val="24"/>
          <w:szCs w:val="24"/>
          <w:lang w:val="bg-BG"/>
        </w:rPr>
        <w:tab/>
        <w:t>Печатните произведения и пратките за незрящи и слабовиждащи лица:</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numPr>
          <w:ilvl w:val="1"/>
          <w:numId w:val="18"/>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не могат да носят никаква обяснителна бележка, нито да съдържат елемент на кореспонденция;</w:t>
      </w:r>
    </w:p>
    <w:p w:rsidR="003C53DE" w:rsidRPr="005859FA" w:rsidRDefault="003C53DE" w:rsidP="003C53DE">
      <w:pPr>
        <w:tabs>
          <w:tab w:val="num" w:pos="720"/>
        </w:tabs>
        <w:ind w:left="720" w:hanging="720"/>
        <w:jc w:val="both"/>
        <w:rPr>
          <w:rFonts w:ascii="Times New Roman" w:hAnsi="Times New Roman" w:cs="Times New Roman"/>
          <w:bCs/>
          <w:sz w:val="24"/>
          <w:szCs w:val="24"/>
          <w:lang w:val="bg-BG"/>
        </w:rPr>
      </w:pPr>
    </w:p>
    <w:p w:rsidR="003C53DE" w:rsidRPr="005859FA" w:rsidRDefault="003C53DE" w:rsidP="003C53DE">
      <w:pPr>
        <w:numPr>
          <w:ilvl w:val="1"/>
          <w:numId w:val="18"/>
        </w:num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не могат да съдържат никакви пощенски марки, никакъв знак за заплащане, унищожен или не, нито някакъв документ, представляващ ценност, освен в случаите, когато пратката съдържа вложени в нея карта, плик или лента, предплатени с цел нейното връщане на подателя и върху които е отпечатан адреса на подателя на пратката или на негов представител в страната на местопроизхождението или на местоназначението на оригиналната пратка.</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pStyle w:val="BodyTextIndent"/>
        <w:ind w:firstLine="0"/>
        <w:rPr>
          <w:rFonts w:ascii="Times New Roman" w:hAnsi="Times New Roman"/>
          <w:sz w:val="24"/>
          <w:szCs w:val="24"/>
          <w:u w:val="none"/>
        </w:rPr>
      </w:pPr>
      <w:r w:rsidRPr="005859FA">
        <w:rPr>
          <w:rFonts w:ascii="Times New Roman" w:hAnsi="Times New Roman"/>
          <w:sz w:val="24"/>
          <w:szCs w:val="24"/>
          <w:u w:val="none"/>
        </w:rPr>
        <w:t>8.</w:t>
      </w:r>
      <w:r w:rsidRPr="005859FA">
        <w:rPr>
          <w:rFonts w:ascii="Times New Roman" w:hAnsi="Times New Roman"/>
          <w:sz w:val="24"/>
          <w:szCs w:val="24"/>
          <w:u w:val="none"/>
        </w:rPr>
        <w:tab/>
        <w:t xml:space="preserve">Обработване на погрешно приети пратки </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numPr>
          <w:ilvl w:val="1"/>
          <w:numId w:val="19"/>
        </w:num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Обработването на погрешно приетите пратки се определя от Правилниците. При все това, пратките, които съдържат предмети, посочени в параграф 2.1.1, 2.1.2, 3.1 и 3.2 в никакъв случай не се упътват до местоназначението, нито се доставят на получателя, нито се връщат на подателя. В случай, че предметите, посочени в 2.1.1, са открити в транзитна пратка, те се третират съгласно националното законодателство на транзитно преминаваната страна. В случай, че предметите, посочени в 3.1 и 3.2 са открити по време на пренасянето, съответният избран оператор има право да премахне такъв предмети от пратката и да се разпорежда с него. Избраният оператор може в такъв случай да изпрати съобщение за пратката до нейното местоназначение, заедно с информацията за мерките, взети по отношение на недопустимия предмет.</w:t>
      </w:r>
    </w:p>
    <w:bookmarkEnd w:id="8"/>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X</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22</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Отговорност на избраните оператори. Обезщетения</w:t>
      </w:r>
    </w:p>
    <w:p w:rsidR="003C53DE" w:rsidRPr="005859FA" w:rsidRDefault="003C53DE" w:rsidP="003C53DE">
      <w:pPr>
        <w:jc w:val="center"/>
        <w:rPr>
          <w:rFonts w:ascii="Times New Roman" w:hAnsi="Times New Roman" w:cs="Times New Roman"/>
          <w:sz w:val="24"/>
          <w:szCs w:val="24"/>
          <w:lang w:val="bg-BG"/>
        </w:rPr>
      </w:pPr>
    </w:p>
    <w:p w:rsidR="003C53DE" w:rsidRPr="005859FA" w:rsidRDefault="003C53DE" w:rsidP="003C53DE">
      <w:pPr>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Общи положения</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1.1</w:t>
      </w:r>
      <w:r w:rsidRPr="005859FA">
        <w:rPr>
          <w:rFonts w:ascii="Times New Roman" w:hAnsi="Times New Roman" w:cs="Times New Roman"/>
          <w:sz w:val="24"/>
          <w:szCs w:val="24"/>
          <w:lang w:val="bg-BG"/>
        </w:rPr>
        <w:tab/>
        <w:t xml:space="preserve">С изключение на случаите, предвидени в член </w:t>
      </w:r>
      <w:r w:rsidRPr="005859FA">
        <w:rPr>
          <w:rFonts w:ascii="Times New Roman" w:hAnsi="Times New Roman" w:cs="Times New Roman"/>
          <w:bCs/>
          <w:sz w:val="24"/>
          <w:szCs w:val="24"/>
          <w:lang w:val="bg-BG"/>
        </w:rPr>
        <w:t>23</w:t>
      </w:r>
      <w:r w:rsidRPr="005859FA">
        <w:rPr>
          <w:rFonts w:ascii="Times New Roman" w:hAnsi="Times New Roman" w:cs="Times New Roman"/>
          <w:sz w:val="24"/>
          <w:szCs w:val="24"/>
          <w:lang w:val="bg-BG"/>
        </w:rPr>
        <w:t>, избраните оператори са отговорни за:</w:t>
      </w:r>
    </w:p>
    <w:p w:rsidR="003C53DE" w:rsidRPr="005859FA" w:rsidRDefault="003C53DE" w:rsidP="003C53DE">
      <w:pPr>
        <w:ind w:left="720"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1.1.1</w:t>
      </w:r>
      <w:r w:rsidRPr="005859FA">
        <w:rPr>
          <w:rFonts w:ascii="Times New Roman" w:hAnsi="Times New Roman" w:cs="Times New Roman"/>
          <w:sz w:val="24"/>
          <w:szCs w:val="24"/>
          <w:lang w:val="bg-BG"/>
        </w:rPr>
        <w:tab/>
        <w:t>загубването, ограбването или повредата на препоръчаните пратки, на обикновените колети и на пратките с обявена стойност;</w:t>
      </w:r>
    </w:p>
    <w:p w:rsidR="003C53DE" w:rsidRPr="005859FA" w:rsidRDefault="003C53DE" w:rsidP="003C53DE">
      <w:pPr>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1.1.2</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за връщането на препоръчани пратки, на пратките с обявена стойност и на обикновени колети, без да е посочена причината за недоставянето.</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1.2</w:t>
      </w:r>
      <w:r w:rsidRPr="005859FA">
        <w:rPr>
          <w:rFonts w:ascii="Times New Roman" w:hAnsi="Times New Roman" w:cs="Times New Roman"/>
          <w:bCs/>
          <w:sz w:val="24"/>
          <w:szCs w:val="24"/>
          <w:lang w:val="bg-BG"/>
        </w:rPr>
        <w:tab/>
        <w:t>Избраните оператори не носят отговорност за пратки, различни от цитираните в параграф 1.1.1 и параграф 1.1.2.</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1.3</w:t>
      </w:r>
      <w:r w:rsidRPr="005859FA">
        <w:rPr>
          <w:rFonts w:ascii="Times New Roman" w:hAnsi="Times New Roman" w:cs="Times New Roman"/>
          <w:bCs/>
          <w:sz w:val="24"/>
          <w:szCs w:val="24"/>
          <w:lang w:val="bg-BG"/>
        </w:rPr>
        <w:tab/>
        <w:t>Във всички други случаи, които не са предвидените в настоящата Конвенция, избраните оператори не носят отговорност.</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1.4</w:t>
      </w:r>
      <w:r w:rsidRPr="005859FA">
        <w:rPr>
          <w:rFonts w:ascii="Times New Roman" w:hAnsi="Times New Roman" w:cs="Times New Roman"/>
          <w:sz w:val="24"/>
          <w:szCs w:val="24"/>
          <w:lang w:val="bg-BG"/>
        </w:rPr>
        <w:tab/>
        <w:t xml:space="preserve">Когато загубването или пълната повреда на препоръчана пратка, на обикновен колет или на пратка с обявена стойност, са в резултат на форсмажорни обстоятелства, при които не се изплаща обезщетение, подателят има право да поиска да му бъдат </w:t>
      </w:r>
      <w:r w:rsidRPr="005859FA">
        <w:rPr>
          <w:rFonts w:ascii="Times New Roman" w:hAnsi="Times New Roman" w:cs="Times New Roman"/>
          <w:sz w:val="24"/>
          <w:szCs w:val="24"/>
          <w:lang w:val="bg-BG"/>
        </w:rPr>
        <w:lastRenderedPageBreak/>
        <w:t>възстановени напълно платените от него цени по подаването на пратката, с изключение на цената за застраховка.</w:t>
      </w:r>
    </w:p>
    <w:p w:rsidR="003C53DE" w:rsidRPr="005859FA" w:rsidRDefault="003C53DE" w:rsidP="003C53DE">
      <w:pPr>
        <w:ind w:left="720"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1.5</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Сумите на обезщетението, което се заплаща, не може да бъдат по-високи от сумите, посочени в Правилниците.</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1.6</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В случай на отговорност, при определяне на сумата на обезщетението, което се изплаща, не се вземат под внимание непреките загуби, пропуснатите ползи и морални щети.</w:t>
      </w:r>
    </w:p>
    <w:p w:rsidR="003C53DE" w:rsidRPr="005859FA" w:rsidRDefault="003C53DE" w:rsidP="003C53DE">
      <w:pPr>
        <w:ind w:left="720" w:hanging="720"/>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1.7</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 xml:space="preserve">Всички разпоредби, които се отнасят до отговорността на избраните оператори са стриктни, задължителни и изчерпателни. Дори в случаите на сериозна грешка, избраните оператори не носят никаква отговорност извън границите, определени в Конвенцията и в Правилниците,. </w:t>
      </w:r>
    </w:p>
    <w:p w:rsidR="003C53DE" w:rsidRPr="005859FA" w:rsidRDefault="003C53DE" w:rsidP="003C53DE">
      <w:pPr>
        <w:ind w:left="705" w:hanging="690"/>
        <w:jc w:val="both"/>
        <w:rPr>
          <w:rFonts w:ascii="Times New Roman" w:hAnsi="Times New Roman" w:cs="Times New Roman"/>
          <w:bCs/>
          <w:sz w:val="24"/>
          <w:szCs w:val="24"/>
          <w:lang w:val="bg-BG"/>
        </w:rPr>
      </w:pPr>
    </w:p>
    <w:p w:rsidR="003C53DE" w:rsidRPr="005859FA" w:rsidRDefault="003C53DE" w:rsidP="003C53DE">
      <w:pPr>
        <w:ind w:left="705" w:hanging="69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2. </w:t>
      </w:r>
      <w:r w:rsidRPr="005859FA">
        <w:rPr>
          <w:rFonts w:ascii="Times New Roman" w:hAnsi="Times New Roman" w:cs="Times New Roman"/>
          <w:sz w:val="24"/>
          <w:szCs w:val="24"/>
          <w:lang w:val="bg-BG"/>
        </w:rPr>
        <w:tab/>
        <w:t>Препоръчани пратки</w:t>
      </w:r>
    </w:p>
    <w:p w:rsidR="003C53DE" w:rsidRPr="005859FA" w:rsidRDefault="003C53DE" w:rsidP="003C53DE">
      <w:pPr>
        <w:ind w:left="705" w:hanging="69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2.1</w:t>
      </w:r>
      <w:r w:rsidRPr="005859FA">
        <w:rPr>
          <w:rFonts w:ascii="Times New Roman" w:hAnsi="Times New Roman" w:cs="Times New Roman"/>
          <w:sz w:val="24"/>
          <w:szCs w:val="24"/>
          <w:lang w:val="bg-BG"/>
        </w:rPr>
        <w:tab/>
        <w:t>В случай на загубване, пълно ограбване или пълна повреда на препоръчана пратка, подателят има право на обезщетение, определено от Правилниците. В случай, че подателят претендира за обезщетение, което е по-малко от предвиденото в Правилниците, избраните оператори имат право да изплатят това по-малко обезщетение и на тази основа да бъдат обезщетени от другите засегнати избрани оператори, ако има такива.</w:t>
      </w:r>
    </w:p>
    <w:p w:rsidR="003C53DE" w:rsidRPr="005859FA" w:rsidRDefault="003C53DE" w:rsidP="003C53DE">
      <w:pPr>
        <w:ind w:left="720" w:hanging="720"/>
        <w:jc w:val="both"/>
        <w:rPr>
          <w:rFonts w:ascii="Times New Roman" w:hAnsi="Times New Roman" w:cs="Times New Roman"/>
          <w:sz w:val="24"/>
          <w:szCs w:val="24"/>
          <w:lang w:val="bg-BG"/>
        </w:rPr>
      </w:pPr>
    </w:p>
    <w:p w:rsidR="003C53DE" w:rsidRPr="005859FA" w:rsidRDefault="003C53DE" w:rsidP="003C53DE">
      <w:pPr>
        <w:ind w:left="720" w:hanging="72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2.2</w:t>
      </w:r>
      <w:r w:rsidRPr="005859FA">
        <w:rPr>
          <w:rFonts w:ascii="Times New Roman" w:hAnsi="Times New Roman" w:cs="Times New Roman"/>
          <w:sz w:val="24"/>
          <w:szCs w:val="24"/>
          <w:lang w:val="bg-BG"/>
        </w:rPr>
        <w:tab/>
        <w:t xml:space="preserve">В случай, че препоръчаната пратка е частично ограбена, или частично повредена, подателят има право на обезщетение, което, по-принцип, отговаря на реалната сума на откраднатото или на </w:t>
      </w:r>
      <w:r w:rsidRPr="005859FA">
        <w:rPr>
          <w:rFonts w:ascii="Times New Roman" w:hAnsi="Times New Roman" w:cs="Times New Roman"/>
          <w:bCs/>
          <w:sz w:val="24"/>
          <w:szCs w:val="24"/>
          <w:lang w:val="bg-BG"/>
        </w:rPr>
        <w:t>повреденото</w:t>
      </w:r>
      <w:r w:rsidRPr="005859FA">
        <w:rPr>
          <w:rFonts w:ascii="Times New Roman" w:hAnsi="Times New Roman" w:cs="Times New Roman"/>
          <w:sz w:val="24"/>
          <w:szCs w:val="24"/>
          <w:lang w:val="bg-BG"/>
        </w:rPr>
        <w:t xml:space="preserve">. </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w:t>
      </w:r>
      <w:r w:rsidRPr="005859FA">
        <w:rPr>
          <w:rFonts w:ascii="Times New Roman" w:hAnsi="Times New Roman" w:cs="Times New Roman"/>
          <w:sz w:val="24"/>
          <w:szCs w:val="24"/>
          <w:lang w:val="bg-BG"/>
        </w:rPr>
        <w:tab/>
        <w:t xml:space="preserve">Обикновени колети </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3.1</w:t>
      </w:r>
      <w:r w:rsidRPr="005859FA">
        <w:rPr>
          <w:rFonts w:ascii="Times New Roman" w:hAnsi="Times New Roman" w:cs="Times New Roman"/>
          <w:sz w:val="24"/>
          <w:szCs w:val="24"/>
          <w:lang w:val="bg-BG"/>
        </w:rPr>
        <w:tab/>
        <w:t>В случай на загубване, пълно ограбване или пълна повреда на обикновен колет, подателят има право да получи обезщетение, определено в Правилниците. В случай, че подателят претендира за обезщетение, което е по-малко от предвиденото в Правилника за пощенски колети, избраните оператори имат право да изплатят това по-малко обезщетение и на тази основа да бъдат обезщетени от другите засегнати избрани оператори, ако има такива.</w:t>
      </w:r>
    </w:p>
    <w:p w:rsidR="003C53DE" w:rsidRPr="005859FA" w:rsidRDefault="003C53DE" w:rsidP="003C53DE">
      <w:pPr>
        <w:ind w:left="720" w:hanging="705"/>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3.2</w:t>
      </w:r>
      <w:r w:rsidRPr="005859FA">
        <w:rPr>
          <w:rFonts w:ascii="Times New Roman" w:hAnsi="Times New Roman" w:cs="Times New Roman"/>
          <w:sz w:val="24"/>
          <w:szCs w:val="24"/>
          <w:lang w:val="bg-BG"/>
        </w:rPr>
        <w:tab/>
        <w:t xml:space="preserve">В случай на частично ограбване или частична повреда на обикновен колет, подателят има право на обезщетение, което по-принцип отговаря на реалната стойност на откраднатото или на </w:t>
      </w:r>
      <w:r w:rsidRPr="005859FA">
        <w:rPr>
          <w:rFonts w:ascii="Times New Roman" w:hAnsi="Times New Roman" w:cs="Times New Roman"/>
          <w:bCs/>
          <w:sz w:val="24"/>
          <w:szCs w:val="24"/>
          <w:lang w:val="bg-BG"/>
        </w:rPr>
        <w:t>повреденото.</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3.3</w:t>
      </w:r>
      <w:r w:rsidRPr="005859FA">
        <w:rPr>
          <w:rFonts w:ascii="Times New Roman" w:hAnsi="Times New Roman" w:cs="Times New Roman"/>
          <w:sz w:val="24"/>
          <w:szCs w:val="24"/>
          <w:lang w:val="bg-BG"/>
        </w:rPr>
        <w:tab/>
        <w:t>Избраните оператори могат да се договорят да прилагат в техните двустранни взаимоотношения, определената сумата за колет, определена в Правилниците, без оглед на теглото на колета.</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4.</w:t>
      </w:r>
      <w:r w:rsidRPr="005859FA">
        <w:rPr>
          <w:rFonts w:ascii="Times New Roman" w:hAnsi="Times New Roman" w:cs="Times New Roman"/>
          <w:sz w:val="24"/>
          <w:szCs w:val="24"/>
          <w:lang w:val="bg-BG"/>
        </w:rPr>
        <w:tab/>
        <w:t>Пратки с обявена стойност.</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4.1</w:t>
      </w:r>
      <w:r w:rsidRPr="005859FA">
        <w:rPr>
          <w:rFonts w:ascii="Times New Roman" w:hAnsi="Times New Roman" w:cs="Times New Roman"/>
          <w:sz w:val="24"/>
          <w:szCs w:val="24"/>
          <w:lang w:val="bg-BG"/>
        </w:rPr>
        <w:tab/>
        <w:t>В случай на загубване, пълно ограбване или пълна повреда на пратка с обявена стойност, подателят има право на обезщетение, което по принцип отговаря на обявената стойност, изразена в СПТ.</w:t>
      </w:r>
    </w:p>
    <w:p w:rsidR="003C53DE" w:rsidRPr="005859FA" w:rsidRDefault="003C53DE" w:rsidP="003C53DE">
      <w:pPr>
        <w:ind w:left="720" w:hanging="705"/>
        <w:jc w:val="both"/>
        <w:rPr>
          <w:rFonts w:ascii="Times New Roman" w:hAnsi="Times New Roman" w:cs="Times New Roman"/>
          <w:sz w:val="24"/>
          <w:szCs w:val="24"/>
          <w:lang w:val="bg-BG"/>
        </w:rPr>
      </w:pPr>
    </w:p>
    <w:p w:rsidR="003C53DE" w:rsidRPr="005859FA" w:rsidRDefault="003C53DE" w:rsidP="003C53DE">
      <w:pPr>
        <w:ind w:left="720"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4.2</w:t>
      </w:r>
      <w:r w:rsidRPr="005859FA">
        <w:rPr>
          <w:rFonts w:ascii="Times New Roman" w:hAnsi="Times New Roman" w:cs="Times New Roman"/>
          <w:sz w:val="24"/>
          <w:szCs w:val="24"/>
          <w:lang w:val="bg-BG"/>
        </w:rPr>
        <w:tab/>
        <w:t xml:space="preserve">В случай, че пратката с обявена стойност е частично ограбена или частично повредена, подателят има право на обезщетение, което по принцип отговаря на реалната стойност </w:t>
      </w:r>
      <w:r w:rsidRPr="005859FA">
        <w:rPr>
          <w:rFonts w:ascii="Times New Roman" w:hAnsi="Times New Roman" w:cs="Times New Roman"/>
          <w:sz w:val="24"/>
          <w:szCs w:val="24"/>
          <w:lang w:val="bg-BG"/>
        </w:rPr>
        <w:lastRenderedPageBreak/>
        <w:t xml:space="preserve">на ограбеното или </w:t>
      </w:r>
      <w:r w:rsidRPr="005859FA">
        <w:rPr>
          <w:rFonts w:ascii="Times New Roman" w:hAnsi="Times New Roman" w:cs="Times New Roman"/>
          <w:bCs/>
          <w:sz w:val="24"/>
          <w:szCs w:val="24"/>
          <w:lang w:val="bg-BG"/>
        </w:rPr>
        <w:t xml:space="preserve">повреденото. </w:t>
      </w:r>
      <w:r w:rsidRPr="005859FA">
        <w:rPr>
          <w:rFonts w:ascii="Times New Roman" w:hAnsi="Times New Roman" w:cs="Times New Roman"/>
          <w:sz w:val="24"/>
          <w:szCs w:val="24"/>
          <w:lang w:val="bg-BG"/>
        </w:rPr>
        <w:t xml:space="preserve">При все това, в никакъв случай това обезщетение не може да надвишава стойността на </w:t>
      </w:r>
      <w:r w:rsidRPr="005859FA">
        <w:rPr>
          <w:rFonts w:ascii="Times New Roman" w:hAnsi="Times New Roman" w:cs="Times New Roman"/>
          <w:bCs/>
          <w:sz w:val="24"/>
          <w:szCs w:val="24"/>
          <w:lang w:val="bg-BG"/>
        </w:rPr>
        <w:t xml:space="preserve">обявената </w:t>
      </w:r>
      <w:r w:rsidRPr="005859FA">
        <w:rPr>
          <w:rFonts w:ascii="Times New Roman" w:hAnsi="Times New Roman" w:cs="Times New Roman"/>
          <w:sz w:val="24"/>
          <w:szCs w:val="24"/>
          <w:lang w:val="bg-BG"/>
        </w:rPr>
        <w:t>стойност, изразена в СПТ.</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05" w:hanging="690"/>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5. </w:t>
      </w:r>
      <w:r w:rsidRPr="005859FA">
        <w:rPr>
          <w:rFonts w:ascii="Times New Roman" w:hAnsi="Times New Roman" w:cs="Times New Roman"/>
          <w:sz w:val="24"/>
          <w:szCs w:val="24"/>
          <w:lang w:val="bg-BG"/>
        </w:rPr>
        <w:tab/>
        <w:t xml:space="preserve">В случай, че писмовна пратка, препоръчана или с обявена стойност, бъде върната, без да е посочена причината за недоставянето ѝ, подателят има право на възстановяване </w:t>
      </w:r>
      <w:r w:rsidRPr="005859FA">
        <w:rPr>
          <w:rFonts w:ascii="Times New Roman" w:hAnsi="Times New Roman" w:cs="Times New Roman"/>
          <w:bCs/>
          <w:sz w:val="24"/>
          <w:szCs w:val="24"/>
          <w:lang w:val="bg-BG"/>
        </w:rPr>
        <w:t xml:space="preserve">само на заплатената </w:t>
      </w:r>
      <w:r w:rsidRPr="005859FA">
        <w:rPr>
          <w:rFonts w:ascii="Times New Roman" w:hAnsi="Times New Roman" w:cs="Times New Roman"/>
          <w:sz w:val="24"/>
          <w:szCs w:val="24"/>
          <w:lang w:val="bg-BG"/>
        </w:rPr>
        <w:t>цена по подаването на пратката.</w:t>
      </w:r>
    </w:p>
    <w:p w:rsidR="003C53DE" w:rsidRPr="005859FA" w:rsidRDefault="003C53DE" w:rsidP="003C53DE">
      <w:pPr>
        <w:ind w:left="705" w:hanging="690"/>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6. </w:t>
      </w:r>
      <w:r w:rsidRPr="005859FA">
        <w:rPr>
          <w:rFonts w:ascii="Times New Roman" w:hAnsi="Times New Roman" w:cs="Times New Roman"/>
          <w:sz w:val="24"/>
          <w:szCs w:val="24"/>
          <w:lang w:val="bg-BG"/>
        </w:rPr>
        <w:tab/>
        <w:t>В случай, че пощенски колет бъде върнат, без да е посочена причината за недоставянето му, подателят има право на възстановяване на заплатената цена по подаването на колета в страната на местопроизхождение и на възникналите разходи при връщането на колета от страната на местоназначението.</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7.</w:t>
      </w:r>
      <w:r w:rsidRPr="005859FA">
        <w:rPr>
          <w:rFonts w:ascii="Times New Roman" w:hAnsi="Times New Roman" w:cs="Times New Roman"/>
          <w:sz w:val="24"/>
          <w:szCs w:val="24"/>
          <w:lang w:val="bg-BG"/>
        </w:rPr>
        <w:tab/>
        <w:t>В случаите, предвидени в параграфи 2, 3 и 4, обезщетението се изчислява на базата на текущите цени в СПТ на предметите и стоките от същия вид, на мястото и в момента, в който пратката е приета за пренасяне. При липса на текущи цени, обезщетението се изчислява на базата на обикновената стойност на предметите или стоките, оценени на същата основа.</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8.</w:t>
      </w:r>
      <w:r w:rsidRPr="005859FA">
        <w:rPr>
          <w:rFonts w:ascii="Times New Roman" w:hAnsi="Times New Roman" w:cs="Times New Roman"/>
          <w:sz w:val="24"/>
          <w:szCs w:val="24"/>
          <w:lang w:val="bg-BG"/>
        </w:rPr>
        <w:tab/>
        <w:t>Когато се дължи обезщетение за загубване, пълно ограбване или пълна повреда на препоръчана пратка, на обикновен колет или на пратка с обявена стойност, подателят или в зависимост от случая получателят има право да получи обратно и платените цени и налози по подаването на пратката, с изключение на цената за препоръката или за застраховката. Същото се отнася и за препоръчаните пратки, за обикновените колети, както и за пратките с обявена стойност, които получателите отказват да получат заради лошото им състояние, при условие, че то е по вина на избрания оператор и ангажира неговата отговорност.</w:t>
      </w:r>
    </w:p>
    <w:p w:rsidR="003C53DE" w:rsidRPr="005859FA" w:rsidRDefault="003C53DE" w:rsidP="003C53DE">
      <w:pPr>
        <w:ind w:right="-108"/>
        <w:jc w:val="both"/>
        <w:rPr>
          <w:rFonts w:ascii="Times New Roman" w:hAnsi="Times New Roman" w:cs="Times New Roman"/>
          <w:sz w:val="24"/>
          <w:szCs w:val="24"/>
          <w:lang w:val="bg-BG"/>
        </w:rPr>
      </w:pP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u w:val="none"/>
          <w:lang w:val="bg-BG"/>
        </w:rPr>
      </w:pPr>
      <w:r w:rsidRPr="005859FA">
        <w:rPr>
          <w:u w:val="none"/>
          <w:lang w:val="ru-RU"/>
        </w:rPr>
        <w:t>9</w:t>
      </w:r>
      <w:r w:rsidRPr="005859FA">
        <w:rPr>
          <w:u w:val="none"/>
          <w:lang w:val="bg-BG"/>
        </w:rPr>
        <w:t>.</w:t>
      </w:r>
      <w:r w:rsidRPr="005859FA">
        <w:rPr>
          <w:u w:val="none"/>
          <w:lang w:val="bg-BG"/>
        </w:rPr>
        <w:tab/>
        <w:t>Освен разпоредбите предвидени в параграфи 2, 3 и 4, получателят има право на обезщетение за ограбена, повредена или изгубена препоръчана пратка, обикновен колет или за пратка с обявена стойност, в случай че подателят писмено се откаже от правата си в полза на получателя. Този отказ не е необходим в случаите, когато подателят и получателят са едно и също лице.</w:t>
      </w:r>
    </w:p>
    <w:p w:rsidR="003C53DE" w:rsidRPr="005859FA" w:rsidRDefault="003C53DE" w:rsidP="003C53DE">
      <w:pPr>
        <w:pStyle w:val="BodyText3"/>
        <w:jc w:val="both"/>
        <w:rPr>
          <w:u w:val="none"/>
          <w:lang w:val="bg-BG"/>
        </w:rPr>
      </w:pPr>
    </w:p>
    <w:p w:rsidR="003C53DE" w:rsidRPr="005859FA" w:rsidRDefault="003C53DE" w:rsidP="003C53DE">
      <w:pPr>
        <w:pStyle w:val="BodyText3"/>
        <w:ind w:left="705" w:hanging="705"/>
        <w:jc w:val="both"/>
        <w:rPr>
          <w:u w:val="none"/>
          <w:lang w:val="bg-BG"/>
        </w:rPr>
      </w:pPr>
      <w:r w:rsidRPr="005859FA">
        <w:rPr>
          <w:u w:val="none"/>
          <w:lang w:val="bg-BG"/>
        </w:rPr>
        <w:t>10.</w:t>
      </w:r>
      <w:r w:rsidRPr="005859FA">
        <w:rPr>
          <w:u w:val="none"/>
          <w:lang w:val="bg-BG"/>
        </w:rPr>
        <w:tab/>
      </w:r>
      <w:r w:rsidRPr="005859FA">
        <w:rPr>
          <w:bCs/>
          <w:u w:val="none"/>
          <w:lang w:val="bg-BG"/>
        </w:rPr>
        <w:t>Избраният оператор</w:t>
      </w:r>
      <w:r w:rsidRPr="005859FA">
        <w:rPr>
          <w:u w:val="none"/>
          <w:lang w:val="bg-BG"/>
        </w:rPr>
        <w:t xml:space="preserve"> на местопроизхождението има право да изплати на подателите в своята страна обезщетенията, предвидени от нейното вътрешно законодателството за препоръчани пратки и за колети без обявена стойност, при условие, че не са по-ниски от определените в параграф 2.1 и 3.1. Същото важи и за </w:t>
      </w:r>
      <w:r w:rsidRPr="005859FA">
        <w:rPr>
          <w:bCs/>
          <w:u w:val="none"/>
          <w:lang w:val="bg-BG"/>
        </w:rPr>
        <w:t>избрания оператор</w:t>
      </w:r>
      <w:r w:rsidRPr="005859FA">
        <w:rPr>
          <w:u w:val="none"/>
          <w:lang w:val="bg-BG"/>
        </w:rPr>
        <w:t xml:space="preserve"> на местоназначението, в случаите, когато се изплаща обезщетение на получателя. Същевременно, сумите, определени в параграф 2.1 и параграф 3.1 се прилагат:</w:t>
      </w:r>
    </w:p>
    <w:p w:rsidR="003C53DE" w:rsidRPr="005859FA" w:rsidRDefault="003C53DE" w:rsidP="003C53DE">
      <w:pPr>
        <w:pStyle w:val="BodyText3"/>
        <w:jc w:val="both"/>
        <w:rPr>
          <w:u w:val="none"/>
          <w:lang w:val="bg-BG"/>
        </w:rPr>
      </w:pPr>
    </w:p>
    <w:p w:rsidR="003C53DE" w:rsidRPr="005859FA" w:rsidRDefault="003C53DE" w:rsidP="003C53DE">
      <w:pPr>
        <w:pStyle w:val="BodyText3"/>
        <w:ind w:right="-108"/>
        <w:rPr>
          <w:u w:val="none"/>
          <w:lang w:val="bg-BG"/>
        </w:rPr>
      </w:pPr>
      <w:r w:rsidRPr="005859FA">
        <w:rPr>
          <w:u w:val="none"/>
          <w:lang w:val="bg-BG"/>
        </w:rPr>
        <w:t>10.1</w:t>
      </w:r>
      <w:r w:rsidRPr="005859FA">
        <w:rPr>
          <w:u w:val="none"/>
          <w:lang w:val="bg-BG"/>
        </w:rPr>
        <w:tab/>
        <w:t>в случай на иск срещу отговорния избран оператор; или</w:t>
      </w:r>
    </w:p>
    <w:p w:rsidR="003C53DE" w:rsidRPr="005859FA" w:rsidRDefault="003C53DE" w:rsidP="003C53DE">
      <w:pPr>
        <w:pStyle w:val="BodyText3"/>
        <w:ind w:right="-108"/>
        <w:rPr>
          <w:u w:val="none"/>
          <w:lang w:val="bg-BG"/>
        </w:rPr>
      </w:pPr>
    </w:p>
    <w:p w:rsidR="003C53DE" w:rsidRPr="005859FA" w:rsidRDefault="003C53DE" w:rsidP="003C53DE">
      <w:pPr>
        <w:pStyle w:val="BodyText3"/>
        <w:ind w:right="-108"/>
        <w:rPr>
          <w:u w:val="none"/>
          <w:lang w:val="bg-BG"/>
        </w:rPr>
      </w:pPr>
      <w:r w:rsidRPr="005859FA">
        <w:rPr>
          <w:u w:val="none"/>
          <w:lang w:val="bg-BG"/>
        </w:rPr>
        <w:t xml:space="preserve">10.2 </w:t>
      </w:r>
      <w:r w:rsidRPr="005859FA">
        <w:rPr>
          <w:u w:val="none"/>
          <w:lang w:val="bg-BG"/>
        </w:rPr>
        <w:tab/>
        <w:t>когато подателят се откаже от правата си в полза на получателя.</w:t>
      </w:r>
    </w:p>
    <w:p w:rsidR="003C53DE" w:rsidRPr="005859FA" w:rsidRDefault="003C53DE" w:rsidP="003C53DE">
      <w:pPr>
        <w:pStyle w:val="BodyText3"/>
        <w:rPr>
          <w:u w:val="none"/>
          <w:lang w:val="bg-BG"/>
        </w:rPr>
      </w:pPr>
    </w:p>
    <w:p w:rsidR="003C53DE" w:rsidRPr="005859FA" w:rsidRDefault="003C53DE" w:rsidP="003C53DE">
      <w:pPr>
        <w:pStyle w:val="BodyText3"/>
        <w:ind w:left="705" w:hanging="705"/>
        <w:jc w:val="both"/>
        <w:rPr>
          <w:bCs/>
          <w:noProof/>
          <w:u w:val="none"/>
          <w:lang w:val="bg-BG"/>
        </w:rPr>
      </w:pPr>
      <w:r w:rsidRPr="005859FA">
        <w:rPr>
          <w:noProof/>
          <w:u w:val="none"/>
          <w:lang w:val="bg-BG"/>
        </w:rPr>
        <w:t>11.</w:t>
      </w:r>
      <w:r w:rsidRPr="005859FA">
        <w:rPr>
          <w:noProof/>
          <w:u w:val="none"/>
          <w:lang w:val="bg-BG"/>
        </w:rPr>
        <w:tab/>
      </w:r>
      <w:r w:rsidRPr="005859FA">
        <w:rPr>
          <w:bCs/>
          <w:noProof/>
          <w:u w:val="none"/>
          <w:lang w:val="bg-BG"/>
        </w:rPr>
        <w:t>Към този член не се прилагат никакви уговорки по отношение продължаването на крайния срок за рекламации и изплащането на обезщетение на избраните оператори, включително периоди и условия, фиксирани в Правилниците, освен в случай на двустранно споразумение.</w:t>
      </w:r>
    </w:p>
    <w:p w:rsidR="003C53DE" w:rsidRPr="005859FA" w:rsidRDefault="003C53DE" w:rsidP="003C53DE">
      <w:pPr>
        <w:jc w:val="both"/>
        <w:rPr>
          <w:rFonts w:ascii="Times New Roman" w:hAnsi="Times New Roman" w:cs="Times New Roman"/>
          <w:sz w:val="24"/>
          <w:szCs w:val="24"/>
          <w:lang w:val="bg-BG"/>
        </w:rPr>
      </w:pPr>
    </w:p>
    <w:p w:rsidR="00E43B79" w:rsidRDefault="00E43B79" w:rsidP="003C53DE">
      <w:pPr>
        <w:tabs>
          <w:tab w:val="left" w:pos="567"/>
        </w:tabs>
        <w:spacing w:line="240" w:lineRule="atLeast"/>
        <w:jc w:val="center"/>
        <w:rPr>
          <w:rFonts w:ascii="Times New Roman" w:hAnsi="Times New Roman" w:cs="Times New Roman"/>
          <w:sz w:val="24"/>
          <w:szCs w:val="24"/>
          <w:lang w:val="bg-BG"/>
        </w:rPr>
      </w:pPr>
      <w:bookmarkStart w:id="9" w:name="_Hlk209089700"/>
    </w:p>
    <w:p w:rsidR="00E43B79" w:rsidRDefault="00E43B79" w:rsidP="003C53DE">
      <w:pPr>
        <w:tabs>
          <w:tab w:val="left" w:pos="567"/>
        </w:tabs>
        <w:spacing w:line="240" w:lineRule="atLeast"/>
        <w:jc w:val="center"/>
        <w:rPr>
          <w:rFonts w:ascii="Times New Roman" w:hAnsi="Times New Roman" w:cs="Times New Roman"/>
          <w:sz w:val="24"/>
          <w:szCs w:val="24"/>
          <w:lang w:val="bg-BG"/>
        </w:rPr>
      </w:pPr>
    </w:p>
    <w:p w:rsidR="00E43B79" w:rsidRDefault="00E43B79" w:rsidP="003C53DE">
      <w:pPr>
        <w:tabs>
          <w:tab w:val="left" w:pos="567"/>
        </w:tabs>
        <w:spacing w:line="240" w:lineRule="atLeast"/>
        <w:jc w:val="center"/>
        <w:rPr>
          <w:rFonts w:ascii="Times New Roman" w:hAnsi="Times New Roman" w:cs="Times New Roman"/>
          <w:sz w:val="24"/>
          <w:szCs w:val="24"/>
          <w:lang w:val="bg-BG"/>
        </w:rPr>
      </w:pPr>
    </w:p>
    <w:p w:rsidR="00E43B79" w:rsidRDefault="00E43B79" w:rsidP="003C53DE">
      <w:pPr>
        <w:tabs>
          <w:tab w:val="left" w:pos="567"/>
        </w:tabs>
        <w:spacing w:line="240" w:lineRule="atLeast"/>
        <w:jc w:val="center"/>
        <w:rPr>
          <w:rFonts w:ascii="Times New Roman" w:hAnsi="Times New Roman" w:cs="Times New Roman"/>
          <w:sz w:val="24"/>
          <w:szCs w:val="24"/>
          <w:lang w:val="bg-BG"/>
        </w:rPr>
      </w:pPr>
    </w:p>
    <w:p w:rsidR="00E43B79" w:rsidRDefault="00E43B79" w:rsidP="003C53DE">
      <w:pPr>
        <w:tabs>
          <w:tab w:val="left" w:pos="567"/>
        </w:tabs>
        <w:spacing w:line="240" w:lineRule="atLeast"/>
        <w:jc w:val="center"/>
        <w:rPr>
          <w:rFonts w:ascii="Times New Roman" w:hAnsi="Times New Roman" w:cs="Times New Roman"/>
          <w:sz w:val="24"/>
          <w:szCs w:val="24"/>
          <w:lang w:val="bg-BG"/>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lastRenderedPageBreak/>
        <w:t>Член</w:t>
      </w:r>
      <w:r w:rsidRPr="005859FA">
        <w:rPr>
          <w:rFonts w:ascii="Times New Roman" w:hAnsi="Times New Roman" w:cs="Times New Roman"/>
          <w:sz w:val="24"/>
          <w:szCs w:val="24"/>
          <w:lang w:val="en-GB"/>
        </w:rPr>
        <w:t xml:space="preserve"> XI</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23</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Освобождаване от отговорност на страните членки </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и на избраните оператори</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pStyle w:val="BodyText3"/>
        <w:numPr>
          <w:ilvl w:val="0"/>
          <w:numId w:val="21"/>
        </w:numPr>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hanging="720"/>
        <w:jc w:val="both"/>
        <w:rPr>
          <w:noProof/>
          <w:u w:val="none"/>
          <w:lang w:val="bg-BG"/>
        </w:rPr>
      </w:pPr>
      <w:r w:rsidRPr="005859FA">
        <w:rPr>
          <w:noProof/>
          <w:u w:val="none"/>
          <w:lang w:val="bg-BG"/>
        </w:rPr>
        <w:t>Избраните оператори престават да бъдат отговорни за препоръчаните пратки, за колетите и за пратките с обявена стойност, доставянето на които са извършили съгласно тяхното национално законодателство за пратки от същия вид. Все пак, отговорността се запазва в следните случаи :</w:t>
      </w:r>
    </w:p>
    <w:p w:rsidR="003C53DE" w:rsidRPr="005859FA" w:rsidRDefault="003C53DE" w:rsidP="003C53DE">
      <w:pPr>
        <w:pStyle w:val="BodyText3"/>
        <w:ind w:left="720"/>
        <w:jc w:val="both"/>
        <w:rPr>
          <w:noProof/>
          <w:u w:val="none"/>
          <w:lang w:val="bg-BG"/>
        </w:rPr>
      </w:pPr>
    </w:p>
    <w:p w:rsidR="003C53DE" w:rsidRPr="005859FA" w:rsidRDefault="003C53DE" w:rsidP="003C53DE">
      <w:pPr>
        <w:pStyle w:val="BodyText3"/>
        <w:numPr>
          <w:ilvl w:val="1"/>
          <w:numId w:val="20"/>
        </w:numPr>
        <w:tabs>
          <w:tab w:val="clear" w:pos="-1414"/>
          <w:tab w:val="clear" w:pos="-848"/>
          <w:tab w:val="clear" w:pos="-282"/>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20" w:hanging="720"/>
        <w:jc w:val="both"/>
        <w:rPr>
          <w:noProof/>
          <w:u w:val="none"/>
          <w:lang w:val="bg-BG"/>
        </w:rPr>
      </w:pPr>
      <w:r w:rsidRPr="005859FA">
        <w:rPr>
          <w:noProof/>
          <w:u w:val="none"/>
          <w:lang w:val="bg-BG"/>
        </w:rPr>
        <w:t>когато е установена повреда или ограбване преди или по време на връчването на пратката;</w:t>
      </w:r>
    </w:p>
    <w:p w:rsidR="003C53DE" w:rsidRPr="005859FA" w:rsidRDefault="003C53DE" w:rsidP="003C53DE">
      <w:pPr>
        <w:pStyle w:val="BodyText3"/>
        <w:tabs>
          <w:tab w:val="num" w:pos="720"/>
        </w:tabs>
        <w:ind w:left="720" w:hanging="720"/>
        <w:jc w:val="both"/>
        <w:rPr>
          <w:u w:val="none"/>
          <w:lang w:val="bg-BG"/>
        </w:rPr>
      </w:pPr>
    </w:p>
    <w:p w:rsidR="003C53DE" w:rsidRPr="005859FA" w:rsidRDefault="003C53DE" w:rsidP="003C53DE">
      <w:pPr>
        <w:pStyle w:val="BodyText3"/>
        <w:numPr>
          <w:ilvl w:val="1"/>
          <w:numId w:val="20"/>
        </w:numPr>
        <w:tabs>
          <w:tab w:val="clear" w:pos="-1414"/>
          <w:tab w:val="clear" w:pos="-848"/>
          <w:tab w:val="clear" w:pos="-282"/>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20" w:hanging="720"/>
        <w:jc w:val="both"/>
        <w:rPr>
          <w:noProof/>
          <w:u w:val="none"/>
          <w:lang w:val="bg-BG"/>
        </w:rPr>
      </w:pPr>
      <w:r w:rsidRPr="005859FA">
        <w:rPr>
          <w:noProof/>
          <w:u w:val="none"/>
          <w:lang w:val="bg-BG"/>
        </w:rPr>
        <w:t>когато, ако националната регламентация разрешава това, получателят или подателят в случай, че пратката е върната в местоподаването, прави уговорки при доставянето на ограбена или повредена пратка;</w:t>
      </w:r>
    </w:p>
    <w:p w:rsidR="003C53DE" w:rsidRPr="005859FA" w:rsidRDefault="003C53DE" w:rsidP="003C53DE">
      <w:pPr>
        <w:pStyle w:val="BodyText3"/>
        <w:tabs>
          <w:tab w:val="num" w:pos="720"/>
        </w:tabs>
        <w:ind w:left="720" w:hanging="720"/>
        <w:jc w:val="both"/>
        <w:rPr>
          <w:noProof/>
          <w:u w:val="none"/>
          <w:lang w:val="bg-BG"/>
        </w:rPr>
      </w:pPr>
    </w:p>
    <w:p w:rsidR="003C53DE" w:rsidRPr="005859FA" w:rsidRDefault="003C53DE" w:rsidP="003C53DE">
      <w:pPr>
        <w:pStyle w:val="BodyText3"/>
        <w:numPr>
          <w:ilvl w:val="1"/>
          <w:numId w:val="20"/>
        </w:numPr>
        <w:tabs>
          <w:tab w:val="clear" w:pos="-1414"/>
          <w:tab w:val="clear" w:pos="-848"/>
          <w:tab w:val="clear" w:pos="-282"/>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20" w:hanging="720"/>
        <w:jc w:val="both"/>
        <w:rPr>
          <w:noProof/>
          <w:u w:val="none"/>
          <w:lang w:val="bg-BG"/>
        </w:rPr>
      </w:pPr>
      <w:r w:rsidRPr="005859FA">
        <w:rPr>
          <w:noProof/>
          <w:u w:val="none"/>
          <w:lang w:val="bg-BG"/>
        </w:rPr>
        <w:t>когато, ако националната регламентация разрешава това, препоръчаната пратка е доставена в пощенска кутия, но получателят заяви, че не я е получил;</w:t>
      </w:r>
    </w:p>
    <w:p w:rsidR="003C53DE" w:rsidRPr="005859FA" w:rsidRDefault="003C53DE" w:rsidP="003C53DE">
      <w:pPr>
        <w:pStyle w:val="BodyText3"/>
        <w:ind w:right="72"/>
        <w:jc w:val="both"/>
        <w:rPr>
          <w:noProof/>
          <w:u w:val="none"/>
          <w:lang w:val="bg-BG"/>
        </w:rPr>
      </w:pPr>
    </w:p>
    <w:p w:rsidR="003C53DE" w:rsidRPr="005859FA" w:rsidRDefault="003C53DE" w:rsidP="003C53DE">
      <w:pPr>
        <w:pStyle w:val="BodyText3"/>
        <w:numPr>
          <w:ilvl w:val="1"/>
          <w:numId w:val="20"/>
        </w:numPr>
        <w:tabs>
          <w:tab w:val="clear" w:pos="-1414"/>
          <w:tab w:val="clear" w:pos="-848"/>
          <w:tab w:val="clear" w:pos="-282"/>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20" w:hanging="720"/>
        <w:jc w:val="both"/>
        <w:rPr>
          <w:noProof/>
          <w:u w:val="none"/>
          <w:lang w:val="bg-BG"/>
        </w:rPr>
      </w:pPr>
      <w:r w:rsidRPr="005859FA">
        <w:rPr>
          <w:noProof/>
          <w:u w:val="none"/>
          <w:lang w:val="bg-BG"/>
        </w:rPr>
        <w:t>когато, получателят или в случай на връщане в мястото на подаването, подателят на колет или на пратка с обявена стойност, въпреки редовно поставения подпис, заяви незабавно пред избрания оператор, който му е доставил пратката, че е констатирал щета. Той трябва да докаже, че ограбването или повредата не са станали след доставянето. Т</w:t>
      </w:r>
      <w:r w:rsidRPr="005859FA">
        <w:rPr>
          <w:bCs/>
          <w:noProof/>
          <w:u w:val="none"/>
          <w:lang w:val="bg-BG"/>
        </w:rPr>
        <w:t>ерминът „незабавно” се тълкува съгласно националното законодателство</w:t>
      </w:r>
      <w:r w:rsidRPr="005859FA">
        <w:rPr>
          <w:noProof/>
          <w:u w:val="none"/>
          <w:lang w:val="bg-BG"/>
        </w:rPr>
        <w:t>.</w:t>
      </w:r>
    </w:p>
    <w:p w:rsidR="003C53DE" w:rsidRPr="005859FA" w:rsidRDefault="003C53DE" w:rsidP="003C53DE">
      <w:pPr>
        <w:pStyle w:val="BodyText3"/>
        <w:jc w:val="both"/>
        <w:rPr>
          <w:u w:val="none"/>
          <w:lang w:val="bg-BG"/>
        </w:rPr>
      </w:pP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jc w:val="both"/>
        <w:rPr>
          <w:noProof/>
          <w:u w:val="none"/>
          <w:lang w:val="bg-BG"/>
        </w:rPr>
      </w:pPr>
      <w:r w:rsidRPr="005859FA">
        <w:rPr>
          <w:noProof/>
          <w:u w:val="none"/>
          <w:lang w:val="bg-BG"/>
        </w:rPr>
        <w:t>2.</w:t>
      </w:r>
      <w:r w:rsidRPr="005859FA">
        <w:rPr>
          <w:noProof/>
          <w:u w:val="none"/>
          <w:lang w:val="bg-BG"/>
        </w:rPr>
        <w:tab/>
        <w:t>Страните членки и избраните оператори не носят отговорност :</w:t>
      </w:r>
    </w:p>
    <w:p w:rsidR="003C53DE" w:rsidRPr="005859FA" w:rsidRDefault="003C53DE" w:rsidP="003C53DE">
      <w:pPr>
        <w:pStyle w:val="BodyText3"/>
        <w:ind w:left="720" w:hanging="720"/>
        <w:jc w:val="both"/>
        <w:rPr>
          <w:noProof/>
          <w:u w:val="none"/>
          <w:lang w:val="bg-BG"/>
        </w:rPr>
      </w:pPr>
      <w:r w:rsidRPr="005859FA">
        <w:rPr>
          <w:noProof/>
          <w:u w:val="none"/>
          <w:lang w:val="bg-BG"/>
        </w:rPr>
        <w:t>2.1</w:t>
      </w:r>
      <w:r w:rsidRPr="005859FA">
        <w:rPr>
          <w:noProof/>
          <w:u w:val="none"/>
          <w:lang w:val="bg-BG"/>
        </w:rPr>
        <w:tab/>
        <w:t>при форсмажорни обстоятелства, съгласно</w:t>
      </w:r>
      <w:r w:rsidRPr="005859FA">
        <w:rPr>
          <w:bCs/>
          <w:noProof/>
          <w:u w:val="none"/>
          <w:lang w:val="bg-BG"/>
        </w:rPr>
        <w:t xml:space="preserve"> член 18.5.9</w:t>
      </w:r>
      <w:r w:rsidRPr="005859FA">
        <w:rPr>
          <w:noProof/>
          <w:u w:val="none"/>
          <w:lang w:val="bg-BG"/>
        </w:rPr>
        <w:t>;</w:t>
      </w:r>
    </w:p>
    <w:p w:rsidR="003C53DE" w:rsidRPr="005859FA" w:rsidRDefault="003C53DE" w:rsidP="003C53DE">
      <w:pPr>
        <w:pStyle w:val="BodyText3"/>
        <w:ind w:left="720" w:hanging="720"/>
        <w:jc w:val="both"/>
        <w:rPr>
          <w:noProof/>
          <w:u w:val="none"/>
          <w:lang w:val="bg-BG"/>
        </w:rPr>
      </w:pPr>
      <w:r w:rsidRPr="005859FA">
        <w:rPr>
          <w:noProof/>
          <w:u w:val="none"/>
          <w:lang w:val="bg-BG"/>
        </w:rPr>
        <w:t>2.2</w:t>
      </w:r>
      <w:r w:rsidRPr="005859FA">
        <w:rPr>
          <w:noProof/>
          <w:u w:val="none"/>
          <w:lang w:val="bg-BG"/>
        </w:rPr>
        <w:tab/>
        <w:t xml:space="preserve">в случай, че не могат да дадат сметка за пратките вследствие унищожаването на служебната документация, настъпило в резултат на </w:t>
      </w:r>
      <w:r w:rsidRPr="005859FA">
        <w:rPr>
          <w:noProof/>
          <w:u w:val="none"/>
          <w:lang w:val="en-US"/>
        </w:rPr>
        <w:t>форсм</w:t>
      </w:r>
      <w:r w:rsidRPr="005859FA">
        <w:rPr>
          <w:noProof/>
          <w:u w:val="none"/>
          <w:lang w:val="bg-BG"/>
        </w:rPr>
        <w:t>ажорни обстоятелства, ако тяхната отговорност не е била доказана по друг начин;</w:t>
      </w:r>
    </w:p>
    <w:p w:rsidR="003C53DE" w:rsidRPr="005859FA" w:rsidRDefault="003C53DE" w:rsidP="003C53DE">
      <w:pPr>
        <w:pStyle w:val="BodyText3"/>
        <w:ind w:left="720" w:hanging="720"/>
        <w:jc w:val="both"/>
        <w:rPr>
          <w:noProof/>
          <w:u w:val="none"/>
          <w:lang w:val="bg-BG"/>
        </w:rPr>
      </w:pPr>
      <w:r w:rsidRPr="005859FA">
        <w:rPr>
          <w:noProof/>
          <w:u w:val="none"/>
          <w:lang w:val="bg-BG"/>
        </w:rPr>
        <w:t>2.3</w:t>
      </w:r>
      <w:r w:rsidRPr="005859FA">
        <w:rPr>
          <w:noProof/>
          <w:u w:val="none"/>
          <w:lang w:val="bg-BG"/>
        </w:rPr>
        <w:tab/>
        <w:t>когато изгубването или повреждането е причинено от грешка или небрежност на подателя или произтича от естеството на съдържанието;</w:t>
      </w:r>
    </w:p>
    <w:p w:rsidR="003C53DE" w:rsidRPr="005859FA" w:rsidRDefault="003C53DE" w:rsidP="003C53DE">
      <w:pPr>
        <w:pStyle w:val="BodyText3"/>
        <w:ind w:left="720" w:hanging="720"/>
        <w:rPr>
          <w:noProof/>
          <w:u w:val="none"/>
          <w:lang w:val="bg-BG"/>
        </w:rPr>
      </w:pPr>
      <w:r w:rsidRPr="005859FA">
        <w:rPr>
          <w:noProof/>
          <w:u w:val="none"/>
          <w:lang w:val="bg-BG"/>
        </w:rPr>
        <w:t>2.4</w:t>
      </w:r>
      <w:r w:rsidRPr="005859FA">
        <w:rPr>
          <w:noProof/>
          <w:u w:val="none"/>
          <w:lang w:val="bg-BG"/>
        </w:rPr>
        <w:tab/>
        <w:t xml:space="preserve">когато се отнася за пратки, които </w:t>
      </w:r>
      <w:r w:rsidRPr="005859FA">
        <w:rPr>
          <w:bCs/>
          <w:noProof/>
          <w:u w:val="none"/>
          <w:lang w:val="bg-BG"/>
        </w:rPr>
        <w:t>попадат</w:t>
      </w:r>
      <w:r w:rsidRPr="005859FA">
        <w:rPr>
          <w:noProof/>
          <w:u w:val="none"/>
          <w:lang w:val="bg-BG"/>
        </w:rPr>
        <w:t xml:space="preserve"> под забраните, предвидени в член </w:t>
      </w:r>
      <w:r w:rsidRPr="005859FA">
        <w:rPr>
          <w:bCs/>
          <w:noProof/>
          <w:u w:val="none"/>
          <w:lang w:val="bg-BG"/>
        </w:rPr>
        <w:t>19</w:t>
      </w:r>
      <w:r w:rsidRPr="005859FA">
        <w:rPr>
          <w:noProof/>
          <w:u w:val="none"/>
          <w:lang w:val="bg-BG"/>
        </w:rPr>
        <w:t>;</w:t>
      </w:r>
    </w:p>
    <w:p w:rsidR="003C53DE" w:rsidRPr="005859FA" w:rsidRDefault="003C53DE" w:rsidP="003C53DE">
      <w:pPr>
        <w:pStyle w:val="BodyText3"/>
        <w:ind w:left="720" w:hanging="720"/>
        <w:rPr>
          <w:u w:val="none"/>
          <w:lang w:val="bg-BG"/>
        </w:rPr>
      </w:pPr>
    </w:p>
    <w:p w:rsidR="003C53DE" w:rsidRPr="005859FA" w:rsidRDefault="003C53DE" w:rsidP="003C53DE">
      <w:pPr>
        <w:pStyle w:val="BodyText3"/>
        <w:ind w:left="720" w:hanging="720"/>
        <w:jc w:val="both"/>
        <w:rPr>
          <w:noProof/>
          <w:u w:val="none"/>
          <w:lang w:val="bg-BG"/>
        </w:rPr>
      </w:pPr>
      <w:r w:rsidRPr="005859FA">
        <w:rPr>
          <w:noProof/>
          <w:u w:val="none"/>
          <w:lang w:val="bg-BG"/>
        </w:rPr>
        <w:t>2.5</w:t>
      </w:r>
      <w:r w:rsidRPr="005859FA">
        <w:rPr>
          <w:noProof/>
          <w:u w:val="none"/>
          <w:lang w:val="bg-BG"/>
        </w:rPr>
        <w:tab/>
        <w:t>в случай на конфискуване, по силата на националното законодателство на страната на местоназначението, съгласно уведомление от страната-членка или от избрания оператор на тази страна;</w:t>
      </w:r>
    </w:p>
    <w:p w:rsidR="003C53DE" w:rsidRPr="005859FA" w:rsidRDefault="003C53DE" w:rsidP="003C53DE">
      <w:pPr>
        <w:pStyle w:val="BodyText3"/>
        <w:ind w:left="720" w:hanging="720"/>
        <w:jc w:val="both"/>
        <w:rPr>
          <w:noProof/>
          <w:u w:val="none"/>
          <w:lang w:val="bg-BG"/>
        </w:rPr>
      </w:pPr>
      <w:r w:rsidRPr="005859FA">
        <w:rPr>
          <w:noProof/>
          <w:u w:val="none"/>
          <w:lang w:val="bg-BG"/>
        </w:rPr>
        <w:t>2.6</w:t>
      </w:r>
      <w:r w:rsidRPr="005859FA">
        <w:rPr>
          <w:noProof/>
          <w:u w:val="none"/>
          <w:lang w:val="bg-BG"/>
        </w:rPr>
        <w:tab/>
        <w:t>когато се касае за пратка с обявена стойност, коята е била предмет на невярно обявяване на по-висока стойност в сравнение с реалната стойност на съдържанието;</w:t>
      </w:r>
    </w:p>
    <w:p w:rsidR="003C53DE" w:rsidRPr="005859FA" w:rsidRDefault="003C53DE" w:rsidP="003C53DE">
      <w:pPr>
        <w:pStyle w:val="BodyText3"/>
        <w:ind w:left="720" w:hanging="720"/>
        <w:jc w:val="both"/>
        <w:rPr>
          <w:noProof/>
          <w:u w:val="none"/>
          <w:lang w:val="bg-BG"/>
        </w:rPr>
      </w:pPr>
      <w:r w:rsidRPr="005859FA">
        <w:rPr>
          <w:noProof/>
          <w:u w:val="none"/>
          <w:lang w:val="bg-BG"/>
        </w:rPr>
        <w:t>2.7</w:t>
      </w:r>
      <w:r w:rsidRPr="005859FA">
        <w:rPr>
          <w:noProof/>
          <w:u w:val="none"/>
          <w:lang w:val="bg-BG"/>
        </w:rPr>
        <w:tab/>
        <w:t>когато подателят не е направил никакви рекламации в срок от шест месеца, считано от деня след подаване на пратката;</w:t>
      </w:r>
    </w:p>
    <w:p w:rsidR="003C53DE" w:rsidRPr="005859FA" w:rsidRDefault="003C53DE" w:rsidP="003C53DE">
      <w:pPr>
        <w:pStyle w:val="BodyText3"/>
        <w:ind w:left="720" w:hanging="720"/>
        <w:jc w:val="both"/>
        <w:rPr>
          <w:noProof/>
          <w:u w:val="none"/>
          <w:lang w:val="bg-BG"/>
        </w:rPr>
      </w:pPr>
      <w:r w:rsidRPr="005859FA">
        <w:rPr>
          <w:noProof/>
          <w:u w:val="none"/>
          <w:lang w:val="bg-BG"/>
        </w:rPr>
        <w:t>2.8</w:t>
      </w:r>
      <w:r w:rsidRPr="005859FA">
        <w:rPr>
          <w:noProof/>
          <w:u w:val="none"/>
          <w:lang w:val="bg-BG"/>
        </w:rPr>
        <w:tab/>
        <w:t>когато се касае за колети, предназначени за военнопленници и за интернирани граждански лица;</w:t>
      </w:r>
    </w:p>
    <w:p w:rsidR="003C53DE" w:rsidRPr="005859FA" w:rsidRDefault="003C53DE" w:rsidP="003C53DE">
      <w:pPr>
        <w:pStyle w:val="BodyText3"/>
        <w:ind w:left="720" w:hanging="720"/>
        <w:jc w:val="both"/>
        <w:rPr>
          <w:bCs/>
          <w:u w:val="none"/>
          <w:lang w:val="bg-BG"/>
        </w:rPr>
      </w:pPr>
      <w:r w:rsidRPr="005859FA">
        <w:rPr>
          <w:u w:val="none"/>
          <w:lang w:val="bg-BG"/>
        </w:rPr>
        <w:t>2.9</w:t>
      </w:r>
      <w:r w:rsidRPr="005859FA">
        <w:rPr>
          <w:u w:val="none"/>
          <w:lang w:val="bg-BG"/>
        </w:rPr>
        <w:tab/>
      </w:r>
      <w:r w:rsidRPr="005859FA">
        <w:rPr>
          <w:bCs/>
          <w:u w:val="none"/>
          <w:lang w:val="bg-BG"/>
        </w:rPr>
        <w:t>когато има подозрение, че подателят е действал с измамнически подбуди с цел да получи обезщетение.</w:t>
      </w: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5" w:hanging="705"/>
        <w:jc w:val="both"/>
        <w:rPr>
          <w:noProof/>
          <w:u w:val="none"/>
          <w:lang w:val="bg-BG"/>
        </w:rPr>
      </w:pPr>
      <w:r w:rsidRPr="005859FA">
        <w:rPr>
          <w:noProof/>
          <w:u w:val="none"/>
          <w:lang w:val="bg-BG"/>
        </w:rPr>
        <w:t>3.</w:t>
      </w:r>
      <w:r w:rsidRPr="005859FA">
        <w:rPr>
          <w:noProof/>
          <w:u w:val="none"/>
          <w:lang w:val="bg-BG"/>
        </w:rPr>
        <w:tab/>
        <w:t>Страните членки и избраните оператори не носят никаква отговорност за митническите декларации, без значение от тяхната форма и съдържание, и за взетите решения от митническите служби по време на проверка на пратките, които подлежат на митнически контрол.</w:t>
      </w:r>
    </w:p>
    <w:bookmarkEnd w:id="9"/>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E43B79" w:rsidRDefault="00E43B79" w:rsidP="003C53DE">
      <w:pPr>
        <w:tabs>
          <w:tab w:val="left" w:pos="567"/>
          <w:tab w:val="left" w:pos="851"/>
        </w:tabs>
        <w:spacing w:line="240" w:lineRule="atLeast"/>
        <w:jc w:val="center"/>
        <w:rPr>
          <w:rFonts w:ascii="Times New Roman" w:hAnsi="Times New Roman" w:cs="Times New Roman"/>
          <w:sz w:val="24"/>
          <w:szCs w:val="24"/>
          <w:lang w:val="bg-BG"/>
        </w:rPr>
      </w:pP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lastRenderedPageBreak/>
        <w:t>Член</w:t>
      </w:r>
      <w:r w:rsidRPr="005859FA">
        <w:rPr>
          <w:rFonts w:ascii="Times New Roman" w:hAnsi="Times New Roman" w:cs="Times New Roman"/>
          <w:sz w:val="24"/>
          <w:szCs w:val="24"/>
          <w:lang w:val="en-GB"/>
        </w:rPr>
        <w:t xml:space="preserve"> XII</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подзаглавие</w:t>
      </w:r>
      <w:r w:rsidRPr="005859FA">
        <w:rPr>
          <w:rFonts w:ascii="Times New Roman" w:hAnsi="Times New Roman" w:cs="Times New Roman"/>
          <w:sz w:val="24"/>
          <w:szCs w:val="24"/>
          <w:lang w:val="en-GB"/>
        </w:rPr>
        <w:t xml:space="preserve"> A </w:t>
      </w:r>
      <w:r w:rsidRPr="005859FA">
        <w:rPr>
          <w:rFonts w:ascii="Times New Roman" w:hAnsi="Times New Roman" w:cs="Times New Roman"/>
          <w:sz w:val="24"/>
          <w:szCs w:val="24"/>
          <w:lang w:val="bg-BG"/>
        </w:rPr>
        <w:t>на част</w:t>
      </w:r>
      <w:r w:rsidRPr="005859FA">
        <w:rPr>
          <w:rFonts w:ascii="Times New Roman" w:hAnsi="Times New Roman" w:cs="Times New Roman"/>
          <w:sz w:val="24"/>
          <w:szCs w:val="24"/>
          <w:lang w:val="en-GB"/>
        </w:rPr>
        <w:t xml:space="preserve"> VII </w:t>
      </w:r>
      <w:r w:rsidRPr="005859FA">
        <w:rPr>
          <w:rFonts w:ascii="Times New Roman" w:hAnsi="Times New Roman" w:cs="Times New Roman"/>
          <w:sz w:val="24"/>
          <w:szCs w:val="24"/>
          <w:lang w:val="bg-BG"/>
        </w:rPr>
        <w:t>и член</w:t>
      </w:r>
      <w:r w:rsidRPr="005859FA">
        <w:rPr>
          <w:rFonts w:ascii="Times New Roman" w:hAnsi="Times New Roman" w:cs="Times New Roman"/>
          <w:sz w:val="24"/>
          <w:szCs w:val="24"/>
          <w:lang w:val="en-GB"/>
        </w:rPr>
        <w:t xml:space="preserve"> 27)</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Част</w:t>
      </w:r>
      <w:r w:rsidRPr="005859FA">
        <w:rPr>
          <w:rFonts w:ascii="Times New Roman" w:hAnsi="Times New Roman" w:cs="Times New Roman"/>
          <w:sz w:val="24"/>
          <w:szCs w:val="24"/>
          <w:lang w:val="en-GB"/>
        </w:rPr>
        <w:t xml:space="preserve"> VII</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Заплащания</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A.</w:t>
      </w:r>
      <w:r w:rsidRPr="005859FA">
        <w:rPr>
          <w:rFonts w:ascii="Times New Roman" w:hAnsi="Times New Roman" w:cs="Times New Roman"/>
          <w:sz w:val="24"/>
          <w:szCs w:val="24"/>
          <w:lang w:val="en-GB"/>
        </w:rPr>
        <w:tab/>
      </w:r>
      <w:bookmarkStart w:id="10" w:name="_Hlk209089833"/>
      <w:r w:rsidRPr="005859FA">
        <w:rPr>
          <w:rFonts w:ascii="Times New Roman" w:hAnsi="Times New Roman" w:cs="Times New Roman"/>
          <w:bCs/>
          <w:sz w:val="24"/>
          <w:szCs w:val="24"/>
          <w:lang w:val="bg-BG"/>
        </w:rPr>
        <w:t>Общи разпоредби за заплащанията и транзитни</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разходи</w:t>
      </w:r>
      <w:bookmarkEnd w:id="10"/>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27</w:t>
      </w:r>
    </w:p>
    <w:p w:rsidR="003C53DE" w:rsidRPr="005859FA" w:rsidRDefault="003C53DE" w:rsidP="003C53DE">
      <w:pPr>
        <w:jc w:val="center"/>
        <w:rPr>
          <w:rFonts w:ascii="Times New Roman" w:hAnsi="Times New Roman" w:cs="Times New Roman"/>
          <w:sz w:val="24"/>
          <w:szCs w:val="24"/>
          <w:lang w:val="bg-BG"/>
        </w:rPr>
      </w:pPr>
      <w:bookmarkStart w:id="11" w:name="_Hlk209089969"/>
      <w:r w:rsidRPr="005859FA">
        <w:rPr>
          <w:rFonts w:ascii="Times New Roman" w:hAnsi="Times New Roman" w:cs="Times New Roman"/>
          <w:sz w:val="24"/>
          <w:szCs w:val="24"/>
          <w:lang w:val="bg-BG"/>
        </w:rPr>
        <w:t>Транзитни разходи</w:t>
      </w:r>
    </w:p>
    <w:p w:rsidR="003C53DE" w:rsidRPr="005859FA" w:rsidRDefault="003C53DE" w:rsidP="003C53DE">
      <w:pPr>
        <w:jc w:val="center"/>
        <w:rPr>
          <w:rFonts w:ascii="Times New Roman" w:hAnsi="Times New Roman" w:cs="Times New Roman"/>
          <w:sz w:val="24"/>
          <w:szCs w:val="24"/>
          <w:lang w:val="bg-BG"/>
        </w:rPr>
      </w:pPr>
    </w:p>
    <w:p w:rsidR="003C53DE" w:rsidRPr="005859FA" w:rsidRDefault="003C53DE" w:rsidP="003C53DE">
      <w:pPr>
        <w:pStyle w:val="BodyText3"/>
        <w:numPr>
          <w:ilvl w:val="0"/>
          <w:numId w:val="22"/>
        </w:numPr>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hanging="720"/>
        <w:jc w:val="both"/>
        <w:rPr>
          <w:u w:val="none"/>
          <w:lang w:val="bg-BG"/>
        </w:rPr>
      </w:pPr>
      <w:r w:rsidRPr="005859FA">
        <w:rPr>
          <w:u w:val="none"/>
          <w:lang w:val="bg-BG"/>
        </w:rPr>
        <w:t>Затворените експедиции и пратките в транзит на открито</w:t>
      </w:r>
      <w:r w:rsidRPr="005859FA">
        <w:rPr>
          <w:bCs/>
          <w:u w:val="none"/>
          <w:lang w:val="bg-BG"/>
        </w:rPr>
        <w:t xml:space="preserve">, разменяни </w:t>
      </w:r>
      <w:r w:rsidRPr="005859FA">
        <w:rPr>
          <w:u w:val="none"/>
          <w:lang w:val="bg-BG"/>
        </w:rPr>
        <w:t>между избрани</w:t>
      </w:r>
    </w:p>
    <w:p w:rsidR="003C53DE" w:rsidRPr="005859FA" w:rsidRDefault="003C53DE" w:rsidP="003C53DE">
      <w:pPr>
        <w:pStyle w:val="BodyText3"/>
        <w:tabs>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709"/>
        <w:jc w:val="both"/>
        <w:rPr>
          <w:u w:val="none"/>
          <w:lang w:val="bg-BG"/>
        </w:rPr>
      </w:pPr>
      <w:r w:rsidRPr="005859FA">
        <w:rPr>
          <w:u w:val="none"/>
          <w:lang w:val="bg-BG"/>
        </w:rPr>
        <w:t xml:space="preserve">оператори или между две станции в една и съща страна членка, с помощта на услугите на един или повече други избрани оператори (трети служби) </w:t>
      </w:r>
      <w:r w:rsidRPr="005859FA">
        <w:rPr>
          <w:bCs/>
          <w:u w:val="none"/>
          <w:lang w:val="bg-BG"/>
        </w:rPr>
        <w:t xml:space="preserve">подлежат </w:t>
      </w:r>
      <w:r w:rsidRPr="005859FA">
        <w:rPr>
          <w:u w:val="none"/>
          <w:lang w:val="bg-BG"/>
        </w:rPr>
        <w:t xml:space="preserve">на заплащане на транзитни разходи. Тези разходи представляват възнаграждение за услугите, свързани със сухопътното, морското и </w:t>
      </w:r>
      <w:r w:rsidRPr="005859FA">
        <w:rPr>
          <w:bCs/>
          <w:u w:val="none"/>
          <w:lang w:val="bg-BG"/>
        </w:rPr>
        <w:t xml:space="preserve">въздушното </w:t>
      </w:r>
      <w:r w:rsidRPr="005859FA">
        <w:rPr>
          <w:u w:val="none"/>
          <w:lang w:val="bg-BG"/>
        </w:rPr>
        <w:t>транзитно преминаване. Този принцип се прилага също така и за погрешно насочените пратки и погрешно упътените експедиции.</w:t>
      </w:r>
    </w:p>
    <w:bookmarkEnd w:id="11"/>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Колетите, разменяни между два избрани оператора или между две станции в една и съща страна членка, с помощта на услугите на сухопътното преминаване на един или повече други избрани оператори, подлежат на заплащане на транзитни разходи, дължими на избраните оператори, които участват в сухопътното преминаване, както е посочено в Правилниците и съгласно приложимата тарифна стъпка според разстоянието.  </w:t>
      </w:r>
    </w:p>
    <w:p w:rsidR="003C53DE" w:rsidRPr="005859FA" w:rsidRDefault="003C53DE" w:rsidP="003C53DE">
      <w:pPr>
        <w:spacing w:before="120" w:line="24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2.1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 колети в транзит на открито, междинните избрани оператори имат право да изискват единната тарифа за пратка, посочена в Правилниците.</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2.2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Транзитните разходи за сухопътно преминаване се заплащат от избрания оператор на страната на местопроизхождение, освен ако Правилниците предвиждат изключение от този принцип. </w:t>
      </w:r>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XIII</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 xml:space="preserve">нов член </w:t>
      </w:r>
      <w:r w:rsidRPr="005859FA">
        <w:rPr>
          <w:rFonts w:ascii="Times New Roman" w:hAnsi="Times New Roman" w:cs="Times New Roman"/>
          <w:sz w:val="24"/>
          <w:szCs w:val="24"/>
          <w:lang w:val="en-GB"/>
        </w:rPr>
        <w:t>27bis)</w:t>
      </w:r>
    </w:p>
    <w:p w:rsidR="003C53DE" w:rsidRPr="005859FA" w:rsidRDefault="003C53DE" w:rsidP="003C53DE">
      <w:pPr>
        <w:tabs>
          <w:tab w:val="left" w:pos="567"/>
          <w:tab w:val="left" w:pos="851"/>
        </w:tabs>
        <w:spacing w:line="240" w:lineRule="atLeast"/>
        <w:jc w:val="center"/>
        <w:rPr>
          <w:rFonts w:ascii="Times New Roman" w:hAnsi="Times New Roman" w:cs="Times New Roman"/>
          <w:bCs/>
          <w:sz w:val="24"/>
          <w:szCs w:val="24"/>
          <w:lang w:val="en-GB"/>
        </w:rPr>
      </w:pPr>
      <w:bookmarkStart w:id="12" w:name="_Hlk209090046"/>
      <w:r w:rsidRPr="005859FA">
        <w:rPr>
          <w:rFonts w:ascii="Times New Roman" w:hAnsi="Times New Roman" w:cs="Times New Roman"/>
          <w:bCs/>
          <w:sz w:val="24"/>
          <w:szCs w:val="24"/>
          <w:lang w:val="bg-BG"/>
        </w:rPr>
        <w:t>Заплащания. Общи разпоредби</w:t>
      </w:r>
      <w:bookmarkEnd w:id="12"/>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С уговорката на предвидените в Правилниците случаи на освобождаване, всеки избран оператор, който получава от друг избран оператор пощенски пратки, има право да получи от избрания оператор на местоподаването възнаграждение за покриване на разходите, направени по получените пощенски пратки.</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2.</w:t>
      </w:r>
      <w:r w:rsidRPr="005859FA">
        <w:rPr>
          <w:rFonts w:ascii="Times New Roman" w:hAnsi="Times New Roman" w:cs="Times New Roman"/>
          <w:sz w:val="24"/>
          <w:szCs w:val="24"/>
          <w:lang w:val="bg-BG"/>
        </w:rPr>
        <w:tab/>
        <w:t xml:space="preserve">За прилагането на разпоредбите, касаещи заплащането на крайните разходи от техните избрани оператори, страните и териториите се класифицират съгласно списъците, изготвени за целта от Конгреса </w:t>
      </w:r>
      <w:r w:rsidRPr="005859FA">
        <w:rPr>
          <w:rFonts w:ascii="Times New Roman" w:hAnsi="Times New Roman" w:cs="Times New Roman"/>
          <w:bCs/>
          <w:sz w:val="24"/>
          <w:szCs w:val="24"/>
          <w:lang w:val="bg-BG"/>
        </w:rPr>
        <w:t>с резолюция С 4/2025 г., както следва:</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2.1.</w:t>
      </w:r>
      <w:r w:rsidRPr="005859FA">
        <w:rPr>
          <w:rFonts w:ascii="Times New Roman" w:hAnsi="Times New Roman" w:cs="Times New Roman"/>
          <w:bCs/>
          <w:sz w:val="24"/>
          <w:szCs w:val="24"/>
          <w:lang w:val="bg-BG"/>
        </w:rPr>
        <w:tab/>
        <w:t xml:space="preserve">страни и територии, участващи в целевата система преди </w:t>
      </w:r>
      <w:smartTag w:uri="urn:schemas-microsoft-com:office:smarttags" w:element="metricconverter">
        <w:smartTagPr>
          <w:attr w:name="ProductID" w:val="2010 г"/>
        </w:smartTagPr>
        <w:r w:rsidRPr="005859FA">
          <w:rPr>
            <w:rFonts w:ascii="Times New Roman" w:hAnsi="Times New Roman" w:cs="Times New Roman"/>
            <w:bCs/>
            <w:sz w:val="24"/>
            <w:szCs w:val="24"/>
            <w:lang w:val="bg-BG"/>
          </w:rPr>
          <w:t>2010 г</w:t>
        </w:r>
      </w:smartTag>
      <w:r w:rsidRPr="005859FA">
        <w:rPr>
          <w:rFonts w:ascii="Times New Roman" w:hAnsi="Times New Roman" w:cs="Times New Roman"/>
          <w:bCs/>
          <w:sz w:val="24"/>
          <w:szCs w:val="24"/>
          <w:lang w:val="bg-BG"/>
        </w:rPr>
        <w:t>.</w:t>
      </w:r>
      <w:r w:rsidRPr="005859FA">
        <w:rPr>
          <w:rFonts w:ascii="Times New Roman" w:hAnsi="Times New Roman" w:cs="Times New Roman"/>
          <w:bCs/>
          <w:sz w:val="24"/>
          <w:szCs w:val="24"/>
          <w:lang w:val="en-US"/>
        </w:rPr>
        <w:t xml:space="preserve"> </w:t>
      </w:r>
      <w:r w:rsidRPr="005859FA">
        <w:rPr>
          <w:rFonts w:ascii="Times New Roman" w:hAnsi="Times New Roman" w:cs="Times New Roman"/>
          <w:bCs/>
          <w:sz w:val="24"/>
          <w:szCs w:val="24"/>
          <w:lang w:val="bg-BG"/>
        </w:rPr>
        <w:t>(група А);</w:t>
      </w: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2.2.</w:t>
      </w:r>
      <w:r w:rsidRPr="005859FA">
        <w:rPr>
          <w:rFonts w:ascii="Times New Roman" w:hAnsi="Times New Roman" w:cs="Times New Roman"/>
          <w:bCs/>
          <w:sz w:val="24"/>
          <w:szCs w:val="24"/>
          <w:lang w:val="bg-BG"/>
        </w:rPr>
        <w:tab/>
        <w:t xml:space="preserve">страни и територии, участващи в целевата система от </w:t>
      </w:r>
      <w:smartTag w:uri="urn:schemas-microsoft-com:office:smarttags" w:element="metricconverter">
        <w:smartTagPr>
          <w:attr w:name="ProductID" w:val="2010 г"/>
        </w:smartTagPr>
        <w:r w:rsidRPr="005859FA">
          <w:rPr>
            <w:rFonts w:ascii="Times New Roman" w:hAnsi="Times New Roman" w:cs="Times New Roman"/>
            <w:bCs/>
            <w:sz w:val="24"/>
            <w:szCs w:val="24"/>
            <w:lang w:val="bg-BG"/>
          </w:rPr>
          <w:t>2010 г</w:t>
        </w:r>
      </w:smartTag>
      <w:r w:rsidRPr="005859FA">
        <w:rPr>
          <w:rFonts w:ascii="Times New Roman" w:hAnsi="Times New Roman" w:cs="Times New Roman"/>
          <w:bCs/>
          <w:sz w:val="24"/>
          <w:szCs w:val="24"/>
          <w:lang w:val="bg-BG"/>
        </w:rPr>
        <w:t xml:space="preserve">., </w:t>
      </w:r>
      <w:smartTag w:uri="urn:schemas-microsoft-com:office:smarttags" w:element="metricconverter">
        <w:smartTagPr>
          <w:attr w:name="ProductID" w:val="2012 г"/>
        </w:smartTagPr>
        <w:r w:rsidRPr="005859FA">
          <w:rPr>
            <w:rFonts w:ascii="Times New Roman" w:hAnsi="Times New Roman" w:cs="Times New Roman"/>
            <w:bCs/>
            <w:sz w:val="24"/>
            <w:szCs w:val="24"/>
            <w:lang w:val="bg-BG"/>
          </w:rPr>
          <w:t>2012 г</w:t>
        </w:r>
      </w:smartTag>
      <w:r w:rsidRPr="005859FA">
        <w:rPr>
          <w:rFonts w:ascii="Times New Roman" w:hAnsi="Times New Roman" w:cs="Times New Roman"/>
          <w:bCs/>
          <w:sz w:val="24"/>
          <w:szCs w:val="24"/>
          <w:lang w:val="bg-BG"/>
        </w:rPr>
        <w:t>. и 2016 г.</w:t>
      </w:r>
      <w:r w:rsidRPr="005859FA">
        <w:rPr>
          <w:rFonts w:ascii="Times New Roman" w:hAnsi="Times New Roman" w:cs="Times New Roman"/>
          <w:bCs/>
          <w:sz w:val="24"/>
          <w:szCs w:val="24"/>
          <w:lang w:val="en-US"/>
        </w:rPr>
        <w:t xml:space="preserve"> </w:t>
      </w:r>
      <w:r w:rsidRPr="005859FA">
        <w:rPr>
          <w:rFonts w:ascii="Times New Roman" w:hAnsi="Times New Roman" w:cs="Times New Roman"/>
          <w:bCs/>
          <w:sz w:val="24"/>
          <w:szCs w:val="24"/>
          <w:lang w:val="bg-BG"/>
        </w:rPr>
        <w:t>(група В);</w:t>
      </w:r>
    </w:p>
    <w:p w:rsidR="003C53DE" w:rsidRPr="005859FA" w:rsidRDefault="003C53DE" w:rsidP="003C53DE">
      <w:pPr>
        <w:ind w:left="720" w:hanging="720"/>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2.3.</w:t>
      </w:r>
      <w:r w:rsidRPr="005859FA">
        <w:rPr>
          <w:rFonts w:ascii="Times New Roman" w:hAnsi="Times New Roman" w:cs="Times New Roman"/>
          <w:bCs/>
          <w:sz w:val="24"/>
          <w:szCs w:val="24"/>
          <w:lang w:val="bg-BG"/>
        </w:rPr>
        <w:tab/>
        <w:t>страни и територии в целевата система от 2027 г.</w:t>
      </w:r>
      <w:r w:rsidRPr="005859FA">
        <w:rPr>
          <w:rFonts w:ascii="Times New Roman" w:hAnsi="Times New Roman" w:cs="Times New Roman"/>
          <w:bCs/>
          <w:sz w:val="24"/>
          <w:szCs w:val="24"/>
          <w:lang w:val="en-US"/>
        </w:rPr>
        <w:t xml:space="preserve"> </w:t>
      </w:r>
      <w:r w:rsidRPr="005859FA">
        <w:rPr>
          <w:rFonts w:ascii="Times New Roman" w:hAnsi="Times New Roman" w:cs="Times New Roman"/>
          <w:bCs/>
          <w:sz w:val="24"/>
          <w:szCs w:val="24"/>
          <w:lang w:val="bg-BG"/>
        </w:rPr>
        <w:t>(група С).</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spacing w:line="240" w:lineRule="atLeast"/>
        <w:jc w:val="both"/>
        <w:rPr>
          <w:rFonts w:ascii="Times New Roman" w:hAnsi="Times New Roman" w:cs="Times New Roman"/>
          <w:bCs/>
          <w:sz w:val="24"/>
          <w:szCs w:val="24"/>
          <w:lang w:val="en-GB"/>
        </w:rPr>
      </w:pPr>
    </w:p>
    <w:p w:rsidR="003C53DE" w:rsidRPr="005859FA" w:rsidRDefault="003C53DE" w:rsidP="003C53DE">
      <w:pPr>
        <w:ind w:left="567" w:hanging="567"/>
        <w:jc w:val="both"/>
        <w:rPr>
          <w:rFonts w:ascii="Times New Roman" w:hAnsi="Times New Roman" w:cs="Times New Roman"/>
          <w:bCs/>
          <w:sz w:val="24"/>
          <w:szCs w:val="24"/>
          <w:lang w:val="bg-BG"/>
        </w:rPr>
      </w:pPr>
      <w:r w:rsidRPr="005859FA">
        <w:rPr>
          <w:rFonts w:ascii="Times New Roman" w:hAnsi="Times New Roman" w:cs="Times New Roman"/>
          <w:sz w:val="24"/>
          <w:szCs w:val="24"/>
          <w:lang w:val="bg-BG"/>
        </w:rPr>
        <w:t xml:space="preserve">3. </w:t>
      </w:r>
      <w:r w:rsidRPr="005859FA">
        <w:rPr>
          <w:rFonts w:ascii="Times New Roman" w:hAnsi="Times New Roman" w:cs="Times New Roman"/>
          <w:sz w:val="24"/>
          <w:szCs w:val="24"/>
          <w:lang w:val="bg-BG"/>
        </w:rPr>
        <w:tab/>
      </w:r>
      <w:r w:rsidRPr="005859FA">
        <w:rPr>
          <w:rFonts w:ascii="Times New Roman" w:hAnsi="Times New Roman" w:cs="Times New Roman"/>
          <w:bCs/>
          <w:sz w:val="24"/>
          <w:szCs w:val="24"/>
          <w:lang w:val="bg-BG"/>
        </w:rPr>
        <w:t xml:space="preserve">Възнаграждението за крайните разходи ще се базира на качеството на предоставяната услуга в страната на местоназначението. Съветът за пощенска експлоатация ще бъде упълномощен да отпуска премии към възнаграждението, посочено в членове 28, 29, 30 и 33, с цел да подтикне към участие в системата за контрол и да компенсира избраните оператори, които постигат тяхната цел за качеството. Съветът за пощенска експлоатация </w:t>
      </w:r>
      <w:r w:rsidRPr="005859FA">
        <w:rPr>
          <w:rFonts w:ascii="Times New Roman" w:hAnsi="Times New Roman" w:cs="Times New Roman"/>
          <w:bCs/>
          <w:sz w:val="24"/>
          <w:szCs w:val="24"/>
          <w:lang w:val="bg-BG"/>
        </w:rPr>
        <w:lastRenderedPageBreak/>
        <w:t>може, също така, да определи наказания в случай на незадоволително качество, но възнаграждението на избраните оператори не може да бъде по-малко от минималното възнаграждение, посочено в членове 28, 29, 30 и 33.</w:t>
      </w: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4.</w:t>
      </w:r>
      <w:r w:rsidRPr="005859FA">
        <w:rPr>
          <w:rFonts w:ascii="Times New Roman" w:hAnsi="Times New Roman" w:cs="Times New Roman"/>
          <w:sz w:val="24"/>
          <w:szCs w:val="24"/>
          <w:lang w:val="bg-BG"/>
        </w:rPr>
        <w:tab/>
        <w:t>Всеки избран оператор може да се откаже напълно или частично от възнаграждението, предвидено в параграф 1.</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5.</w:t>
      </w:r>
      <w:r w:rsidRPr="005859FA">
        <w:rPr>
          <w:rFonts w:ascii="Times New Roman" w:hAnsi="Times New Roman" w:cs="Times New Roman"/>
          <w:sz w:val="24"/>
          <w:szCs w:val="24"/>
          <w:lang w:val="bg-BG"/>
        </w:rPr>
        <w:tab/>
        <w:t>Съветът за пощенска експлоатация има право да отпуска премии и/или да налага глоби по отношение на спазването от страна на избраните оператори на изискванията за предоставяне на предварителни електронни данни за малките пакети (Е) от писмовните пратки и колетите.</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6.</w:t>
      </w:r>
      <w:r w:rsidRPr="005859FA">
        <w:rPr>
          <w:rFonts w:ascii="Times New Roman" w:hAnsi="Times New Roman" w:cs="Times New Roman"/>
          <w:sz w:val="24"/>
          <w:szCs w:val="24"/>
          <w:lang w:val="bg-BG"/>
        </w:rPr>
        <w:tab/>
        <w:t xml:space="preserve">Всеки избран оператор може, при двустранни или многостранни споразумения, да прилага други системи на възнаграждение за уреждане на сметките по крайните разходи. </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7.</w:t>
      </w:r>
      <w:r w:rsidRPr="005859FA">
        <w:rPr>
          <w:rFonts w:ascii="Times New Roman" w:hAnsi="Times New Roman" w:cs="Times New Roman"/>
          <w:sz w:val="24"/>
          <w:szCs w:val="24"/>
          <w:lang w:val="bg-BG"/>
        </w:rPr>
        <w:tab/>
        <w:t>Избраните оператори могат, без да е задължително, да разменят поща без предимство, прилагайки 10% отстъпка от крайните разходи, прилагани за пощата с предимство.</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rPr>
          <w:rFonts w:ascii="Times New Roman" w:hAnsi="Times New Roman" w:cs="Times New Roman"/>
          <w:sz w:val="24"/>
          <w:szCs w:val="24"/>
          <w:lang w:val="bg-BG"/>
        </w:rPr>
      </w:pPr>
      <w:r w:rsidRPr="005859FA">
        <w:rPr>
          <w:rFonts w:ascii="Times New Roman" w:hAnsi="Times New Roman" w:cs="Times New Roman"/>
          <w:sz w:val="24"/>
          <w:szCs w:val="24"/>
          <w:lang w:val="bg-BG"/>
        </w:rPr>
        <w:t>8.</w:t>
      </w:r>
      <w:r w:rsidRPr="005859FA">
        <w:rPr>
          <w:rFonts w:ascii="Times New Roman" w:hAnsi="Times New Roman" w:cs="Times New Roman"/>
          <w:sz w:val="24"/>
          <w:szCs w:val="24"/>
          <w:lang w:val="bg-BG"/>
        </w:rPr>
        <w:tab/>
        <w:t>Достъп до вътрешния режим. Директен достъп.</w:t>
      </w:r>
    </w:p>
    <w:p w:rsidR="003C53DE" w:rsidRPr="005859FA" w:rsidRDefault="003C53DE" w:rsidP="003C53DE">
      <w:pPr>
        <w:rPr>
          <w:rFonts w:ascii="Times New Roman" w:hAnsi="Times New Roman" w:cs="Times New Roman"/>
          <w:sz w:val="24"/>
          <w:szCs w:val="24"/>
          <w:lang w:val="bg-BG"/>
        </w:rPr>
      </w:pPr>
    </w:p>
    <w:p w:rsidR="003C53DE" w:rsidRPr="005859FA" w:rsidRDefault="003C53DE" w:rsidP="003C53DE">
      <w:pPr>
        <w:pStyle w:val="ListParagraph"/>
        <w:numPr>
          <w:ilvl w:val="1"/>
          <w:numId w:val="23"/>
        </w:numPr>
        <w:ind w:left="709" w:hanging="709"/>
        <w:jc w:val="both"/>
        <w:rPr>
          <w:rFonts w:ascii="Times New Roman" w:hAnsi="Times New Roman"/>
          <w:sz w:val="24"/>
          <w:szCs w:val="24"/>
          <w:lang w:val="bg-BG"/>
        </w:rPr>
      </w:pPr>
      <w:r w:rsidRPr="005859FA">
        <w:rPr>
          <w:rFonts w:ascii="Times New Roman" w:hAnsi="Times New Roman"/>
          <w:sz w:val="24"/>
          <w:szCs w:val="24"/>
          <w:lang w:val="bg-BG"/>
        </w:rPr>
        <w:t xml:space="preserve">По принцип, всеки избран оператор на страна в група А предоставя на разположение на останалите избрани оператори всички цени, срокове и условия, които предлага във вътрешния си режим, при същите условия, на националните си клиенти. Избраният оператор на местоназначението преценява дали избраният оператор на местопроизхождението е изпълнил или не условията и начините на директния достъп. </w:t>
      </w:r>
    </w:p>
    <w:p w:rsidR="003C53DE" w:rsidRPr="005859FA" w:rsidRDefault="003C53DE" w:rsidP="003C53DE">
      <w:pPr>
        <w:jc w:val="both"/>
        <w:rPr>
          <w:rFonts w:ascii="Times New Roman" w:hAnsi="Times New Roman" w:cs="Times New Roman"/>
          <w:sz w:val="24"/>
          <w:szCs w:val="24"/>
          <w:lang w:val="bg-BG"/>
        </w:rPr>
      </w:pPr>
    </w:p>
    <w:p w:rsidR="003C53DE" w:rsidRPr="005859FA" w:rsidRDefault="003C53DE" w:rsidP="003C53DE">
      <w:pPr>
        <w:pStyle w:val="ListParagraph"/>
        <w:numPr>
          <w:ilvl w:val="1"/>
          <w:numId w:val="23"/>
        </w:numPr>
        <w:spacing w:after="240"/>
        <w:ind w:left="709" w:hanging="709"/>
        <w:jc w:val="both"/>
        <w:rPr>
          <w:rFonts w:ascii="Times New Roman" w:hAnsi="Times New Roman"/>
          <w:sz w:val="24"/>
          <w:szCs w:val="24"/>
          <w:lang w:val="bg-BG"/>
        </w:rPr>
      </w:pPr>
      <w:r w:rsidRPr="005859FA">
        <w:rPr>
          <w:rFonts w:ascii="Times New Roman" w:hAnsi="Times New Roman"/>
          <w:sz w:val="24"/>
          <w:szCs w:val="24"/>
          <w:lang w:val="bg-BG"/>
        </w:rPr>
        <w:t xml:space="preserve">Избраните оператори на страните в групи В и С могат да изберат да направят достъпни за ограничен брой избрани оператори, условията, предлагани в рамките на вътрешната им служба, на реципрочна основа, за изпитателен срок от две години. След изтичането на този период, те трябва да изберат или да прекратят достъпа до условията, предлагани в рамките на вътрешната им услуга или да продължат и да направят условията, предлагани в рамките на тяхната вътрешна услуга, достъпни за всички избрани оператори. </w:t>
      </w:r>
    </w:p>
    <w:p w:rsidR="003C53DE" w:rsidRPr="005859FA" w:rsidRDefault="003C53DE" w:rsidP="003C53DE">
      <w:pPr>
        <w:pStyle w:val="ListParagraph"/>
        <w:rPr>
          <w:rFonts w:ascii="Times New Roman" w:hAnsi="Times New Roman"/>
          <w:sz w:val="24"/>
          <w:szCs w:val="24"/>
          <w:lang w:val="bg-BG"/>
        </w:rPr>
      </w:pPr>
    </w:p>
    <w:p w:rsidR="003C53DE" w:rsidRPr="005859FA" w:rsidRDefault="003C53DE" w:rsidP="003C53DE">
      <w:pPr>
        <w:pStyle w:val="ListParagraph"/>
        <w:numPr>
          <w:ilvl w:val="1"/>
          <w:numId w:val="23"/>
        </w:numPr>
        <w:spacing w:after="240"/>
        <w:ind w:left="709" w:hanging="709"/>
        <w:jc w:val="both"/>
        <w:rPr>
          <w:rFonts w:ascii="Times New Roman" w:hAnsi="Times New Roman"/>
          <w:sz w:val="24"/>
          <w:szCs w:val="24"/>
          <w:lang w:val="bg-BG"/>
        </w:rPr>
      </w:pPr>
      <w:r w:rsidRPr="005859FA">
        <w:rPr>
          <w:rFonts w:ascii="Times New Roman" w:hAnsi="Times New Roman"/>
          <w:sz w:val="24"/>
          <w:szCs w:val="24"/>
          <w:lang w:val="bg-BG"/>
        </w:rPr>
        <w:t>Ако избраните оператори на страните в групи В и С поискат да получат от избраните оператори на страните в група А да прилагат за тях условията, предлагани в рамките на вътрешната им услуга, те трябва да предоставят на всички останали избрани оператори цените, сроковете и условията, които предлагат в рамките на вътрешната им услуга, при условия, идентични на тези, предлагани на  националните им клиенти.</w:t>
      </w:r>
    </w:p>
    <w:p w:rsidR="003C53DE" w:rsidRPr="005859FA" w:rsidRDefault="003C53DE" w:rsidP="003C53DE">
      <w:pPr>
        <w:spacing w:line="240" w:lineRule="atLeast"/>
        <w:ind w:left="708" w:hanging="708"/>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9</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Започвайки с цените, в сила от 2027 г., за колети с обявена стойност се дължи допълнително плащане от 1.500 СПТ за пратка съгласно разпоредбите, предвидени в Правилниците. Допълнителното плащане трябва да бъде намалено на 0.300 СПТ на пратка, когато тарифите, нотифицирани съгласно чл. 33.1.2 включват известие за доставяне. </w:t>
      </w:r>
      <w:bookmarkStart w:id="13" w:name="_Hlk202777694"/>
      <w:r w:rsidRPr="005859FA">
        <w:rPr>
          <w:rFonts w:ascii="Times New Roman" w:hAnsi="Times New Roman" w:cs="Times New Roman"/>
          <w:bCs/>
          <w:sz w:val="24"/>
          <w:szCs w:val="24"/>
          <w:lang w:val="bg-BG"/>
        </w:rPr>
        <w:t xml:space="preserve">Избраните </w:t>
      </w:r>
      <w:r w:rsidRPr="005859FA">
        <w:rPr>
          <w:rFonts w:ascii="Times New Roman" w:hAnsi="Times New Roman" w:cs="Times New Roman"/>
          <w:sz w:val="24"/>
          <w:szCs w:val="24"/>
        </w:rPr>
        <w:t>оператори, които прилагат таксата въз основа на разпоредбите на член 33.8.1, получават сумата съгласно този член, увеличена с 0,300 СПТ.</w:t>
      </w:r>
      <w:bookmarkEnd w:id="13"/>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XIV</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28</w:t>
      </w:r>
      <w:r w:rsidRPr="005859FA">
        <w:rPr>
          <w:rFonts w:ascii="Times New Roman" w:hAnsi="Times New Roman" w:cs="Times New Roman"/>
          <w:sz w:val="24"/>
          <w:szCs w:val="24"/>
          <w:lang w:val="en-GB"/>
        </w:rPr>
        <w:t>)</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Крайни разходи. Общи разпоредби</w:t>
      </w:r>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 xml:space="preserve">1 </w:t>
      </w:r>
      <w:r w:rsidRPr="005859FA">
        <w:rPr>
          <w:rFonts w:ascii="Times New Roman" w:hAnsi="Times New Roman" w:cs="Times New Roman"/>
          <w:bCs/>
          <w:sz w:val="24"/>
          <w:szCs w:val="24"/>
          <w:lang w:val="bg-BG"/>
        </w:rPr>
        <w:t>до</w:t>
      </w:r>
      <w:r w:rsidRPr="005859FA">
        <w:rPr>
          <w:rFonts w:ascii="Times New Roman" w:hAnsi="Times New Roman" w:cs="Times New Roman"/>
          <w:bCs/>
          <w:sz w:val="24"/>
          <w:szCs w:val="24"/>
          <w:lang w:val="en-GB"/>
        </w:rPr>
        <w:tab/>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6</w:t>
      </w:r>
    </w:p>
    <w:p w:rsidR="003C53DE" w:rsidRPr="005859FA" w:rsidRDefault="003C53DE" w:rsidP="003C53DE">
      <w:pPr>
        <w:ind w:left="708" w:hanging="708"/>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1.</w:t>
      </w:r>
      <w:r w:rsidRPr="005859FA">
        <w:rPr>
          <w:rFonts w:ascii="Times New Roman" w:hAnsi="Times New Roman" w:cs="Times New Roman"/>
          <w:sz w:val="24"/>
          <w:szCs w:val="24"/>
          <w:lang w:val="bg-BG"/>
        </w:rPr>
        <w:tab/>
        <w:t xml:space="preserve">Заплащането за писмовните пратки, включително за пощенските пратки в големи количества, с изключение на чувалите „М” и пратките </w:t>
      </w:r>
      <w:r w:rsidRPr="005859FA">
        <w:rPr>
          <w:rFonts w:ascii="Times New Roman" w:hAnsi="Times New Roman" w:cs="Times New Roman"/>
          <w:sz w:val="24"/>
          <w:szCs w:val="24"/>
          <w:lang w:val="en-US"/>
        </w:rPr>
        <w:t>IBRS</w:t>
      </w:r>
      <w:r w:rsidRPr="005859FA">
        <w:rPr>
          <w:rFonts w:ascii="Times New Roman" w:hAnsi="Times New Roman" w:cs="Times New Roman"/>
          <w:sz w:val="24"/>
          <w:szCs w:val="24"/>
          <w:lang w:val="bg-BG"/>
        </w:rPr>
        <w:t xml:space="preserve">, се определя на базата на </w:t>
      </w:r>
      <w:r w:rsidRPr="005859FA">
        <w:rPr>
          <w:rFonts w:ascii="Times New Roman" w:hAnsi="Times New Roman" w:cs="Times New Roman"/>
          <w:sz w:val="24"/>
          <w:szCs w:val="24"/>
          <w:lang w:val="bg-BG"/>
        </w:rPr>
        <w:lastRenderedPageBreak/>
        <w:t xml:space="preserve">прилагането на цени за пратка и за килограм, отразяващи разходите за обработка в страната-членка на местоназначението. Цените, прилагани за пратките с предимство във вътрешната услуга, които са част от предоставянето на универсалната пощенска услуга, се използват като база за изчисляването на крайните разходи. </w:t>
      </w:r>
    </w:p>
    <w:p w:rsidR="003C53DE" w:rsidRPr="005859FA" w:rsidRDefault="003C53DE" w:rsidP="003C53DE">
      <w:pPr>
        <w:ind w:firstLine="426"/>
        <w:jc w:val="both"/>
        <w:rPr>
          <w:rFonts w:ascii="Times New Roman" w:hAnsi="Times New Roman" w:cs="Times New Roman"/>
          <w:sz w:val="24"/>
          <w:szCs w:val="24"/>
          <w:lang w:val="bg-BG"/>
        </w:rPr>
      </w:pPr>
    </w:p>
    <w:p w:rsidR="003C53DE" w:rsidRPr="005859FA" w:rsidRDefault="003C53DE" w:rsidP="003C53DE">
      <w:pPr>
        <w:ind w:left="708" w:hanging="708"/>
        <w:jc w:val="both"/>
        <w:rPr>
          <w:rFonts w:ascii="Times New Roman" w:hAnsi="Times New Roman" w:cs="Times New Roman"/>
          <w:sz w:val="24"/>
          <w:szCs w:val="24"/>
          <w:lang w:val="bg-BG"/>
        </w:rPr>
      </w:pPr>
      <w:r w:rsidRPr="005859FA">
        <w:rPr>
          <w:rFonts w:ascii="Times New Roman" w:hAnsi="Times New Roman" w:cs="Times New Roman"/>
          <w:sz w:val="24"/>
          <w:szCs w:val="24"/>
          <w:lang w:val="bg-BG"/>
        </w:rPr>
        <w:t>2.</w:t>
      </w:r>
      <w:r w:rsidRPr="005859FA">
        <w:rPr>
          <w:rFonts w:ascii="Times New Roman" w:hAnsi="Times New Roman" w:cs="Times New Roman"/>
          <w:sz w:val="24"/>
          <w:szCs w:val="24"/>
          <w:lang w:val="ru-RU"/>
        </w:rPr>
        <w:tab/>
        <w:t>Размерът</w:t>
      </w:r>
      <w:r w:rsidRPr="005859FA">
        <w:rPr>
          <w:rFonts w:ascii="Times New Roman" w:hAnsi="Times New Roman" w:cs="Times New Roman"/>
          <w:sz w:val="24"/>
          <w:szCs w:val="24"/>
          <w:lang w:val="bg-BG"/>
        </w:rPr>
        <w:t xml:space="preserve"> на крайните разходи се изчислява като се вземе предвид, където е приложимо във вътрешната услуга, класификацията на пратките въз основа на техния размер, както е предвидено в член 17.5.</w:t>
      </w:r>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before="120" w:line="240" w:lineRule="atLeast"/>
        <w:ind w:left="708" w:hanging="708"/>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2.1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Цените за пратка и за килограм са разделени на цени за </w:t>
      </w:r>
      <w:r w:rsidRPr="005859FA">
        <w:rPr>
          <w:rFonts w:ascii="Times New Roman" w:hAnsi="Times New Roman" w:cs="Times New Roman"/>
          <w:sz w:val="24"/>
          <w:szCs w:val="24"/>
          <w:lang w:val="bg-BG"/>
        </w:rPr>
        <w:t xml:space="preserve">малки (Р) и големи </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en-US"/>
        </w:rPr>
        <w:t>G</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bg-BG"/>
        </w:rPr>
        <w:t xml:space="preserve"> писмовни пратки, обемни писмовни пратки (Е) и малки пакети (Е). </w:t>
      </w:r>
    </w:p>
    <w:p w:rsidR="003C53DE" w:rsidRPr="005859FA" w:rsidRDefault="003C53DE" w:rsidP="003C53DE">
      <w:pPr>
        <w:tabs>
          <w:tab w:val="left" w:pos="567"/>
          <w:tab w:val="left" w:pos="709"/>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ind w:left="708" w:hanging="708"/>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3</w:t>
      </w:r>
      <w:r w:rsidRPr="005859FA">
        <w:rPr>
          <w:rFonts w:ascii="Times New Roman" w:hAnsi="Times New Roman" w:cs="Times New Roman"/>
          <w:bCs/>
          <w:sz w:val="24"/>
          <w:szCs w:val="24"/>
          <w:lang w:val="bg-BG"/>
        </w:rPr>
        <w:t>.</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lang w:val="bg-BG"/>
        </w:rPr>
        <w:t>Избраните оператори в целевата система разменят пощенски пратки, разделени според техния размер и/или съдържание, в съответствие с условията, посочени в Правилниците.</w:t>
      </w: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4</w:t>
      </w:r>
      <w:r w:rsidRPr="005859FA">
        <w:rPr>
          <w:rFonts w:ascii="Times New Roman" w:hAnsi="Times New Roman" w:cs="Times New Roman"/>
          <w:bCs/>
          <w:sz w:val="24"/>
          <w:szCs w:val="24"/>
          <w:lang w:val="bg-BG"/>
        </w:rPr>
        <w:t>.</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lang w:val="bg-BG"/>
        </w:rPr>
        <w:t>Заплащането на пратките „Търговска кореспонденция – международен отговор” се извършва съобразно съответните разпоредби в Правилниците</w:t>
      </w:r>
      <w:r w:rsidRPr="005859FA">
        <w:rPr>
          <w:rFonts w:ascii="Times New Roman" w:hAnsi="Times New Roman" w:cs="Times New Roman"/>
          <w:bCs/>
          <w:sz w:val="24"/>
          <w:szCs w:val="24"/>
          <w:lang w:val="bg-BG"/>
        </w:rPr>
        <w:t>.</w:t>
      </w:r>
    </w:p>
    <w:p w:rsidR="003C53DE" w:rsidRPr="005859FA" w:rsidRDefault="003C53DE" w:rsidP="003C53DE">
      <w:pPr>
        <w:ind w:left="705" w:hanging="705"/>
        <w:jc w:val="both"/>
        <w:rPr>
          <w:rFonts w:ascii="Times New Roman" w:hAnsi="Times New Roman" w:cs="Times New Roman"/>
          <w:bCs/>
          <w:sz w:val="24"/>
          <w:szCs w:val="24"/>
          <w:lang w:val="bg-BG"/>
        </w:rPr>
      </w:pPr>
    </w:p>
    <w:p w:rsidR="003C53DE" w:rsidRPr="005859FA" w:rsidRDefault="003C53DE" w:rsidP="003C53DE">
      <w:pPr>
        <w:pStyle w:val="ListParagraph"/>
        <w:numPr>
          <w:ilvl w:val="0"/>
          <w:numId w:val="12"/>
        </w:numPr>
        <w:ind w:left="567" w:hanging="567"/>
        <w:jc w:val="both"/>
        <w:rPr>
          <w:rFonts w:ascii="Times New Roman" w:hAnsi="Times New Roman"/>
          <w:bCs/>
          <w:sz w:val="24"/>
          <w:szCs w:val="24"/>
          <w:lang w:val="bg-BG"/>
        </w:rPr>
      </w:pPr>
      <w:r w:rsidRPr="005859FA">
        <w:rPr>
          <w:rFonts w:ascii="Times New Roman" w:hAnsi="Times New Roman"/>
          <w:bCs/>
          <w:sz w:val="24"/>
          <w:szCs w:val="24"/>
          <w:lang w:val="bg-BG"/>
        </w:rPr>
        <w:t xml:space="preserve">През 2026 г., двете съставящи за пратка и за килограм се преобразуват в една  обобщена цена за килограм на базата на усреднен световен брой от пратки за килограм, където писмовните пратки, съдържащи документи (с размери </w:t>
      </w:r>
      <w:r w:rsidRPr="005859FA">
        <w:rPr>
          <w:rFonts w:ascii="Times New Roman" w:hAnsi="Times New Roman"/>
          <w:bCs/>
          <w:sz w:val="24"/>
          <w:szCs w:val="24"/>
          <w:lang w:val="en-US"/>
        </w:rPr>
        <w:t xml:space="preserve">P </w:t>
      </w:r>
      <w:r w:rsidRPr="005859FA">
        <w:rPr>
          <w:rFonts w:ascii="Times New Roman" w:hAnsi="Times New Roman"/>
          <w:bCs/>
          <w:sz w:val="24"/>
          <w:szCs w:val="24"/>
          <w:lang w:val="bg-BG"/>
        </w:rPr>
        <w:t xml:space="preserve">и </w:t>
      </w:r>
      <w:r w:rsidRPr="005859FA">
        <w:rPr>
          <w:rFonts w:ascii="Times New Roman" w:hAnsi="Times New Roman"/>
          <w:bCs/>
          <w:sz w:val="24"/>
          <w:szCs w:val="24"/>
          <w:lang w:val="en-US"/>
        </w:rPr>
        <w:t>G</w:t>
      </w:r>
      <w:r w:rsidRPr="005859FA">
        <w:rPr>
          <w:rFonts w:ascii="Times New Roman" w:hAnsi="Times New Roman"/>
          <w:bCs/>
          <w:sz w:val="24"/>
          <w:szCs w:val="24"/>
          <w:lang w:val="bg-BG"/>
        </w:rPr>
        <w:t xml:space="preserve">)  съответстват на 6.36 пратки с тегло 0.265 килограма и обемни писмовни пратки </w:t>
      </w:r>
      <w:r w:rsidRPr="005859FA">
        <w:rPr>
          <w:rFonts w:ascii="Times New Roman" w:hAnsi="Times New Roman"/>
          <w:sz w:val="24"/>
          <w:szCs w:val="24"/>
          <w:lang w:val="bg-BG"/>
        </w:rPr>
        <w:t>(Е) и малки пакети (Е) съответстват на 2.70 пратки с тегло 0.735 килограма, с изключение на потоците, за които съставът на един килограм поща се определя въз основа на извадково изследване, в съответствие с условията, определени в Правилниците, както следва:</w:t>
      </w:r>
    </w:p>
    <w:p w:rsidR="003C53DE" w:rsidRPr="005859FA" w:rsidRDefault="003C53DE" w:rsidP="003C53DE">
      <w:pPr>
        <w:tabs>
          <w:tab w:val="left" w:pos="567"/>
        </w:tabs>
        <w:spacing w:line="240" w:lineRule="atLeast"/>
        <w:jc w:val="both"/>
        <w:rPr>
          <w:rFonts w:ascii="Times New Roman" w:hAnsi="Times New Roman" w:cs="Times New Roman"/>
          <w:bCs/>
          <w:sz w:val="24"/>
          <w:szCs w:val="24"/>
          <w:lang w:val="en-GB"/>
        </w:rPr>
      </w:pPr>
    </w:p>
    <w:p w:rsidR="003C53DE" w:rsidRPr="005859FA" w:rsidRDefault="003C53DE" w:rsidP="003C53DE">
      <w:pPr>
        <w:tabs>
          <w:tab w:val="left" w:pos="567"/>
        </w:tabs>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5.1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всички потоци между страните в група </w:t>
      </w:r>
      <w:r w:rsidRPr="005859FA">
        <w:rPr>
          <w:rFonts w:ascii="Times New Roman" w:hAnsi="Times New Roman" w:cs="Times New Roman"/>
          <w:bCs/>
          <w:sz w:val="24"/>
          <w:szCs w:val="24"/>
          <w:lang w:val="en-GB"/>
        </w:rPr>
        <w:t>A;</w:t>
      </w:r>
    </w:p>
    <w:p w:rsidR="003C53DE" w:rsidRPr="005859FA" w:rsidRDefault="003C53DE" w:rsidP="003C53DE">
      <w:pPr>
        <w:spacing w:before="120" w:line="24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5.2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потоците между страните в група В и между тези страни и страните в група А над 50 тона</w:t>
      </w:r>
      <w:r w:rsidRPr="005859FA">
        <w:rPr>
          <w:rFonts w:ascii="Times New Roman" w:hAnsi="Times New Roman" w:cs="Times New Roman"/>
          <w:bCs/>
          <w:sz w:val="24"/>
          <w:szCs w:val="24"/>
          <w:lang w:val="en-GB"/>
        </w:rPr>
        <w:t>;</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5.3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потоците между страните в група С и между тези страни и страните в групи А и В над 75 тона</w:t>
      </w:r>
      <w:r w:rsidRPr="005859FA">
        <w:rPr>
          <w:rFonts w:ascii="Times New Roman" w:hAnsi="Times New Roman" w:cs="Times New Roman"/>
          <w:bCs/>
          <w:sz w:val="24"/>
          <w:szCs w:val="24"/>
          <w:lang w:val="en-GB"/>
        </w:rPr>
        <w:t>.</w:t>
      </w:r>
    </w:p>
    <w:p w:rsidR="003C53DE" w:rsidRPr="005859FA" w:rsidRDefault="003C53DE" w:rsidP="003C53DE">
      <w:pPr>
        <w:tabs>
          <w:tab w:val="left" w:pos="567"/>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 xml:space="preserve">6  </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От 2027 г., за потоци поща над 15 тона писмовните пратки трябва да бъдат разделяни въз основа на тяхното съдържание, чрез оформяне на експедиции за пратки, съдържащи документи</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 xml:space="preserve">размери </w:t>
      </w:r>
      <w:r w:rsidRPr="005859FA">
        <w:rPr>
          <w:rFonts w:ascii="Times New Roman" w:hAnsi="Times New Roman" w:cs="Times New Roman"/>
          <w:bCs/>
          <w:sz w:val="24"/>
          <w:szCs w:val="24"/>
          <w:lang w:val="en-GB"/>
        </w:rPr>
        <w:t xml:space="preserve">P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G) </w:t>
      </w:r>
      <w:r w:rsidRPr="005859FA">
        <w:rPr>
          <w:rFonts w:ascii="Times New Roman" w:hAnsi="Times New Roman" w:cs="Times New Roman"/>
          <w:bCs/>
          <w:sz w:val="24"/>
          <w:szCs w:val="24"/>
          <w:lang w:val="bg-BG"/>
        </w:rPr>
        <w:t>и малки пакети</w:t>
      </w:r>
      <w:r w:rsidRPr="005859FA">
        <w:rPr>
          <w:rFonts w:ascii="Times New Roman" w:hAnsi="Times New Roman" w:cs="Times New Roman"/>
          <w:bCs/>
          <w:sz w:val="24"/>
          <w:szCs w:val="24"/>
          <w:lang w:val="en-GB"/>
        </w:rPr>
        <w:t xml:space="preserve"> (E).</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6.1</w:t>
      </w:r>
      <w:r w:rsidRPr="005859FA">
        <w:rPr>
          <w:rFonts w:ascii="Times New Roman" w:hAnsi="Times New Roman" w:cs="Times New Roman"/>
          <w:bCs/>
          <w:sz w:val="24"/>
          <w:szCs w:val="24"/>
          <w:lang w:val="en-GB"/>
        </w:rPr>
        <w:tab/>
        <w:t xml:space="preserve"> </w:t>
      </w:r>
      <w:r w:rsidRPr="005859FA">
        <w:rPr>
          <w:rFonts w:ascii="Times New Roman" w:hAnsi="Times New Roman" w:cs="Times New Roman"/>
          <w:bCs/>
          <w:sz w:val="24"/>
          <w:szCs w:val="24"/>
          <w:lang w:val="bg-BG"/>
        </w:rPr>
        <w:t xml:space="preserve">Съветът за пощенска експлоатация </w:t>
      </w:r>
      <w:r w:rsidRPr="005859FA">
        <w:rPr>
          <w:rFonts w:ascii="Times New Roman" w:hAnsi="Times New Roman" w:cs="Times New Roman"/>
          <w:sz w:val="24"/>
          <w:szCs w:val="24"/>
        </w:rPr>
        <w:t xml:space="preserve">определя допълнителните оперативни, статистически и счетоводни процедури за обмена на пощенски пратки, разделени въз основа на техния </w:t>
      </w:r>
      <w:r w:rsidRPr="005859FA">
        <w:rPr>
          <w:rFonts w:ascii="Times New Roman" w:hAnsi="Times New Roman" w:cs="Times New Roman"/>
          <w:sz w:val="24"/>
          <w:szCs w:val="24"/>
          <w:lang w:val="bg-BG"/>
        </w:rPr>
        <w:t>размер</w:t>
      </w:r>
      <w:r w:rsidRPr="005859FA">
        <w:rPr>
          <w:rFonts w:ascii="Times New Roman" w:hAnsi="Times New Roman" w:cs="Times New Roman"/>
          <w:sz w:val="24"/>
          <w:szCs w:val="24"/>
        </w:rPr>
        <w:t xml:space="preserve"> и/или съдържание</w:t>
      </w:r>
      <w:r w:rsidRPr="005859FA">
        <w:rPr>
          <w:rFonts w:ascii="Times New Roman" w:hAnsi="Times New Roman" w:cs="Times New Roman"/>
          <w:sz w:val="24"/>
          <w:szCs w:val="24"/>
          <w:lang w:val="bg-BG"/>
        </w:rPr>
        <w:t>.</w:t>
      </w:r>
    </w:p>
    <w:p w:rsidR="003C53DE" w:rsidRPr="005859FA" w:rsidRDefault="003C53DE" w:rsidP="003C53DE">
      <w:pPr>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6.1.1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За потоци под 15 тона и за потоци над 15 тона, </w:t>
      </w:r>
      <w:r w:rsidRPr="005859FA">
        <w:rPr>
          <w:rFonts w:ascii="Times New Roman" w:hAnsi="Times New Roman" w:cs="Times New Roman"/>
          <w:sz w:val="24"/>
          <w:szCs w:val="24"/>
        </w:rPr>
        <w:t xml:space="preserve">когато теглото на документите е под 25 тона, между </w:t>
      </w:r>
      <w:r w:rsidRPr="005859FA">
        <w:rPr>
          <w:rFonts w:ascii="Times New Roman" w:hAnsi="Times New Roman" w:cs="Times New Roman"/>
          <w:sz w:val="24"/>
          <w:szCs w:val="24"/>
          <w:lang w:val="bg-BG"/>
        </w:rPr>
        <w:t>страни</w:t>
      </w:r>
      <w:r w:rsidRPr="005859FA">
        <w:rPr>
          <w:rFonts w:ascii="Times New Roman" w:hAnsi="Times New Roman" w:cs="Times New Roman"/>
          <w:sz w:val="24"/>
          <w:szCs w:val="24"/>
        </w:rPr>
        <w:t xml:space="preserve"> от </w:t>
      </w:r>
      <w:r w:rsidRPr="005859FA">
        <w:rPr>
          <w:rFonts w:ascii="Times New Roman" w:hAnsi="Times New Roman" w:cs="Times New Roman"/>
          <w:sz w:val="24"/>
          <w:szCs w:val="24"/>
          <w:lang w:val="bg-BG"/>
        </w:rPr>
        <w:t>г</w:t>
      </w:r>
      <w:r w:rsidRPr="005859FA">
        <w:rPr>
          <w:rFonts w:ascii="Times New Roman" w:hAnsi="Times New Roman" w:cs="Times New Roman"/>
          <w:sz w:val="24"/>
          <w:szCs w:val="24"/>
        </w:rPr>
        <w:t xml:space="preserve">рупа А разделянето по </w:t>
      </w:r>
      <w:r w:rsidRPr="005859FA">
        <w:rPr>
          <w:rFonts w:ascii="Times New Roman" w:hAnsi="Times New Roman" w:cs="Times New Roman"/>
          <w:sz w:val="24"/>
          <w:szCs w:val="24"/>
          <w:lang w:val="bg-BG"/>
        </w:rPr>
        <w:t>размер и</w:t>
      </w:r>
      <w:r w:rsidRPr="005859FA">
        <w:rPr>
          <w:rFonts w:ascii="Times New Roman" w:hAnsi="Times New Roman" w:cs="Times New Roman"/>
          <w:sz w:val="24"/>
          <w:szCs w:val="24"/>
        </w:rPr>
        <w:t xml:space="preserve"> съдържание с извършване на статистическо преброяване за установяване на броя на пратките въз основа на извадково изследване се прилага, ако </w:t>
      </w:r>
      <w:r w:rsidRPr="005859FA">
        <w:rPr>
          <w:rFonts w:ascii="Times New Roman" w:hAnsi="Times New Roman" w:cs="Times New Roman"/>
          <w:sz w:val="24"/>
          <w:szCs w:val="24"/>
          <w:lang w:val="bg-BG"/>
        </w:rPr>
        <w:t>избраният</w:t>
      </w:r>
      <w:r w:rsidRPr="005859FA">
        <w:rPr>
          <w:rFonts w:ascii="Times New Roman" w:hAnsi="Times New Roman" w:cs="Times New Roman"/>
          <w:sz w:val="24"/>
          <w:szCs w:val="24"/>
        </w:rPr>
        <w:t xml:space="preserve"> оператор </w:t>
      </w:r>
      <w:r w:rsidRPr="005859FA">
        <w:rPr>
          <w:rFonts w:ascii="Times New Roman" w:hAnsi="Times New Roman" w:cs="Times New Roman"/>
          <w:sz w:val="24"/>
          <w:szCs w:val="24"/>
          <w:lang w:val="bg-BG"/>
        </w:rPr>
        <w:t xml:space="preserve">на получаване </w:t>
      </w:r>
      <w:r w:rsidRPr="005859FA">
        <w:rPr>
          <w:rFonts w:ascii="Times New Roman" w:hAnsi="Times New Roman" w:cs="Times New Roman"/>
          <w:sz w:val="24"/>
          <w:szCs w:val="24"/>
        </w:rPr>
        <w:t>уведоми другата страна за това до 30 септември на предходната година, за прилагане от 1 януари на следващата година</w:t>
      </w:r>
      <w:r w:rsidRPr="005859FA">
        <w:rPr>
          <w:rFonts w:ascii="Times New Roman" w:hAnsi="Times New Roman" w:cs="Times New Roman"/>
          <w:sz w:val="24"/>
          <w:szCs w:val="24"/>
          <w:lang w:val="bg-BG"/>
        </w:rPr>
        <w:t xml:space="preserve">. </w:t>
      </w:r>
      <w:r w:rsidRPr="005859FA">
        <w:rPr>
          <w:rFonts w:ascii="Times New Roman" w:hAnsi="Times New Roman" w:cs="Times New Roman"/>
          <w:sz w:val="24"/>
          <w:szCs w:val="24"/>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Когато писмовните пратки са разделени между пратки, съдържащи документи</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 xml:space="preserve">размери </w:t>
      </w:r>
      <w:r w:rsidRPr="005859FA">
        <w:rPr>
          <w:rFonts w:ascii="Times New Roman" w:hAnsi="Times New Roman" w:cs="Times New Roman"/>
          <w:bCs/>
          <w:sz w:val="24"/>
          <w:szCs w:val="24"/>
          <w:lang w:val="en-GB"/>
        </w:rPr>
        <w:t xml:space="preserve">P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G) </w:t>
      </w:r>
      <w:r w:rsidRPr="005859FA">
        <w:rPr>
          <w:rFonts w:ascii="Times New Roman" w:hAnsi="Times New Roman" w:cs="Times New Roman"/>
          <w:bCs/>
          <w:sz w:val="24"/>
          <w:szCs w:val="24"/>
          <w:lang w:val="bg-BG"/>
        </w:rPr>
        <w:t>и малки пакети</w:t>
      </w:r>
      <w:r w:rsidRPr="005859FA">
        <w:rPr>
          <w:rFonts w:ascii="Times New Roman" w:hAnsi="Times New Roman" w:cs="Times New Roman"/>
          <w:bCs/>
          <w:sz w:val="24"/>
          <w:szCs w:val="24"/>
          <w:lang w:val="en-GB"/>
        </w:rPr>
        <w:t xml:space="preserve"> (E), </w:t>
      </w:r>
      <w:r w:rsidRPr="005859FA">
        <w:rPr>
          <w:rFonts w:ascii="Times New Roman" w:hAnsi="Times New Roman" w:cs="Times New Roman"/>
          <w:bCs/>
          <w:sz w:val="24"/>
          <w:szCs w:val="24"/>
          <w:lang w:val="bg-BG"/>
        </w:rPr>
        <w:t>двете съставящи за пратка и за килограм се преобразуват в една обобщена цена за килограм на базата на усреднен световен брой от пратки за документи и малки пакети (Е), съответно, както следва</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6.2.1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 експедиции, съдържащи документи</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 xml:space="preserve">размери </w:t>
      </w:r>
      <w:r w:rsidRPr="005859FA">
        <w:rPr>
          <w:rFonts w:ascii="Times New Roman" w:hAnsi="Times New Roman" w:cs="Times New Roman"/>
          <w:bCs/>
          <w:sz w:val="24"/>
          <w:szCs w:val="24"/>
          <w:lang w:val="en-GB"/>
        </w:rPr>
        <w:t xml:space="preserve">P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G): 24.06 </w:t>
      </w:r>
      <w:r w:rsidRPr="005859FA">
        <w:rPr>
          <w:rFonts w:ascii="Times New Roman" w:hAnsi="Times New Roman" w:cs="Times New Roman"/>
          <w:bCs/>
          <w:sz w:val="24"/>
          <w:szCs w:val="24"/>
          <w:lang w:val="bg-BG"/>
        </w:rPr>
        <w:t>пратки с тегло</w:t>
      </w:r>
      <w:r w:rsidRPr="005859FA">
        <w:rPr>
          <w:rFonts w:ascii="Times New Roman" w:hAnsi="Times New Roman" w:cs="Times New Roman"/>
          <w:bCs/>
          <w:sz w:val="24"/>
          <w:szCs w:val="24"/>
          <w:lang w:val="en-GB"/>
        </w:rPr>
        <w:t xml:space="preserve"> 1 </w:t>
      </w:r>
      <w:r w:rsidRPr="005859FA">
        <w:rPr>
          <w:rFonts w:ascii="Times New Roman" w:hAnsi="Times New Roman" w:cs="Times New Roman"/>
          <w:bCs/>
          <w:sz w:val="24"/>
          <w:szCs w:val="24"/>
          <w:lang w:val="bg-BG"/>
        </w:rPr>
        <w:t>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lastRenderedPageBreak/>
        <w:t>6.2.2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 експедиции, съдържащи малки пакети</w:t>
      </w:r>
      <w:r w:rsidRPr="005859FA">
        <w:rPr>
          <w:rFonts w:ascii="Times New Roman" w:hAnsi="Times New Roman" w:cs="Times New Roman"/>
          <w:bCs/>
          <w:sz w:val="24"/>
          <w:szCs w:val="24"/>
          <w:lang w:val="en-GB"/>
        </w:rPr>
        <w:t xml:space="preserve"> (E): 3.66 </w:t>
      </w:r>
      <w:r w:rsidRPr="005859FA">
        <w:rPr>
          <w:rFonts w:ascii="Times New Roman" w:hAnsi="Times New Roman" w:cs="Times New Roman"/>
          <w:bCs/>
          <w:sz w:val="24"/>
          <w:szCs w:val="24"/>
          <w:lang w:val="bg-BG"/>
        </w:rPr>
        <w:t>пратки с тегло</w:t>
      </w:r>
      <w:r w:rsidRPr="005859FA">
        <w:rPr>
          <w:rFonts w:ascii="Times New Roman" w:hAnsi="Times New Roman" w:cs="Times New Roman"/>
          <w:bCs/>
          <w:sz w:val="24"/>
          <w:szCs w:val="24"/>
          <w:lang w:val="en-GB"/>
        </w:rPr>
        <w:t xml:space="preserve"> 1 </w:t>
      </w:r>
      <w:r w:rsidRPr="005859FA">
        <w:rPr>
          <w:rFonts w:ascii="Times New Roman" w:hAnsi="Times New Roman" w:cs="Times New Roman"/>
          <w:bCs/>
          <w:sz w:val="24"/>
          <w:szCs w:val="24"/>
          <w:lang w:val="bg-BG"/>
        </w:rPr>
        <w:t>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За потоци, при които обемът на документите надвишава 25 тона, </w:t>
      </w:r>
      <w:r w:rsidRPr="005859FA">
        <w:rPr>
          <w:rFonts w:ascii="Times New Roman" w:hAnsi="Times New Roman" w:cs="Times New Roman"/>
          <w:sz w:val="24"/>
          <w:szCs w:val="24"/>
        </w:rPr>
        <w:t xml:space="preserve">броят на пратките в точка 6.2.1 се заменя с броя на пратките, определен въз основа на извадково изследване в съответствие с условията, определени в Правилниците. </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 потоци, изпратени от страни в група С, които са между 15 и 75 тона,</w:t>
      </w:r>
      <w:r w:rsidRPr="005859FA">
        <w:rPr>
          <w:rFonts w:ascii="Times New Roman" w:hAnsi="Times New Roman" w:cs="Times New Roman"/>
          <w:bCs/>
          <w:sz w:val="24"/>
          <w:szCs w:val="24"/>
          <w:lang w:val="en-GB"/>
        </w:rPr>
        <w:t xml:space="preserve"> </w:t>
      </w:r>
      <w:r w:rsidRPr="005859FA">
        <w:rPr>
          <w:rFonts w:ascii="Times New Roman" w:hAnsi="Times New Roman" w:cs="Times New Roman"/>
          <w:sz w:val="24"/>
          <w:szCs w:val="24"/>
        </w:rPr>
        <w:t>се прилага обща тарифа за килограм за документи (</w:t>
      </w:r>
      <w:r w:rsidRPr="005859FA">
        <w:rPr>
          <w:rFonts w:ascii="Times New Roman" w:hAnsi="Times New Roman" w:cs="Times New Roman"/>
          <w:sz w:val="24"/>
          <w:szCs w:val="24"/>
          <w:lang w:val="bg-BG"/>
        </w:rPr>
        <w:t>размери</w:t>
      </w:r>
      <w:r w:rsidRPr="005859FA">
        <w:rPr>
          <w:rFonts w:ascii="Times New Roman" w:hAnsi="Times New Roman" w:cs="Times New Roman"/>
          <w:sz w:val="24"/>
          <w:szCs w:val="24"/>
        </w:rPr>
        <w:t xml:space="preserve"> P и G), определена въз основа на броя на пратките, описан в параграф 6.2.1, и минималните тарифи в член 30.5, както следва</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6.3.1.1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2027</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11.497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6.3.1.2</w:t>
      </w:r>
      <w:r w:rsidRPr="005859FA">
        <w:rPr>
          <w:rFonts w:ascii="Times New Roman" w:hAnsi="Times New Roman" w:cs="Times New Roman"/>
          <w:bCs/>
          <w:sz w:val="24"/>
          <w:szCs w:val="24"/>
          <w:lang w:val="en-GB"/>
        </w:rPr>
        <w:tab/>
        <w:t>за 2028</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12.008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6.3.1.3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2029</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12.549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6.3.1.4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2030</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13.120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40" w:lineRule="atLeast"/>
        <w:ind w:left="709" w:hanging="709"/>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6.4</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rPr>
        <w:t>Когато писмовните пратки се разделят на пратки, съдържащи документи (</w:t>
      </w:r>
      <w:r w:rsidRPr="005859FA">
        <w:rPr>
          <w:rFonts w:ascii="Times New Roman" w:hAnsi="Times New Roman" w:cs="Times New Roman"/>
          <w:sz w:val="24"/>
          <w:szCs w:val="24"/>
          <w:lang w:val="bg-BG"/>
        </w:rPr>
        <w:t>размери</w:t>
      </w:r>
      <w:r w:rsidRPr="005859FA">
        <w:rPr>
          <w:rFonts w:ascii="Times New Roman" w:hAnsi="Times New Roman" w:cs="Times New Roman"/>
          <w:sz w:val="24"/>
          <w:szCs w:val="24"/>
        </w:rPr>
        <w:t xml:space="preserve"> P и G), и малки пакети (E), броят на пратките от малки пакети (E) от писмовните пратки в точка 6.2.2 се заменя с броя на пратките, определен въз основа на данни от преброяване или извадково изследване в съответствие с условията, определени в Правилни</w:t>
      </w:r>
      <w:r w:rsidRPr="005859FA">
        <w:rPr>
          <w:rFonts w:ascii="Times New Roman" w:hAnsi="Times New Roman" w:cs="Times New Roman"/>
          <w:sz w:val="24"/>
          <w:szCs w:val="24"/>
          <w:lang w:val="bg-BG"/>
        </w:rPr>
        <w:t>ците</w:t>
      </w:r>
      <w:r w:rsidRPr="005859FA">
        <w:rPr>
          <w:rFonts w:ascii="Times New Roman" w:hAnsi="Times New Roman" w:cs="Times New Roman"/>
          <w:sz w:val="24"/>
          <w:szCs w:val="24"/>
        </w:rPr>
        <w:t>, с изключение на потоците, изпращани от страни от група C, които са между 15 и 75 тона през 2027 г., за които се прилага тарифата от 5,058 СПТ за килограм за малки пакети (E) от писмовни пратки</w:t>
      </w:r>
      <w:r w:rsidRPr="005859FA">
        <w:rPr>
          <w:rFonts w:ascii="Times New Roman" w:hAnsi="Times New Roman" w:cs="Times New Roman"/>
          <w:sz w:val="24"/>
          <w:szCs w:val="24"/>
          <w:lang w:val="bg-BG"/>
        </w:rPr>
        <w:t xml:space="preserve">.             </w:t>
      </w:r>
    </w:p>
    <w:p w:rsidR="003C53DE" w:rsidRPr="005859FA" w:rsidRDefault="003C53DE" w:rsidP="003C53DE">
      <w:pPr>
        <w:tabs>
          <w:tab w:val="left" w:pos="709"/>
        </w:tabs>
        <w:spacing w:line="220" w:lineRule="atLeast"/>
        <w:jc w:val="both"/>
        <w:rPr>
          <w:rFonts w:ascii="Times New Roman" w:hAnsi="Times New Roman" w:cs="Times New Roman"/>
          <w:sz w:val="24"/>
          <w:szCs w:val="24"/>
          <w:lang w:val="en-GB"/>
        </w:rPr>
      </w:pPr>
    </w:p>
    <w:p w:rsidR="003C53DE" w:rsidRPr="005859FA" w:rsidRDefault="003C53DE" w:rsidP="003C53DE">
      <w:pPr>
        <w:spacing w:line="220" w:lineRule="atLeast"/>
        <w:ind w:left="708" w:hanging="708"/>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7</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Започвайки с цените, в сила от 2027 г. и нататък, за потоци, при които пратките не са разделени, въз основа на тяхното съдържание, двете съставящи за пратка и за килограм се преобразуват в една обобщена цена за килограм на базата на усреднен световен брой от пратки за килограм, където писмовните пратки, съдържащи документи (с размери </w:t>
      </w:r>
      <w:r w:rsidRPr="005859FA">
        <w:rPr>
          <w:rFonts w:ascii="Times New Roman" w:hAnsi="Times New Roman" w:cs="Times New Roman"/>
          <w:bCs/>
          <w:sz w:val="24"/>
          <w:szCs w:val="24"/>
          <w:lang w:val="en-US"/>
        </w:rPr>
        <w:t xml:space="preserve">P </w:t>
      </w:r>
      <w:r w:rsidRPr="005859FA">
        <w:rPr>
          <w:rFonts w:ascii="Times New Roman" w:hAnsi="Times New Roman" w:cs="Times New Roman"/>
          <w:bCs/>
          <w:sz w:val="24"/>
          <w:szCs w:val="24"/>
          <w:lang w:val="bg-BG"/>
        </w:rPr>
        <w:t xml:space="preserve">и </w:t>
      </w:r>
      <w:r w:rsidRPr="005859FA">
        <w:rPr>
          <w:rFonts w:ascii="Times New Roman" w:hAnsi="Times New Roman" w:cs="Times New Roman"/>
          <w:bCs/>
          <w:sz w:val="24"/>
          <w:szCs w:val="24"/>
          <w:lang w:val="en-US"/>
        </w:rPr>
        <w:t>G</w:t>
      </w:r>
      <w:r w:rsidRPr="005859FA">
        <w:rPr>
          <w:rFonts w:ascii="Times New Roman" w:hAnsi="Times New Roman" w:cs="Times New Roman"/>
          <w:bCs/>
          <w:sz w:val="24"/>
          <w:szCs w:val="24"/>
          <w:lang w:val="bg-BG"/>
        </w:rPr>
        <w:t xml:space="preserve">)  съответстват на 6.36 пратки с тегло 0.265 килограма и </w:t>
      </w:r>
      <w:r w:rsidRPr="005859FA">
        <w:rPr>
          <w:rFonts w:ascii="Times New Roman" w:hAnsi="Times New Roman" w:cs="Times New Roman"/>
          <w:sz w:val="24"/>
          <w:szCs w:val="24"/>
          <w:lang w:val="bg-BG"/>
        </w:rPr>
        <w:t>малки пакети (Е) съответстват на 2.70 пратки с тегло 0.735 килограма.</w:t>
      </w:r>
    </w:p>
    <w:p w:rsidR="003C53DE" w:rsidRPr="005859FA" w:rsidRDefault="003C53DE" w:rsidP="003C53DE">
      <w:pPr>
        <w:pStyle w:val="NormalWeb"/>
        <w:ind w:left="708" w:hanging="708"/>
        <w:jc w:val="both"/>
        <w:rPr>
          <w:rFonts w:ascii="Times New Roman" w:hAnsi="Times New Roman" w:cs="Times New Roman"/>
          <w:snapToGrid/>
          <w:color w:val="auto"/>
          <w:sz w:val="24"/>
          <w:szCs w:val="24"/>
          <w:lang w:val="bg-BG" w:eastAsia="bg-BG"/>
        </w:rPr>
      </w:pPr>
      <w:r w:rsidRPr="005859FA">
        <w:rPr>
          <w:rFonts w:ascii="Times New Roman" w:hAnsi="Times New Roman" w:cs="Times New Roman"/>
          <w:bCs/>
          <w:sz w:val="24"/>
          <w:szCs w:val="24"/>
          <w:lang w:val="en-GB"/>
        </w:rPr>
        <w:t>7.1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Ако потоците надвишават 15 тона и писмовните пратки не са разделени, въз основа на тяхното съдържание, избраният оператор на местоназначението </w:t>
      </w:r>
      <w:r w:rsidRPr="005859FA">
        <w:rPr>
          <w:rFonts w:ascii="Times New Roman" w:hAnsi="Times New Roman" w:cs="Times New Roman"/>
          <w:snapToGrid/>
          <w:color w:val="auto"/>
          <w:sz w:val="24"/>
          <w:szCs w:val="24"/>
          <w:lang w:val="bg-BG" w:eastAsia="bg-BG"/>
        </w:rPr>
        <w:t>може да определя състава на пощенския поток, въз основа на извадково изследване в съответствие с условията, определени в Правилниците.“</w:t>
      </w:r>
    </w:p>
    <w:p w:rsidR="003C53DE" w:rsidRPr="005859FA" w:rsidRDefault="003C53DE" w:rsidP="003C53DE">
      <w:pPr>
        <w:tabs>
          <w:tab w:val="left" w:pos="709"/>
        </w:tabs>
        <w:spacing w:before="120" w:line="220" w:lineRule="atLeast"/>
        <w:ind w:left="709" w:hanging="709"/>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7.2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Ако потоците, изпратени от страните в група С надвишават 15 тона и писмовните пратки не са разделени, въз основа на тяхното съдържание, не се прилагат разпоредбите на параграф</w:t>
      </w:r>
      <w:r w:rsidRPr="005859FA">
        <w:rPr>
          <w:rFonts w:ascii="Times New Roman" w:hAnsi="Times New Roman" w:cs="Times New Roman"/>
          <w:bCs/>
          <w:sz w:val="24"/>
          <w:szCs w:val="24"/>
          <w:lang w:val="en-GB"/>
        </w:rPr>
        <w:t xml:space="preserve"> 6.3.1 </w:t>
      </w:r>
      <w:r w:rsidRPr="005859FA">
        <w:rPr>
          <w:rFonts w:ascii="Times New Roman" w:hAnsi="Times New Roman" w:cs="Times New Roman"/>
          <w:bCs/>
          <w:sz w:val="24"/>
          <w:szCs w:val="24"/>
          <w:lang w:val="bg-BG"/>
        </w:rPr>
        <w:t>и на член</w:t>
      </w:r>
      <w:r w:rsidRPr="005859FA">
        <w:rPr>
          <w:rFonts w:ascii="Times New Roman" w:hAnsi="Times New Roman" w:cs="Times New Roman"/>
          <w:bCs/>
          <w:sz w:val="24"/>
          <w:szCs w:val="24"/>
          <w:lang w:val="en-GB"/>
        </w:rPr>
        <w:t xml:space="preserve"> 29.1.5.6.1.</w:t>
      </w:r>
    </w:p>
    <w:p w:rsidR="003C53DE" w:rsidRPr="005859FA" w:rsidRDefault="003C53DE" w:rsidP="003C53DE">
      <w:pPr>
        <w:tabs>
          <w:tab w:val="left" w:pos="709"/>
        </w:tabs>
        <w:spacing w:line="220" w:lineRule="atLeast"/>
        <w:jc w:val="both"/>
        <w:rPr>
          <w:rFonts w:ascii="Times New Roman" w:hAnsi="Times New Roman" w:cs="Times New Roman"/>
          <w:sz w:val="24"/>
          <w:szCs w:val="24"/>
          <w:lang w:val="en-GB"/>
        </w:rPr>
      </w:pPr>
    </w:p>
    <w:p w:rsidR="003C53DE" w:rsidRPr="005859FA" w:rsidRDefault="003C53DE" w:rsidP="003C53DE">
      <w:pPr>
        <w:tabs>
          <w:tab w:val="left" w:pos="709"/>
        </w:tabs>
        <w:spacing w:line="220" w:lineRule="atLeast"/>
        <w:ind w:left="708" w:hanging="708"/>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 потоци, изпратени от страни в група С, се прилага обща тарифа за килограм, както следва</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2026</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под</w:t>
      </w:r>
      <w:r w:rsidRPr="005859FA">
        <w:rPr>
          <w:rFonts w:ascii="Times New Roman" w:hAnsi="Times New Roman" w:cs="Times New Roman"/>
          <w:bCs/>
          <w:sz w:val="24"/>
          <w:szCs w:val="24"/>
          <w:lang w:val="en-GB"/>
        </w:rPr>
        <w:t xml:space="preserve"> 75 </w:t>
      </w:r>
      <w:r w:rsidRPr="005859FA">
        <w:rPr>
          <w:rFonts w:ascii="Times New Roman" w:hAnsi="Times New Roman" w:cs="Times New Roman"/>
          <w:bCs/>
          <w:sz w:val="24"/>
          <w:szCs w:val="24"/>
          <w:lang w:val="bg-BG"/>
        </w:rPr>
        <w:t>тона</w:t>
      </w:r>
      <w:r w:rsidRPr="005859FA">
        <w:rPr>
          <w:rFonts w:ascii="Times New Roman" w:hAnsi="Times New Roman" w:cs="Times New Roman"/>
          <w:bCs/>
          <w:sz w:val="24"/>
          <w:szCs w:val="24"/>
          <w:lang w:val="en-GB"/>
        </w:rPr>
        <w:t xml:space="preserve">: 6.472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2027</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под</w:t>
      </w:r>
      <w:r w:rsidRPr="005859FA">
        <w:rPr>
          <w:rFonts w:ascii="Times New Roman" w:hAnsi="Times New Roman" w:cs="Times New Roman"/>
          <w:bCs/>
          <w:sz w:val="24"/>
          <w:szCs w:val="24"/>
          <w:lang w:val="en-GB"/>
        </w:rPr>
        <w:t xml:space="preserve"> 15 </w:t>
      </w:r>
      <w:r w:rsidRPr="005859FA">
        <w:rPr>
          <w:rFonts w:ascii="Times New Roman" w:hAnsi="Times New Roman" w:cs="Times New Roman"/>
          <w:bCs/>
          <w:sz w:val="24"/>
          <w:szCs w:val="24"/>
          <w:lang w:val="bg-BG"/>
        </w:rPr>
        <w:t>тона</w:t>
      </w:r>
      <w:r w:rsidRPr="005859FA">
        <w:rPr>
          <w:rFonts w:ascii="Times New Roman" w:hAnsi="Times New Roman" w:cs="Times New Roman"/>
          <w:bCs/>
          <w:sz w:val="24"/>
          <w:szCs w:val="24"/>
          <w:lang w:val="en-GB"/>
        </w:rPr>
        <w:t xml:space="preserve">: 6.767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2028</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под</w:t>
      </w:r>
      <w:r w:rsidRPr="005859FA">
        <w:rPr>
          <w:rFonts w:ascii="Times New Roman" w:hAnsi="Times New Roman" w:cs="Times New Roman"/>
          <w:bCs/>
          <w:sz w:val="24"/>
          <w:szCs w:val="24"/>
          <w:lang w:val="en-GB"/>
        </w:rPr>
        <w:t xml:space="preserve"> 15 </w:t>
      </w:r>
      <w:r w:rsidRPr="005859FA">
        <w:rPr>
          <w:rFonts w:ascii="Times New Roman" w:hAnsi="Times New Roman" w:cs="Times New Roman"/>
          <w:bCs/>
          <w:sz w:val="24"/>
          <w:szCs w:val="24"/>
          <w:lang w:val="bg-BG"/>
        </w:rPr>
        <w:t>тона</w:t>
      </w:r>
      <w:r w:rsidRPr="005859FA">
        <w:rPr>
          <w:rFonts w:ascii="Times New Roman" w:hAnsi="Times New Roman" w:cs="Times New Roman"/>
          <w:bCs/>
          <w:sz w:val="24"/>
          <w:szCs w:val="24"/>
          <w:lang w:val="en-GB"/>
        </w:rPr>
        <w:t xml:space="preserve">: 7.071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2029</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под</w:t>
      </w:r>
      <w:r w:rsidRPr="005859FA">
        <w:rPr>
          <w:rFonts w:ascii="Times New Roman" w:hAnsi="Times New Roman" w:cs="Times New Roman"/>
          <w:bCs/>
          <w:sz w:val="24"/>
          <w:szCs w:val="24"/>
          <w:lang w:val="en-GB"/>
        </w:rPr>
        <w:t xml:space="preserve"> 15 </w:t>
      </w:r>
      <w:r w:rsidRPr="005859FA">
        <w:rPr>
          <w:rFonts w:ascii="Times New Roman" w:hAnsi="Times New Roman" w:cs="Times New Roman"/>
          <w:bCs/>
          <w:sz w:val="24"/>
          <w:szCs w:val="24"/>
          <w:lang w:val="bg-BG"/>
        </w:rPr>
        <w:t>тона</w:t>
      </w:r>
      <w:r w:rsidRPr="005859FA">
        <w:rPr>
          <w:rFonts w:ascii="Times New Roman" w:hAnsi="Times New Roman" w:cs="Times New Roman"/>
          <w:bCs/>
          <w:sz w:val="24"/>
          <w:szCs w:val="24"/>
          <w:lang w:val="en-GB"/>
        </w:rPr>
        <w:t xml:space="preserve">: 7.389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before="120" w:line="220" w:lineRule="atLeast"/>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8.5</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2030</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под</w:t>
      </w:r>
      <w:r w:rsidRPr="005859FA">
        <w:rPr>
          <w:rFonts w:ascii="Times New Roman" w:hAnsi="Times New Roman" w:cs="Times New Roman"/>
          <w:bCs/>
          <w:sz w:val="24"/>
          <w:szCs w:val="24"/>
          <w:lang w:val="en-GB"/>
        </w:rPr>
        <w:t xml:space="preserve"> 15 </w:t>
      </w:r>
      <w:r w:rsidRPr="005859FA">
        <w:rPr>
          <w:rFonts w:ascii="Times New Roman" w:hAnsi="Times New Roman" w:cs="Times New Roman"/>
          <w:bCs/>
          <w:sz w:val="24"/>
          <w:szCs w:val="24"/>
          <w:lang w:val="bg-BG"/>
        </w:rPr>
        <w:t>тона</w:t>
      </w:r>
      <w:r w:rsidRPr="005859FA">
        <w:rPr>
          <w:rFonts w:ascii="Times New Roman" w:hAnsi="Times New Roman" w:cs="Times New Roman"/>
          <w:bCs/>
          <w:sz w:val="24"/>
          <w:szCs w:val="24"/>
          <w:lang w:val="en-GB"/>
        </w:rPr>
        <w:t xml:space="preserve">: 7.724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709"/>
        </w:tabs>
        <w:spacing w:line="220" w:lineRule="atLeast"/>
        <w:jc w:val="both"/>
        <w:rPr>
          <w:rFonts w:ascii="Times New Roman" w:hAnsi="Times New Roman" w:cs="Times New Roman"/>
          <w:sz w:val="24"/>
          <w:szCs w:val="24"/>
          <w:lang w:val="en-GB"/>
        </w:rPr>
      </w:pPr>
    </w:p>
    <w:p w:rsidR="003C53DE" w:rsidRPr="005859FA" w:rsidRDefault="003C53DE" w:rsidP="003C53DE">
      <w:pPr>
        <w:tabs>
          <w:tab w:val="left" w:pos="709"/>
        </w:tabs>
        <w:spacing w:line="220" w:lineRule="atLeast"/>
        <w:ind w:left="708" w:hanging="708"/>
        <w:jc w:val="both"/>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9</w:t>
      </w:r>
      <w:r w:rsidRPr="005859FA">
        <w:rPr>
          <w:rFonts w:ascii="Times New Roman" w:eastAsiaTheme="minorHAnsi" w:hAnsi="Times New Roman" w:cs="Times New Roman"/>
          <w:sz w:val="24"/>
          <w:szCs w:val="24"/>
          <w:lang w:val="en-GB" w:eastAsia="en-US"/>
        </w:rPr>
        <w:tab/>
      </w:r>
      <w:r w:rsidRPr="005859FA">
        <w:rPr>
          <w:rFonts w:ascii="Times New Roman" w:hAnsi="Times New Roman" w:cs="Times New Roman"/>
          <w:sz w:val="24"/>
          <w:szCs w:val="24"/>
          <w:lang w:val="bg-BG"/>
        </w:rPr>
        <w:t xml:space="preserve">Чувалите „М” с тегло под </w:t>
      </w:r>
      <w:smartTag w:uri="urn:schemas-microsoft-com:office:smarttags" w:element="metricconverter">
        <w:smartTagPr>
          <w:attr w:name="ProductID" w:val="5 кг"/>
        </w:smartTagPr>
        <w:r w:rsidRPr="005859FA">
          <w:rPr>
            <w:rFonts w:ascii="Times New Roman" w:hAnsi="Times New Roman" w:cs="Times New Roman"/>
            <w:sz w:val="24"/>
            <w:szCs w:val="24"/>
            <w:lang w:val="bg-BG"/>
          </w:rPr>
          <w:t>5 кг</w:t>
        </w:r>
      </w:smartTag>
      <w:r w:rsidRPr="005859FA">
        <w:rPr>
          <w:rFonts w:ascii="Times New Roman" w:hAnsi="Times New Roman" w:cs="Times New Roman"/>
          <w:sz w:val="24"/>
          <w:szCs w:val="24"/>
          <w:lang w:val="bg-BG"/>
        </w:rPr>
        <w:t xml:space="preserve">. се смятат за тежащи </w:t>
      </w:r>
      <w:smartTag w:uri="urn:schemas-microsoft-com:office:smarttags" w:element="metricconverter">
        <w:smartTagPr>
          <w:attr w:name="ProductID" w:val="5 кг"/>
        </w:smartTagPr>
        <w:r w:rsidRPr="005859FA">
          <w:rPr>
            <w:rFonts w:ascii="Times New Roman" w:hAnsi="Times New Roman" w:cs="Times New Roman"/>
            <w:sz w:val="24"/>
            <w:szCs w:val="24"/>
            <w:lang w:val="bg-BG"/>
          </w:rPr>
          <w:t>5 кг</w:t>
        </w:r>
      </w:smartTag>
      <w:r w:rsidRPr="005859FA">
        <w:rPr>
          <w:rFonts w:ascii="Times New Roman" w:hAnsi="Times New Roman" w:cs="Times New Roman"/>
          <w:sz w:val="24"/>
          <w:szCs w:val="24"/>
          <w:lang w:val="bg-BG"/>
        </w:rPr>
        <w:t>. за целите на възнаграждението за крайните разходи. Прилаганите крайни разходи за чувалите „М” са</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709"/>
        </w:tabs>
        <w:spacing w:before="120" w:line="220" w:lineRule="atLeast"/>
        <w:jc w:val="both"/>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9.1</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2026</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1.153</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bCs/>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709"/>
        </w:tabs>
        <w:spacing w:before="120" w:line="220" w:lineRule="atLeast"/>
        <w:jc w:val="both"/>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9.2</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2027</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1.205</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bCs/>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709"/>
        </w:tabs>
        <w:spacing w:before="120" w:line="220" w:lineRule="atLeast"/>
        <w:jc w:val="both"/>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9.3</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2028</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1.259</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bCs/>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709"/>
        </w:tabs>
        <w:spacing w:before="120" w:line="220" w:lineRule="atLeast"/>
        <w:jc w:val="both"/>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lastRenderedPageBreak/>
        <w:t>9.4</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2029</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1.316</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bCs/>
          <w:sz w:val="24"/>
          <w:szCs w:val="24"/>
          <w:lang w:val="bg-BG"/>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709"/>
        </w:tabs>
        <w:spacing w:before="120" w:line="220" w:lineRule="atLeast"/>
        <w:jc w:val="both"/>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9.5</w:t>
      </w:r>
      <w:r w:rsidRPr="005859FA">
        <w:rPr>
          <w:rFonts w:ascii="Times New Roman" w:eastAsiaTheme="minorHAnsi" w:hAnsi="Times New Roman" w:cs="Times New Roman"/>
          <w:bCs/>
          <w:sz w:val="24"/>
          <w:szCs w:val="24"/>
          <w:lang w:val="en-GB" w:eastAsia="en-US"/>
        </w:rPr>
        <w:tab/>
      </w:r>
      <w:r w:rsidRPr="005859FA">
        <w:rPr>
          <w:rFonts w:ascii="Times New Roman" w:eastAsiaTheme="minorHAnsi" w:hAnsi="Times New Roman" w:cs="Times New Roman"/>
          <w:bCs/>
          <w:sz w:val="24"/>
          <w:szCs w:val="24"/>
          <w:lang w:val="bg-BG" w:eastAsia="en-US"/>
        </w:rPr>
        <w:t>за</w:t>
      </w:r>
      <w:r w:rsidRPr="005859FA">
        <w:rPr>
          <w:rFonts w:ascii="Times New Roman" w:eastAsiaTheme="minorHAnsi" w:hAnsi="Times New Roman" w:cs="Times New Roman"/>
          <w:bCs/>
          <w:sz w:val="24"/>
          <w:szCs w:val="24"/>
          <w:lang w:val="en-GB" w:eastAsia="en-US"/>
        </w:rPr>
        <w:t xml:space="preserve"> 2030</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bCs/>
          <w:sz w:val="24"/>
          <w:szCs w:val="24"/>
          <w:lang w:val="en-GB" w:eastAsia="en-US"/>
        </w:rPr>
        <w:t xml:space="preserve">, 1.375 </w:t>
      </w:r>
      <w:r w:rsidRPr="005859FA">
        <w:rPr>
          <w:rFonts w:ascii="Times New Roman" w:hAnsi="Times New Roman" w:cs="Times New Roman"/>
          <w:bCs/>
          <w:sz w:val="24"/>
          <w:szCs w:val="24"/>
          <w:lang w:val="bg-BG"/>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709"/>
          <w:tab w:val="left" w:pos="993"/>
        </w:tabs>
        <w:autoSpaceDE w:val="0"/>
        <w:autoSpaceDN w:val="0"/>
        <w:adjustRightInd w:val="0"/>
        <w:spacing w:line="220" w:lineRule="atLeast"/>
        <w:jc w:val="both"/>
        <w:textAlignment w:val="center"/>
        <w:rPr>
          <w:rFonts w:ascii="Times New Roman" w:eastAsiaTheme="minorHAnsi" w:hAnsi="Times New Roman" w:cs="Times New Roman"/>
          <w:sz w:val="24"/>
          <w:szCs w:val="24"/>
          <w:lang w:val="en-GB" w:eastAsia="en-US"/>
        </w:rPr>
      </w:pPr>
    </w:p>
    <w:p w:rsidR="003C53DE" w:rsidRPr="005859FA" w:rsidRDefault="003C53DE" w:rsidP="003C53DE">
      <w:pPr>
        <w:spacing w:line="220" w:lineRule="atLeast"/>
        <w:ind w:left="708" w:hanging="708"/>
        <w:jc w:val="both"/>
        <w:rPr>
          <w:rFonts w:ascii="Times New Roman" w:hAnsi="Times New Roman" w:cs="Times New Roman"/>
          <w:sz w:val="24"/>
          <w:szCs w:val="24"/>
          <w:lang w:val="bg-BG"/>
        </w:rPr>
      </w:pPr>
      <w:r w:rsidRPr="005859FA">
        <w:rPr>
          <w:rFonts w:ascii="Times New Roman" w:eastAsiaTheme="minorHAnsi" w:hAnsi="Times New Roman" w:cs="Times New Roman"/>
          <w:bCs/>
          <w:sz w:val="24"/>
          <w:szCs w:val="24"/>
          <w:lang w:val="en-GB" w:eastAsia="en-US"/>
        </w:rPr>
        <w:t>10</w:t>
      </w:r>
      <w:r w:rsidRPr="005859FA">
        <w:rPr>
          <w:rFonts w:ascii="Times New Roman" w:eastAsiaTheme="minorHAnsi" w:hAnsi="Times New Roman" w:cs="Times New Roman"/>
          <w:sz w:val="24"/>
          <w:szCs w:val="24"/>
          <w:lang w:val="en-GB" w:eastAsia="en-US"/>
        </w:rPr>
        <w:tab/>
      </w:r>
      <w:r w:rsidRPr="005859FA">
        <w:rPr>
          <w:rFonts w:ascii="Times New Roman" w:hAnsi="Times New Roman" w:cs="Times New Roman"/>
          <w:sz w:val="24"/>
          <w:szCs w:val="24"/>
          <w:lang w:val="bg-BG"/>
        </w:rPr>
        <w:t xml:space="preserve">За препоръчаните пратки се предвижда допълнително възнаграждение от 1.745 СПТ за пратка за 2026 г., 2.500 СПТ за пратка за 2027 г., 2.613 за пратка за 2028 г. , </w:t>
      </w:r>
      <w:r w:rsidRPr="005859FA">
        <w:rPr>
          <w:rFonts w:ascii="Times New Roman" w:eastAsiaTheme="minorHAnsi" w:hAnsi="Times New Roman" w:cs="Times New Roman"/>
          <w:bCs/>
          <w:sz w:val="24"/>
          <w:szCs w:val="24"/>
          <w:lang w:val="en-GB" w:eastAsia="en-US"/>
        </w:rPr>
        <w:t xml:space="preserve">2.731 </w:t>
      </w:r>
      <w:r w:rsidRPr="005859FA">
        <w:rPr>
          <w:rFonts w:ascii="Times New Roman" w:eastAsiaTheme="minorHAnsi" w:hAnsi="Times New Roman" w:cs="Times New Roman"/>
          <w:bCs/>
          <w:sz w:val="24"/>
          <w:szCs w:val="24"/>
          <w:lang w:val="bg-BG" w:eastAsia="en-US"/>
        </w:rPr>
        <w:t xml:space="preserve">за пратка за 2029 г. и 2.854 СПТ </w:t>
      </w:r>
      <w:r w:rsidRPr="005859FA">
        <w:rPr>
          <w:rFonts w:ascii="Times New Roman" w:hAnsi="Times New Roman" w:cs="Times New Roman"/>
          <w:sz w:val="24"/>
          <w:szCs w:val="24"/>
          <w:lang w:val="bg-BG"/>
        </w:rPr>
        <w:t>за 2030 г. Съветът за пощенска експлоатация има право да отпуска премии към възнаграждението за тези и за други допълнителни услуги, когато предоставяните услуги съдържат допълнителни характеристики, които трябва да се специфицират в Правилниците.</w:t>
      </w:r>
    </w:p>
    <w:p w:rsidR="003C53DE" w:rsidRPr="005859FA" w:rsidRDefault="003C53DE" w:rsidP="003C53DE">
      <w:pPr>
        <w:spacing w:line="220" w:lineRule="atLeast"/>
        <w:jc w:val="both"/>
        <w:rPr>
          <w:rFonts w:ascii="Times New Roman" w:eastAsiaTheme="minorHAnsi" w:hAnsi="Times New Roman" w:cs="Times New Roman"/>
          <w:sz w:val="24"/>
          <w:szCs w:val="24"/>
          <w:lang w:val="en-GB" w:eastAsia="en-US"/>
        </w:rPr>
      </w:pPr>
    </w:p>
    <w:p w:rsidR="003C53DE" w:rsidRPr="005859FA" w:rsidRDefault="003C53DE" w:rsidP="003C53DE">
      <w:pPr>
        <w:spacing w:line="220" w:lineRule="atLeast"/>
        <w:ind w:left="708" w:hanging="708"/>
        <w:jc w:val="both"/>
        <w:rPr>
          <w:rFonts w:ascii="Times New Roman" w:hAnsi="Times New Roman" w:cs="Times New Roman"/>
          <w:sz w:val="24"/>
          <w:szCs w:val="24"/>
          <w:lang w:val="bg-BG"/>
        </w:rPr>
      </w:pPr>
      <w:r w:rsidRPr="005859FA">
        <w:rPr>
          <w:rFonts w:ascii="Times New Roman" w:eastAsiaTheme="minorHAnsi" w:hAnsi="Times New Roman" w:cs="Times New Roman"/>
          <w:bCs/>
          <w:sz w:val="24"/>
          <w:szCs w:val="24"/>
          <w:lang w:val="en-GB" w:eastAsia="en-US"/>
        </w:rPr>
        <w:t>11</w:t>
      </w:r>
      <w:r w:rsidRPr="005859FA">
        <w:rPr>
          <w:rFonts w:ascii="Times New Roman" w:eastAsiaTheme="minorHAnsi" w:hAnsi="Times New Roman" w:cs="Times New Roman"/>
          <w:bCs/>
          <w:sz w:val="24"/>
          <w:szCs w:val="24"/>
          <w:lang w:val="en-GB" w:eastAsia="en-US"/>
        </w:rPr>
        <w:tab/>
      </w:r>
      <w:r w:rsidRPr="005859FA">
        <w:rPr>
          <w:rFonts w:ascii="Times New Roman" w:hAnsi="Times New Roman" w:cs="Times New Roman"/>
          <w:sz w:val="24"/>
          <w:szCs w:val="24"/>
          <w:lang w:val="bg-BG"/>
        </w:rPr>
        <w:t xml:space="preserve">За пратките с обявена стойност, съдържащи документи </w:t>
      </w:r>
      <w:r w:rsidRPr="005859FA">
        <w:rPr>
          <w:rFonts w:ascii="Times New Roman" w:eastAsiaTheme="minorHAnsi" w:hAnsi="Times New Roman" w:cs="Times New Roman"/>
          <w:bCs/>
          <w:sz w:val="24"/>
          <w:szCs w:val="24"/>
          <w:lang w:val="en-GB" w:eastAsia="en-US"/>
        </w:rPr>
        <w:t>(</w:t>
      </w:r>
      <w:r w:rsidRPr="005859FA">
        <w:rPr>
          <w:rFonts w:ascii="Times New Roman" w:eastAsiaTheme="minorHAnsi" w:hAnsi="Times New Roman" w:cs="Times New Roman"/>
          <w:bCs/>
          <w:sz w:val="24"/>
          <w:szCs w:val="24"/>
          <w:lang w:val="bg-BG" w:eastAsia="en-US"/>
        </w:rPr>
        <w:t xml:space="preserve">размери </w:t>
      </w:r>
      <w:r w:rsidRPr="005859FA">
        <w:rPr>
          <w:rFonts w:ascii="Times New Roman" w:eastAsiaTheme="minorHAnsi" w:hAnsi="Times New Roman" w:cs="Times New Roman"/>
          <w:bCs/>
          <w:sz w:val="24"/>
          <w:szCs w:val="24"/>
          <w:lang w:val="en-GB" w:eastAsia="en-US"/>
        </w:rPr>
        <w:t xml:space="preserve">P </w:t>
      </w:r>
      <w:r w:rsidRPr="005859FA">
        <w:rPr>
          <w:rFonts w:ascii="Times New Roman" w:eastAsiaTheme="minorHAnsi" w:hAnsi="Times New Roman" w:cs="Times New Roman"/>
          <w:bCs/>
          <w:sz w:val="24"/>
          <w:szCs w:val="24"/>
          <w:lang w:val="bg-BG" w:eastAsia="en-US"/>
        </w:rPr>
        <w:t>и</w:t>
      </w:r>
      <w:r w:rsidRPr="005859FA">
        <w:rPr>
          <w:rFonts w:ascii="Times New Roman" w:eastAsiaTheme="minorHAnsi" w:hAnsi="Times New Roman" w:cs="Times New Roman"/>
          <w:bCs/>
          <w:sz w:val="24"/>
          <w:szCs w:val="24"/>
          <w:lang w:val="en-GB" w:eastAsia="en-US"/>
        </w:rPr>
        <w:t xml:space="preserve"> G)</w:t>
      </w:r>
      <w:r w:rsidRPr="005859FA">
        <w:rPr>
          <w:rFonts w:ascii="Times New Roman" w:hAnsi="Times New Roman" w:cs="Times New Roman"/>
          <w:sz w:val="24"/>
          <w:szCs w:val="24"/>
          <w:lang w:val="bg-BG"/>
        </w:rPr>
        <w:t xml:space="preserve"> се предвижда допълнително възнаграждение от 2.045 СПТ за пратка за 2026 г., 2.800 СПТ за пратка за 2027 г., 2.913 за пратка за 2028 г. , 3</w:t>
      </w:r>
      <w:r w:rsidRPr="005859FA">
        <w:rPr>
          <w:rFonts w:ascii="Times New Roman" w:eastAsiaTheme="minorHAnsi" w:hAnsi="Times New Roman" w:cs="Times New Roman"/>
          <w:bCs/>
          <w:sz w:val="24"/>
          <w:szCs w:val="24"/>
          <w:lang w:val="en-GB" w:eastAsia="en-US"/>
        </w:rPr>
        <w:t>.</w:t>
      </w:r>
      <w:r w:rsidRPr="005859FA">
        <w:rPr>
          <w:rFonts w:ascii="Times New Roman" w:eastAsiaTheme="minorHAnsi" w:hAnsi="Times New Roman" w:cs="Times New Roman"/>
          <w:bCs/>
          <w:sz w:val="24"/>
          <w:szCs w:val="24"/>
          <w:lang w:val="bg-BG" w:eastAsia="en-US"/>
        </w:rPr>
        <w:t>0</w:t>
      </w:r>
      <w:r w:rsidRPr="005859FA">
        <w:rPr>
          <w:rFonts w:ascii="Times New Roman" w:eastAsiaTheme="minorHAnsi" w:hAnsi="Times New Roman" w:cs="Times New Roman"/>
          <w:bCs/>
          <w:sz w:val="24"/>
          <w:szCs w:val="24"/>
          <w:lang w:val="en-GB" w:eastAsia="en-US"/>
        </w:rPr>
        <w:t xml:space="preserve">31 </w:t>
      </w:r>
      <w:r w:rsidRPr="005859FA">
        <w:rPr>
          <w:rFonts w:ascii="Times New Roman" w:eastAsiaTheme="minorHAnsi" w:hAnsi="Times New Roman" w:cs="Times New Roman"/>
          <w:bCs/>
          <w:sz w:val="24"/>
          <w:szCs w:val="24"/>
          <w:lang w:val="bg-BG" w:eastAsia="en-US"/>
        </w:rPr>
        <w:t xml:space="preserve">за пратка за 2029 г. и 3.154 СПТ </w:t>
      </w:r>
      <w:r w:rsidRPr="005859FA">
        <w:rPr>
          <w:rFonts w:ascii="Times New Roman" w:hAnsi="Times New Roman" w:cs="Times New Roman"/>
          <w:sz w:val="24"/>
          <w:szCs w:val="24"/>
          <w:lang w:val="bg-BG"/>
        </w:rPr>
        <w:t>за 2030 г. Съветът за пощенска експлоатация има право да отпуска премии към възнаграждението за тези и за други допълнителни услуги, когато предоставяните услуги съдържат допълнителни характеристики, които трябва да се специфицират в Правилниците.</w:t>
      </w:r>
    </w:p>
    <w:p w:rsidR="003C53DE" w:rsidRPr="005859FA" w:rsidRDefault="003C53DE" w:rsidP="003C53DE">
      <w:pPr>
        <w:spacing w:line="220" w:lineRule="atLeast"/>
        <w:jc w:val="both"/>
        <w:rPr>
          <w:rFonts w:ascii="Times New Roman" w:eastAsiaTheme="minorHAnsi" w:hAnsi="Times New Roman" w:cs="Times New Roman"/>
          <w:sz w:val="24"/>
          <w:szCs w:val="24"/>
          <w:lang w:val="en-GB" w:eastAsia="en-US"/>
        </w:rPr>
      </w:pPr>
    </w:p>
    <w:p w:rsidR="003C53DE" w:rsidRPr="005859FA" w:rsidRDefault="003C53DE" w:rsidP="003C53DE">
      <w:pPr>
        <w:ind w:left="708" w:hanging="708"/>
        <w:jc w:val="both"/>
        <w:rPr>
          <w:rFonts w:ascii="Times New Roman" w:hAnsi="Times New Roman" w:cs="Times New Roman"/>
          <w:sz w:val="24"/>
          <w:szCs w:val="24"/>
          <w:lang w:val="bg-BG"/>
        </w:rPr>
      </w:pPr>
      <w:r w:rsidRPr="005859FA">
        <w:rPr>
          <w:rFonts w:ascii="Times New Roman" w:eastAsiaTheme="minorHAnsi" w:hAnsi="Times New Roman" w:cs="Times New Roman"/>
          <w:bCs/>
          <w:sz w:val="24"/>
          <w:szCs w:val="24"/>
          <w:lang w:val="en-GB" w:eastAsia="en-US"/>
        </w:rPr>
        <w:t>12</w:t>
      </w:r>
      <w:r w:rsidRPr="005859FA">
        <w:rPr>
          <w:rFonts w:ascii="Times New Roman" w:eastAsiaTheme="minorHAnsi" w:hAnsi="Times New Roman" w:cs="Times New Roman"/>
          <w:sz w:val="24"/>
          <w:szCs w:val="24"/>
          <w:lang w:val="en-GB" w:eastAsia="en-US"/>
        </w:rPr>
        <w:tab/>
      </w:r>
      <w:r w:rsidRPr="005859FA">
        <w:rPr>
          <w:rFonts w:ascii="Times New Roman" w:hAnsi="Times New Roman" w:cs="Times New Roman"/>
          <w:sz w:val="24"/>
          <w:szCs w:val="24"/>
          <w:lang w:val="bg-BG"/>
        </w:rPr>
        <w:t xml:space="preserve">За услугата „проследяване на пратките“ се предвижда допълнително възнаграждение за пратка, в съответствие с условията, предвидени в Правилниците. Съветът за пощенска експлоатация има право да отпуска премии към възнаграждението за услугата „проследяване на пратките“ въз основа на изпълнението при електронното пренасяне на информацията, както е специфицирано в Правилниците. </w:t>
      </w:r>
    </w:p>
    <w:p w:rsidR="003C53DE" w:rsidRPr="005859FA" w:rsidRDefault="003C53DE" w:rsidP="003C53DE">
      <w:pPr>
        <w:spacing w:line="220" w:lineRule="atLeast"/>
        <w:jc w:val="both"/>
        <w:rPr>
          <w:rFonts w:ascii="Times New Roman" w:eastAsia="Calibri" w:hAnsi="Times New Roman" w:cs="Times New Roman"/>
          <w:sz w:val="24"/>
          <w:szCs w:val="24"/>
          <w:lang w:val="en-GB" w:eastAsia="en-US"/>
        </w:rPr>
      </w:pPr>
    </w:p>
    <w:p w:rsidR="003C53DE" w:rsidRPr="005859FA" w:rsidRDefault="003C53DE" w:rsidP="003C53DE">
      <w:pPr>
        <w:spacing w:line="220" w:lineRule="atLeast"/>
        <w:ind w:left="708" w:hanging="708"/>
        <w:jc w:val="both"/>
        <w:rPr>
          <w:rFonts w:ascii="Times New Roman" w:hAnsi="Times New Roman" w:cs="Times New Roman"/>
          <w:sz w:val="24"/>
          <w:szCs w:val="24"/>
          <w:lang w:val="bg-BG"/>
        </w:rPr>
      </w:pPr>
      <w:r w:rsidRPr="005859FA">
        <w:rPr>
          <w:rFonts w:ascii="Times New Roman" w:eastAsia="Calibri" w:hAnsi="Times New Roman" w:cs="Times New Roman"/>
          <w:bCs/>
          <w:sz w:val="24"/>
          <w:szCs w:val="24"/>
          <w:lang w:val="en-GB" w:eastAsia="en-US"/>
        </w:rPr>
        <w:t>13</w:t>
      </w:r>
      <w:r w:rsidRPr="005859FA">
        <w:rPr>
          <w:rFonts w:ascii="Times New Roman" w:eastAsia="Calibri" w:hAnsi="Times New Roman" w:cs="Times New Roman"/>
          <w:sz w:val="24"/>
          <w:szCs w:val="24"/>
          <w:lang w:val="en-GB" w:eastAsia="en-US"/>
        </w:rPr>
        <w:tab/>
      </w:r>
      <w:r w:rsidRPr="005859FA">
        <w:rPr>
          <w:rFonts w:ascii="Times New Roman" w:hAnsi="Times New Roman" w:cs="Times New Roman"/>
          <w:sz w:val="24"/>
          <w:szCs w:val="24"/>
          <w:lang w:val="bg-BG"/>
        </w:rPr>
        <w:t xml:space="preserve">За малките пакети (Е), препоръчаните пратки, пратките с обявена стойност и пратките с услугата „проследяване“, които нямат идентификатор под формата на баркод или които имат идентификатор под формата на баркод, но той не е в съответствие с Технически стандарт </w:t>
      </w:r>
      <w:r w:rsidRPr="005859FA">
        <w:rPr>
          <w:rFonts w:ascii="Times New Roman" w:hAnsi="Times New Roman" w:cs="Times New Roman"/>
          <w:sz w:val="24"/>
          <w:szCs w:val="24"/>
          <w:lang w:val="en-US"/>
        </w:rPr>
        <w:t>S</w:t>
      </w:r>
      <w:r w:rsidRPr="005859FA">
        <w:rPr>
          <w:rFonts w:ascii="Times New Roman" w:hAnsi="Times New Roman" w:cs="Times New Roman"/>
          <w:sz w:val="24"/>
          <w:szCs w:val="24"/>
          <w:lang w:val="bg-BG"/>
        </w:rPr>
        <w:t>10 на ВСП, се заплаща допълнително по 0,5 СПТ на пратка, освен ако обратното не е двустранно договорено.</w:t>
      </w:r>
    </w:p>
    <w:p w:rsidR="003C53DE" w:rsidRPr="005859FA" w:rsidRDefault="003C53DE" w:rsidP="003C53DE">
      <w:pPr>
        <w:spacing w:line="220" w:lineRule="atLeast"/>
        <w:jc w:val="both"/>
        <w:rPr>
          <w:rFonts w:ascii="Times New Roman" w:eastAsia="Calibri" w:hAnsi="Times New Roman" w:cs="Times New Roman"/>
          <w:sz w:val="24"/>
          <w:szCs w:val="24"/>
          <w:lang w:val="en-GB" w:eastAsia="en-US"/>
        </w:rPr>
      </w:pPr>
    </w:p>
    <w:p w:rsidR="003C53DE" w:rsidRPr="005859FA" w:rsidRDefault="003C53DE" w:rsidP="003C53DE">
      <w:pPr>
        <w:tabs>
          <w:tab w:val="left" w:pos="851"/>
        </w:tabs>
        <w:spacing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11</w:t>
      </w:r>
      <w:r w:rsidRPr="005859FA">
        <w:rPr>
          <w:rStyle w:val="FootnoteReference"/>
          <w:rFonts w:ascii="Times New Roman" w:hAnsi="Times New Roman" w:cs="Times New Roman"/>
          <w:bCs/>
          <w:sz w:val="24"/>
          <w:szCs w:val="24"/>
          <w:lang w:val="en-GB"/>
        </w:rPr>
        <w:footnoteReference w:id="2"/>
      </w:r>
      <w:r w:rsidRPr="005859FA">
        <w:rPr>
          <w:rFonts w:ascii="Times New Roman" w:hAnsi="Times New Roman" w:cs="Times New Roman"/>
          <w:bCs/>
          <w:sz w:val="24"/>
          <w:szCs w:val="24"/>
          <w:lang w:val="en-GB"/>
        </w:rPr>
        <w:tab/>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spacing w:line="220" w:lineRule="atLeast"/>
        <w:jc w:val="both"/>
        <w:rPr>
          <w:rFonts w:ascii="Times New Roman" w:hAnsi="Times New Roman" w:cs="Times New Roman"/>
          <w:sz w:val="24"/>
          <w:szCs w:val="24"/>
          <w:lang w:val="en-GB"/>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eastAsia="Calibri" w:hAnsi="Times New Roman" w:cs="Times New Roman"/>
          <w:bCs/>
          <w:sz w:val="24"/>
          <w:szCs w:val="24"/>
          <w:lang w:val="en-GB" w:eastAsia="en-US"/>
        </w:rPr>
        <w:t>14</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Възнаграждението за недоставените и върнати писмовни пратки е посочено в Правилниците. </w:t>
      </w:r>
    </w:p>
    <w:p w:rsidR="003C53DE" w:rsidRPr="005859FA" w:rsidRDefault="003C53DE" w:rsidP="003C53DE">
      <w:pPr>
        <w:tabs>
          <w:tab w:val="left" w:pos="851"/>
        </w:tabs>
        <w:spacing w:line="220" w:lineRule="atLeast"/>
        <w:jc w:val="both"/>
        <w:rPr>
          <w:rFonts w:ascii="Times New Roman" w:hAnsi="Times New Roman" w:cs="Times New Roman"/>
          <w:sz w:val="24"/>
          <w:szCs w:val="24"/>
          <w:lang w:val="en-GB"/>
        </w:rPr>
      </w:pPr>
    </w:p>
    <w:p w:rsidR="003C53DE" w:rsidRPr="005859FA" w:rsidRDefault="003C53DE" w:rsidP="003C53DE">
      <w:pPr>
        <w:tabs>
          <w:tab w:val="left" w:pos="851"/>
        </w:tabs>
        <w:autoSpaceDE w:val="0"/>
        <w:autoSpaceDN w:val="0"/>
        <w:adjustRightInd w:val="0"/>
        <w:spacing w:line="220" w:lineRule="atLeast"/>
        <w:ind w:left="705" w:hanging="705"/>
        <w:jc w:val="both"/>
        <w:textAlignment w:val="center"/>
        <w:rPr>
          <w:rFonts w:ascii="Times New Roman" w:hAnsi="Times New Roman" w:cs="Times New Roman"/>
          <w:sz w:val="24"/>
          <w:szCs w:val="24"/>
          <w:lang w:val="en-GB"/>
        </w:rPr>
      </w:pPr>
      <w:r w:rsidRPr="005859FA">
        <w:rPr>
          <w:rFonts w:ascii="Times New Roman" w:eastAsia="Calibri" w:hAnsi="Times New Roman" w:cs="Times New Roman"/>
          <w:bCs/>
          <w:sz w:val="24"/>
          <w:szCs w:val="24"/>
          <w:lang w:val="en-GB" w:eastAsia="en-US"/>
        </w:rPr>
        <w:t>15</w:t>
      </w:r>
      <w:r w:rsidRPr="005859FA">
        <w:rPr>
          <w:rFonts w:ascii="Times New Roman" w:eastAsiaTheme="minorHAnsi" w:hAnsi="Times New Roman" w:cs="Times New Roman"/>
          <w:sz w:val="24"/>
          <w:szCs w:val="24"/>
          <w:lang w:val="en-GB" w:eastAsia="en-US"/>
        </w:rPr>
        <w:tab/>
      </w:r>
      <w:r w:rsidRPr="005859FA">
        <w:rPr>
          <w:rFonts w:ascii="Times New Roman" w:hAnsi="Times New Roman" w:cs="Times New Roman"/>
          <w:sz w:val="24"/>
          <w:szCs w:val="24"/>
          <w:lang w:val="bg-BG"/>
        </w:rPr>
        <w:t xml:space="preserve">За целите на възнаграждението за крайните разходи, писмовните пратки, изпратени в големи количества, в съответствие с условията, посочени в Правилниците, се считат за „пощенски пратки в големи количества”. </w:t>
      </w:r>
    </w:p>
    <w:p w:rsidR="003C53DE" w:rsidRPr="005859FA" w:rsidRDefault="003C53DE" w:rsidP="003C53DE">
      <w:pPr>
        <w:autoSpaceDE w:val="0"/>
        <w:autoSpaceDN w:val="0"/>
        <w:adjustRightInd w:val="0"/>
        <w:spacing w:before="120" w:line="220" w:lineRule="atLeast"/>
        <w:ind w:left="851" w:hanging="851"/>
        <w:jc w:val="both"/>
        <w:textAlignment w:val="center"/>
        <w:rPr>
          <w:rFonts w:ascii="Times New Roman" w:hAnsi="Times New Roman" w:cs="Times New Roman"/>
          <w:bCs/>
          <w:sz w:val="24"/>
          <w:szCs w:val="24"/>
          <w:lang w:val="en-GB"/>
        </w:rPr>
      </w:pPr>
      <w:r w:rsidRPr="005859FA">
        <w:rPr>
          <w:rFonts w:ascii="Times New Roman" w:eastAsia="Calibri" w:hAnsi="Times New Roman" w:cs="Times New Roman"/>
          <w:bCs/>
          <w:sz w:val="24"/>
          <w:szCs w:val="24"/>
          <w:lang w:val="en-GB" w:eastAsia="en-US"/>
        </w:rPr>
        <w:t>15.1</w:t>
      </w:r>
      <w:r w:rsidRPr="005859FA">
        <w:rPr>
          <w:rFonts w:ascii="Times New Roman" w:eastAsia="Calibri" w:hAnsi="Times New Roman" w:cs="Times New Roman"/>
          <w:bCs/>
          <w:sz w:val="24"/>
          <w:szCs w:val="24"/>
          <w:lang w:val="en-GB" w:eastAsia="en-US"/>
        </w:rPr>
        <w:tab/>
      </w:r>
      <w:r w:rsidRPr="005859FA">
        <w:rPr>
          <w:rFonts w:ascii="Times New Roman" w:eastAsia="Calibri" w:hAnsi="Times New Roman" w:cs="Times New Roman"/>
          <w:bCs/>
          <w:sz w:val="24"/>
          <w:szCs w:val="24"/>
          <w:lang w:val="bg-BG" w:eastAsia="en-US"/>
        </w:rPr>
        <w:t xml:space="preserve">Заплащането за пощенски пратки в големи количества, съдържащи стоки, се определя, както е предвидено в чл. </w:t>
      </w:r>
      <w:r w:rsidRPr="005859FA" w:rsidDel="00E62C4A">
        <w:rPr>
          <w:rFonts w:ascii="Times New Roman" w:hAnsi="Times New Roman" w:cs="Times New Roman"/>
          <w:bCs/>
          <w:sz w:val="24"/>
          <w:szCs w:val="24"/>
          <w:lang w:val="en-GB"/>
        </w:rPr>
        <w:t>29</w:t>
      </w:r>
      <w:r w:rsidRPr="005859FA">
        <w:rPr>
          <w:rFonts w:ascii="Times New Roman" w:hAnsi="Times New Roman" w:cs="Times New Roman"/>
          <w:bCs/>
          <w:sz w:val="24"/>
          <w:szCs w:val="24"/>
          <w:lang w:val="en-GB"/>
        </w:rPr>
        <w:t xml:space="preserve">.1.4 </w:t>
      </w:r>
      <w:r w:rsidRPr="005859FA">
        <w:rPr>
          <w:rFonts w:ascii="Times New Roman" w:hAnsi="Times New Roman" w:cs="Times New Roman"/>
          <w:bCs/>
          <w:sz w:val="24"/>
          <w:szCs w:val="24"/>
          <w:lang w:val="bg-BG"/>
        </w:rPr>
        <w:t>или</w:t>
      </w:r>
      <w:r w:rsidRPr="005859FA">
        <w:rPr>
          <w:rFonts w:ascii="Times New Roman" w:hAnsi="Times New Roman" w:cs="Times New Roman"/>
          <w:bCs/>
          <w:sz w:val="24"/>
          <w:szCs w:val="24"/>
          <w:lang w:val="en-GB"/>
        </w:rPr>
        <w:t xml:space="preserve"> 29.1.2</w:t>
      </w:r>
      <w:r w:rsidRPr="005859FA" w:rsidDel="00E62C4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според приложимото</w:t>
      </w:r>
      <w:r w:rsidRPr="005859FA" w:rsidDel="00E62C4A">
        <w:rPr>
          <w:rFonts w:ascii="Times New Roman" w:hAnsi="Times New Roman" w:cs="Times New Roman"/>
          <w:bCs/>
          <w:sz w:val="24"/>
          <w:szCs w:val="24"/>
          <w:lang w:val="en-GB"/>
        </w:rPr>
        <w:t>.</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Не се прилагат условията в параграфи</w:t>
      </w:r>
      <w:r w:rsidRPr="005859FA">
        <w:rPr>
          <w:rFonts w:ascii="Times New Roman" w:hAnsi="Times New Roman" w:cs="Times New Roman"/>
          <w:bCs/>
          <w:sz w:val="24"/>
          <w:szCs w:val="24"/>
          <w:lang w:val="en-GB"/>
        </w:rPr>
        <w:t xml:space="preserve"> 6.4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8 </w:t>
      </w:r>
      <w:r w:rsidRPr="005859FA">
        <w:rPr>
          <w:rFonts w:ascii="Times New Roman" w:hAnsi="Times New Roman" w:cs="Times New Roman"/>
          <w:bCs/>
          <w:sz w:val="24"/>
          <w:szCs w:val="24"/>
          <w:lang w:val="bg-BG"/>
        </w:rPr>
        <w:t>и членове</w:t>
      </w:r>
      <w:r w:rsidRPr="005859FA">
        <w:rPr>
          <w:rFonts w:ascii="Times New Roman" w:hAnsi="Times New Roman" w:cs="Times New Roman"/>
          <w:bCs/>
          <w:sz w:val="24"/>
          <w:szCs w:val="24"/>
          <w:lang w:val="en-GB"/>
        </w:rPr>
        <w:t xml:space="preserve"> 29.1.5.6.1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29.4.</w:t>
      </w:r>
    </w:p>
    <w:p w:rsidR="003C53DE" w:rsidRPr="005859FA" w:rsidRDefault="003C53DE" w:rsidP="003C53DE">
      <w:pPr>
        <w:autoSpaceDE w:val="0"/>
        <w:autoSpaceDN w:val="0"/>
        <w:adjustRightInd w:val="0"/>
        <w:spacing w:before="120" w:line="220" w:lineRule="atLeast"/>
        <w:ind w:left="851" w:hanging="851"/>
        <w:jc w:val="both"/>
        <w:textAlignment w:val="center"/>
        <w:rPr>
          <w:rFonts w:ascii="Times New Roman" w:hAnsi="Times New Roman" w:cs="Times New Roman"/>
          <w:bCs/>
          <w:sz w:val="24"/>
          <w:szCs w:val="24"/>
          <w:lang w:val="en-GB"/>
        </w:rPr>
      </w:pPr>
      <w:r w:rsidRPr="005859FA">
        <w:rPr>
          <w:rFonts w:ascii="Times New Roman" w:hAnsi="Times New Roman" w:cs="Times New Roman"/>
          <w:bCs/>
          <w:sz w:val="24"/>
          <w:szCs w:val="24"/>
          <w:lang w:val="en-GB"/>
        </w:rPr>
        <w:t>15.2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Заплащането за пощенски пратки в големи количества, съдържащи документи </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 xml:space="preserve">размери </w:t>
      </w:r>
      <w:r w:rsidRPr="005859FA">
        <w:rPr>
          <w:rFonts w:ascii="Times New Roman" w:hAnsi="Times New Roman" w:cs="Times New Roman"/>
          <w:bCs/>
          <w:sz w:val="24"/>
          <w:szCs w:val="24"/>
          <w:lang w:val="en-GB"/>
        </w:rPr>
        <w:t xml:space="preserve">P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G)</w:t>
      </w:r>
      <w:r w:rsidRPr="005859FA">
        <w:rPr>
          <w:rFonts w:ascii="Times New Roman" w:hAnsi="Times New Roman" w:cs="Times New Roman"/>
          <w:bCs/>
          <w:sz w:val="24"/>
          <w:szCs w:val="24"/>
          <w:lang w:val="bg-BG"/>
        </w:rPr>
        <w:t>, се определя, както е предвидено в чл. 30</w:t>
      </w:r>
      <w:r w:rsidRPr="005859FA" w:rsidDel="00E62C4A">
        <w:rPr>
          <w:rFonts w:ascii="Times New Roman" w:hAnsi="Times New Roman" w:cs="Times New Roman"/>
          <w:bCs/>
          <w:sz w:val="24"/>
          <w:szCs w:val="24"/>
          <w:lang w:val="en-GB"/>
        </w:rPr>
        <w:t>.</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 xml:space="preserve">Не се прилагат условията в параграфи </w:t>
      </w:r>
      <w:r w:rsidRPr="005859FA">
        <w:rPr>
          <w:rFonts w:ascii="Times New Roman" w:hAnsi="Times New Roman" w:cs="Times New Roman"/>
          <w:bCs/>
          <w:sz w:val="24"/>
          <w:szCs w:val="24"/>
          <w:lang w:val="en-GB"/>
        </w:rPr>
        <w:t xml:space="preserve">6.3.1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8.</w:t>
      </w:r>
    </w:p>
    <w:p w:rsidR="003C53DE" w:rsidRPr="005859FA" w:rsidRDefault="003C53DE" w:rsidP="003C53DE">
      <w:pPr>
        <w:autoSpaceDE w:val="0"/>
        <w:autoSpaceDN w:val="0"/>
        <w:adjustRightInd w:val="0"/>
        <w:spacing w:before="120" w:line="220" w:lineRule="atLeast"/>
        <w:ind w:left="851" w:hanging="851"/>
        <w:jc w:val="both"/>
        <w:textAlignment w:val="center"/>
        <w:rPr>
          <w:rFonts w:ascii="Times New Roman" w:hAnsi="Times New Roman" w:cs="Times New Roman"/>
          <w:bCs/>
          <w:sz w:val="24"/>
          <w:szCs w:val="24"/>
          <w:lang w:val="en-GB"/>
        </w:rPr>
      </w:pPr>
      <w:r w:rsidRPr="005859FA">
        <w:rPr>
          <w:rFonts w:ascii="Times New Roman" w:hAnsi="Times New Roman" w:cs="Times New Roman"/>
          <w:bCs/>
          <w:sz w:val="24"/>
          <w:szCs w:val="24"/>
          <w:lang w:val="en-GB"/>
        </w:rPr>
        <w:t>15.3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Избраният оператор на местоназначението</w:t>
      </w:r>
      <w:r w:rsidRPr="005859FA">
        <w:rPr>
          <w:rFonts w:ascii="Times New Roman" w:hAnsi="Times New Roman" w:cs="Times New Roman"/>
          <w:sz w:val="24"/>
          <w:szCs w:val="24"/>
        </w:rPr>
        <w:t xml:space="preserve"> може да поиска плащането чрез прилагане на тарифи на пратка и на килограм.</w:t>
      </w:r>
      <w:r w:rsidRPr="005859FA">
        <w:rPr>
          <w:rFonts w:ascii="Times New Roman" w:hAnsi="Times New Roman" w:cs="Times New Roman"/>
          <w:bCs/>
          <w:sz w:val="24"/>
          <w:szCs w:val="24"/>
          <w:lang w:val="en-GB"/>
        </w:rPr>
        <w:t xml:space="preserve"> </w:t>
      </w:r>
      <w:r w:rsidRPr="005859FA">
        <w:rPr>
          <w:rFonts w:ascii="Times New Roman" w:hAnsi="Times New Roman" w:cs="Times New Roman"/>
          <w:sz w:val="24"/>
          <w:szCs w:val="24"/>
        </w:rPr>
        <w:t xml:space="preserve">Алтернативно, плащането се определя чрез прилагане на обща тарифа за килограм въз основа на </w:t>
      </w:r>
      <w:r w:rsidRPr="005859FA">
        <w:rPr>
          <w:rFonts w:ascii="Times New Roman" w:hAnsi="Times New Roman" w:cs="Times New Roman"/>
          <w:bCs/>
          <w:sz w:val="24"/>
          <w:szCs w:val="24"/>
          <w:lang w:val="bg-BG"/>
        </w:rPr>
        <w:t xml:space="preserve">на усреднен световен брой </w:t>
      </w:r>
      <w:r w:rsidRPr="005859FA">
        <w:rPr>
          <w:rFonts w:ascii="Times New Roman" w:hAnsi="Times New Roman" w:cs="Times New Roman"/>
          <w:sz w:val="24"/>
          <w:szCs w:val="24"/>
        </w:rPr>
        <w:t>на един килограм поща съгласно параграфи 5 и 7, на базата на тарифите за пратка и за килограм, посочени в членове 29 и 30</w:t>
      </w:r>
      <w:r w:rsidRPr="005859FA">
        <w:rPr>
          <w:rFonts w:ascii="Times New Roman" w:hAnsi="Times New Roman" w:cs="Times New Roman"/>
          <w:sz w:val="24"/>
          <w:szCs w:val="24"/>
          <w:lang w:val="bg-BG"/>
        </w:rPr>
        <w:t xml:space="preserve">. </w:t>
      </w:r>
      <w:r w:rsidRPr="005859FA">
        <w:rPr>
          <w:rFonts w:ascii="Times New Roman" w:hAnsi="Times New Roman" w:cs="Times New Roman"/>
          <w:sz w:val="24"/>
          <w:szCs w:val="24"/>
        </w:rPr>
        <w:t>Условията в параграф 8 и членове 29.1.5.6 и 29.4 не се прилагат при изчисляването на общата тарифа за килограм</w:t>
      </w:r>
      <w:r w:rsidRPr="005859FA">
        <w:rPr>
          <w:rFonts w:ascii="Times New Roman" w:hAnsi="Times New Roman" w:cs="Times New Roman"/>
          <w:sz w:val="24"/>
          <w:szCs w:val="24"/>
          <w:lang w:val="bg-BG"/>
        </w:rPr>
        <w:t xml:space="preserve">. </w:t>
      </w:r>
    </w:p>
    <w:p w:rsidR="003C53DE" w:rsidRDefault="003C53DE" w:rsidP="003C53DE">
      <w:pPr>
        <w:spacing w:line="220" w:lineRule="atLeast"/>
        <w:rPr>
          <w:rFonts w:ascii="Times New Roman" w:hAnsi="Times New Roman" w:cs="Times New Roman"/>
          <w:sz w:val="24"/>
          <w:szCs w:val="24"/>
          <w:lang w:val="en-GB"/>
        </w:rPr>
      </w:pPr>
    </w:p>
    <w:p w:rsidR="00E43B79" w:rsidRPr="005859FA" w:rsidRDefault="00E43B79" w:rsidP="003C53DE">
      <w:pPr>
        <w:spacing w:line="220" w:lineRule="atLeast"/>
        <w:rPr>
          <w:rFonts w:ascii="Times New Roman" w:hAnsi="Times New Roman" w:cs="Times New Roman"/>
          <w:sz w:val="24"/>
          <w:szCs w:val="24"/>
          <w:lang w:val="en-GB"/>
        </w:rPr>
      </w:pPr>
    </w:p>
    <w:p w:rsidR="003C53DE" w:rsidRPr="005859FA" w:rsidRDefault="003C53DE" w:rsidP="003C53DE">
      <w:pPr>
        <w:tabs>
          <w:tab w:val="left" w:pos="851"/>
        </w:tabs>
        <w:spacing w:line="220" w:lineRule="atLeast"/>
        <w:jc w:val="both"/>
        <w:rPr>
          <w:rFonts w:ascii="Times New Roman" w:hAnsi="Times New Roman" w:cs="Times New Roman"/>
          <w:bCs/>
          <w:sz w:val="24"/>
          <w:szCs w:val="24"/>
          <w:lang w:val="en-GB"/>
        </w:rPr>
      </w:pPr>
      <w:r w:rsidRPr="005859FA">
        <w:rPr>
          <w:rFonts w:ascii="Times New Roman" w:eastAsia="Calibri" w:hAnsi="Times New Roman" w:cs="Times New Roman"/>
          <w:bCs/>
          <w:sz w:val="24"/>
          <w:szCs w:val="24"/>
          <w:lang w:val="en-GB" w:eastAsia="en-US"/>
        </w:rPr>
        <w:lastRenderedPageBreak/>
        <w:t xml:space="preserve">14 </w:t>
      </w:r>
      <w:r w:rsidRPr="005859FA">
        <w:rPr>
          <w:rFonts w:ascii="Times New Roman" w:eastAsia="Calibri" w:hAnsi="Times New Roman" w:cs="Times New Roman"/>
          <w:bCs/>
          <w:sz w:val="24"/>
          <w:szCs w:val="24"/>
          <w:lang w:val="bg-BG" w:eastAsia="en-US"/>
        </w:rPr>
        <w:t>и</w:t>
      </w:r>
      <w:r w:rsidRPr="005859FA">
        <w:rPr>
          <w:rFonts w:ascii="Times New Roman" w:hAnsi="Times New Roman" w:cs="Times New Roman"/>
          <w:bCs/>
          <w:sz w:val="24"/>
          <w:szCs w:val="24"/>
          <w:lang w:val="en-GB"/>
        </w:rPr>
        <w:tab/>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tabs>
          <w:tab w:val="left" w:pos="567"/>
          <w:tab w:val="left" w:pos="1134"/>
        </w:tabs>
        <w:spacing w:line="220" w:lineRule="atLeast"/>
        <w:jc w:val="both"/>
        <w:rPr>
          <w:rFonts w:ascii="Times New Roman" w:hAnsi="Times New Roman" w:cs="Times New Roman"/>
          <w:snapToGrid w:val="0"/>
          <w:sz w:val="24"/>
          <w:szCs w:val="24"/>
          <w:lang w:val="en-GB" w:eastAsia="fr-FR"/>
        </w:rPr>
      </w:pPr>
      <w:r w:rsidRPr="005859FA">
        <w:rPr>
          <w:rFonts w:ascii="Times New Roman" w:eastAsia="Calibri" w:hAnsi="Times New Roman" w:cs="Times New Roman"/>
          <w:bCs/>
          <w:sz w:val="24"/>
          <w:szCs w:val="24"/>
          <w:lang w:val="en-GB" w:eastAsia="en-US"/>
        </w:rPr>
        <w:t>15</w:t>
      </w:r>
      <w:r w:rsidRPr="005859FA">
        <w:rPr>
          <w:rStyle w:val="FootnoteReference"/>
          <w:rFonts w:ascii="Times New Roman" w:eastAsia="Calibri" w:hAnsi="Times New Roman" w:cs="Times New Roman"/>
          <w:bCs/>
          <w:sz w:val="24"/>
          <w:szCs w:val="24"/>
          <w:lang w:val="en-GB" w:eastAsia="en-US"/>
        </w:rPr>
        <w:footnoteReference w:id="3"/>
      </w:r>
    </w:p>
    <w:p w:rsidR="003C53DE" w:rsidRPr="005859FA" w:rsidRDefault="003C53DE" w:rsidP="003C53DE">
      <w:pPr>
        <w:tabs>
          <w:tab w:val="left" w:pos="567"/>
        </w:tabs>
        <w:spacing w:line="220" w:lineRule="atLeast"/>
        <w:jc w:val="both"/>
        <w:rPr>
          <w:rFonts w:ascii="Times New Roman" w:hAnsi="Times New Roman" w:cs="Times New Roman"/>
          <w:sz w:val="24"/>
          <w:szCs w:val="24"/>
          <w:lang w:val="en-GB"/>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sz w:val="24"/>
          <w:szCs w:val="24"/>
          <w:lang w:val="en-GB"/>
        </w:rPr>
        <w:t>16</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Никакви уговорки не се прилагат к</w:t>
      </w:r>
      <w:r w:rsidRPr="005859FA">
        <w:rPr>
          <w:rFonts w:ascii="Times New Roman" w:hAnsi="Times New Roman" w:cs="Times New Roman"/>
          <w:bCs/>
          <w:sz w:val="24"/>
          <w:szCs w:val="24"/>
          <w:lang w:val="bg-BG"/>
        </w:rPr>
        <w:t>ъм този член.</w:t>
      </w:r>
    </w:p>
    <w:p w:rsidR="003C53DE" w:rsidRPr="005859FA" w:rsidRDefault="003C53DE" w:rsidP="003C53DE">
      <w:pPr>
        <w:tabs>
          <w:tab w:val="left" w:pos="851"/>
        </w:tabs>
        <w:spacing w:line="220" w:lineRule="atLeast"/>
        <w:jc w:val="both"/>
        <w:rPr>
          <w:rFonts w:ascii="Times New Roman" w:hAnsi="Times New Roman" w:cs="Times New Roman"/>
          <w:sz w:val="24"/>
          <w:szCs w:val="24"/>
          <w:lang w:val="en-US"/>
        </w:rPr>
      </w:pPr>
    </w:p>
    <w:p w:rsidR="003C53DE" w:rsidRPr="005859FA" w:rsidRDefault="003C53DE" w:rsidP="003C53DE">
      <w:pPr>
        <w:tabs>
          <w:tab w:val="left" w:pos="851"/>
        </w:tabs>
        <w:spacing w:line="220" w:lineRule="atLeast"/>
        <w:jc w:val="both"/>
        <w:rPr>
          <w:rFonts w:ascii="Times New Roman" w:hAnsi="Times New Roman" w:cs="Times New Roman"/>
          <w:sz w:val="24"/>
          <w:szCs w:val="24"/>
          <w:lang w:val="en-GB"/>
        </w:rPr>
      </w:pPr>
    </w:p>
    <w:p w:rsidR="003C53DE" w:rsidRPr="005859FA" w:rsidRDefault="003C53DE" w:rsidP="003C53DE">
      <w:pPr>
        <w:tabs>
          <w:tab w:val="left" w:pos="851"/>
        </w:tabs>
        <w:spacing w:line="22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14" w:name="_Hlk209090376"/>
      <w:r w:rsidRPr="005859FA">
        <w:rPr>
          <w:rFonts w:ascii="Times New Roman" w:hAnsi="Times New Roman" w:cs="Times New Roman"/>
          <w:sz w:val="24"/>
          <w:szCs w:val="24"/>
          <w:lang w:val="en-GB"/>
        </w:rPr>
        <w:t>XV</w:t>
      </w:r>
      <w:bookmarkEnd w:id="14"/>
    </w:p>
    <w:p w:rsidR="003C53DE" w:rsidRPr="005859FA" w:rsidRDefault="003C53DE" w:rsidP="003C53DE">
      <w:pPr>
        <w:tabs>
          <w:tab w:val="left" w:pos="851"/>
        </w:tabs>
        <w:spacing w:line="22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29</w:t>
      </w:r>
      <w:r w:rsidRPr="005859FA">
        <w:rPr>
          <w:rFonts w:ascii="Times New Roman" w:hAnsi="Times New Roman" w:cs="Times New Roman"/>
          <w:sz w:val="24"/>
          <w:szCs w:val="24"/>
          <w:lang w:val="en-GB"/>
        </w:rPr>
        <w:t>)</w:t>
      </w:r>
    </w:p>
    <w:p w:rsidR="003C53DE" w:rsidRPr="005859FA" w:rsidRDefault="003C53DE" w:rsidP="003C53DE">
      <w:pPr>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Крайни разходи</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Разпоредби, прилагани за определяне на цените за възнаграждение за </w:t>
      </w:r>
      <w:r w:rsidRPr="005859FA">
        <w:rPr>
          <w:rFonts w:ascii="Times New Roman" w:hAnsi="Times New Roman" w:cs="Times New Roman"/>
          <w:bCs/>
          <w:sz w:val="24"/>
          <w:szCs w:val="24"/>
          <w:lang w:val="bg-BG"/>
        </w:rPr>
        <w:t xml:space="preserve">обемни писмовни пратки </w:t>
      </w:r>
      <w:r w:rsidRPr="005859FA">
        <w:rPr>
          <w:rFonts w:ascii="Times New Roman" w:hAnsi="Times New Roman" w:cs="Times New Roman"/>
          <w:sz w:val="24"/>
          <w:szCs w:val="24"/>
          <w:lang w:val="bg-BG"/>
        </w:rPr>
        <w:t>(Е) и малки пакети (Е)</w:t>
      </w:r>
    </w:p>
    <w:p w:rsidR="003C53DE" w:rsidRPr="005859FA" w:rsidRDefault="003C53DE" w:rsidP="003C53DE">
      <w:pPr>
        <w:spacing w:line="220" w:lineRule="atLeast"/>
        <w:jc w:val="center"/>
        <w:rPr>
          <w:rFonts w:ascii="Times New Roman" w:hAnsi="Times New Roman" w:cs="Times New Roman"/>
          <w:sz w:val="24"/>
          <w:szCs w:val="24"/>
          <w:lang w:val="en-GB"/>
        </w:rPr>
      </w:pPr>
    </w:p>
    <w:p w:rsidR="003C53DE" w:rsidRPr="005859FA" w:rsidRDefault="003C53DE" w:rsidP="003C53DE">
      <w:pPr>
        <w:tabs>
          <w:tab w:val="left" w:pos="851"/>
        </w:tabs>
        <w:spacing w:line="220" w:lineRule="atLeast"/>
        <w:ind w:left="851" w:hanging="851"/>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Общи разпоредби</w:t>
      </w:r>
    </w:p>
    <w:p w:rsidR="003C53DE" w:rsidRPr="005859FA" w:rsidRDefault="003C53DE" w:rsidP="003C53DE">
      <w:pPr>
        <w:tabs>
          <w:tab w:val="left" w:pos="851"/>
        </w:tabs>
        <w:autoSpaceDE w:val="0"/>
        <w:autoSpaceDN w:val="0"/>
        <w:adjustRightInd w:val="0"/>
        <w:spacing w:before="120" w:line="22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1.1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Разпоредбите на този член се прилагат еднакво към възнагражденията за обемни писмовни пратки (Е) през 2026 г. </w:t>
      </w:r>
    </w:p>
    <w:p w:rsidR="003C53DE" w:rsidRPr="005859FA" w:rsidRDefault="003C53DE" w:rsidP="003C53DE">
      <w:pPr>
        <w:tabs>
          <w:tab w:val="left" w:pos="851"/>
        </w:tabs>
        <w:spacing w:before="120" w:line="22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eastAsia="zh-CN"/>
        </w:rPr>
        <w:t>1.2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През 2026 г. цените за обемни писмовни пратки (Е) и малки пакети (Е) се изчисляват при размер </w:t>
      </w:r>
      <w:r w:rsidRPr="005859FA">
        <w:rPr>
          <w:rFonts w:ascii="Times New Roman" w:hAnsi="Times New Roman" w:cs="Times New Roman"/>
          <w:bCs/>
          <w:sz w:val="24"/>
          <w:szCs w:val="24"/>
          <w:lang w:val="en-GB"/>
        </w:rPr>
        <w:t xml:space="preserve">P/G </w:t>
      </w:r>
      <w:r w:rsidRPr="005859FA">
        <w:rPr>
          <w:rFonts w:ascii="Times New Roman" w:hAnsi="Times New Roman" w:cs="Times New Roman"/>
          <w:bCs/>
          <w:sz w:val="24"/>
          <w:szCs w:val="24"/>
          <w:lang w:val="bg-BG"/>
        </w:rPr>
        <w:t>с тегло</w:t>
      </w:r>
      <w:r w:rsidRPr="005859FA">
        <w:rPr>
          <w:rFonts w:ascii="Times New Roman" w:hAnsi="Times New Roman" w:cs="Times New Roman"/>
          <w:bCs/>
          <w:sz w:val="24"/>
          <w:szCs w:val="24"/>
          <w:lang w:val="en-GB"/>
        </w:rPr>
        <w:t xml:space="preserve"> 0.273 </w:t>
      </w:r>
      <w:r w:rsidRPr="005859FA">
        <w:rPr>
          <w:rFonts w:ascii="Times New Roman" w:hAnsi="Times New Roman" w:cs="Times New Roman"/>
          <w:bCs/>
          <w:sz w:val="24"/>
          <w:szCs w:val="24"/>
          <w:lang w:val="bg-BG"/>
        </w:rPr>
        <w:t>килограма, без всякакви данъци и такси, както са посочени в член</w:t>
      </w:r>
      <w:r w:rsidRPr="005859FA">
        <w:rPr>
          <w:rFonts w:ascii="Times New Roman" w:hAnsi="Times New Roman" w:cs="Times New Roman"/>
          <w:bCs/>
          <w:sz w:val="24"/>
          <w:szCs w:val="24"/>
          <w:lang w:val="en-GB"/>
        </w:rPr>
        <w:t> 30.1.</w:t>
      </w:r>
    </w:p>
    <w:p w:rsidR="003C53DE" w:rsidRPr="005859FA" w:rsidRDefault="003C53DE" w:rsidP="003C53DE">
      <w:pPr>
        <w:tabs>
          <w:tab w:val="left" w:pos="851"/>
        </w:tabs>
        <w:spacing w:before="120" w:line="220" w:lineRule="atLeast"/>
        <w:ind w:left="851" w:hanging="851"/>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1.2.1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Цените през 2026 г. не трябва да водят до увеличение с повече от 13% на приходите за обемни писмовни пратки (Е) и малки пакети (Е) с тегло от </w:t>
      </w:r>
      <w:r w:rsidRPr="005859FA">
        <w:rPr>
          <w:rFonts w:ascii="Times New Roman" w:hAnsi="Times New Roman" w:cs="Times New Roman"/>
          <w:bCs/>
          <w:sz w:val="24"/>
          <w:szCs w:val="24"/>
          <w:lang w:val="en-GB"/>
        </w:rPr>
        <w:t>0.273</w:t>
      </w:r>
      <w:r w:rsidRPr="005859FA">
        <w:rPr>
          <w:rFonts w:ascii="Times New Roman" w:hAnsi="Times New Roman" w:cs="Times New Roman"/>
          <w:bCs/>
          <w:sz w:val="24"/>
          <w:szCs w:val="24"/>
          <w:lang w:val="bg-BG"/>
        </w:rPr>
        <w:t xml:space="preserve"> килограма, в сравнение с 2025 г.</w:t>
      </w:r>
    </w:p>
    <w:p w:rsidR="003C53DE" w:rsidRPr="005859FA" w:rsidRDefault="003C53DE" w:rsidP="003C53DE">
      <w:pPr>
        <w:tabs>
          <w:tab w:val="left" w:pos="851"/>
        </w:tabs>
        <w:autoSpaceDE w:val="0"/>
        <w:autoSpaceDN w:val="0"/>
        <w:adjustRightInd w:val="0"/>
        <w:spacing w:before="120" w:line="220" w:lineRule="atLeast"/>
        <w:ind w:left="851" w:hanging="851"/>
        <w:jc w:val="both"/>
        <w:textAlignment w:val="center"/>
        <w:rPr>
          <w:rFonts w:ascii="Times New Roman" w:eastAsiaTheme="minorHAnsi" w:hAnsi="Times New Roman" w:cs="Times New Roman"/>
          <w:bCs/>
          <w:sz w:val="24"/>
          <w:szCs w:val="24"/>
          <w:lang w:val="en-GB" w:eastAsia="en-US"/>
        </w:rPr>
      </w:pPr>
      <w:r w:rsidRPr="005859FA">
        <w:rPr>
          <w:rFonts w:ascii="Times New Roman" w:hAnsi="Times New Roman" w:cs="Times New Roman"/>
          <w:bCs/>
          <w:sz w:val="24"/>
          <w:szCs w:val="24"/>
          <w:lang w:val="en-GB"/>
        </w:rPr>
        <w:t>1.2.2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През 2026 г., цените в 1.2 не могат да бъдат по-високи от </w:t>
      </w:r>
      <w:r w:rsidRPr="005859FA">
        <w:rPr>
          <w:rFonts w:ascii="Times New Roman" w:eastAsiaTheme="minorHAnsi" w:hAnsi="Times New Roman" w:cs="Times New Roman"/>
          <w:bCs/>
          <w:sz w:val="24"/>
          <w:szCs w:val="24"/>
          <w:lang w:val="en-GB" w:eastAsia="en-US"/>
        </w:rPr>
        <w:t xml:space="preserve">1.265 </w:t>
      </w:r>
      <w:r w:rsidRPr="005859FA">
        <w:rPr>
          <w:rFonts w:ascii="Times New Roman" w:eastAsiaTheme="minorHAnsi" w:hAnsi="Times New Roman" w:cs="Times New Roman"/>
          <w:bCs/>
          <w:sz w:val="24"/>
          <w:szCs w:val="24"/>
          <w:lang w:val="bg-BG" w:eastAsia="en-US"/>
        </w:rPr>
        <w:t>СПТ за пратка и</w:t>
      </w:r>
      <w:r w:rsidRPr="005859FA">
        <w:rPr>
          <w:rFonts w:ascii="Times New Roman" w:eastAsiaTheme="minorHAnsi" w:hAnsi="Times New Roman" w:cs="Times New Roman"/>
          <w:bCs/>
          <w:sz w:val="24"/>
          <w:szCs w:val="24"/>
          <w:lang w:val="en-GB" w:eastAsia="en-US"/>
        </w:rPr>
        <w:t xml:space="preserve"> 2.844 </w:t>
      </w:r>
      <w:r w:rsidRPr="005859FA">
        <w:rPr>
          <w:rFonts w:ascii="Times New Roman" w:eastAsiaTheme="minorHAnsi" w:hAnsi="Times New Roman" w:cs="Times New Roman"/>
          <w:bCs/>
          <w:sz w:val="24"/>
          <w:szCs w:val="24"/>
          <w:lang w:val="bg-BG" w:eastAsia="en-US"/>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851"/>
        </w:tabs>
        <w:autoSpaceDE w:val="0"/>
        <w:autoSpaceDN w:val="0"/>
        <w:adjustRightInd w:val="0"/>
        <w:spacing w:before="120" w:line="220" w:lineRule="atLeast"/>
        <w:ind w:left="851" w:hanging="851"/>
        <w:jc w:val="both"/>
        <w:textAlignment w:val="center"/>
        <w:rPr>
          <w:rFonts w:ascii="Times New Roman" w:eastAsiaTheme="minorHAnsi" w:hAnsi="Times New Roman" w:cs="Times New Roman"/>
          <w:bCs/>
          <w:sz w:val="24"/>
          <w:szCs w:val="24"/>
          <w:lang w:val="en-GB" w:eastAsia="en-US"/>
        </w:rPr>
      </w:pPr>
      <w:r w:rsidRPr="005859FA">
        <w:rPr>
          <w:rFonts w:ascii="Times New Roman" w:hAnsi="Times New Roman" w:cs="Times New Roman"/>
          <w:bCs/>
          <w:sz w:val="24"/>
          <w:szCs w:val="24"/>
          <w:lang w:val="en-GB"/>
        </w:rPr>
        <w:t>1.2.3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През 2026 г., цените в 1.2 не могат да бъдат по-ниски от </w:t>
      </w:r>
      <w:r w:rsidRPr="005859FA">
        <w:rPr>
          <w:rFonts w:ascii="Times New Roman" w:eastAsiaTheme="minorHAnsi" w:hAnsi="Times New Roman" w:cs="Times New Roman"/>
          <w:bCs/>
          <w:sz w:val="24"/>
          <w:szCs w:val="24"/>
          <w:lang w:val="en-GB" w:eastAsia="en-US"/>
        </w:rPr>
        <w:t xml:space="preserve">0.819 </w:t>
      </w:r>
      <w:r w:rsidRPr="005859FA">
        <w:rPr>
          <w:rFonts w:ascii="Times New Roman" w:eastAsiaTheme="minorHAnsi" w:hAnsi="Times New Roman" w:cs="Times New Roman"/>
          <w:bCs/>
          <w:sz w:val="24"/>
          <w:szCs w:val="24"/>
          <w:lang w:val="bg-BG" w:eastAsia="en-US"/>
        </w:rPr>
        <w:t xml:space="preserve">СПТ за пратка и </w:t>
      </w:r>
      <w:r w:rsidRPr="005859FA">
        <w:rPr>
          <w:rFonts w:ascii="Times New Roman" w:eastAsiaTheme="minorHAnsi" w:hAnsi="Times New Roman" w:cs="Times New Roman"/>
          <w:bCs/>
          <w:sz w:val="24"/>
          <w:szCs w:val="24"/>
          <w:lang w:val="en-GB" w:eastAsia="en-US"/>
        </w:rPr>
        <w:t xml:space="preserve"> 1.842 </w:t>
      </w:r>
      <w:r w:rsidRPr="005859FA">
        <w:rPr>
          <w:rFonts w:ascii="Times New Roman" w:eastAsiaTheme="minorHAnsi" w:hAnsi="Times New Roman" w:cs="Times New Roman"/>
          <w:bCs/>
          <w:sz w:val="24"/>
          <w:szCs w:val="24"/>
          <w:lang w:val="bg-BG" w:eastAsia="en-US"/>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851"/>
        </w:tabs>
        <w:autoSpaceDE w:val="0"/>
        <w:autoSpaceDN w:val="0"/>
        <w:adjustRightInd w:val="0"/>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rPr>
        <w:t>1.2.4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Допълнителни условия по отношение на изчисляването на тези цени са посочени в Правилниците.</w:t>
      </w:r>
    </w:p>
    <w:p w:rsidR="003C53DE" w:rsidRPr="005859FA" w:rsidRDefault="003C53DE" w:rsidP="003C53DE">
      <w:pPr>
        <w:tabs>
          <w:tab w:val="left" w:pos="851"/>
        </w:tabs>
        <w:autoSpaceDE w:val="0"/>
        <w:autoSpaceDN w:val="0"/>
        <w:adjustRightInd w:val="0"/>
        <w:spacing w:before="120" w:line="220" w:lineRule="atLeast"/>
        <w:ind w:left="851" w:hanging="851"/>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eastAsia="zh-CN"/>
        </w:rPr>
        <w:t>1.3</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lang w:val="bg-BG"/>
        </w:rPr>
        <w:t xml:space="preserve">Започвайки с цените, в сила от 2027 г. нататък, всеки избран оператор трябва да  уведоми Международното бюро за вътрешните си цени за еквивалентни услуги, с оглед определянето на цените за възнаграждение за малки пакети (Е), в съответствие с този член. </w:t>
      </w:r>
    </w:p>
    <w:p w:rsidR="003C53DE" w:rsidRPr="005859FA" w:rsidRDefault="003C53DE" w:rsidP="003C53DE">
      <w:pPr>
        <w:tabs>
          <w:tab w:val="left" w:pos="851"/>
        </w:tabs>
        <w:spacing w:before="120" w:line="22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1.4</w:t>
      </w:r>
      <w:r w:rsidRPr="005859FA">
        <w:rPr>
          <w:rFonts w:ascii="Times New Roman" w:hAnsi="Times New Roman" w:cs="Times New Roman"/>
          <w:sz w:val="24"/>
          <w:szCs w:val="24"/>
          <w:lang w:val="en-GB"/>
        </w:rPr>
        <w:tab/>
      </w:r>
      <w:r w:rsidRPr="005859FA">
        <w:rPr>
          <w:rFonts w:ascii="Times New Roman" w:hAnsi="Times New Roman" w:cs="Times New Roman"/>
          <w:bCs/>
          <w:sz w:val="24"/>
          <w:szCs w:val="24"/>
          <w:lang w:val="bg-BG"/>
        </w:rPr>
        <w:t>В допълнение</w:t>
      </w:r>
      <w:r w:rsidRPr="005859FA">
        <w:rPr>
          <w:rFonts w:ascii="Times New Roman" w:hAnsi="Times New Roman" w:cs="Times New Roman"/>
          <w:bCs/>
          <w:sz w:val="24"/>
          <w:szCs w:val="24"/>
          <w:lang w:val="en-GB"/>
        </w:rPr>
        <w:t>,</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избраните оператори могат да уведомяват Международното бюро в срок до 1 май на годината, предхождаща календарната година, в която ще се прилагат собствените цени, относно собствените си цени за пратка и собствените си цени за килограм, изразени в национална валута или СПТ, които ще се прилагат в следващата календарна година за </w:t>
      </w:r>
      <w:r w:rsidRPr="005859FA">
        <w:rPr>
          <w:rFonts w:ascii="Times New Roman" w:hAnsi="Times New Roman" w:cs="Times New Roman"/>
          <w:bCs/>
          <w:sz w:val="24"/>
          <w:szCs w:val="24"/>
          <w:lang w:val="bg-BG"/>
        </w:rPr>
        <w:t xml:space="preserve">обемни писмовни пратки </w:t>
      </w:r>
      <w:r w:rsidRPr="005859FA">
        <w:rPr>
          <w:rFonts w:ascii="Times New Roman" w:hAnsi="Times New Roman" w:cs="Times New Roman"/>
          <w:sz w:val="24"/>
          <w:szCs w:val="24"/>
          <w:lang w:val="bg-BG"/>
        </w:rPr>
        <w:t xml:space="preserve">(Е) и малки пакети (Е) през 2026 г. и само за малки пакети (Е) от 2027 г. Международното бюро трябва всяка година да преобразува обявените в национална валута собствени цени в стойности, изразени в СПТ. За да се изчислят цените в СПТ, Международното бюро трябва да използва среден месечен валутен курс за петмесечен период, който приключва до последния ден на месец февруари на годината, предхождаща календарната година, в която ще се прилагат собствените цени. Получените стойности на цените ще бъдат съобщавани от Международното бюро чрез циркулярно писмо, не по-късно от 1 юли на годината, предхождаща календарната година, в която ще се прилагат собствените цени. </w:t>
      </w:r>
    </w:p>
    <w:p w:rsidR="003C53DE" w:rsidRPr="005859FA" w:rsidRDefault="003C53DE" w:rsidP="003C53DE">
      <w:pPr>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1.4.1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Собствените цени, приложими към обемни писмовни пратки (Е) и/или малки пакети (Е), които са били обявени съгласно този член, заменят цените, определени съгласно 1.2. </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1.5</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Съгласно предвиденото в</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1.6</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собствените цени трябва</w:t>
      </w:r>
      <w:r w:rsidRPr="005859FA">
        <w:rPr>
          <w:rFonts w:ascii="Times New Roman" w:hAnsi="Times New Roman" w:cs="Times New Roman"/>
          <w:sz w:val="24"/>
          <w:szCs w:val="24"/>
          <w:lang w:val="en-GB" w:eastAsia="zh-CN"/>
        </w:rPr>
        <w:t>:</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sz w:val="24"/>
          <w:szCs w:val="24"/>
          <w:lang w:val="en-US" w:eastAsia="zh-CN"/>
        </w:rPr>
      </w:pPr>
      <w:r w:rsidRPr="005859FA">
        <w:rPr>
          <w:rFonts w:ascii="Times New Roman" w:hAnsi="Times New Roman" w:cs="Times New Roman"/>
          <w:bCs/>
          <w:sz w:val="24"/>
          <w:szCs w:val="24"/>
          <w:lang w:val="en-GB" w:eastAsia="zh-CN"/>
        </w:rPr>
        <w:lastRenderedPageBreak/>
        <w:t>1.5.1</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 xml:space="preserve">при средно тегло на малък пакет (Е) от 0.273 килограма, да не бъдат по-високи от специфичните за страните горни граници на цените, изчислени в съответствие с параграф 1.6; </w:t>
      </w:r>
    </w:p>
    <w:p w:rsidR="003C53DE" w:rsidRPr="005859FA" w:rsidRDefault="003C53DE" w:rsidP="003C53DE">
      <w:pPr>
        <w:ind w:left="851" w:hanging="851"/>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1.5.2</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да не надвишават 70%, или приложимия процент в параграф 8, от вътрешната цена за единични пощенски пратки, равностойни на малки пакети (Е), които се предлагат от избрания оператор в рамките на вътрешната му услуга и са в сила от 1 май на годината, предхождаща календарната година, в която ще се прилагат собствените цени;</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1.5.3</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да бъдат базирани на цената за вътрешна единична пощенска пратка, която е в сила за пратки, за които избраният оператор при извършване на вътрешните услуги е определил максимални размери за малки пакети (Е);</w:t>
      </w:r>
    </w:p>
    <w:p w:rsidR="003C53DE" w:rsidRPr="005859FA" w:rsidRDefault="003C53DE" w:rsidP="003C53DE">
      <w:pPr>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1.5.4</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 xml:space="preserve">  </w:t>
      </w:r>
      <w:r w:rsidRPr="005859FA">
        <w:rPr>
          <w:rFonts w:ascii="Times New Roman" w:hAnsi="Times New Roman" w:cs="Times New Roman"/>
          <w:sz w:val="24"/>
          <w:szCs w:val="24"/>
          <w:lang w:val="bg-BG"/>
        </w:rPr>
        <w:t>да бъдат на разположение на всички избрани оператори;</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1.5.5</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 xml:space="preserve">  </w:t>
      </w:r>
      <w:r w:rsidRPr="005859FA">
        <w:rPr>
          <w:rFonts w:ascii="Times New Roman" w:hAnsi="Times New Roman" w:cs="Times New Roman"/>
          <w:sz w:val="24"/>
          <w:szCs w:val="24"/>
          <w:lang w:val="bg-BG"/>
        </w:rPr>
        <w:t>да бъдат прилагани единствено за малки пакети (Е);</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1.5.6</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да бъдат прилагани за малки пакети (Е), изпращани от страните в група С, ако общия обем на потоците поща надвишава 75 тона годишно;</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1.5.6.1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когато общият обем на потоците поща е под 75 тона, но е повече от обема, определен в чл. 28.6, към малките пакети (Е) от група С се прилагат следните цени</w:t>
      </w:r>
      <w:r w:rsidRPr="005859FA">
        <w:rPr>
          <w:rFonts w:ascii="Times New Roman" w:hAnsi="Times New Roman" w:cs="Times New Roman"/>
          <w:bCs/>
          <w:sz w:val="24"/>
          <w:szCs w:val="24"/>
          <w:lang w:val="en-GB" w:eastAsia="zh-CN"/>
        </w:rPr>
        <w:t>:</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1.5.6.1.1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0.895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2.012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 xml:space="preserve"> </w:t>
      </w:r>
      <w:r w:rsidRPr="005859FA">
        <w:rPr>
          <w:rFonts w:ascii="Times New Roman" w:hAnsi="Times New Roman" w:cs="Times New Roman"/>
          <w:bCs/>
          <w:sz w:val="24"/>
          <w:szCs w:val="24"/>
          <w:lang w:val="bg-BG" w:eastAsia="zh-CN"/>
        </w:rPr>
        <w:t>за килограм</w:t>
      </w:r>
      <w:r w:rsidRPr="005859FA">
        <w:rPr>
          <w:rFonts w:ascii="Times New Roman" w:hAnsi="Times New Roman" w:cs="Times New Roman"/>
          <w:bCs/>
          <w:sz w:val="24"/>
          <w:szCs w:val="24"/>
          <w:lang w:val="en-GB" w:eastAsia="zh-CN"/>
        </w:rPr>
        <w:t>;</w:t>
      </w:r>
    </w:p>
    <w:p w:rsidR="003C53DE" w:rsidRPr="005859FA" w:rsidRDefault="003C53DE" w:rsidP="003C53DE">
      <w:pPr>
        <w:autoSpaceDE w:val="0"/>
        <w:autoSpaceDN w:val="0"/>
        <w:adjustRightInd w:val="0"/>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1.5.6.1.2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0.935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2.103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 xml:space="preserve"> </w:t>
      </w:r>
      <w:r w:rsidRPr="005859FA">
        <w:rPr>
          <w:rFonts w:ascii="Times New Roman" w:hAnsi="Times New Roman" w:cs="Times New Roman"/>
          <w:bCs/>
          <w:sz w:val="24"/>
          <w:szCs w:val="24"/>
          <w:lang w:val="bg-BG" w:eastAsia="zh-CN"/>
        </w:rPr>
        <w:t>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1134"/>
        </w:tabs>
        <w:autoSpaceDE w:val="0"/>
        <w:autoSpaceDN w:val="0"/>
        <w:adjustRightInd w:val="0"/>
        <w:spacing w:before="120" w:line="22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1.5.6.1.3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0.977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2.198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 xml:space="preserve"> </w:t>
      </w:r>
      <w:r w:rsidRPr="005859FA">
        <w:rPr>
          <w:rFonts w:ascii="Times New Roman" w:hAnsi="Times New Roman" w:cs="Times New Roman"/>
          <w:bCs/>
          <w:sz w:val="24"/>
          <w:szCs w:val="24"/>
          <w:lang w:val="bg-BG" w:eastAsia="zh-CN"/>
        </w:rPr>
        <w:t>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1134"/>
        </w:tabs>
        <w:autoSpaceDE w:val="0"/>
        <w:autoSpaceDN w:val="0"/>
        <w:adjustRightInd w:val="0"/>
        <w:spacing w:before="120" w:line="22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1.1.7</w:t>
      </w:r>
      <w:r w:rsidRPr="005859FA">
        <w:rPr>
          <w:rStyle w:val="FootnoteReference"/>
          <w:rFonts w:ascii="Times New Roman" w:hAnsi="Times New Roman" w:cs="Times New Roman"/>
          <w:bCs/>
          <w:sz w:val="24"/>
          <w:szCs w:val="24"/>
          <w:lang w:val="en-GB" w:eastAsia="zh-CN"/>
        </w:rPr>
        <w:footnoteReference w:id="4"/>
      </w:r>
      <w:r w:rsidRPr="005859FA">
        <w:rPr>
          <w:rFonts w:ascii="Times New Roman" w:hAnsi="Times New Roman" w:cs="Times New Roman"/>
          <w:bCs/>
          <w:sz w:val="24"/>
          <w:szCs w:val="24"/>
          <w:lang w:val="en-GB" w:eastAsia="zh-CN"/>
        </w:rPr>
        <w:tab/>
        <w:t>(</w:t>
      </w:r>
      <w:r w:rsidRPr="005859FA">
        <w:rPr>
          <w:rFonts w:ascii="Times New Roman" w:hAnsi="Times New Roman" w:cs="Times New Roman"/>
          <w:bCs/>
          <w:sz w:val="24"/>
          <w:szCs w:val="24"/>
          <w:lang w:val="bg-BG" w:eastAsia="zh-CN"/>
        </w:rPr>
        <w:t>отпада</w:t>
      </w:r>
      <w:r w:rsidRPr="005859FA">
        <w:rPr>
          <w:rFonts w:ascii="Times New Roman" w:hAnsi="Times New Roman" w:cs="Times New Roman"/>
          <w:bCs/>
          <w:sz w:val="24"/>
          <w:szCs w:val="24"/>
          <w:lang w:val="en-GB" w:eastAsia="zh-CN"/>
        </w:rPr>
        <w:t>.)</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1.6</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Собствените цени за пратка и за килограм за малки пакети (Е) не трябва да бъдат по-високи от горната граница на цените за всяка страна, определена чрез линейна регресия от 11 пункта, съответстващи на 70%, или на приложимия процент в параграф 8, от цената за единична пощенска пратка с предимство на равностойната вътрешна услуга за малки пакети (Е), с тегло от 20 гр., 35 гр., 75 гр., 175 гр., 250 гр., 375 гр., 500 гр., 750 гр., 1 000 гр., 1 500 гр. и 2 000 гр., без ДДС и всякакви данъци.</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1.6.1</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Определянето дали собствените цени надвишават горната граница на цените, ще бъде извършено при среден приход, чрез използването на най-актуалното световно средно съдържание на един килограм поща, при което пратка с формат Е тежи 0.273 килограма. В случаи, при които собствените цени надвишават горната граница на цените при средно тегло на пратка с формат Е от 0.273 килограма, ще се прилага горният праг на цените за пратка и за килограм; като алтернатива, избраният оператор може да вземе решение да намали собствените си цени до равнище, което съответства на разпоредбите на параграфи 1.6 и 3, както е приложимо.</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1.6.2</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Когато са налице цени за множество пакети, базирани на дебелина, трябва да се използва по-ниската вътрешна цена за пратки с тегло до 250 грама и по-високата вътрешна цена на пратки с тегло над 250 грама.</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1.6.3</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Когато при равностойни вътрешни услуги се прилагат цени за различни зони, трябва да се използва средна стойност, както е посочено в Правилниците, и вътрешните цени за зони, които не са съседни, трябва да бъдат изключени при определянето на средната стойност. Като алтернатива, определянето на цени за зони може да бъде базирано на действителното средно претеглено разстояние на входящите малки пакети (Е) (за последната календарна година).</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1.6.4</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 xml:space="preserve">Където равностойна вътрешна услуга и цена включват допълнителни характеристики и услуги, които не са част от основната услуга, като проследяване, предаване срещу подпис и обявена стойност и тези характеристики се отнасят към всички теглови стъпки, посочени в параграф 1.6, тогава от вътрешната цена трябва да се приспадне по-малката от съответната вътрешна допълнителна цена, допълнителната цена или </w:t>
      </w:r>
      <w:r w:rsidRPr="005859FA">
        <w:rPr>
          <w:rFonts w:ascii="Times New Roman" w:hAnsi="Times New Roman" w:cs="Times New Roman"/>
          <w:sz w:val="24"/>
          <w:szCs w:val="24"/>
          <w:lang w:val="bg-BG"/>
        </w:rPr>
        <w:lastRenderedPageBreak/>
        <w:t>предложените ориентировъчни цени в Актовете на Съюза. Общото намаление за всички допълнителни услуги не може да надвишава 25% от вътрешната цена.</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2</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Където горните граници на цените за всяка страна, изчислени в съответствие с параграф 1.6, водят до приход, изчислен за малък пакет (Е) с тегло 0.273 килограма, който е по-нисък от прихода, изчислен за същата пратка със същото тегло на базата на цените, посочени по-долу, собствените цени не трябва да бъдат по-високи от следните стойности:</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2.1</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за</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2026</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0.819</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 за пратка и</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1.842</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за килограм</w:t>
      </w:r>
      <w:r w:rsidRPr="005859FA">
        <w:rPr>
          <w:rFonts w:ascii="Times New Roman" w:hAnsi="Times New Roman" w:cs="Times New Roman"/>
          <w:sz w:val="24"/>
          <w:szCs w:val="24"/>
          <w:lang w:val="en-GB" w:eastAsia="zh-CN"/>
        </w:rPr>
        <w:t>;</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2.2</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за</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2027</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0.856</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 за пратка и</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1.925</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за килограм</w:t>
      </w:r>
      <w:r w:rsidRPr="005859FA">
        <w:rPr>
          <w:rFonts w:ascii="Times New Roman" w:hAnsi="Times New Roman" w:cs="Times New Roman"/>
          <w:sz w:val="24"/>
          <w:szCs w:val="24"/>
          <w:lang w:val="en-GB" w:eastAsia="zh-CN"/>
        </w:rPr>
        <w:t>;</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2.3</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за</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0.895</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 за пратка и</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2.012</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за килограм</w:t>
      </w:r>
      <w:r w:rsidRPr="005859FA">
        <w:rPr>
          <w:rFonts w:ascii="Times New Roman" w:hAnsi="Times New Roman" w:cs="Times New Roman"/>
          <w:sz w:val="24"/>
          <w:szCs w:val="24"/>
          <w:lang w:val="en-GB" w:eastAsia="zh-CN"/>
        </w:rPr>
        <w:t>;</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2.4</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за</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0.935</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 за пратка и</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2.103</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за килограм</w:t>
      </w:r>
      <w:r w:rsidRPr="005859FA">
        <w:rPr>
          <w:rFonts w:ascii="Times New Roman" w:hAnsi="Times New Roman" w:cs="Times New Roman"/>
          <w:sz w:val="24"/>
          <w:szCs w:val="24"/>
          <w:lang w:val="en-GB" w:eastAsia="zh-CN"/>
        </w:rPr>
        <w:t>;</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2.5</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за</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0.977</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 за пратка и</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bCs/>
          <w:sz w:val="24"/>
          <w:szCs w:val="24"/>
          <w:lang w:val="en-GB" w:eastAsia="zh-CN"/>
        </w:rPr>
        <w:t>2.198</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СПТ</w:t>
      </w:r>
      <w:r w:rsidRPr="005859FA">
        <w:rPr>
          <w:rFonts w:ascii="Times New Roman" w:hAnsi="Times New Roman" w:cs="Times New Roman"/>
          <w:sz w:val="24"/>
          <w:szCs w:val="24"/>
          <w:lang w:val="en-GB" w:eastAsia="zh-CN"/>
        </w:rPr>
        <w:t xml:space="preserve"> </w:t>
      </w:r>
      <w:r w:rsidRPr="005859FA">
        <w:rPr>
          <w:rFonts w:ascii="Times New Roman" w:hAnsi="Times New Roman" w:cs="Times New Roman"/>
          <w:sz w:val="24"/>
          <w:szCs w:val="24"/>
          <w:lang w:val="bg-BG" w:eastAsia="zh-CN"/>
        </w:rPr>
        <w:t>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 xml:space="preserve">1.3.6 </w:t>
      </w:r>
      <w:r w:rsidRPr="005859FA">
        <w:rPr>
          <w:rFonts w:ascii="Times New Roman" w:hAnsi="Times New Roman" w:cs="Times New Roman"/>
          <w:bCs/>
          <w:sz w:val="24"/>
          <w:szCs w:val="24"/>
          <w:lang w:val="bg-BG" w:eastAsia="zh-CN"/>
        </w:rPr>
        <w:t>до</w:t>
      </w:r>
      <w:r w:rsidRPr="005859FA">
        <w:rPr>
          <w:rFonts w:ascii="Times New Roman" w:hAnsi="Times New Roman" w:cs="Times New Roman"/>
          <w:bCs/>
          <w:sz w:val="24"/>
          <w:szCs w:val="24"/>
          <w:lang w:val="en-GB" w:eastAsia="zh-CN"/>
        </w:rPr>
        <w:tab/>
        <w:t>(</w:t>
      </w:r>
      <w:r w:rsidRPr="005859FA">
        <w:rPr>
          <w:rFonts w:ascii="Times New Roman" w:hAnsi="Times New Roman" w:cs="Times New Roman"/>
          <w:bCs/>
          <w:sz w:val="24"/>
          <w:szCs w:val="24"/>
          <w:lang w:val="bg-BG" w:eastAsia="zh-CN"/>
        </w:rPr>
        <w:t>отпада</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 w:val="left" w:pos="1134"/>
        </w:tabs>
        <w:autoSpaceDE w:val="0"/>
        <w:autoSpaceDN w:val="0"/>
        <w:adjustRightInd w:val="0"/>
        <w:spacing w:line="240" w:lineRule="atLeast"/>
        <w:ind w:left="1134" w:hanging="1134"/>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2.5</w:t>
      </w:r>
      <w:r w:rsidRPr="005859FA">
        <w:rPr>
          <w:rStyle w:val="FootnoteReference"/>
          <w:rFonts w:ascii="Times New Roman" w:hAnsi="Times New Roman" w:cs="Times New Roman"/>
          <w:bCs/>
          <w:sz w:val="24"/>
          <w:szCs w:val="24"/>
          <w:lang w:val="en-GB" w:eastAsia="zh-CN"/>
        </w:rPr>
        <w:footnoteReference w:id="5"/>
      </w:r>
    </w:p>
    <w:p w:rsidR="003C53DE" w:rsidRPr="005859FA" w:rsidRDefault="003C53DE" w:rsidP="003C53DE">
      <w:pPr>
        <w:tabs>
          <w:tab w:val="left" w:pos="567"/>
          <w:tab w:val="left" w:pos="1134"/>
        </w:tabs>
        <w:autoSpaceDE w:val="0"/>
        <w:autoSpaceDN w:val="0"/>
        <w:adjustRightInd w:val="0"/>
        <w:spacing w:line="240" w:lineRule="atLeast"/>
        <w:ind w:left="1134" w:hanging="1134"/>
        <w:jc w:val="both"/>
        <w:rPr>
          <w:rFonts w:ascii="Times New Roman" w:hAnsi="Times New Roman" w:cs="Times New Roman"/>
          <w:sz w:val="24"/>
          <w:szCs w:val="24"/>
          <w:lang w:val="en-GB" w:eastAsia="zh-CN"/>
        </w:rPr>
      </w:pPr>
    </w:p>
    <w:p w:rsidR="003C53DE" w:rsidRPr="005859FA" w:rsidRDefault="003C53DE" w:rsidP="003C53DE">
      <w:pPr>
        <w:tabs>
          <w:tab w:val="left" w:pos="851"/>
        </w:tabs>
        <w:autoSpaceDE w:val="0"/>
        <w:autoSpaceDN w:val="0"/>
        <w:adjustRightInd w:val="0"/>
        <w:spacing w:line="240" w:lineRule="atLeast"/>
        <w:ind w:left="709" w:hanging="709"/>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В допълнение към горната граница на цените, посочена в 1.6, </w:t>
      </w:r>
      <w:r w:rsidRPr="005859FA">
        <w:rPr>
          <w:rFonts w:ascii="Times New Roman" w:hAnsi="Times New Roman" w:cs="Times New Roman"/>
          <w:sz w:val="24"/>
          <w:szCs w:val="24"/>
          <w:lang w:val="bg-BG"/>
        </w:rPr>
        <w:t>цените за дадена година не трябва да водят до увеличение с повече от 10% в прихода за малък пакет (Е) с тегло 0.273 килограма, в сравнение с предходната година.</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rPr>
      </w:pPr>
      <w:r w:rsidRPr="005859FA">
        <w:rPr>
          <w:rFonts w:ascii="Times New Roman" w:hAnsi="Times New Roman" w:cs="Times New Roman"/>
          <w:bCs/>
          <w:sz w:val="24"/>
          <w:szCs w:val="24"/>
          <w:lang w:val="en-GB"/>
        </w:rPr>
        <w:t>3.1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Започвайки с цените, в сила от 2027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в</w:t>
      </w:r>
      <w:r w:rsidRPr="005859FA">
        <w:rPr>
          <w:rFonts w:ascii="Times New Roman" w:hAnsi="Times New Roman" w:cs="Times New Roman"/>
          <w:sz w:val="24"/>
          <w:szCs w:val="24"/>
        </w:rPr>
        <w:t>сички неизползвани увеличения могат да бъдат пренасяни от предходни години и да се прилагат в допълнение към увеличенията по параграф 3. Не повече от 10 процентни пункта от неизползваните увеличения могат да бъдат пренасяни от една година към следващата.</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tabs>
          <w:tab w:val="left" w:pos="851"/>
        </w:tabs>
        <w:autoSpaceDE w:val="0"/>
        <w:autoSpaceDN w:val="0"/>
        <w:adjustRightInd w:val="0"/>
        <w:spacing w:line="240" w:lineRule="atLeast"/>
        <w:ind w:left="709" w:hanging="709"/>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Когато общият поток от писмовни пратки между страните в група В и от тези страни до страните в група А е под 25 тона годишно за 2026 г. и под 15 тона годишно за 2027 г., цените за малък пакет (Е) се определят, както следва</w:t>
      </w:r>
      <w:r w:rsidRPr="005859FA">
        <w:rPr>
          <w:rFonts w:ascii="Times New Roman" w:hAnsi="Times New Roman" w:cs="Times New Roman"/>
          <w:bCs/>
          <w:sz w:val="24"/>
          <w:szCs w:val="24"/>
          <w:lang w:val="en-GB"/>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4.1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През</w:t>
      </w:r>
      <w:r w:rsidRPr="005859FA">
        <w:rPr>
          <w:rFonts w:ascii="Times New Roman" w:hAnsi="Times New Roman" w:cs="Times New Roman"/>
          <w:bCs/>
          <w:sz w:val="24"/>
          <w:szCs w:val="24"/>
          <w:lang w:val="en-GB"/>
        </w:rPr>
        <w:t xml:space="preserve"> 2026</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в съответствие с параграф</w:t>
      </w:r>
      <w:r w:rsidRPr="005859FA">
        <w:rPr>
          <w:rFonts w:ascii="Times New Roman" w:hAnsi="Times New Roman" w:cs="Times New Roman"/>
          <w:bCs/>
          <w:sz w:val="24"/>
          <w:szCs w:val="24"/>
          <w:lang w:val="en-GB"/>
        </w:rPr>
        <w:t xml:space="preserve"> 1.2.</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rPr>
        <w:t>4.2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От</w:t>
      </w:r>
      <w:r w:rsidRPr="005859FA">
        <w:rPr>
          <w:rFonts w:ascii="Times New Roman" w:hAnsi="Times New Roman" w:cs="Times New Roman"/>
          <w:bCs/>
          <w:sz w:val="24"/>
          <w:szCs w:val="24"/>
          <w:lang w:val="en-GB"/>
        </w:rPr>
        <w:t xml:space="preserve"> 2027</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се прилагат собствените цени в</w:t>
      </w:r>
      <w:r w:rsidRPr="005859FA">
        <w:rPr>
          <w:rFonts w:ascii="Times New Roman" w:hAnsi="Times New Roman" w:cs="Times New Roman"/>
          <w:bCs/>
          <w:sz w:val="24"/>
          <w:szCs w:val="24"/>
          <w:lang w:val="en-GB"/>
        </w:rPr>
        <w:t xml:space="preserve"> 1.4</w:t>
      </w:r>
      <w:r w:rsidRPr="005859FA">
        <w:rPr>
          <w:rFonts w:ascii="Times New Roman" w:hAnsi="Times New Roman" w:cs="Times New Roman"/>
          <w:bCs/>
          <w:sz w:val="24"/>
          <w:szCs w:val="24"/>
          <w:lang w:val="bg-BG"/>
        </w:rPr>
        <w:t>, освен ако</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приходът от собствени цени при тегло от 0.273 килограма е по-висок от приходът, изчислен за същата пратка при същото тегло, въз основа на цените, посочени по-долу, в който случай се прилагат следните цени</w:t>
      </w:r>
      <w:r w:rsidRPr="005859FA">
        <w:rPr>
          <w:rFonts w:ascii="Times New Roman" w:hAnsi="Times New Roman" w:cs="Times New Roman"/>
          <w:bCs/>
          <w:sz w:val="24"/>
          <w:szCs w:val="24"/>
          <w:lang w:val="en-GB"/>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2027</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1.322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2.972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1.381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3.106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1.443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3.246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4.2.4</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1.508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3.392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line="240" w:lineRule="atLeast"/>
        <w:ind w:left="567" w:hanging="567"/>
        <w:jc w:val="both"/>
        <w:rPr>
          <w:rFonts w:ascii="Times New Roman" w:hAnsi="Times New Roman" w:cs="Times New Roman"/>
          <w:sz w:val="24"/>
          <w:szCs w:val="24"/>
          <w:lang w:val="en-GB" w:eastAsia="zh-CN"/>
        </w:rPr>
      </w:pPr>
    </w:p>
    <w:p w:rsidR="003C53DE" w:rsidRPr="005859FA" w:rsidRDefault="003C53DE" w:rsidP="003C53DE">
      <w:pPr>
        <w:tabs>
          <w:tab w:val="left" w:pos="851"/>
        </w:tabs>
        <w:autoSpaceDE w:val="0"/>
        <w:autoSpaceDN w:val="0"/>
        <w:adjustRightInd w:val="0"/>
        <w:spacing w:line="240" w:lineRule="atLeast"/>
        <w:ind w:left="709" w:hanging="709"/>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5</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За цените, които са в сила от 2026 г., съотношението между собствената цена за пратка и цената за килограм не трябва да се изменя с повече от пет процентни пункта, нагоре или надолу, в сравнение със съотношението от предходната година. За цените, които са в сила от 2027 г., няма ограничения по отношение на горепосоченото съотношение. За цените, които са в сила от 2028 г. и следващите години, съотношението между собствената цена за пратка и цената за килограм, не може да се променя с повече от 20 процентни пункта, нагоре или надолу, в сравнение със съотношението от предходната година.</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5.1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Прилагането на параграф 5 не трябва да води до отрицателно съотношение между цената за пратка и цената за килограм</w:t>
      </w:r>
      <w:r w:rsidRPr="005859FA">
        <w:rPr>
          <w:rFonts w:ascii="Times New Roman" w:hAnsi="Times New Roman" w:cs="Times New Roman"/>
          <w:bCs/>
          <w:sz w:val="24"/>
          <w:szCs w:val="24"/>
          <w:lang w:val="en-GB" w:eastAsia="zh-CN"/>
        </w:rPr>
        <w:t>.</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lastRenderedPageBreak/>
        <w:t>5.2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Допълнителни уточнения са посочени в Правилниците</w:t>
      </w:r>
      <w:r w:rsidRPr="005859FA">
        <w:rPr>
          <w:rFonts w:ascii="Times New Roman" w:hAnsi="Times New Roman" w:cs="Times New Roman"/>
          <w:bCs/>
          <w:sz w:val="24"/>
          <w:szCs w:val="24"/>
          <w:lang w:val="en-GB"/>
        </w:rPr>
        <w:t>.</w:t>
      </w:r>
    </w:p>
    <w:p w:rsidR="003C53DE" w:rsidRPr="005859FA" w:rsidRDefault="003C53DE" w:rsidP="003C53DE">
      <w:pPr>
        <w:tabs>
          <w:tab w:val="left" w:pos="567"/>
          <w:tab w:val="left" w:pos="851"/>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tabs>
          <w:tab w:val="left" w:pos="851"/>
        </w:tabs>
        <w:autoSpaceDE w:val="0"/>
        <w:autoSpaceDN w:val="0"/>
        <w:adjustRightInd w:val="0"/>
        <w:spacing w:line="240" w:lineRule="atLeast"/>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w:t>
      </w:r>
      <w:r w:rsidRPr="005859FA">
        <w:rPr>
          <w:rStyle w:val="FootnoteReference"/>
          <w:rFonts w:ascii="Times New Roman" w:hAnsi="Times New Roman" w:cs="Times New Roman"/>
          <w:bCs/>
          <w:sz w:val="24"/>
          <w:szCs w:val="24"/>
          <w:lang w:val="en-GB" w:eastAsia="zh-CN"/>
        </w:rPr>
        <w:footnoteReference w:id="6"/>
      </w:r>
      <w:r w:rsidRPr="005859FA">
        <w:rPr>
          <w:rFonts w:ascii="Times New Roman" w:hAnsi="Times New Roman" w:cs="Times New Roman"/>
          <w:bCs/>
          <w:sz w:val="24"/>
          <w:szCs w:val="24"/>
          <w:lang w:val="en-GB" w:eastAsia="zh-CN"/>
        </w:rPr>
        <w:tab/>
        <w:t>(</w:t>
      </w:r>
      <w:r w:rsidRPr="005859FA">
        <w:rPr>
          <w:rFonts w:ascii="Times New Roman" w:hAnsi="Times New Roman" w:cs="Times New Roman"/>
          <w:bCs/>
          <w:sz w:val="24"/>
          <w:szCs w:val="24"/>
          <w:lang w:val="bg-BG" w:eastAsia="zh-CN"/>
        </w:rPr>
        <w:t>отпада</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eastAsia="zh-CN"/>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6</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За избраните оператори, които са избрали да обявят собствени цени за малки пакети (Е) в предходна календарна година и не съобщят различни собствени цени за следващата година, ще продължат да се прилагат съществуващите собствени цени, освен ако същите не са в противоречие с разпоредбите на този член. Избраният оператор може да събира минималните цени, посочени в параграф 2.</w:t>
      </w:r>
    </w:p>
    <w:p w:rsidR="003C53DE" w:rsidRPr="005859FA" w:rsidRDefault="003C53DE" w:rsidP="003C53DE">
      <w:pPr>
        <w:tabs>
          <w:tab w:val="left" w:pos="851"/>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6.1</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lang w:val="bg-BG"/>
        </w:rPr>
        <w:t xml:space="preserve">За избраните оператори, които са избрали да не обявят собствени цени за малки пакети (Е) в предходна календарна година и не съобщят собствени цени за следващата година, цените за възнаграждения за малък пакет (Е) се основават </w:t>
      </w:r>
      <w:r w:rsidRPr="005859FA">
        <w:rPr>
          <w:rFonts w:ascii="Times New Roman" w:hAnsi="Times New Roman" w:cs="Times New Roman"/>
          <w:sz w:val="24"/>
          <w:szCs w:val="24"/>
        </w:rPr>
        <w:t xml:space="preserve">на по-ниската от стойностите на приходите при тегло 0,273 килограма между </w:t>
      </w:r>
      <w:r w:rsidRPr="005859FA">
        <w:rPr>
          <w:rFonts w:ascii="Times New Roman" w:hAnsi="Times New Roman" w:cs="Times New Roman"/>
          <w:sz w:val="24"/>
          <w:szCs w:val="24"/>
          <w:lang w:val="bg-BG"/>
        </w:rPr>
        <w:t>горната граница на цените</w:t>
      </w:r>
      <w:r w:rsidRPr="005859FA">
        <w:rPr>
          <w:rFonts w:ascii="Times New Roman" w:hAnsi="Times New Roman" w:cs="Times New Roman"/>
          <w:sz w:val="24"/>
          <w:szCs w:val="24"/>
        </w:rPr>
        <w:t xml:space="preserve"> по точка 1.6 и максималното увеличение по точка 3, като се прилага същото съотношение между </w:t>
      </w:r>
      <w:r w:rsidRPr="005859FA">
        <w:rPr>
          <w:rFonts w:ascii="Times New Roman" w:hAnsi="Times New Roman" w:cs="Times New Roman"/>
          <w:sz w:val="24"/>
          <w:szCs w:val="24"/>
          <w:lang w:val="bg-BG"/>
        </w:rPr>
        <w:t>цената</w:t>
      </w:r>
      <w:r w:rsidRPr="005859FA">
        <w:rPr>
          <w:rFonts w:ascii="Times New Roman" w:hAnsi="Times New Roman" w:cs="Times New Roman"/>
          <w:sz w:val="24"/>
          <w:szCs w:val="24"/>
        </w:rPr>
        <w:t xml:space="preserve"> за пратка и </w:t>
      </w:r>
      <w:r w:rsidRPr="005859FA">
        <w:rPr>
          <w:rFonts w:ascii="Times New Roman" w:hAnsi="Times New Roman" w:cs="Times New Roman"/>
          <w:sz w:val="24"/>
          <w:szCs w:val="24"/>
          <w:lang w:val="bg-BG"/>
        </w:rPr>
        <w:t>цената</w:t>
      </w:r>
      <w:r w:rsidRPr="005859FA">
        <w:rPr>
          <w:rFonts w:ascii="Times New Roman" w:hAnsi="Times New Roman" w:cs="Times New Roman"/>
          <w:sz w:val="24"/>
          <w:szCs w:val="24"/>
        </w:rPr>
        <w:t xml:space="preserve"> за килограм от предходната година</w:t>
      </w:r>
      <w:r w:rsidRPr="005859FA">
        <w:rPr>
          <w:rFonts w:ascii="Times New Roman" w:hAnsi="Times New Roman" w:cs="Times New Roman"/>
          <w:sz w:val="24"/>
          <w:szCs w:val="24"/>
          <w:lang w:val="bg-BG"/>
        </w:rPr>
        <w:t>.</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6.2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 избраните оператори, които не са предоставили цените за единични пощенски пратки с предимство за еквивалентни вътрешни услуги по параграф 1.6 до 1 май на годината, предхождаща годината, в която цените влизат в сила, се прилагат цените за единични пощенски пратки с предимство, използвани за изчисляването за предходната година да съответния избран оператор. Ако съответния избран оператор не е уведомил Международното бюро за цените на единични пощенски пратки с предимство през нито една предходна година, се прилагат минималните цени, предвидени в параграф 2.</w:t>
      </w:r>
    </w:p>
    <w:p w:rsidR="003C53DE" w:rsidRPr="005859FA" w:rsidRDefault="003C53DE" w:rsidP="003C53DE">
      <w:pPr>
        <w:spacing w:before="120" w:line="220" w:lineRule="atLeast"/>
        <w:ind w:left="567" w:hanging="567"/>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6.2.1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Ако до 1 май на годината, предхождаща годината, в която цените влизат в сила, цените на единичните пощенски пратки с предимство са намалени, в сравнение с уведомяването за тези цени през предходна година, Международното бюро трябва да бъде уведомено от съответния избран оператор за всяко намаление на вътрешната цена, посочена в този член. </w:t>
      </w:r>
    </w:p>
    <w:p w:rsidR="003C53DE" w:rsidRPr="005859FA" w:rsidRDefault="003C53DE" w:rsidP="003C53DE">
      <w:pPr>
        <w:tabs>
          <w:tab w:val="left" w:pos="567"/>
        </w:tabs>
        <w:autoSpaceDE w:val="0"/>
        <w:autoSpaceDN w:val="0"/>
        <w:adjustRightInd w:val="0"/>
        <w:spacing w:line="220" w:lineRule="atLeast"/>
        <w:jc w:val="both"/>
        <w:rPr>
          <w:rFonts w:ascii="Times New Roman" w:hAnsi="Times New Roman" w:cs="Times New Roman"/>
          <w:sz w:val="24"/>
          <w:szCs w:val="24"/>
          <w:lang w:val="en-GB" w:eastAsia="zh-CN"/>
        </w:rPr>
      </w:pPr>
    </w:p>
    <w:p w:rsidR="003C53DE" w:rsidRPr="005859FA" w:rsidRDefault="003C53DE" w:rsidP="003C53DE">
      <w:pPr>
        <w:tabs>
          <w:tab w:val="left" w:pos="567"/>
        </w:tabs>
        <w:autoSpaceDE w:val="0"/>
        <w:autoSpaceDN w:val="0"/>
        <w:adjustRightInd w:val="0"/>
        <w:spacing w:line="220" w:lineRule="atLeast"/>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6</w:t>
      </w:r>
      <w:r w:rsidRPr="005859FA">
        <w:rPr>
          <w:rStyle w:val="FootnoteReference"/>
          <w:rFonts w:ascii="Times New Roman" w:hAnsi="Times New Roman" w:cs="Times New Roman"/>
          <w:bCs/>
          <w:sz w:val="24"/>
          <w:szCs w:val="24"/>
          <w:lang w:val="en-GB" w:eastAsia="zh-CN"/>
        </w:rPr>
        <w:footnoteReference w:id="7"/>
      </w:r>
      <w:r w:rsidRPr="005859FA">
        <w:rPr>
          <w:rFonts w:ascii="Times New Roman" w:hAnsi="Times New Roman" w:cs="Times New Roman"/>
          <w:bCs/>
          <w:sz w:val="24"/>
          <w:szCs w:val="24"/>
          <w:lang w:val="en-GB" w:eastAsia="zh-CN"/>
        </w:rPr>
        <w:tab/>
        <w:t>(</w:t>
      </w:r>
      <w:r w:rsidRPr="005859FA">
        <w:rPr>
          <w:rFonts w:ascii="Times New Roman" w:hAnsi="Times New Roman" w:cs="Times New Roman"/>
          <w:bCs/>
          <w:sz w:val="24"/>
          <w:szCs w:val="24"/>
          <w:lang w:val="bg-BG" w:eastAsia="zh-CN"/>
        </w:rPr>
        <w:t>отпада</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 w:val="left" w:pos="851"/>
          <w:tab w:val="left" w:pos="1276"/>
        </w:tabs>
        <w:autoSpaceDE w:val="0"/>
        <w:autoSpaceDN w:val="0"/>
        <w:adjustRightInd w:val="0"/>
        <w:spacing w:line="220" w:lineRule="atLeast"/>
        <w:jc w:val="both"/>
        <w:rPr>
          <w:rFonts w:ascii="Times New Roman" w:hAnsi="Times New Roman" w:cs="Times New Roman"/>
          <w:sz w:val="24"/>
          <w:szCs w:val="24"/>
          <w:lang w:val="en-GB" w:eastAsia="zh-CN"/>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lang w:val="en-GB" w:eastAsia="zh-CN"/>
        </w:rPr>
        <w:t>7‎</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И</w:t>
      </w:r>
      <w:r w:rsidRPr="005859FA">
        <w:rPr>
          <w:rFonts w:ascii="Times New Roman" w:hAnsi="Times New Roman" w:cs="Times New Roman"/>
          <w:sz w:val="24"/>
          <w:szCs w:val="24"/>
          <w:lang w:val="bg-BG"/>
        </w:rPr>
        <w:t>збран оператор на страна членка, който през 2018 г. е получил общ годишен обем от входящи писмовни пратки над 75 000 тона (съгласно официалната информация, предоставена на Международното бюро или друга официална информация, проверена от Международното бюро), може да обяви собствени цени за малки пакети (Е), различни от тези за потоците писмовни пратки от страните в група В, които не надвишават 5 тона годишно през 2026 г. и 15 тона през 2027 г. или от страните в група С, които не надвишават 75 тона за календарната година, за която се прилагат цените. Избраният оператор също така ще има право да не прилага ограниченията за максимално увеличение на приходите, както е посочено в параграф 3 за потоци поща към, от и между неговата страна и която и да е друга страна.</w:t>
      </w:r>
    </w:p>
    <w:p w:rsidR="003C53DE" w:rsidRPr="005859FA" w:rsidRDefault="003C53DE" w:rsidP="003C53DE">
      <w:pPr>
        <w:tabs>
          <w:tab w:val="left" w:pos="567"/>
        </w:tabs>
        <w:autoSpaceDE w:val="0"/>
        <w:autoSpaceDN w:val="0"/>
        <w:adjustRightInd w:val="0"/>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eastAsia="zh-CN"/>
        </w:rPr>
        <w:t>7.1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Когато избран оператор на страна членка се позовава на параграф 7, всички други съответни избрани оператори (включително тези от групи В и С, чиито изходящи потоци са посочени в параграф 7), могат да направят същото и да декларират собствени цени за малки пакети (Е) по отношение на посочения по-горе избран оператор, без да подлежат на максималните ограничения за увеличаване на приходите, предвидени в параграф 3.</w:t>
      </w:r>
    </w:p>
    <w:p w:rsidR="003C53DE" w:rsidRPr="005859FA" w:rsidRDefault="003C53DE" w:rsidP="003C53DE">
      <w:pPr>
        <w:tabs>
          <w:tab w:val="left" w:pos="567"/>
        </w:tabs>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7.2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По отношение на всички такива съответни избрани оператори, които избират да прилагат собствени цени съгласно параграф 7.1 (включително тези от групи В и С, чиито изходящи потоци са посочени в параграф 7), се прилагат реципрочно същите условия за обявяване на собствени цени на избрания оператор, който се е позовал на параграф 7. </w:t>
      </w:r>
      <w:r w:rsidRPr="005859FA">
        <w:rPr>
          <w:rFonts w:ascii="Times New Roman" w:hAnsi="Times New Roman" w:cs="Times New Roman"/>
          <w:bCs/>
          <w:sz w:val="24"/>
          <w:szCs w:val="24"/>
          <w:lang w:val="bg-BG"/>
        </w:rPr>
        <w:lastRenderedPageBreak/>
        <w:t>Параграфи 8.1 и 8.2 на този член също се прилагат към всички такива съответни избрани оператори</w:t>
      </w:r>
      <w:r w:rsidRPr="005859FA">
        <w:rPr>
          <w:rFonts w:ascii="Times New Roman" w:hAnsi="Times New Roman" w:cs="Times New Roman"/>
          <w:bCs/>
          <w:sz w:val="24"/>
          <w:szCs w:val="24"/>
          <w:lang w:val="en-GB"/>
        </w:rPr>
        <w:t>.</w:t>
      </w:r>
    </w:p>
    <w:p w:rsidR="003C53DE" w:rsidRPr="005859FA" w:rsidRDefault="003C53DE" w:rsidP="003C53DE">
      <w:pPr>
        <w:tabs>
          <w:tab w:val="left" w:pos="567"/>
        </w:tabs>
        <w:spacing w:before="120" w:line="22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7.3</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От 2027 г., когато избран оператор прилага собствени цени в съответствие с параграфи 7.1 и 1.4, съотношението между цените за пратка и за килограм трябва да бъде същото, с възможно отклонение от 0.1 процентни пункта. </w:t>
      </w:r>
    </w:p>
    <w:p w:rsidR="003C53DE" w:rsidRPr="005859FA" w:rsidRDefault="003C53DE" w:rsidP="003C53DE">
      <w:pPr>
        <w:tabs>
          <w:tab w:val="left" w:pos="851"/>
          <w:tab w:val="left" w:pos="1276"/>
        </w:tabs>
        <w:autoSpaceDE w:val="0"/>
        <w:autoSpaceDN w:val="0"/>
        <w:adjustRightInd w:val="0"/>
        <w:spacing w:line="220" w:lineRule="atLeast"/>
        <w:jc w:val="both"/>
        <w:rPr>
          <w:rFonts w:ascii="Times New Roman" w:hAnsi="Times New Roman" w:cs="Times New Roman"/>
          <w:sz w:val="24"/>
          <w:szCs w:val="24"/>
          <w:lang w:val="en-GB" w:eastAsia="zh-CN"/>
        </w:rPr>
      </w:pPr>
    </w:p>
    <w:p w:rsidR="003C53DE" w:rsidRPr="005859FA" w:rsidRDefault="003C53DE" w:rsidP="003C53DE">
      <w:pPr>
        <w:spacing w:line="22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8</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Преразглеждане на съотношението разходи-цени</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8.1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В случай, че компетентен орган, който осъществява контрол върху пощенския оператор, прилагащ опцията в параграф 7, определи че, с оглед покриването на всички разходи за обработване и доставяне на малки пакети (Е), собствените цени на този избран оператор трябва да бъдат базирани на съотношение разходи към цена, което надвишава 70% от вътрешната цена за единична пощенска пратка, тогава това съотношение за дадения избран оператор може да надвишава 70%, с ограничението, че използваното съотношение разходи към цена няма да надвишава с един процентен пункт по-високата от двете стойности – 70% или съотношението разходи към цена, използвано при изчисляването на собствените цени, които в момента са в сила, ненадвишаващо 80%, и при условие, че избраният оператор е предоставил заедно със своето уведомление до Международното бюро и цялата допълнителна информация съгласно параграф 1.4, включително писмено потвърждение на тази информация от посочения по-горе орган. В случай, че избран оператор повиши съотношението разходи към цена, въз основа на подобно решение на компетентен орган, тогава трябва да уведоми Международното бюро за това съотношение до 1 май на годината, предхождаща годината на прилагането на това съотношение. По-нататъшни уточнения, свързани с разходите и приходите, които ще бъдат използвани за изчисляване на специфичното съотношение разходи към цена, са посочени в Правилниците. </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8.2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В случай, че компетентен орган, който осъществява контрол върху избран оператор, класифициран в група С, определи че с оглед покриването на всички разходи за обработване и доставяне на малки пакети (Е), горната граница на цените на избрания оператор трябва да се основава на съотношение разходи-цена, което надвишава 70% от вътрешната цена за единична пощенска пратка, тогава това съотношение за дадения избран оператор може да надвишава 70%, при условие че избраният оператор е предоставил заедно със своето уведомление до Международното бюро и цялата допълнителна информация съгласно параграф 1, включително писмено потвърждение на тази информация от посочения по-горе орган. </w:t>
      </w:r>
      <w:r w:rsidRPr="005859FA">
        <w:rPr>
          <w:rFonts w:ascii="Times New Roman" w:hAnsi="Times New Roman" w:cs="Times New Roman"/>
          <w:sz w:val="24"/>
          <w:szCs w:val="24"/>
          <w:lang w:val="bg-BG"/>
        </w:rPr>
        <w:t xml:space="preserve">В случай, че избран оператор повиши съотношението разходи към цена, въз основа на подобно решение на компетентен орган, тогава трябва да уведоми Международното бюро за това съотношение до 1 май на годината, предхождаща годината на прилагането на това съотношение. По-нататъшни уточнения, свързани с разходите и приходите, които ще бъдат използвани за изчисляване на специфичното съотношение разходи към цена, са посочени в Правилниците. </w:t>
      </w:r>
    </w:p>
    <w:p w:rsidR="003C53DE" w:rsidRPr="005859FA" w:rsidRDefault="003C53DE" w:rsidP="003C53DE">
      <w:pPr>
        <w:tabs>
          <w:tab w:val="left" w:pos="851"/>
          <w:tab w:val="left" w:pos="1276"/>
        </w:tabs>
        <w:autoSpaceDE w:val="0"/>
        <w:autoSpaceDN w:val="0"/>
        <w:adjustRightInd w:val="0"/>
        <w:spacing w:line="240" w:lineRule="atLeast"/>
        <w:jc w:val="both"/>
        <w:rPr>
          <w:rFonts w:ascii="Times New Roman" w:hAnsi="Times New Roman" w:cs="Times New Roman"/>
          <w:sz w:val="24"/>
          <w:szCs w:val="24"/>
          <w:lang w:val="en-GB" w:eastAsia="zh-CN"/>
        </w:rPr>
      </w:pPr>
      <w:r w:rsidRPr="005859FA">
        <w:rPr>
          <w:rFonts w:ascii="Times New Roman" w:hAnsi="Times New Roman" w:cs="Times New Roman"/>
          <w:sz w:val="24"/>
          <w:szCs w:val="24"/>
          <w:cs/>
          <w:lang w:val="en-GB" w:eastAsia="zh-CN"/>
        </w:rPr>
        <w:t>‎</w:t>
      </w:r>
    </w:p>
    <w:p w:rsidR="003C53DE" w:rsidRPr="005859FA" w:rsidRDefault="003C53DE" w:rsidP="003C53DE">
      <w:pPr>
        <w:tabs>
          <w:tab w:val="left" w:pos="567"/>
        </w:tabs>
        <w:spacing w:line="24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cs/>
          <w:lang w:val="en-GB" w:eastAsia="zh-CN"/>
        </w:rPr>
        <w:t>‎</w:t>
      </w:r>
      <w:r w:rsidRPr="005859FA">
        <w:rPr>
          <w:rFonts w:ascii="Times New Roman" w:hAnsi="Times New Roman" w:cs="Times New Roman"/>
          <w:bCs/>
          <w:sz w:val="24"/>
          <w:szCs w:val="24"/>
          <w:lang w:val="en-GB"/>
        </w:rPr>
        <w:t xml:space="preserve">9 </w:t>
      </w:r>
      <w:r w:rsidRPr="005859FA">
        <w:rPr>
          <w:rFonts w:ascii="Times New Roman" w:hAnsi="Times New Roman" w:cs="Times New Roman"/>
          <w:bCs/>
          <w:sz w:val="24"/>
          <w:szCs w:val="24"/>
          <w:lang w:val="bg-BG"/>
        </w:rPr>
        <w:t>до</w:t>
      </w:r>
      <w:r w:rsidRPr="005859FA">
        <w:rPr>
          <w:rFonts w:ascii="Times New Roman" w:hAnsi="Times New Roman" w:cs="Times New Roman"/>
          <w:bCs/>
          <w:sz w:val="24"/>
          <w:szCs w:val="24"/>
          <w:lang w:val="en-GB"/>
        </w:rPr>
        <w:tab/>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tabs>
          <w:tab w:val="left" w:pos="1276"/>
        </w:tabs>
        <w:autoSpaceDE w:val="0"/>
        <w:autoSpaceDN w:val="0"/>
        <w:adjustRightInd w:val="0"/>
        <w:spacing w:line="240" w:lineRule="atLeast"/>
        <w:jc w:val="both"/>
        <w:rPr>
          <w:rFonts w:ascii="Times New Roman" w:hAnsi="Times New Roman" w:cs="Times New Roman"/>
          <w:sz w:val="24"/>
          <w:szCs w:val="24"/>
          <w:lang w:val="en-GB" w:eastAsia="zh-CN"/>
        </w:rPr>
      </w:pPr>
      <w:r w:rsidRPr="005859FA">
        <w:rPr>
          <w:rFonts w:ascii="Times New Roman" w:hAnsi="Times New Roman" w:cs="Times New Roman"/>
          <w:sz w:val="24"/>
          <w:szCs w:val="24"/>
          <w:cs/>
          <w:lang w:val="en-GB" w:eastAsia="zh-CN"/>
        </w:rPr>
        <w:t>‎</w:t>
      </w:r>
      <w:r w:rsidRPr="005859FA">
        <w:rPr>
          <w:rFonts w:ascii="Times New Roman" w:hAnsi="Times New Roman" w:cs="Times New Roman"/>
          <w:bCs/>
          <w:sz w:val="24"/>
          <w:szCs w:val="24"/>
          <w:lang w:val="en-GB"/>
        </w:rPr>
        <w:t>10.3</w:t>
      </w:r>
      <w:r w:rsidRPr="005859FA">
        <w:rPr>
          <w:rStyle w:val="FootnoteReference"/>
          <w:rFonts w:ascii="Times New Roman" w:hAnsi="Times New Roman" w:cs="Times New Roman"/>
          <w:bCs/>
          <w:sz w:val="24"/>
          <w:szCs w:val="24"/>
          <w:lang w:val="en-GB"/>
        </w:rPr>
        <w:footnoteReference w:id="8"/>
      </w:r>
    </w:p>
    <w:p w:rsidR="003C53DE" w:rsidRPr="005859FA" w:rsidRDefault="003C53DE" w:rsidP="003C53DE">
      <w:pPr>
        <w:autoSpaceDE w:val="0"/>
        <w:autoSpaceDN w:val="0"/>
        <w:adjustRightInd w:val="0"/>
        <w:spacing w:line="240" w:lineRule="atLeast"/>
        <w:ind w:left="567" w:hanging="567"/>
        <w:jc w:val="both"/>
        <w:rPr>
          <w:rFonts w:ascii="Times New Roman" w:hAnsi="Times New Roman" w:cs="Times New Roman"/>
          <w:bCs/>
          <w:sz w:val="24"/>
          <w:szCs w:val="24"/>
          <w:lang w:val="en-GB"/>
        </w:rPr>
      </w:pP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sz w:val="24"/>
          <w:szCs w:val="24"/>
          <w:cs/>
          <w:lang w:val="en-GB" w:eastAsia="zh-CN"/>
        </w:rPr>
        <w:t>‎</w:t>
      </w:r>
      <w:r w:rsidRPr="005859FA">
        <w:rPr>
          <w:rFonts w:ascii="Times New Roman" w:hAnsi="Times New Roman" w:cs="Times New Roman"/>
          <w:bCs/>
          <w:sz w:val="24"/>
          <w:szCs w:val="24"/>
          <w:lang w:val="en-GB" w:eastAsia="zh-CN"/>
        </w:rPr>
        <w:t>9</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rPr>
        <w:t>В случай, че избран оператор използва възможността да обяви собствени цени съгласно параграф 7, въпросният избран оператор трябва да обмисли как да предостави на другите изпращащи избрани оператори на страните членки, на недискриминационна основа, пропорционално коригирани такси за обем и разстояние, доколкото е възможно и съответстващо на равностойни услуги на избрания оператор в страната получател, съгласно взаимно договорено двустранно търговско споразумение, в рамките на правилата на националния регулаторен орган.</w:t>
      </w:r>
    </w:p>
    <w:p w:rsidR="003C53DE" w:rsidRPr="005859FA" w:rsidRDefault="003C53DE" w:rsidP="003C53DE">
      <w:pPr>
        <w:tabs>
          <w:tab w:val="left" w:pos="1276"/>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ind w:left="705" w:hanging="705"/>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10</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Всякакви допълнителни условия и процедури за собствените цени, приложими към малките пакети (Е), са посочени в Правилниците.</w:t>
      </w:r>
    </w:p>
    <w:p w:rsidR="003C53DE" w:rsidRPr="005859FA" w:rsidRDefault="003C53DE" w:rsidP="003C53DE">
      <w:pPr>
        <w:tabs>
          <w:tab w:val="left" w:pos="1276"/>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11</w:t>
      </w:r>
      <w:r w:rsidRPr="005859FA">
        <w:rPr>
          <w:rFonts w:ascii="Times New Roman" w:hAnsi="Times New Roman" w:cs="Times New Roman"/>
          <w:sz w:val="24"/>
          <w:szCs w:val="24"/>
          <w:lang w:val="en-GB" w:eastAsia="zh-CN"/>
        </w:rPr>
        <w:tab/>
      </w:r>
      <w:r w:rsidRPr="005859FA">
        <w:rPr>
          <w:rFonts w:ascii="Times New Roman" w:hAnsi="Times New Roman" w:cs="Times New Roman"/>
          <w:sz w:val="24"/>
          <w:szCs w:val="24"/>
          <w:lang w:val="bg-BG" w:eastAsia="zh-CN"/>
        </w:rPr>
        <w:t>Никакви уговорки не се прилагат към този член</w:t>
      </w:r>
      <w:r w:rsidRPr="005859FA">
        <w:rPr>
          <w:rFonts w:ascii="Times New Roman" w:hAnsi="Times New Roman" w:cs="Times New Roman"/>
          <w:sz w:val="24"/>
          <w:szCs w:val="24"/>
          <w:lang w:val="en-GB" w:eastAsia="zh-CN"/>
        </w:rPr>
        <w:t>.</w:t>
      </w:r>
    </w:p>
    <w:p w:rsidR="003C53DE" w:rsidRPr="005859FA" w:rsidRDefault="003C53DE" w:rsidP="003C53DE">
      <w:pPr>
        <w:tabs>
          <w:tab w:val="left" w:pos="851"/>
          <w:tab w:val="left" w:pos="170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851"/>
          <w:tab w:val="left" w:pos="170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15" w:name="_Hlk209090449"/>
      <w:r w:rsidRPr="005859FA">
        <w:rPr>
          <w:rFonts w:ascii="Times New Roman" w:hAnsi="Times New Roman" w:cs="Times New Roman"/>
          <w:sz w:val="24"/>
          <w:szCs w:val="24"/>
          <w:lang w:val="en-GB"/>
        </w:rPr>
        <w:t>XVI</w:t>
      </w:r>
      <w:bookmarkEnd w:id="15"/>
    </w:p>
    <w:p w:rsidR="003C53DE" w:rsidRPr="005859FA" w:rsidRDefault="003C53DE" w:rsidP="003C53DE">
      <w:pPr>
        <w:tabs>
          <w:tab w:val="left" w:pos="851"/>
          <w:tab w:val="left" w:pos="170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30</w:t>
      </w:r>
      <w:r w:rsidRPr="005859FA">
        <w:rPr>
          <w:rFonts w:ascii="Times New Roman" w:hAnsi="Times New Roman" w:cs="Times New Roman"/>
          <w:sz w:val="24"/>
          <w:szCs w:val="24"/>
          <w:lang w:val="en-GB"/>
        </w:rPr>
        <w:t>)</w:t>
      </w:r>
    </w:p>
    <w:p w:rsidR="003C53DE" w:rsidRPr="005859FA" w:rsidRDefault="003C53DE" w:rsidP="003C53DE">
      <w:pPr>
        <w:spacing w:line="240" w:lineRule="atLeast"/>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Крайни разходи</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Разпоредби, прилагани за определяне на цените за възнаграждение за писмовни пратки, съдържащи документи </w:t>
      </w:r>
      <w:r w:rsidRPr="005859FA">
        <w:rPr>
          <w:rFonts w:ascii="Times New Roman" w:hAnsi="Times New Roman" w:cs="Times New Roman"/>
          <w:bCs/>
          <w:sz w:val="24"/>
          <w:szCs w:val="24"/>
          <w:lang w:val="en-GB"/>
        </w:rPr>
        <w:t>(</w:t>
      </w:r>
      <w:r w:rsidRPr="005859FA">
        <w:rPr>
          <w:rFonts w:ascii="Times New Roman" w:hAnsi="Times New Roman" w:cs="Times New Roman"/>
          <w:bCs/>
          <w:sz w:val="24"/>
          <w:szCs w:val="24"/>
          <w:lang w:val="bg-BG"/>
        </w:rPr>
        <w:t xml:space="preserve">с размери </w:t>
      </w:r>
      <w:r w:rsidRPr="005859FA">
        <w:rPr>
          <w:rFonts w:ascii="Times New Roman" w:hAnsi="Times New Roman" w:cs="Times New Roman"/>
          <w:bCs/>
          <w:sz w:val="24"/>
          <w:szCs w:val="24"/>
          <w:lang w:val="en-GB"/>
        </w:rPr>
        <w:t xml:space="preserve">P </w:t>
      </w:r>
      <w:r w:rsidRPr="005859FA">
        <w:rPr>
          <w:rFonts w:ascii="Times New Roman" w:hAnsi="Times New Roman" w:cs="Times New Roman"/>
          <w:bCs/>
          <w:sz w:val="24"/>
          <w:szCs w:val="24"/>
          <w:lang w:val="bg-BG"/>
        </w:rPr>
        <w:t>и</w:t>
      </w:r>
      <w:r w:rsidRPr="005859FA">
        <w:rPr>
          <w:rFonts w:ascii="Times New Roman" w:hAnsi="Times New Roman" w:cs="Times New Roman"/>
          <w:bCs/>
          <w:sz w:val="24"/>
          <w:szCs w:val="24"/>
          <w:lang w:val="en-GB"/>
        </w:rPr>
        <w:t xml:space="preserve"> G)</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both"/>
        <w:rPr>
          <w:rFonts w:ascii="Times New Roman" w:hAnsi="Times New Roman" w:cs="Times New Roman"/>
          <w:bCs/>
          <w:snapToGrid w:val="0"/>
          <w:sz w:val="24"/>
          <w:szCs w:val="24"/>
          <w:lang w:val="en-GB"/>
        </w:rPr>
      </w:pPr>
      <w:r w:rsidRPr="005859FA">
        <w:rPr>
          <w:rFonts w:ascii="Times New Roman" w:hAnsi="Times New Roman" w:cs="Times New Roman"/>
          <w:bCs/>
          <w:snapToGrid w:val="0"/>
          <w:sz w:val="24"/>
          <w:szCs w:val="24"/>
          <w:lang w:val="en-GB"/>
        </w:rPr>
        <w:t xml:space="preserve">1 </w:t>
      </w:r>
      <w:r w:rsidRPr="005859FA">
        <w:rPr>
          <w:rFonts w:ascii="Times New Roman" w:hAnsi="Times New Roman" w:cs="Times New Roman"/>
          <w:bCs/>
          <w:snapToGrid w:val="0"/>
          <w:sz w:val="24"/>
          <w:szCs w:val="24"/>
          <w:lang w:val="bg-BG"/>
        </w:rPr>
        <w:t>до</w:t>
      </w:r>
      <w:r w:rsidRPr="005859FA">
        <w:rPr>
          <w:rFonts w:ascii="Times New Roman" w:hAnsi="Times New Roman" w:cs="Times New Roman"/>
          <w:bCs/>
          <w:snapToGrid w:val="0"/>
          <w:sz w:val="24"/>
          <w:szCs w:val="24"/>
          <w:lang w:val="en-GB"/>
        </w:rPr>
        <w:tab/>
      </w:r>
      <w:r w:rsidRPr="005859FA">
        <w:rPr>
          <w:rFonts w:ascii="Times New Roman" w:hAnsi="Times New Roman" w:cs="Times New Roman"/>
          <w:bCs/>
          <w:sz w:val="24"/>
          <w:szCs w:val="24"/>
          <w:lang w:val="en-GB"/>
        </w:rPr>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tabs>
          <w:tab w:val="left" w:pos="567"/>
        </w:tabs>
        <w:spacing w:line="240" w:lineRule="atLeast"/>
        <w:jc w:val="both"/>
        <w:rPr>
          <w:rFonts w:ascii="Times New Roman" w:hAnsi="Times New Roman" w:cs="Times New Roman"/>
          <w:snapToGrid w:val="0"/>
          <w:sz w:val="24"/>
          <w:szCs w:val="24"/>
          <w:lang w:val="en-GB"/>
        </w:rPr>
      </w:pPr>
      <w:r w:rsidRPr="005859FA">
        <w:rPr>
          <w:rFonts w:ascii="Times New Roman" w:hAnsi="Times New Roman" w:cs="Times New Roman"/>
          <w:bCs/>
          <w:snapToGrid w:val="0"/>
          <w:sz w:val="24"/>
          <w:szCs w:val="24"/>
          <w:lang w:val="en-GB"/>
        </w:rPr>
        <w:t>4</w:t>
      </w:r>
      <w:r w:rsidRPr="005859FA">
        <w:rPr>
          <w:rStyle w:val="FootnoteReference"/>
          <w:rFonts w:ascii="Times New Roman" w:hAnsi="Times New Roman" w:cs="Times New Roman"/>
          <w:bCs/>
          <w:snapToGrid w:val="0"/>
          <w:sz w:val="24"/>
          <w:szCs w:val="24"/>
          <w:lang w:val="en-GB"/>
        </w:rPr>
        <w:footnoteReference w:id="9"/>
      </w:r>
    </w:p>
    <w:p w:rsidR="003C53DE" w:rsidRPr="005859FA" w:rsidRDefault="003C53DE" w:rsidP="003C53DE">
      <w:pPr>
        <w:tabs>
          <w:tab w:val="left" w:pos="567"/>
        </w:tabs>
        <w:spacing w:line="240" w:lineRule="atLeast"/>
        <w:jc w:val="both"/>
        <w:rPr>
          <w:rFonts w:ascii="Times New Roman" w:hAnsi="Times New Roman" w:cs="Times New Roman"/>
          <w:snapToGrid w:val="0"/>
          <w:sz w:val="24"/>
          <w:szCs w:val="24"/>
          <w:lang w:val="en-GB"/>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napToGrid w:val="0"/>
          <w:sz w:val="24"/>
          <w:szCs w:val="24"/>
          <w:lang w:val="en-GB"/>
        </w:rPr>
        <w:t>1</w:t>
      </w:r>
      <w:r w:rsidRPr="005859FA">
        <w:rPr>
          <w:rFonts w:ascii="Times New Roman" w:hAnsi="Times New Roman" w:cs="Times New Roman"/>
          <w:snapToGrid w:val="0"/>
          <w:sz w:val="24"/>
          <w:szCs w:val="24"/>
          <w:lang w:val="en-GB"/>
        </w:rPr>
        <w:tab/>
      </w:r>
      <w:r w:rsidRPr="005859FA">
        <w:rPr>
          <w:rFonts w:ascii="Times New Roman" w:hAnsi="Times New Roman" w:cs="Times New Roman"/>
          <w:bCs/>
          <w:sz w:val="24"/>
          <w:szCs w:val="24"/>
          <w:lang w:val="bg-BG"/>
        </w:rPr>
        <w:t xml:space="preserve">Цените за възнаграждение за пратка и за килограм за малки писмовни пратки </w:t>
      </w:r>
      <w:r w:rsidRPr="005859FA">
        <w:rPr>
          <w:rFonts w:ascii="Times New Roman" w:hAnsi="Times New Roman" w:cs="Times New Roman"/>
          <w:bCs/>
          <w:sz w:val="24"/>
          <w:szCs w:val="24"/>
          <w:lang w:val="en-GB"/>
        </w:rPr>
        <w:t>(P)</w:t>
      </w:r>
      <w:r w:rsidRPr="005859FA">
        <w:rPr>
          <w:rFonts w:ascii="Times New Roman" w:hAnsi="Times New Roman" w:cs="Times New Roman"/>
          <w:bCs/>
          <w:sz w:val="24"/>
          <w:szCs w:val="24"/>
          <w:lang w:val="bg-BG"/>
        </w:rPr>
        <w:t xml:space="preserve"> и за големи писмовни пратки </w:t>
      </w:r>
      <w:r w:rsidRPr="005859FA">
        <w:rPr>
          <w:rFonts w:ascii="Times New Roman" w:hAnsi="Times New Roman" w:cs="Times New Roman"/>
          <w:bCs/>
          <w:sz w:val="24"/>
          <w:szCs w:val="24"/>
          <w:lang w:val="en-GB"/>
        </w:rPr>
        <w:t>(G)</w:t>
      </w:r>
      <w:r w:rsidRPr="005859FA">
        <w:rPr>
          <w:rFonts w:ascii="Times New Roman" w:hAnsi="Times New Roman" w:cs="Times New Roman"/>
          <w:bCs/>
          <w:sz w:val="24"/>
          <w:szCs w:val="24"/>
          <w:lang w:val="bg-BG"/>
        </w:rPr>
        <w:t>, съдържащи документи се изчисляват на базата на 70% от цените за малка писмовна пратка с (Р)  тегло 20 гр. и за голяма писмовна пратка</w:t>
      </w:r>
      <w:r w:rsidRPr="005859FA">
        <w:rPr>
          <w:rFonts w:ascii="Times New Roman" w:hAnsi="Times New Roman" w:cs="Times New Roman"/>
          <w:bCs/>
          <w:sz w:val="24"/>
          <w:szCs w:val="24"/>
          <w:lang w:val="ru-RU"/>
        </w:rPr>
        <w:t>(</w:t>
      </w:r>
      <w:r w:rsidRPr="005859FA">
        <w:rPr>
          <w:rFonts w:ascii="Times New Roman" w:hAnsi="Times New Roman" w:cs="Times New Roman"/>
          <w:bCs/>
          <w:sz w:val="24"/>
          <w:szCs w:val="24"/>
          <w:lang w:val="en-US"/>
        </w:rPr>
        <w:t>G</w:t>
      </w:r>
      <w:r w:rsidRPr="005859FA">
        <w:rPr>
          <w:rFonts w:ascii="Times New Roman" w:hAnsi="Times New Roman" w:cs="Times New Roman"/>
          <w:bCs/>
          <w:sz w:val="24"/>
          <w:szCs w:val="24"/>
          <w:lang w:val="ru-RU"/>
        </w:rPr>
        <w:t>)</w:t>
      </w:r>
      <w:r w:rsidRPr="005859FA">
        <w:rPr>
          <w:rFonts w:ascii="Times New Roman" w:hAnsi="Times New Roman" w:cs="Times New Roman"/>
          <w:bCs/>
          <w:sz w:val="24"/>
          <w:szCs w:val="24"/>
          <w:lang w:val="bg-BG"/>
        </w:rPr>
        <w:t xml:space="preserve"> с тегло 175 гр., без ДДС или други данъци. </w:t>
      </w:r>
    </w:p>
    <w:p w:rsidR="003C53DE" w:rsidRPr="005859FA" w:rsidRDefault="003C53DE" w:rsidP="003C53DE">
      <w:pPr>
        <w:tabs>
          <w:tab w:val="left" w:pos="851"/>
        </w:tabs>
        <w:spacing w:line="240" w:lineRule="atLeast"/>
        <w:jc w:val="both"/>
        <w:rPr>
          <w:rFonts w:ascii="Times New Roman" w:hAnsi="Times New Roman" w:cs="Times New Roman"/>
          <w:snapToGrid w:val="0"/>
          <w:sz w:val="24"/>
          <w:szCs w:val="24"/>
          <w:lang w:val="en-GB"/>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napToGrid w:val="0"/>
          <w:sz w:val="24"/>
          <w:szCs w:val="24"/>
          <w:lang w:val="en-GB"/>
        </w:rPr>
        <w:t>2</w:t>
      </w:r>
      <w:r w:rsidRPr="005859FA">
        <w:rPr>
          <w:rFonts w:ascii="Times New Roman" w:hAnsi="Times New Roman" w:cs="Times New Roman"/>
          <w:snapToGrid w:val="0"/>
          <w:sz w:val="24"/>
          <w:szCs w:val="24"/>
          <w:lang w:val="en-GB"/>
        </w:rPr>
        <w:tab/>
      </w:r>
      <w:r w:rsidRPr="005859FA">
        <w:rPr>
          <w:rFonts w:ascii="Times New Roman" w:hAnsi="Times New Roman" w:cs="Times New Roman"/>
          <w:bCs/>
          <w:sz w:val="24"/>
          <w:szCs w:val="24"/>
          <w:lang w:val="bg-BG"/>
        </w:rPr>
        <w:t>Съветът за пощенска експлоатация определя условията за изчисляване на цените, както и необходимите експлоатационни, статистически и счетоводни процедури за размяната на пощенски пратки, разделени според техните размери.</w:t>
      </w:r>
    </w:p>
    <w:p w:rsidR="003C53DE" w:rsidRPr="005859FA" w:rsidRDefault="003C53DE" w:rsidP="003C53DE">
      <w:pPr>
        <w:jc w:val="both"/>
        <w:rPr>
          <w:rFonts w:ascii="Times New Roman" w:hAnsi="Times New Roman" w:cs="Times New Roman"/>
          <w:bCs/>
          <w:sz w:val="24"/>
          <w:szCs w:val="24"/>
          <w:lang w:val="bg-BG"/>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3</w:t>
      </w:r>
      <w:r w:rsidRPr="005859FA">
        <w:rPr>
          <w:rFonts w:ascii="Times New Roman" w:hAnsi="Times New Roman" w:cs="Times New Roman"/>
          <w:sz w:val="24"/>
          <w:szCs w:val="24"/>
          <w:lang w:val="en-GB"/>
        </w:rPr>
        <w:tab/>
      </w:r>
      <w:r w:rsidRPr="005859FA">
        <w:rPr>
          <w:rFonts w:ascii="Times New Roman" w:hAnsi="Times New Roman" w:cs="Times New Roman"/>
          <w:bCs/>
          <w:sz w:val="24"/>
          <w:szCs w:val="24"/>
          <w:lang w:val="ru-RU"/>
        </w:rPr>
        <w:t xml:space="preserve">Цените, </w:t>
      </w:r>
      <w:r w:rsidRPr="005859FA">
        <w:rPr>
          <w:rFonts w:ascii="Times New Roman" w:hAnsi="Times New Roman" w:cs="Times New Roman"/>
          <w:bCs/>
          <w:sz w:val="24"/>
          <w:szCs w:val="24"/>
          <w:lang w:val="bg-BG"/>
        </w:rPr>
        <w:t xml:space="preserve">прилагани за  определена година, няма да доведат до повишаване с повече от 13% в приходите от крайни разходи за писмовна пратка от размера </w:t>
      </w:r>
      <w:r w:rsidRPr="005859FA">
        <w:rPr>
          <w:rFonts w:ascii="Times New Roman" w:hAnsi="Times New Roman" w:cs="Times New Roman"/>
          <w:bCs/>
          <w:sz w:val="24"/>
          <w:szCs w:val="24"/>
          <w:lang w:val="en-US"/>
        </w:rPr>
        <w:t>P/G</w:t>
      </w:r>
      <w:r w:rsidRPr="005859FA">
        <w:rPr>
          <w:rFonts w:ascii="Times New Roman" w:hAnsi="Times New Roman" w:cs="Times New Roman"/>
          <w:bCs/>
          <w:sz w:val="24"/>
          <w:szCs w:val="24"/>
          <w:lang w:val="bg-BG"/>
        </w:rPr>
        <w:t xml:space="preserve"> с тегло 42.3 гр. </w:t>
      </w:r>
    </w:p>
    <w:p w:rsidR="003C53DE" w:rsidRPr="005859FA" w:rsidRDefault="003C53DE" w:rsidP="003C53DE">
      <w:pPr>
        <w:tabs>
          <w:tab w:val="left" w:pos="567"/>
        </w:tabs>
        <w:autoSpaceDE w:val="0"/>
        <w:autoSpaceDN w:val="0"/>
        <w:adjustRightInd w:val="0"/>
        <w:spacing w:line="240" w:lineRule="atLeast"/>
        <w:jc w:val="both"/>
        <w:textAlignment w:val="center"/>
        <w:rPr>
          <w:rFonts w:ascii="Times New Roman" w:hAnsi="Times New Roman" w:cs="Times New Roman"/>
          <w:sz w:val="24"/>
          <w:szCs w:val="24"/>
          <w:lang w:val="en-GB"/>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4</w:t>
      </w:r>
      <w:r w:rsidRPr="005859FA">
        <w:rPr>
          <w:rFonts w:ascii="Times New Roman" w:hAnsi="Times New Roman" w:cs="Times New Roman"/>
          <w:sz w:val="24"/>
          <w:szCs w:val="24"/>
          <w:lang w:val="en-GB"/>
        </w:rPr>
        <w:tab/>
      </w:r>
      <w:r w:rsidRPr="005859FA">
        <w:rPr>
          <w:rFonts w:ascii="Times New Roman" w:hAnsi="Times New Roman" w:cs="Times New Roman"/>
          <w:bCs/>
          <w:sz w:val="24"/>
          <w:szCs w:val="24"/>
          <w:lang w:val="bg-BG"/>
        </w:rPr>
        <w:t xml:space="preserve">Цените, прилагани за </w:t>
      </w:r>
      <w:r w:rsidRPr="005859FA">
        <w:rPr>
          <w:rFonts w:ascii="Times New Roman" w:hAnsi="Times New Roman" w:cs="Times New Roman"/>
          <w:sz w:val="24"/>
          <w:szCs w:val="24"/>
          <w:lang w:val="bg-BG"/>
        </w:rPr>
        <w:t xml:space="preserve">малки (Р) и големи </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en-US"/>
        </w:rPr>
        <w:t>G</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bg-BG"/>
        </w:rPr>
        <w:t xml:space="preserve"> писмовни пратки</w:t>
      </w:r>
      <w:r w:rsidRPr="005859FA">
        <w:rPr>
          <w:rFonts w:ascii="Times New Roman" w:hAnsi="Times New Roman" w:cs="Times New Roman"/>
          <w:bCs/>
          <w:sz w:val="24"/>
          <w:szCs w:val="24"/>
          <w:lang w:val="bg-BG"/>
        </w:rPr>
        <w:t xml:space="preserve"> не могат да надвишават:</w:t>
      </w:r>
    </w:p>
    <w:p w:rsidR="003C53DE" w:rsidRPr="005859FA" w:rsidRDefault="003C53DE" w:rsidP="003C53DE">
      <w:pPr>
        <w:tabs>
          <w:tab w:val="left" w:pos="567"/>
        </w:tabs>
        <w:autoSpaceDE w:val="0"/>
        <w:autoSpaceDN w:val="0"/>
        <w:adjustRightInd w:val="0"/>
        <w:spacing w:before="120" w:line="240" w:lineRule="atLeast"/>
        <w:ind w:left="851" w:hanging="851"/>
        <w:jc w:val="both"/>
        <w:textAlignment w:val="center"/>
        <w:rPr>
          <w:rFonts w:ascii="Times New Roman" w:hAnsi="Times New Roman" w:cs="Times New Roman"/>
          <w:sz w:val="24"/>
          <w:szCs w:val="24"/>
          <w:lang w:val="en-GB"/>
        </w:rPr>
      </w:pPr>
      <w:r w:rsidRPr="005859FA">
        <w:rPr>
          <w:rFonts w:ascii="Times New Roman" w:hAnsi="Times New Roman" w:cs="Times New Roman"/>
          <w:bCs/>
          <w:sz w:val="24"/>
          <w:szCs w:val="24"/>
          <w:lang w:val="en-GB"/>
        </w:rPr>
        <w:t>4.1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за</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2026</w:t>
      </w:r>
      <w:r w:rsidRPr="005859FA">
        <w:rPr>
          <w:rFonts w:ascii="Times New Roman" w:hAnsi="Times New Roman" w:cs="Times New Roman"/>
          <w:bCs/>
          <w:sz w:val="24"/>
          <w:szCs w:val="24"/>
          <w:lang w:val="bg-BG"/>
        </w:rPr>
        <w:t xml:space="preserve"> г.</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0.473</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3.692</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килограм</w:t>
      </w:r>
      <w:r w:rsidRPr="005859FA">
        <w:rPr>
          <w:rFonts w:ascii="Times New Roman" w:hAnsi="Times New Roman" w:cs="Times New Roman"/>
          <w:sz w:val="24"/>
          <w:szCs w:val="24"/>
          <w:lang w:val="en-GB"/>
        </w:rPr>
        <w:t>;</w:t>
      </w:r>
    </w:p>
    <w:p w:rsidR="003C53DE" w:rsidRPr="005859FA" w:rsidRDefault="003C53DE" w:rsidP="003C53DE">
      <w:pPr>
        <w:tabs>
          <w:tab w:val="left" w:pos="567"/>
        </w:tabs>
        <w:autoSpaceDE w:val="0"/>
        <w:autoSpaceDN w:val="0"/>
        <w:adjustRightInd w:val="0"/>
        <w:spacing w:before="120" w:line="240" w:lineRule="atLeast"/>
        <w:ind w:left="851" w:hanging="851"/>
        <w:jc w:val="both"/>
        <w:textAlignment w:val="center"/>
        <w:rPr>
          <w:rFonts w:ascii="Times New Roman" w:hAnsi="Times New Roman" w:cs="Times New Roman"/>
          <w:sz w:val="24"/>
          <w:szCs w:val="24"/>
          <w:lang w:val="en-GB"/>
        </w:rPr>
      </w:pPr>
      <w:r w:rsidRPr="005859FA">
        <w:rPr>
          <w:rFonts w:ascii="Times New Roman" w:hAnsi="Times New Roman" w:cs="Times New Roman"/>
          <w:bCs/>
          <w:sz w:val="24"/>
          <w:szCs w:val="24"/>
          <w:lang w:val="en-GB"/>
        </w:rPr>
        <w:t>4.2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за</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2027</w:t>
      </w:r>
      <w:r w:rsidRPr="005859FA">
        <w:rPr>
          <w:rFonts w:ascii="Times New Roman" w:hAnsi="Times New Roman" w:cs="Times New Roman"/>
          <w:bCs/>
          <w:sz w:val="24"/>
          <w:szCs w:val="24"/>
          <w:lang w:val="bg-BG"/>
        </w:rPr>
        <w:t xml:space="preserve"> г.</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0.508</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3.969</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килограм</w:t>
      </w:r>
      <w:r w:rsidRPr="005859FA">
        <w:rPr>
          <w:rFonts w:ascii="Times New Roman" w:hAnsi="Times New Roman" w:cs="Times New Roman"/>
          <w:sz w:val="24"/>
          <w:szCs w:val="24"/>
          <w:lang w:val="en-GB"/>
        </w:rPr>
        <w:t>;</w:t>
      </w:r>
    </w:p>
    <w:p w:rsidR="003C53DE" w:rsidRPr="005859FA" w:rsidRDefault="003C53DE" w:rsidP="003C53DE">
      <w:pPr>
        <w:tabs>
          <w:tab w:val="left" w:pos="567"/>
        </w:tabs>
        <w:autoSpaceDE w:val="0"/>
        <w:autoSpaceDN w:val="0"/>
        <w:adjustRightInd w:val="0"/>
        <w:spacing w:before="120" w:line="240" w:lineRule="atLeast"/>
        <w:ind w:left="851" w:hanging="851"/>
        <w:jc w:val="both"/>
        <w:textAlignment w:val="center"/>
        <w:rPr>
          <w:rFonts w:ascii="Times New Roman" w:hAnsi="Times New Roman" w:cs="Times New Roman"/>
          <w:sz w:val="24"/>
          <w:szCs w:val="24"/>
          <w:lang w:val="en-GB"/>
        </w:rPr>
      </w:pPr>
      <w:r w:rsidRPr="005859FA">
        <w:rPr>
          <w:rFonts w:ascii="Times New Roman" w:hAnsi="Times New Roman" w:cs="Times New Roman"/>
          <w:bCs/>
          <w:sz w:val="24"/>
          <w:szCs w:val="24"/>
          <w:lang w:val="en-GB"/>
        </w:rPr>
        <w:t>4.3</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за</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2028</w:t>
      </w:r>
      <w:r w:rsidRPr="005859FA">
        <w:rPr>
          <w:rFonts w:ascii="Times New Roman" w:hAnsi="Times New Roman" w:cs="Times New Roman"/>
          <w:bCs/>
          <w:sz w:val="24"/>
          <w:szCs w:val="24"/>
          <w:lang w:val="bg-BG"/>
        </w:rPr>
        <w:t xml:space="preserve"> г.</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0.546</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4.267</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килограм</w:t>
      </w:r>
      <w:r w:rsidRPr="005859FA">
        <w:rPr>
          <w:rFonts w:ascii="Times New Roman" w:hAnsi="Times New Roman" w:cs="Times New Roman"/>
          <w:sz w:val="24"/>
          <w:szCs w:val="24"/>
          <w:lang w:val="en-GB"/>
        </w:rPr>
        <w:t>;</w:t>
      </w:r>
    </w:p>
    <w:p w:rsidR="003C53DE" w:rsidRPr="005859FA" w:rsidRDefault="003C53DE" w:rsidP="003C53DE">
      <w:pPr>
        <w:tabs>
          <w:tab w:val="left" w:pos="567"/>
        </w:tabs>
        <w:autoSpaceDE w:val="0"/>
        <w:autoSpaceDN w:val="0"/>
        <w:adjustRightInd w:val="0"/>
        <w:spacing w:before="120" w:line="240" w:lineRule="atLeast"/>
        <w:ind w:left="851" w:hanging="851"/>
        <w:jc w:val="both"/>
        <w:textAlignment w:val="center"/>
        <w:rPr>
          <w:rFonts w:ascii="Times New Roman" w:hAnsi="Times New Roman" w:cs="Times New Roman"/>
          <w:sz w:val="24"/>
          <w:szCs w:val="24"/>
          <w:lang w:val="en-GB"/>
        </w:rPr>
      </w:pPr>
      <w:r w:rsidRPr="005859FA">
        <w:rPr>
          <w:rFonts w:ascii="Times New Roman" w:hAnsi="Times New Roman" w:cs="Times New Roman"/>
          <w:bCs/>
          <w:sz w:val="24"/>
          <w:szCs w:val="24"/>
          <w:lang w:val="en-GB"/>
        </w:rPr>
        <w:t>4.4</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за</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2029</w:t>
      </w:r>
      <w:r w:rsidRPr="005859FA">
        <w:rPr>
          <w:rFonts w:ascii="Times New Roman" w:hAnsi="Times New Roman" w:cs="Times New Roman"/>
          <w:bCs/>
          <w:sz w:val="24"/>
          <w:szCs w:val="24"/>
          <w:lang w:val="bg-BG"/>
        </w:rPr>
        <w:t xml:space="preserve"> г.</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0.587</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4.587</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567"/>
        </w:tabs>
        <w:autoSpaceDE w:val="0"/>
        <w:autoSpaceDN w:val="0"/>
        <w:adjustRightInd w:val="0"/>
        <w:spacing w:before="120" w:line="240" w:lineRule="atLeast"/>
        <w:ind w:left="851" w:hanging="851"/>
        <w:jc w:val="both"/>
        <w:textAlignment w:val="center"/>
        <w:rPr>
          <w:rFonts w:ascii="Times New Roman" w:hAnsi="Times New Roman" w:cs="Times New Roman"/>
          <w:bCs/>
          <w:sz w:val="24"/>
          <w:szCs w:val="24"/>
          <w:lang w:val="en-GB"/>
        </w:rPr>
      </w:pPr>
      <w:r w:rsidRPr="005859FA">
        <w:rPr>
          <w:rFonts w:ascii="Times New Roman" w:hAnsi="Times New Roman" w:cs="Times New Roman"/>
          <w:bCs/>
          <w:sz w:val="24"/>
          <w:szCs w:val="24"/>
          <w:lang w:val="en-GB"/>
        </w:rPr>
        <w:t>4.5</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за</w:t>
      </w:r>
      <w:r w:rsidRPr="005859FA">
        <w:rPr>
          <w:rFonts w:ascii="Times New Roman" w:hAnsi="Times New Roman" w:cs="Times New Roman"/>
          <w:bCs/>
          <w:sz w:val="24"/>
          <w:szCs w:val="24"/>
          <w:lang w:val="en-GB"/>
        </w:rPr>
        <w:t xml:space="preserve"> 2030</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0.631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hAnsi="Times New Roman" w:cs="Times New Roman"/>
          <w:bCs/>
          <w:sz w:val="24"/>
          <w:szCs w:val="24"/>
          <w:lang w:val="en-GB"/>
        </w:rPr>
        <w:t xml:space="preserve">4.931 </w:t>
      </w:r>
      <w:r w:rsidRPr="005859FA">
        <w:rPr>
          <w:rFonts w:ascii="Times New Roman" w:hAnsi="Times New Roman" w:cs="Times New Roman"/>
          <w:sz w:val="24"/>
          <w:szCs w:val="24"/>
          <w:lang w:val="bg-BG"/>
        </w:rPr>
        <w:t>СПТ за килограм</w:t>
      </w:r>
      <w:r w:rsidRPr="005859FA">
        <w:rPr>
          <w:rFonts w:ascii="Times New Roman" w:hAnsi="Times New Roman" w:cs="Times New Roman"/>
          <w:bCs/>
          <w:sz w:val="24"/>
          <w:szCs w:val="24"/>
          <w:lang w:val="en-GB"/>
        </w:rPr>
        <w:t>.</w:t>
      </w:r>
    </w:p>
    <w:p w:rsidR="003C53DE" w:rsidRPr="005859FA" w:rsidRDefault="003C53DE" w:rsidP="003C53DE">
      <w:pPr>
        <w:tabs>
          <w:tab w:val="left" w:pos="851"/>
        </w:tabs>
        <w:autoSpaceDE w:val="0"/>
        <w:autoSpaceDN w:val="0"/>
        <w:adjustRightInd w:val="0"/>
        <w:spacing w:line="240" w:lineRule="atLeast"/>
        <w:jc w:val="both"/>
        <w:textAlignment w:val="center"/>
        <w:rPr>
          <w:rFonts w:ascii="Times New Roman" w:hAnsi="Times New Roman" w:cs="Times New Roman"/>
          <w:sz w:val="24"/>
          <w:szCs w:val="24"/>
          <w:lang w:val="en-GB"/>
        </w:rPr>
      </w:pPr>
    </w:p>
    <w:p w:rsidR="003C53DE" w:rsidRPr="005859FA" w:rsidRDefault="003C53DE" w:rsidP="003C53DE">
      <w:pPr>
        <w:tabs>
          <w:tab w:val="left" w:pos="567"/>
        </w:tabs>
        <w:autoSpaceDE w:val="0"/>
        <w:autoSpaceDN w:val="0"/>
        <w:adjustRightInd w:val="0"/>
        <w:spacing w:line="240" w:lineRule="atLeast"/>
        <w:jc w:val="both"/>
        <w:textAlignment w:val="center"/>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 xml:space="preserve">9 </w:t>
      </w:r>
      <w:r w:rsidRPr="005859FA">
        <w:rPr>
          <w:rFonts w:ascii="Times New Roman" w:eastAsiaTheme="minorHAnsi" w:hAnsi="Times New Roman" w:cs="Times New Roman"/>
          <w:bCs/>
          <w:sz w:val="24"/>
          <w:szCs w:val="24"/>
          <w:lang w:val="bg-BG" w:eastAsia="en-US"/>
        </w:rPr>
        <w:t>до</w:t>
      </w:r>
      <w:r w:rsidRPr="005859FA">
        <w:rPr>
          <w:rFonts w:ascii="Times New Roman" w:eastAsiaTheme="minorHAnsi" w:hAnsi="Times New Roman" w:cs="Times New Roman"/>
          <w:bCs/>
          <w:sz w:val="24"/>
          <w:szCs w:val="24"/>
          <w:lang w:val="en-GB" w:eastAsia="en-US"/>
        </w:rPr>
        <w:tab/>
      </w:r>
      <w:r w:rsidRPr="005859FA">
        <w:rPr>
          <w:rFonts w:ascii="Times New Roman" w:hAnsi="Times New Roman" w:cs="Times New Roman"/>
          <w:bCs/>
          <w:sz w:val="24"/>
          <w:szCs w:val="24"/>
          <w:lang w:val="en-GB"/>
        </w:rPr>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tabs>
          <w:tab w:val="left" w:pos="851"/>
          <w:tab w:val="left" w:pos="993"/>
        </w:tabs>
        <w:autoSpaceDE w:val="0"/>
        <w:autoSpaceDN w:val="0"/>
        <w:adjustRightInd w:val="0"/>
        <w:spacing w:line="240" w:lineRule="atLeast"/>
        <w:jc w:val="both"/>
        <w:textAlignment w:val="center"/>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9.4</w:t>
      </w:r>
      <w:r w:rsidRPr="005859FA">
        <w:rPr>
          <w:rStyle w:val="FootnoteReference"/>
          <w:rFonts w:ascii="Times New Roman" w:eastAsiaTheme="minorHAnsi" w:hAnsi="Times New Roman" w:cs="Times New Roman"/>
          <w:bCs/>
          <w:sz w:val="24"/>
          <w:szCs w:val="24"/>
          <w:lang w:val="en-GB" w:eastAsia="en-US"/>
        </w:rPr>
        <w:footnoteReference w:id="10"/>
      </w:r>
    </w:p>
    <w:p w:rsidR="003C53DE" w:rsidRPr="005859FA" w:rsidRDefault="003C53DE" w:rsidP="003C53DE">
      <w:pPr>
        <w:tabs>
          <w:tab w:val="left" w:pos="567"/>
        </w:tabs>
        <w:autoSpaceDE w:val="0"/>
        <w:autoSpaceDN w:val="0"/>
        <w:adjustRightInd w:val="0"/>
        <w:spacing w:line="240" w:lineRule="atLeast"/>
        <w:jc w:val="both"/>
        <w:textAlignment w:val="center"/>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5</w:t>
      </w:r>
      <w:r w:rsidRPr="005859FA">
        <w:rPr>
          <w:rFonts w:ascii="Times New Roman" w:eastAsiaTheme="minorHAnsi" w:hAnsi="Times New Roman" w:cs="Times New Roman"/>
          <w:sz w:val="24"/>
          <w:szCs w:val="24"/>
          <w:lang w:val="en-GB" w:eastAsia="en-US"/>
        </w:rPr>
        <w:tab/>
      </w:r>
      <w:r w:rsidRPr="005859FA">
        <w:rPr>
          <w:rFonts w:ascii="Times New Roman" w:hAnsi="Times New Roman" w:cs="Times New Roman"/>
          <w:bCs/>
          <w:sz w:val="24"/>
          <w:szCs w:val="24"/>
          <w:lang w:val="bg-BG"/>
        </w:rPr>
        <w:t xml:space="preserve">Цените, прилагани за </w:t>
      </w:r>
      <w:r w:rsidRPr="005859FA">
        <w:rPr>
          <w:rFonts w:ascii="Times New Roman" w:hAnsi="Times New Roman" w:cs="Times New Roman"/>
          <w:sz w:val="24"/>
          <w:szCs w:val="24"/>
          <w:lang w:val="bg-BG"/>
        </w:rPr>
        <w:t xml:space="preserve">малки (Р) и големи </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en-US"/>
        </w:rPr>
        <w:t>G</w:t>
      </w:r>
      <w:r w:rsidRPr="005859FA">
        <w:rPr>
          <w:rFonts w:ascii="Times New Roman" w:hAnsi="Times New Roman" w:cs="Times New Roman"/>
          <w:sz w:val="24"/>
          <w:szCs w:val="24"/>
          <w:lang w:val="ru-RU"/>
        </w:rPr>
        <w:t>)</w:t>
      </w:r>
      <w:r w:rsidRPr="005859FA">
        <w:rPr>
          <w:rFonts w:ascii="Times New Roman" w:hAnsi="Times New Roman" w:cs="Times New Roman"/>
          <w:sz w:val="24"/>
          <w:szCs w:val="24"/>
          <w:lang w:val="bg-BG"/>
        </w:rPr>
        <w:t xml:space="preserve"> писмовни пратки</w:t>
      </w:r>
      <w:r w:rsidRPr="005859FA">
        <w:rPr>
          <w:rFonts w:ascii="Times New Roman" w:hAnsi="Times New Roman" w:cs="Times New Roman"/>
          <w:bCs/>
          <w:sz w:val="24"/>
          <w:szCs w:val="24"/>
          <w:lang w:val="bg-BG"/>
        </w:rPr>
        <w:t xml:space="preserve"> не могат да бъдат по-ниски от</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jc w:val="both"/>
        <w:textAlignment w:val="center"/>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5.1</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2026</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0.345</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eastAsiaTheme="minorHAnsi" w:hAnsi="Times New Roman" w:cs="Times New Roman"/>
          <w:bCs/>
          <w:sz w:val="24"/>
          <w:szCs w:val="24"/>
          <w:lang w:val="en-GB" w:eastAsia="en-US"/>
        </w:rPr>
        <w:t>2.690</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jc w:val="both"/>
        <w:textAlignment w:val="center"/>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5.2</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2027</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0.361</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eastAsiaTheme="minorHAnsi" w:hAnsi="Times New Roman" w:cs="Times New Roman"/>
          <w:bCs/>
          <w:sz w:val="24"/>
          <w:szCs w:val="24"/>
          <w:lang w:val="en-GB" w:eastAsia="en-US"/>
        </w:rPr>
        <w:t>2.811</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jc w:val="both"/>
        <w:textAlignment w:val="center"/>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5.3</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2028</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0.377</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eastAsiaTheme="minorHAnsi" w:hAnsi="Times New Roman" w:cs="Times New Roman"/>
          <w:bCs/>
          <w:sz w:val="24"/>
          <w:szCs w:val="24"/>
          <w:lang w:val="en-GB" w:eastAsia="en-US"/>
        </w:rPr>
        <w:t>2.937</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килограм</w:t>
      </w:r>
      <w:r w:rsidRPr="005859FA">
        <w:rPr>
          <w:rFonts w:ascii="Times New Roman" w:eastAsiaTheme="minorHAnsi" w:hAnsi="Times New Roman" w:cs="Times New Roman"/>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jc w:val="both"/>
        <w:textAlignment w:val="center"/>
        <w:rPr>
          <w:rFonts w:ascii="Times New Roman" w:eastAsiaTheme="minorHAnsi" w:hAnsi="Times New Roman" w:cs="Times New Roman"/>
          <w:sz w:val="24"/>
          <w:szCs w:val="24"/>
          <w:lang w:val="en-GB" w:eastAsia="en-US"/>
        </w:rPr>
      </w:pPr>
      <w:r w:rsidRPr="005859FA">
        <w:rPr>
          <w:rFonts w:ascii="Times New Roman" w:eastAsiaTheme="minorHAnsi" w:hAnsi="Times New Roman" w:cs="Times New Roman"/>
          <w:bCs/>
          <w:sz w:val="24"/>
          <w:szCs w:val="24"/>
          <w:lang w:val="en-GB" w:eastAsia="en-US"/>
        </w:rPr>
        <w:t>5.4</w:t>
      </w:r>
      <w:r w:rsidRPr="005859FA">
        <w:rPr>
          <w:rFonts w:ascii="Times New Roman" w:eastAsiaTheme="minorHAnsi" w:hAnsi="Times New Roman" w:cs="Times New Roman"/>
          <w:sz w:val="24"/>
          <w:szCs w:val="24"/>
          <w:lang w:val="en-GB" w:eastAsia="en-US"/>
        </w:rPr>
        <w:tab/>
      </w:r>
      <w:r w:rsidRPr="005859FA">
        <w:rPr>
          <w:rFonts w:ascii="Times New Roman" w:eastAsiaTheme="minorHAnsi" w:hAnsi="Times New Roman" w:cs="Times New Roman"/>
          <w:sz w:val="24"/>
          <w:szCs w:val="24"/>
          <w:lang w:val="bg-BG" w:eastAsia="en-US"/>
        </w:rPr>
        <w:t>за</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2029</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sz w:val="24"/>
          <w:szCs w:val="24"/>
          <w:lang w:val="en-GB" w:eastAsia="en-US"/>
        </w:rPr>
        <w:t xml:space="preserve">, </w:t>
      </w:r>
      <w:r w:rsidRPr="005859FA">
        <w:rPr>
          <w:rFonts w:ascii="Times New Roman" w:eastAsiaTheme="minorHAnsi" w:hAnsi="Times New Roman" w:cs="Times New Roman"/>
          <w:bCs/>
          <w:sz w:val="24"/>
          <w:szCs w:val="24"/>
          <w:lang w:val="en-GB" w:eastAsia="en-US"/>
        </w:rPr>
        <w:t>0.394</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eastAsiaTheme="minorHAnsi" w:hAnsi="Times New Roman" w:cs="Times New Roman"/>
          <w:bCs/>
          <w:sz w:val="24"/>
          <w:szCs w:val="24"/>
          <w:lang w:val="en-GB" w:eastAsia="en-US"/>
        </w:rPr>
        <w:t>3.069</w:t>
      </w:r>
      <w:r w:rsidRPr="005859FA">
        <w:rPr>
          <w:rFonts w:ascii="Times New Roman" w:eastAsiaTheme="minorHAnsi" w:hAnsi="Times New Roman" w:cs="Times New Roman"/>
          <w:sz w:val="24"/>
          <w:szCs w:val="24"/>
          <w:lang w:val="en-GB" w:eastAsia="en-US"/>
        </w:rPr>
        <w:t xml:space="preserve"> </w:t>
      </w:r>
      <w:r w:rsidRPr="005859FA">
        <w:rPr>
          <w:rFonts w:ascii="Times New Roman" w:hAnsi="Times New Roman" w:cs="Times New Roman"/>
          <w:sz w:val="24"/>
          <w:szCs w:val="24"/>
          <w:lang w:val="bg-BG"/>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jc w:val="both"/>
        <w:textAlignment w:val="center"/>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5.5</w:t>
      </w:r>
      <w:r w:rsidRPr="005859FA">
        <w:rPr>
          <w:rFonts w:ascii="Times New Roman" w:eastAsiaTheme="minorHAnsi" w:hAnsi="Times New Roman" w:cs="Times New Roman"/>
          <w:bCs/>
          <w:sz w:val="24"/>
          <w:szCs w:val="24"/>
          <w:lang w:val="en-GB" w:eastAsia="en-US"/>
        </w:rPr>
        <w:tab/>
      </w:r>
      <w:r w:rsidRPr="005859FA">
        <w:rPr>
          <w:rFonts w:ascii="Times New Roman" w:eastAsiaTheme="minorHAnsi" w:hAnsi="Times New Roman" w:cs="Times New Roman"/>
          <w:bCs/>
          <w:sz w:val="24"/>
          <w:szCs w:val="24"/>
          <w:lang w:val="bg-BG" w:eastAsia="en-US"/>
        </w:rPr>
        <w:t>за</w:t>
      </w:r>
      <w:r w:rsidRPr="005859FA">
        <w:rPr>
          <w:rFonts w:ascii="Times New Roman" w:eastAsiaTheme="minorHAnsi" w:hAnsi="Times New Roman" w:cs="Times New Roman"/>
          <w:bCs/>
          <w:sz w:val="24"/>
          <w:szCs w:val="24"/>
          <w:lang w:val="en-GB" w:eastAsia="en-US"/>
        </w:rPr>
        <w:t xml:space="preserve"> 2030</w:t>
      </w:r>
      <w:r w:rsidRPr="005859FA">
        <w:rPr>
          <w:rFonts w:ascii="Times New Roman" w:eastAsiaTheme="minorHAnsi" w:hAnsi="Times New Roman" w:cs="Times New Roman"/>
          <w:bCs/>
          <w:sz w:val="24"/>
          <w:szCs w:val="24"/>
          <w:lang w:val="bg-BG" w:eastAsia="en-US"/>
        </w:rPr>
        <w:t xml:space="preserve"> г.</w:t>
      </w:r>
      <w:r w:rsidRPr="005859FA">
        <w:rPr>
          <w:rFonts w:ascii="Times New Roman" w:eastAsiaTheme="minorHAnsi" w:hAnsi="Times New Roman" w:cs="Times New Roman"/>
          <w:bCs/>
          <w:sz w:val="24"/>
          <w:szCs w:val="24"/>
          <w:lang w:val="en-GB" w:eastAsia="en-US"/>
        </w:rPr>
        <w:t xml:space="preserve">, 0.412 </w:t>
      </w:r>
      <w:r w:rsidRPr="005859FA">
        <w:rPr>
          <w:rFonts w:ascii="Times New Roman" w:hAnsi="Times New Roman" w:cs="Times New Roman"/>
          <w:sz w:val="24"/>
          <w:szCs w:val="24"/>
          <w:lang w:val="bg-BG"/>
        </w:rPr>
        <w:t>СПТ за пратка и</w:t>
      </w:r>
      <w:r w:rsidRPr="005859FA">
        <w:rPr>
          <w:rFonts w:ascii="Times New Roman" w:hAnsi="Times New Roman" w:cs="Times New Roman"/>
          <w:sz w:val="24"/>
          <w:szCs w:val="24"/>
          <w:lang w:val="en-GB"/>
        </w:rPr>
        <w:t xml:space="preserve"> </w:t>
      </w:r>
      <w:r w:rsidRPr="005859FA">
        <w:rPr>
          <w:rFonts w:ascii="Times New Roman" w:eastAsiaTheme="minorHAnsi" w:hAnsi="Times New Roman" w:cs="Times New Roman"/>
          <w:bCs/>
          <w:sz w:val="24"/>
          <w:szCs w:val="24"/>
          <w:lang w:val="en-GB" w:eastAsia="en-US"/>
        </w:rPr>
        <w:t xml:space="preserve">3.207 </w:t>
      </w:r>
      <w:r w:rsidRPr="005859FA">
        <w:rPr>
          <w:rFonts w:ascii="Times New Roman" w:hAnsi="Times New Roman" w:cs="Times New Roman"/>
          <w:sz w:val="24"/>
          <w:szCs w:val="24"/>
          <w:lang w:val="bg-BG"/>
        </w:rPr>
        <w:t>СПТ за килограм</w:t>
      </w:r>
      <w:r w:rsidRPr="005859FA">
        <w:rPr>
          <w:rFonts w:ascii="Times New Roman" w:eastAsiaTheme="minorHAnsi" w:hAnsi="Times New Roman" w:cs="Times New Roman"/>
          <w:bCs/>
          <w:sz w:val="24"/>
          <w:szCs w:val="24"/>
          <w:lang w:val="en-GB" w:eastAsia="en-US"/>
        </w:rPr>
        <w:t>.</w:t>
      </w:r>
    </w:p>
    <w:p w:rsidR="003C53DE" w:rsidRPr="005859FA" w:rsidRDefault="003C53DE" w:rsidP="003C53DE">
      <w:pPr>
        <w:autoSpaceDE w:val="0"/>
        <w:autoSpaceDN w:val="0"/>
        <w:adjustRightInd w:val="0"/>
        <w:spacing w:line="240" w:lineRule="atLeast"/>
        <w:jc w:val="both"/>
        <w:textAlignment w:val="center"/>
        <w:rPr>
          <w:rFonts w:ascii="Times New Roman" w:eastAsiaTheme="minorHAnsi" w:hAnsi="Times New Roman" w:cs="Times New Roman"/>
          <w:sz w:val="24"/>
          <w:szCs w:val="24"/>
          <w:lang w:val="en-GB" w:eastAsia="en-US"/>
        </w:rPr>
      </w:pPr>
    </w:p>
    <w:p w:rsidR="003C53DE" w:rsidRPr="005859FA" w:rsidRDefault="003C53DE" w:rsidP="003C53DE">
      <w:pPr>
        <w:autoSpaceDE w:val="0"/>
        <w:autoSpaceDN w:val="0"/>
        <w:adjustRightInd w:val="0"/>
        <w:spacing w:line="240" w:lineRule="atLeast"/>
        <w:jc w:val="both"/>
        <w:textAlignment w:val="center"/>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 xml:space="preserve">11 </w:t>
      </w:r>
      <w:r w:rsidRPr="005859FA">
        <w:rPr>
          <w:rFonts w:ascii="Times New Roman" w:eastAsiaTheme="minorHAnsi" w:hAnsi="Times New Roman" w:cs="Times New Roman"/>
          <w:bCs/>
          <w:sz w:val="24"/>
          <w:szCs w:val="24"/>
          <w:lang w:val="bg-BG" w:eastAsia="en-US"/>
        </w:rPr>
        <w:t>до</w:t>
      </w:r>
      <w:r w:rsidRPr="005859FA">
        <w:rPr>
          <w:rFonts w:ascii="Times New Roman" w:eastAsiaTheme="minorHAnsi" w:hAnsi="Times New Roman" w:cs="Times New Roman"/>
          <w:bCs/>
          <w:sz w:val="24"/>
          <w:szCs w:val="24"/>
          <w:lang w:val="en-GB" w:eastAsia="en-US"/>
        </w:rPr>
        <w:tab/>
      </w:r>
      <w:r w:rsidRPr="005859FA">
        <w:rPr>
          <w:rFonts w:ascii="Times New Roman" w:hAnsi="Times New Roman" w:cs="Times New Roman"/>
          <w:bCs/>
          <w:sz w:val="24"/>
          <w:szCs w:val="24"/>
          <w:lang w:val="en-GB"/>
        </w:rPr>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spacing w:line="240" w:lineRule="atLeast"/>
        <w:jc w:val="both"/>
        <w:rPr>
          <w:rFonts w:ascii="Times New Roman" w:eastAsia="Calibri" w:hAnsi="Times New Roman" w:cs="Times New Roman"/>
          <w:bCs/>
          <w:sz w:val="24"/>
          <w:szCs w:val="24"/>
          <w:lang w:val="en-GB" w:eastAsia="en-US"/>
        </w:rPr>
      </w:pPr>
      <w:r w:rsidRPr="005859FA">
        <w:rPr>
          <w:rFonts w:ascii="Times New Roman" w:eastAsiaTheme="minorHAnsi" w:hAnsi="Times New Roman" w:cs="Times New Roman"/>
          <w:bCs/>
          <w:sz w:val="24"/>
          <w:szCs w:val="24"/>
          <w:cs/>
          <w:lang w:val="en-GB" w:eastAsia="en-US"/>
        </w:rPr>
        <w:t>‎‎</w:t>
      </w:r>
      <w:r w:rsidRPr="005859FA">
        <w:rPr>
          <w:rFonts w:ascii="Times New Roman" w:eastAsiaTheme="minorHAnsi" w:hAnsi="Times New Roman" w:cs="Times New Roman"/>
          <w:bCs/>
          <w:sz w:val="24"/>
          <w:szCs w:val="24"/>
          <w:lang w:val="en-GB" w:eastAsia="en-US"/>
        </w:rPr>
        <w:t>17</w:t>
      </w:r>
      <w:r w:rsidRPr="005859FA">
        <w:rPr>
          <w:rStyle w:val="FootnoteReference"/>
          <w:rFonts w:ascii="Times New Roman" w:eastAsiaTheme="minorHAnsi" w:hAnsi="Times New Roman" w:cs="Times New Roman"/>
          <w:bCs/>
          <w:sz w:val="24"/>
          <w:szCs w:val="24"/>
          <w:lang w:val="en-GB" w:eastAsia="en-US"/>
        </w:rPr>
        <w:footnoteReference w:id="11"/>
      </w:r>
    </w:p>
    <w:p w:rsidR="003C53DE" w:rsidRPr="005859FA" w:rsidRDefault="003C53DE" w:rsidP="003C53DE">
      <w:pPr>
        <w:tabs>
          <w:tab w:val="left" w:pos="709"/>
        </w:tabs>
        <w:spacing w:line="240" w:lineRule="atLeast"/>
        <w:ind w:left="851" w:hanging="851"/>
        <w:jc w:val="both"/>
        <w:rPr>
          <w:rFonts w:ascii="Times New Roman" w:hAnsi="Times New Roman" w:cs="Times New Roman"/>
          <w:sz w:val="24"/>
          <w:szCs w:val="24"/>
          <w:lang w:val="en-GB"/>
        </w:rPr>
      </w:pPr>
    </w:p>
    <w:p w:rsidR="003C53DE" w:rsidRPr="005859FA" w:rsidRDefault="003C53DE" w:rsidP="003C53DE">
      <w:pPr>
        <w:spacing w:line="240" w:lineRule="atLeast"/>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6</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Никакви уговорки не се прилагат към този член</w:t>
      </w:r>
      <w:r w:rsidRPr="005859FA">
        <w:rPr>
          <w:rFonts w:ascii="Times New Roman" w:hAnsi="Times New Roman" w:cs="Times New Roman"/>
          <w:sz w:val="24"/>
          <w:szCs w:val="24"/>
          <w:lang w:val="en-GB"/>
        </w:rPr>
        <w:t>.</w:t>
      </w:r>
    </w:p>
    <w:p w:rsidR="003C53DE" w:rsidRPr="005859FA" w:rsidRDefault="003C53DE" w:rsidP="003C53DE">
      <w:pPr>
        <w:spacing w:line="240" w:lineRule="atLeast"/>
        <w:jc w:val="center"/>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16" w:name="_Hlk209090486"/>
      <w:r w:rsidRPr="005859FA">
        <w:rPr>
          <w:rFonts w:ascii="Times New Roman" w:hAnsi="Times New Roman" w:cs="Times New Roman"/>
          <w:sz w:val="24"/>
          <w:szCs w:val="24"/>
          <w:lang w:val="en-GB"/>
        </w:rPr>
        <w:t>XVII</w:t>
      </w:r>
      <w:bookmarkEnd w:id="16"/>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отпада член 31</w:t>
      </w:r>
      <w:r w:rsidRPr="005859FA">
        <w:rPr>
          <w:rFonts w:ascii="Times New Roman" w:hAnsi="Times New Roman" w:cs="Times New Roman"/>
          <w:sz w:val="24"/>
          <w:szCs w:val="24"/>
          <w:lang w:val="en-GB"/>
        </w:rPr>
        <w:t>)</w:t>
      </w:r>
    </w:p>
    <w:p w:rsidR="003C53DE" w:rsidRPr="005859FA" w:rsidRDefault="003C53DE" w:rsidP="003C53DE">
      <w:pPr>
        <w:ind w:left="720" w:hanging="720"/>
        <w:jc w:val="center"/>
        <w:rPr>
          <w:rFonts w:ascii="Times New Roman" w:hAnsi="Times New Roman" w:cs="Times New Roman"/>
          <w:bCs/>
          <w:sz w:val="24"/>
          <w:szCs w:val="24"/>
          <w:lang w:val="bg-BG"/>
        </w:rPr>
      </w:pPr>
      <w:bookmarkStart w:id="17" w:name="_Hlk209090504"/>
      <w:r w:rsidRPr="005859FA">
        <w:rPr>
          <w:rFonts w:ascii="Times New Roman" w:hAnsi="Times New Roman" w:cs="Times New Roman"/>
          <w:sz w:val="24"/>
          <w:szCs w:val="24"/>
          <w:lang w:val="bg-BG"/>
        </w:rPr>
        <w:t xml:space="preserve">Крайни разходи. Разпоредби, прилагани за потоците поща </w:t>
      </w:r>
      <w:r w:rsidRPr="005859FA">
        <w:rPr>
          <w:rFonts w:ascii="Times New Roman" w:hAnsi="Times New Roman" w:cs="Times New Roman"/>
          <w:bCs/>
          <w:sz w:val="24"/>
          <w:szCs w:val="24"/>
          <w:lang w:val="bg-BG"/>
        </w:rPr>
        <w:t>към,</w:t>
      </w:r>
    </w:p>
    <w:p w:rsidR="003C53DE" w:rsidRPr="005859FA" w:rsidRDefault="003C53DE" w:rsidP="003C53DE">
      <w:pPr>
        <w:ind w:left="720" w:hanging="720"/>
        <w:jc w:val="center"/>
        <w:rPr>
          <w:rFonts w:ascii="Times New Roman" w:hAnsi="Times New Roman" w:cs="Times New Roman"/>
          <w:bCs/>
          <w:sz w:val="24"/>
          <w:szCs w:val="24"/>
          <w:lang w:val="bg-BG"/>
        </w:rPr>
      </w:pPr>
      <w:r w:rsidRPr="005859FA">
        <w:rPr>
          <w:rFonts w:ascii="Times New Roman" w:hAnsi="Times New Roman" w:cs="Times New Roman"/>
          <w:bCs/>
          <w:sz w:val="24"/>
          <w:szCs w:val="24"/>
          <w:lang w:val="bg-BG"/>
        </w:rPr>
        <w:t>от и между избраните оператори на страните от преходната система</w:t>
      </w:r>
    </w:p>
    <w:bookmarkEnd w:id="17"/>
    <w:p w:rsidR="003C53DE" w:rsidRPr="005859FA" w:rsidRDefault="003C53DE" w:rsidP="003C53DE">
      <w:pPr>
        <w:spacing w:line="240" w:lineRule="atLeast"/>
        <w:jc w:val="both"/>
        <w:rPr>
          <w:rFonts w:ascii="Times New Roman" w:eastAsiaTheme="minorHAnsi" w:hAnsi="Times New Roman" w:cs="Times New Roman"/>
          <w:sz w:val="24"/>
          <w:szCs w:val="24"/>
          <w:lang w:val="en-GB" w:eastAsia="en-US"/>
        </w:rPr>
      </w:pPr>
    </w:p>
    <w:p w:rsidR="003C53DE" w:rsidRPr="005859FA" w:rsidRDefault="003C53DE" w:rsidP="003C53DE">
      <w:pPr>
        <w:spacing w:line="240" w:lineRule="atLeast"/>
        <w:jc w:val="center"/>
        <w:rPr>
          <w:rFonts w:ascii="Times New Roman" w:eastAsiaTheme="minorHAnsi" w:hAnsi="Times New Roman" w:cs="Times New Roman"/>
          <w:bCs/>
          <w:sz w:val="24"/>
          <w:szCs w:val="24"/>
          <w:lang w:val="en-GB" w:eastAsia="en-US"/>
        </w:rPr>
      </w:pPr>
      <w:r w:rsidRPr="005859FA">
        <w:rPr>
          <w:rFonts w:ascii="Times New Roman" w:eastAsiaTheme="minorHAnsi" w:hAnsi="Times New Roman" w:cs="Times New Roman"/>
          <w:bCs/>
          <w:sz w:val="24"/>
          <w:szCs w:val="24"/>
          <w:lang w:val="en-GB" w:eastAsia="en-US"/>
        </w:rPr>
        <w:t>(</w:t>
      </w:r>
      <w:r w:rsidRPr="005859FA">
        <w:rPr>
          <w:rFonts w:ascii="Times New Roman" w:eastAsiaTheme="minorHAnsi" w:hAnsi="Times New Roman" w:cs="Times New Roman"/>
          <w:bCs/>
          <w:sz w:val="24"/>
          <w:szCs w:val="24"/>
          <w:lang w:val="bg-BG" w:eastAsia="en-US"/>
        </w:rPr>
        <w:t>отпада</w:t>
      </w:r>
      <w:r w:rsidRPr="005859FA">
        <w:rPr>
          <w:rFonts w:ascii="Times New Roman" w:eastAsiaTheme="minorHAnsi" w:hAnsi="Times New Roman" w:cs="Times New Roman"/>
          <w:bCs/>
          <w:sz w:val="24"/>
          <w:szCs w:val="24"/>
          <w:lang w:val="en-GB" w:eastAsia="en-US"/>
        </w:rPr>
        <w:t>.)</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18" w:name="_Hlk209090521"/>
      <w:r w:rsidRPr="005859FA">
        <w:rPr>
          <w:rFonts w:ascii="Times New Roman" w:hAnsi="Times New Roman" w:cs="Times New Roman"/>
          <w:sz w:val="24"/>
          <w:szCs w:val="24"/>
          <w:lang w:val="en-GB"/>
        </w:rPr>
        <w:t>XVIII</w:t>
      </w:r>
    </w:p>
    <w:p w:rsidR="003C53DE" w:rsidRPr="005859FA" w:rsidRDefault="003C53DE" w:rsidP="003C53DE">
      <w:pPr>
        <w:tabs>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32</w:t>
      </w:r>
      <w:r w:rsidRPr="005859FA">
        <w:rPr>
          <w:rFonts w:ascii="Times New Roman" w:hAnsi="Times New Roman" w:cs="Times New Roman"/>
          <w:sz w:val="24"/>
          <w:szCs w:val="24"/>
          <w:lang w:val="en-GB"/>
        </w:rPr>
        <w:t>)</w:t>
      </w:r>
    </w:p>
    <w:bookmarkEnd w:id="18"/>
    <w:p w:rsidR="003C53DE" w:rsidRPr="005859FA" w:rsidRDefault="003C53DE" w:rsidP="003C53DE">
      <w:pPr>
        <w:ind w:left="720" w:hanging="720"/>
        <w:jc w:val="center"/>
        <w:rPr>
          <w:rFonts w:ascii="Times New Roman" w:hAnsi="Times New Roman" w:cs="Times New Roman"/>
          <w:bCs/>
          <w:sz w:val="24"/>
          <w:szCs w:val="24"/>
          <w:lang w:val="bg-BG"/>
        </w:rPr>
      </w:pPr>
      <w:r w:rsidRPr="005859FA">
        <w:rPr>
          <w:rFonts w:ascii="Times New Roman" w:hAnsi="Times New Roman" w:cs="Times New Roman"/>
          <w:bCs/>
          <w:sz w:val="24"/>
          <w:szCs w:val="24"/>
          <w:lang w:val="bg-BG"/>
        </w:rPr>
        <w:t>Фонд за подобряване на качеството на услугите</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p>
    <w:p w:rsidR="003C53DE" w:rsidRPr="005859FA" w:rsidRDefault="003C53DE" w:rsidP="003C53DE">
      <w:pPr>
        <w:ind w:left="705" w:hanging="705"/>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С изключение за чувалите „М”, пратките </w:t>
      </w:r>
      <w:r w:rsidRPr="005859FA">
        <w:rPr>
          <w:rFonts w:ascii="Times New Roman" w:hAnsi="Times New Roman" w:cs="Times New Roman"/>
          <w:sz w:val="24"/>
          <w:szCs w:val="24"/>
          <w:lang w:val="bg-BG"/>
        </w:rPr>
        <w:t>„Търговска кореспонденция – международен отговор”</w:t>
      </w:r>
      <w:r w:rsidRPr="005859FA">
        <w:rPr>
          <w:rFonts w:ascii="Times New Roman" w:hAnsi="Times New Roman" w:cs="Times New Roman"/>
          <w:bCs/>
          <w:sz w:val="24"/>
          <w:szCs w:val="24"/>
          <w:lang w:val="bg-BG"/>
        </w:rPr>
        <w:t xml:space="preserve"> и пощенските пратки в големи количества, крайните разходи, заплащани от всички страни към страните, класифицирани като слаборазвити и включени в група С за целите на крайните разходи и Фонда за качество на услугите, са обект на завишение с 20% спрямо стойностите, посочени в член 28, </w:t>
      </w:r>
      <w:r w:rsidRPr="005859FA">
        <w:rPr>
          <w:rFonts w:ascii="Times New Roman" w:hAnsi="Times New Roman" w:cs="Times New Roman"/>
          <w:sz w:val="24"/>
          <w:szCs w:val="24"/>
          <w:lang w:val="bg-BG"/>
        </w:rPr>
        <w:t>29</w:t>
      </w:r>
      <w:r w:rsidRPr="005859FA">
        <w:rPr>
          <w:rFonts w:ascii="Times New Roman" w:hAnsi="Times New Roman" w:cs="Times New Roman"/>
          <w:bCs/>
          <w:sz w:val="24"/>
          <w:szCs w:val="24"/>
          <w:lang w:val="bg-BG"/>
        </w:rPr>
        <w:t xml:space="preserve"> или 30, за захранването на Фонда за подобряване на качеството на услугата в тези страни. Никакво плащане от подобен вид не се извършва между страните от група С.</w:t>
      </w:r>
    </w:p>
    <w:p w:rsidR="003C53DE" w:rsidRPr="005859FA" w:rsidRDefault="003C53DE" w:rsidP="003C53DE">
      <w:pPr>
        <w:spacing w:line="24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2</w:t>
      </w:r>
      <w:r w:rsidRPr="005859FA">
        <w:rPr>
          <w:bCs/>
          <w:sz w:val="24"/>
          <w:szCs w:val="24"/>
          <w:lang w:val="en-GB"/>
        </w:rPr>
        <w:tab/>
      </w:r>
      <w:r w:rsidRPr="005859FA">
        <w:rPr>
          <w:bCs/>
          <w:sz w:val="24"/>
          <w:szCs w:val="24"/>
          <w:lang w:val="bg-BG"/>
        </w:rPr>
        <w:t xml:space="preserve">С </w:t>
      </w:r>
      <w:r w:rsidRPr="005859FA">
        <w:rPr>
          <w:sz w:val="24"/>
          <w:szCs w:val="24"/>
          <w:lang w:val="bg-BG"/>
        </w:rPr>
        <w:t xml:space="preserve">изключение за </w:t>
      </w:r>
      <w:r w:rsidRPr="005859FA">
        <w:rPr>
          <w:noProof/>
          <w:sz w:val="24"/>
          <w:szCs w:val="24"/>
          <w:lang w:val="bg-BG"/>
        </w:rPr>
        <w:t xml:space="preserve">чувалите </w:t>
      </w:r>
      <w:r w:rsidRPr="005859FA">
        <w:rPr>
          <w:sz w:val="24"/>
          <w:szCs w:val="24"/>
          <w:lang w:val="bg-BG"/>
        </w:rPr>
        <w:t>„М”,</w:t>
      </w:r>
      <w:r w:rsidRPr="005859FA">
        <w:rPr>
          <w:bCs/>
          <w:sz w:val="24"/>
          <w:szCs w:val="24"/>
          <w:lang w:val="bg-BG"/>
        </w:rPr>
        <w:t xml:space="preserve"> пратките </w:t>
      </w:r>
      <w:r w:rsidRPr="005859FA">
        <w:rPr>
          <w:sz w:val="24"/>
          <w:szCs w:val="24"/>
          <w:lang w:val="bg-BG"/>
        </w:rPr>
        <w:t xml:space="preserve">„Търговска кореспонденция – международен отговор” и </w:t>
      </w:r>
      <w:r w:rsidRPr="005859FA">
        <w:rPr>
          <w:noProof/>
          <w:sz w:val="24"/>
          <w:szCs w:val="24"/>
          <w:lang w:val="bg-BG"/>
        </w:rPr>
        <w:t>пощенските пратки в големи количества, крайните разходи, заплащани от страните, класифицирани</w:t>
      </w:r>
      <w:r w:rsidRPr="005859FA">
        <w:rPr>
          <w:sz w:val="24"/>
          <w:szCs w:val="24"/>
          <w:lang w:val="bg-BG"/>
        </w:rPr>
        <w:t xml:space="preserve"> </w:t>
      </w:r>
      <w:r w:rsidRPr="005859FA">
        <w:rPr>
          <w:noProof/>
          <w:sz w:val="24"/>
          <w:szCs w:val="24"/>
          <w:lang w:val="bg-BG"/>
        </w:rPr>
        <w:t>в категорията на страните от група А към страните, класифицирани в категорията на страните от група С</w:t>
      </w:r>
      <w:r w:rsidRPr="005859FA">
        <w:rPr>
          <w:sz w:val="24"/>
          <w:szCs w:val="24"/>
          <w:lang w:val="bg-BG"/>
        </w:rPr>
        <w:t>, с изключение на слаборазвитите, посочени в параграф 1, са обект на завишение, съответстващо на 10 % от стойностите, посочени в член 28, 29 или 30, за целите на захранването на Фонда за подобряване на качеството на услугата в тези страни.</w:t>
      </w:r>
    </w:p>
    <w:p w:rsidR="003C53DE" w:rsidRPr="005859FA" w:rsidRDefault="003C53DE" w:rsidP="003C53DE">
      <w:pPr>
        <w:tabs>
          <w:tab w:val="left" w:pos="567"/>
        </w:tabs>
        <w:spacing w:line="24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3</w:t>
      </w:r>
      <w:r w:rsidRPr="005859FA">
        <w:rPr>
          <w:bCs/>
          <w:sz w:val="24"/>
          <w:szCs w:val="24"/>
          <w:lang w:val="en-GB"/>
        </w:rPr>
        <w:tab/>
      </w:r>
      <w:r w:rsidRPr="005859FA">
        <w:rPr>
          <w:bCs/>
          <w:sz w:val="24"/>
          <w:szCs w:val="24"/>
          <w:lang w:val="bg-BG"/>
        </w:rPr>
        <w:t xml:space="preserve">С </w:t>
      </w:r>
      <w:r w:rsidRPr="005859FA">
        <w:rPr>
          <w:sz w:val="24"/>
          <w:szCs w:val="24"/>
          <w:lang w:val="bg-BG"/>
        </w:rPr>
        <w:t xml:space="preserve">изключение за </w:t>
      </w:r>
      <w:r w:rsidRPr="005859FA">
        <w:rPr>
          <w:noProof/>
          <w:sz w:val="24"/>
          <w:szCs w:val="24"/>
          <w:lang w:val="bg-BG"/>
        </w:rPr>
        <w:t xml:space="preserve">чувалите </w:t>
      </w:r>
      <w:r w:rsidRPr="005859FA">
        <w:rPr>
          <w:sz w:val="24"/>
          <w:szCs w:val="24"/>
          <w:lang w:val="bg-BG"/>
        </w:rPr>
        <w:t>„М”,</w:t>
      </w:r>
      <w:r w:rsidRPr="005859FA">
        <w:rPr>
          <w:bCs/>
          <w:sz w:val="24"/>
          <w:szCs w:val="24"/>
          <w:lang w:val="bg-BG"/>
        </w:rPr>
        <w:t xml:space="preserve"> пратките </w:t>
      </w:r>
      <w:r w:rsidRPr="005859FA">
        <w:rPr>
          <w:sz w:val="24"/>
          <w:szCs w:val="24"/>
          <w:lang w:val="bg-BG"/>
        </w:rPr>
        <w:t xml:space="preserve">„Търговска кореспонденция – международен отговор” и </w:t>
      </w:r>
      <w:r w:rsidRPr="005859FA">
        <w:rPr>
          <w:noProof/>
          <w:sz w:val="24"/>
          <w:szCs w:val="24"/>
          <w:lang w:val="bg-BG"/>
        </w:rPr>
        <w:t>пощенските пратки в големи количества, крайните разходи, заплащани от страните, класифицирани в категорията на страните от група В (с изключение на тези, които са се присъединили към целевата система от 2016 г.), към страните, класифицирани в категорията на страните от група С</w:t>
      </w:r>
      <w:r w:rsidRPr="005859FA">
        <w:rPr>
          <w:sz w:val="24"/>
          <w:szCs w:val="24"/>
          <w:lang w:val="bg-BG"/>
        </w:rPr>
        <w:t>, с изключение на слаборазвитите, посочени в параграф 1, са обект на завишение, съответстващо на 10 % от стойностите, посочени в член 28, 29 или 30, за целите на захранването на Фонда за подобряване на качеството на услугата в тези страни.</w:t>
      </w:r>
    </w:p>
    <w:p w:rsidR="003C53DE" w:rsidRPr="005859FA" w:rsidRDefault="003C53DE" w:rsidP="003C53DE">
      <w:pPr>
        <w:pStyle w:val="BodyTextIndent3"/>
        <w:spacing w:after="0"/>
        <w:ind w:left="0"/>
        <w:jc w:val="both"/>
        <w:rPr>
          <w:sz w:val="24"/>
          <w:szCs w:val="24"/>
          <w:lang w:val="bg-BG"/>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4</w:t>
      </w:r>
      <w:r w:rsidRPr="005859FA">
        <w:rPr>
          <w:bCs/>
          <w:sz w:val="24"/>
          <w:szCs w:val="24"/>
          <w:lang w:val="en-GB"/>
        </w:rPr>
        <w:tab/>
      </w:r>
      <w:r w:rsidRPr="005859FA">
        <w:rPr>
          <w:bCs/>
          <w:sz w:val="24"/>
          <w:szCs w:val="24"/>
          <w:lang w:val="bg-BG"/>
        </w:rPr>
        <w:t xml:space="preserve">С </w:t>
      </w:r>
      <w:r w:rsidRPr="005859FA">
        <w:rPr>
          <w:sz w:val="24"/>
          <w:szCs w:val="24"/>
          <w:lang w:val="bg-BG"/>
        </w:rPr>
        <w:t xml:space="preserve">изключение за </w:t>
      </w:r>
      <w:r w:rsidRPr="005859FA">
        <w:rPr>
          <w:noProof/>
          <w:sz w:val="24"/>
          <w:szCs w:val="24"/>
          <w:lang w:val="bg-BG"/>
        </w:rPr>
        <w:t xml:space="preserve">чувалите </w:t>
      </w:r>
      <w:r w:rsidRPr="005859FA">
        <w:rPr>
          <w:sz w:val="24"/>
          <w:szCs w:val="24"/>
          <w:lang w:val="bg-BG"/>
        </w:rPr>
        <w:t>„М”,</w:t>
      </w:r>
      <w:r w:rsidRPr="005859FA">
        <w:rPr>
          <w:bCs/>
          <w:sz w:val="24"/>
          <w:szCs w:val="24"/>
          <w:lang w:val="bg-BG"/>
        </w:rPr>
        <w:t xml:space="preserve"> пратките </w:t>
      </w:r>
      <w:r w:rsidRPr="005859FA">
        <w:rPr>
          <w:sz w:val="24"/>
          <w:szCs w:val="24"/>
          <w:lang w:val="bg-BG"/>
        </w:rPr>
        <w:t xml:space="preserve">„Търговска кореспонденция – международен отговор” и </w:t>
      </w:r>
      <w:r w:rsidRPr="005859FA">
        <w:rPr>
          <w:noProof/>
          <w:sz w:val="24"/>
          <w:szCs w:val="24"/>
          <w:lang w:val="bg-BG"/>
        </w:rPr>
        <w:t>пощенските пратки в големи количества, крайните разходи, заплащани от страните, класифицирани в категорията на страните от група В, които са се присъединили към целевата система от 2016 г., към страните, класифицирани в категорията на страните от група С</w:t>
      </w:r>
      <w:r w:rsidRPr="005859FA">
        <w:rPr>
          <w:sz w:val="24"/>
          <w:szCs w:val="24"/>
          <w:lang w:val="bg-BG"/>
        </w:rPr>
        <w:t xml:space="preserve">, с изключение на слаборазвитите, посочени в параграф 1, са обект на завишение, съответстващо на </w:t>
      </w:r>
      <w:r w:rsidRPr="005859FA">
        <w:rPr>
          <w:sz w:val="24"/>
          <w:szCs w:val="24"/>
          <w:lang w:val="en-US"/>
        </w:rPr>
        <w:t>5</w:t>
      </w:r>
      <w:r w:rsidRPr="005859FA">
        <w:rPr>
          <w:sz w:val="24"/>
          <w:szCs w:val="24"/>
          <w:lang w:val="bg-BG"/>
        </w:rPr>
        <w:t xml:space="preserve"> % от стойностите, посочени в член 28, 29 или 30, за целите на захранването на Фонда за подобряване на качеството на услугата в тези страни.</w:t>
      </w:r>
    </w:p>
    <w:p w:rsidR="003C53DE" w:rsidRPr="005859FA" w:rsidRDefault="003C53DE" w:rsidP="003C53DE">
      <w:pPr>
        <w:spacing w:line="24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5</w:t>
      </w:r>
      <w:r w:rsidRPr="005859FA">
        <w:rPr>
          <w:bCs/>
          <w:sz w:val="24"/>
          <w:szCs w:val="24"/>
          <w:lang w:val="en-GB"/>
        </w:rPr>
        <w:tab/>
      </w:r>
      <w:r w:rsidRPr="005859FA">
        <w:rPr>
          <w:bCs/>
          <w:sz w:val="24"/>
          <w:szCs w:val="24"/>
          <w:lang w:val="bg-BG"/>
        </w:rPr>
        <w:t xml:space="preserve">С </w:t>
      </w:r>
      <w:r w:rsidRPr="005859FA">
        <w:rPr>
          <w:sz w:val="24"/>
          <w:szCs w:val="24"/>
          <w:lang w:val="bg-BG"/>
        </w:rPr>
        <w:t xml:space="preserve">изключение за </w:t>
      </w:r>
      <w:r w:rsidRPr="005859FA">
        <w:rPr>
          <w:noProof/>
          <w:sz w:val="24"/>
          <w:szCs w:val="24"/>
          <w:lang w:val="bg-BG"/>
        </w:rPr>
        <w:t xml:space="preserve">чувалите </w:t>
      </w:r>
      <w:r w:rsidRPr="005859FA">
        <w:rPr>
          <w:sz w:val="24"/>
          <w:szCs w:val="24"/>
          <w:lang w:val="bg-BG"/>
        </w:rPr>
        <w:t>„М”,</w:t>
      </w:r>
      <w:r w:rsidRPr="005859FA">
        <w:rPr>
          <w:bCs/>
          <w:sz w:val="24"/>
          <w:szCs w:val="24"/>
          <w:lang w:val="bg-BG"/>
        </w:rPr>
        <w:t xml:space="preserve"> пратките </w:t>
      </w:r>
      <w:r w:rsidRPr="005859FA">
        <w:rPr>
          <w:sz w:val="24"/>
          <w:szCs w:val="24"/>
          <w:lang w:val="bg-BG"/>
        </w:rPr>
        <w:t xml:space="preserve">„Търговска кореспонденция – международен отговор” и </w:t>
      </w:r>
      <w:r w:rsidRPr="005859FA">
        <w:rPr>
          <w:noProof/>
          <w:sz w:val="24"/>
          <w:szCs w:val="24"/>
          <w:lang w:val="bg-BG"/>
        </w:rPr>
        <w:t xml:space="preserve">пощенските пратки в големи количества,  завишение от 1%, изчислено въз основа на крайните разходи, заплащани от страните, класифицирани в категорията на страните от групи А и В, към страните, класифицирани в категорията на страните от </w:t>
      </w:r>
      <w:r w:rsidRPr="005859FA">
        <w:rPr>
          <w:noProof/>
          <w:sz w:val="24"/>
          <w:szCs w:val="24"/>
          <w:lang w:val="bg-BG"/>
        </w:rPr>
        <w:lastRenderedPageBreak/>
        <w:t>група В</w:t>
      </w:r>
      <w:r w:rsidRPr="005859FA">
        <w:rPr>
          <w:sz w:val="24"/>
          <w:szCs w:val="24"/>
          <w:lang w:val="bg-BG"/>
        </w:rPr>
        <w:t>, които са се присъединили към целевата система от 2016 г., трябва да бъде внесено в общ фонд, създаден с цел подобряване на качеството на услугите в страните, класифицирани в групи В и С и управляван по правила, определени от Съвета за пощенска експлоатация.</w:t>
      </w:r>
    </w:p>
    <w:p w:rsidR="003C53DE" w:rsidRPr="005859FA" w:rsidRDefault="003C53DE" w:rsidP="003C53DE">
      <w:pPr>
        <w:spacing w:line="22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6</w:t>
      </w:r>
      <w:r w:rsidRPr="005859FA">
        <w:rPr>
          <w:bCs/>
          <w:sz w:val="24"/>
          <w:szCs w:val="24"/>
          <w:lang w:val="en-GB"/>
        </w:rPr>
        <w:tab/>
      </w:r>
      <w:r w:rsidRPr="005859FA">
        <w:rPr>
          <w:bCs/>
          <w:sz w:val="24"/>
          <w:szCs w:val="24"/>
          <w:lang w:val="bg-BG"/>
        </w:rPr>
        <w:t xml:space="preserve">С </w:t>
      </w:r>
      <w:r w:rsidRPr="005859FA">
        <w:rPr>
          <w:sz w:val="24"/>
          <w:szCs w:val="24"/>
          <w:lang w:val="bg-BG"/>
        </w:rPr>
        <w:t xml:space="preserve">изключение за </w:t>
      </w:r>
      <w:r w:rsidRPr="005859FA">
        <w:rPr>
          <w:noProof/>
          <w:sz w:val="24"/>
          <w:szCs w:val="24"/>
          <w:lang w:val="bg-BG"/>
        </w:rPr>
        <w:t xml:space="preserve">чувалите </w:t>
      </w:r>
      <w:r w:rsidRPr="005859FA">
        <w:rPr>
          <w:sz w:val="24"/>
          <w:szCs w:val="24"/>
          <w:lang w:val="bg-BG"/>
        </w:rPr>
        <w:t>„М”,</w:t>
      </w:r>
      <w:r w:rsidRPr="005859FA">
        <w:rPr>
          <w:bCs/>
          <w:sz w:val="24"/>
          <w:szCs w:val="24"/>
          <w:lang w:val="bg-BG"/>
        </w:rPr>
        <w:t xml:space="preserve"> пратките </w:t>
      </w:r>
      <w:r w:rsidRPr="005859FA">
        <w:rPr>
          <w:sz w:val="24"/>
          <w:szCs w:val="24"/>
          <w:lang w:val="bg-BG"/>
        </w:rPr>
        <w:t xml:space="preserve">„Търговска кореспонденция – международен отговор” и </w:t>
      </w:r>
      <w:r w:rsidRPr="005859FA">
        <w:rPr>
          <w:noProof/>
          <w:sz w:val="24"/>
          <w:szCs w:val="24"/>
          <w:lang w:val="bg-BG"/>
        </w:rPr>
        <w:t>пощенските пратки в големи количества,  завишение от 0.5 %, изчислено въз основа на крайните разходи, заплащани от страните, класифицирани в категорията на страните от групи А и В, към страните, класифицирани в категорията на страните от група В</w:t>
      </w:r>
      <w:r w:rsidRPr="005859FA">
        <w:rPr>
          <w:sz w:val="24"/>
          <w:szCs w:val="24"/>
          <w:lang w:val="bg-BG"/>
        </w:rPr>
        <w:t>, които са се присъединили към целевата система от 2016 г., трябва да бъде внесено в специална сметка, която да бъде част от общия фонд, посочен в параграф 5, с цел подобряване на качеството на услугите в страните в група С, класифицирани от Организацията на обединените нации като най-слабо развити държави и управляван по правила, определени от Съвета за пощенска експлоатация.</w:t>
      </w:r>
    </w:p>
    <w:p w:rsidR="003C53DE" w:rsidRPr="005859FA" w:rsidRDefault="003C53DE" w:rsidP="003C53DE">
      <w:pPr>
        <w:tabs>
          <w:tab w:val="left" w:pos="993"/>
        </w:tabs>
        <w:spacing w:line="22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7</w:t>
      </w:r>
      <w:r w:rsidRPr="005859FA">
        <w:rPr>
          <w:bCs/>
          <w:sz w:val="24"/>
          <w:szCs w:val="24"/>
          <w:lang w:val="en-GB"/>
        </w:rPr>
        <w:tab/>
      </w:r>
      <w:r w:rsidRPr="005859FA">
        <w:rPr>
          <w:sz w:val="24"/>
          <w:szCs w:val="24"/>
          <w:lang w:val="bg-BG"/>
        </w:rPr>
        <w:t>В съответствие с правилата, определени от Съвета за пощенска експлоатация, всяка неизползвана сума, която е внесена съгласно параграфи 1, 2, 3 и 4 и натрупана през предходните четири години във Фонда за подобряване на качеството на услугата (считано от 2018 г. като начална година), трябва също да бъде прехвърлена към общия фонд, посочен в параграф 5 на този член. За целите на настоящия параграф, само средствата, които не са използвани за одобрени от Фонда проекти за подобряване на качеството на услугата в рамките на две години след получаване на последните финансови вноски за който и да е четиригодишен период, както е посочено по-горе, трябва да бъдат прехвърлени към споменатия общ фонд.</w:t>
      </w:r>
    </w:p>
    <w:p w:rsidR="003C53DE" w:rsidRPr="005859FA" w:rsidRDefault="003C53DE" w:rsidP="003C53DE">
      <w:pPr>
        <w:spacing w:line="22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lang w:val="bg-BG"/>
        </w:rPr>
      </w:pPr>
      <w:r w:rsidRPr="005859FA">
        <w:rPr>
          <w:bCs/>
          <w:sz w:val="24"/>
          <w:szCs w:val="24"/>
          <w:lang w:val="en-GB"/>
        </w:rPr>
        <w:t>8</w:t>
      </w:r>
      <w:r w:rsidRPr="005859FA">
        <w:rPr>
          <w:bCs/>
          <w:sz w:val="24"/>
          <w:szCs w:val="24"/>
          <w:lang w:val="en-GB"/>
        </w:rPr>
        <w:tab/>
      </w:r>
      <w:r w:rsidRPr="005859FA">
        <w:rPr>
          <w:sz w:val="24"/>
          <w:szCs w:val="24"/>
          <w:lang w:val="bg-BG"/>
        </w:rPr>
        <w:t>Натрупаните крайни разходи, заплащани за целите на захранването на Фонда за подобряване на качеството на услугата в страните от група С, са най-малко 20 000 СПТ на година за всяка възползваща се страна. Допълнителните суми, необходими за постигането на тази минимална сума, се фактурират на страните от групи А и В, пропорционално на разменените обеми.</w:t>
      </w:r>
    </w:p>
    <w:p w:rsidR="003C53DE" w:rsidRPr="005859FA" w:rsidRDefault="003C53DE" w:rsidP="003C53DE">
      <w:pPr>
        <w:spacing w:line="220" w:lineRule="atLeast"/>
        <w:jc w:val="both"/>
        <w:rPr>
          <w:rFonts w:ascii="Times New Roman" w:hAnsi="Times New Roman" w:cs="Times New Roman"/>
          <w:bCs/>
          <w:sz w:val="24"/>
          <w:szCs w:val="24"/>
          <w:lang w:val="en-GB"/>
        </w:rPr>
      </w:pPr>
    </w:p>
    <w:p w:rsidR="003C53DE" w:rsidRPr="005859FA" w:rsidRDefault="003C53DE" w:rsidP="003C53DE">
      <w:pPr>
        <w:pStyle w:val="BodyTextIndent3"/>
        <w:spacing w:after="0"/>
        <w:ind w:left="705" w:hanging="705"/>
        <w:jc w:val="both"/>
        <w:rPr>
          <w:sz w:val="24"/>
          <w:szCs w:val="24"/>
        </w:rPr>
      </w:pPr>
      <w:r w:rsidRPr="005859FA">
        <w:rPr>
          <w:bCs/>
          <w:sz w:val="24"/>
          <w:szCs w:val="24"/>
          <w:lang w:val="en-GB"/>
        </w:rPr>
        <w:t>9</w:t>
      </w:r>
      <w:r w:rsidRPr="005859FA">
        <w:rPr>
          <w:bCs/>
          <w:sz w:val="24"/>
          <w:szCs w:val="24"/>
          <w:lang w:val="en-GB"/>
        </w:rPr>
        <w:tab/>
      </w:r>
      <w:r w:rsidRPr="005859FA">
        <w:rPr>
          <w:sz w:val="24"/>
          <w:szCs w:val="24"/>
        </w:rPr>
        <w:t xml:space="preserve">Съветът </w:t>
      </w:r>
      <w:r w:rsidRPr="005859FA">
        <w:rPr>
          <w:sz w:val="24"/>
          <w:szCs w:val="24"/>
          <w:lang w:val="bg-BG"/>
        </w:rPr>
        <w:t>за</w:t>
      </w:r>
      <w:r w:rsidRPr="005859FA">
        <w:rPr>
          <w:sz w:val="24"/>
          <w:szCs w:val="24"/>
        </w:rPr>
        <w:t xml:space="preserve"> пощенска експлоатация ще приеме </w:t>
      </w:r>
      <w:r w:rsidRPr="005859FA">
        <w:rPr>
          <w:sz w:val="24"/>
          <w:szCs w:val="24"/>
          <w:lang w:val="bg-BG"/>
        </w:rPr>
        <w:t xml:space="preserve">или актуализира </w:t>
      </w:r>
      <w:r w:rsidRPr="005859FA">
        <w:rPr>
          <w:sz w:val="24"/>
          <w:szCs w:val="24"/>
        </w:rPr>
        <w:t>процедури с цел финансирането на проекти</w:t>
      </w:r>
      <w:r w:rsidRPr="005859FA">
        <w:rPr>
          <w:sz w:val="24"/>
          <w:szCs w:val="24"/>
          <w:lang w:val="bg-BG"/>
        </w:rPr>
        <w:t xml:space="preserve"> по Фонда за подобряване на качеството на услугата</w:t>
      </w:r>
      <w:r w:rsidRPr="005859FA">
        <w:rPr>
          <w:sz w:val="24"/>
          <w:szCs w:val="24"/>
        </w:rPr>
        <w:t>.</w:t>
      </w:r>
    </w:p>
    <w:p w:rsidR="003C53DE" w:rsidRPr="005859FA" w:rsidRDefault="003C53DE" w:rsidP="003C53DE">
      <w:pPr>
        <w:autoSpaceDE w:val="0"/>
        <w:autoSpaceDN w:val="0"/>
        <w:adjustRightInd w:val="0"/>
        <w:spacing w:line="220" w:lineRule="atLeast"/>
        <w:jc w:val="both"/>
        <w:textAlignment w:val="center"/>
        <w:rPr>
          <w:rFonts w:ascii="Times New Roman" w:eastAsiaTheme="minorHAnsi" w:hAnsi="Times New Roman" w:cs="Times New Roman"/>
          <w:sz w:val="24"/>
          <w:szCs w:val="24"/>
          <w:lang w:val="en-GB" w:eastAsia="en-US"/>
        </w:rPr>
      </w:pPr>
    </w:p>
    <w:p w:rsidR="003C53DE" w:rsidRPr="005859FA" w:rsidRDefault="003C53DE" w:rsidP="003C53DE">
      <w:pPr>
        <w:spacing w:line="22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19" w:name="_Hlk209090589"/>
      <w:r w:rsidRPr="005859FA">
        <w:rPr>
          <w:rFonts w:ascii="Times New Roman" w:hAnsi="Times New Roman" w:cs="Times New Roman"/>
          <w:sz w:val="24"/>
          <w:szCs w:val="24"/>
          <w:lang w:val="en-GB"/>
        </w:rPr>
        <w:t>XIX</w:t>
      </w:r>
      <w:bookmarkEnd w:id="19"/>
    </w:p>
    <w:p w:rsidR="003C53DE" w:rsidRPr="005859FA" w:rsidRDefault="003C53DE" w:rsidP="003C53DE">
      <w:pPr>
        <w:spacing w:line="22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33</w:t>
      </w:r>
      <w:r w:rsidRPr="005859FA">
        <w:rPr>
          <w:rFonts w:ascii="Times New Roman" w:hAnsi="Times New Roman" w:cs="Times New Roman"/>
          <w:sz w:val="24"/>
          <w:szCs w:val="24"/>
          <w:lang w:val="en-GB"/>
        </w:rPr>
        <w:t>)</w:t>
      </w:r>
    </w:p>
    <w:p w:rsidR="003C53DE" w:rsidRPr="005859FA" w:rsidRDefault="003C53DE" w:rsidP="003C53DE">
      <w:pPr>
        <w:spacing w:line="220" w:lineRule="atLeast"/>
        <w:jc w:val="center"/>
        <w:rPr>
          <w:rFonts w:ascii="Times New Roman" w:hAnsi="Times New Roman" w:cs="Times New Roman"/>
          <w:bCs/>
          <w:sz w:val="24"/>
          <w:szCs w:val="24"/>
          <w:lang w:val="en-GB"/>
        </w:rPr>
      </w:pPr>
      <w:r w:rsidRPr="005859FA">
        <w:rPr>
          <w:rFonts w:ascii="Times New Roman" w:hAnsi="Times New Roman" w:cs="Times New Roman"/>
          <w:sz w:val="24"/>
          <w:szCs w:val="24"/>
          <w:lang w:val="bg-BG"/>
        </w:rPr>
        <w:t>Разпоредби, прилагани за определяне на цените за възнаграждение за колетни пратки</w:t>
      </w:r>
    </w:p>
    <w:p w:rsidR="003C53DE" w:rsidRPr="005859FA" w:rsidRDefault="003C53DE" w:rsidP="003C53DE">
      <w:pPr>
        <w:spacing w:line="220" w:lineRule="atLeast"/>
        <w:jc w:val="both"/>
        <w:rPr>
          <w:rFonts w:ascii="Times New Roman" w:hAnsi="Times New Roman" w:cs="Times New Roman"/>
          <w:sz w:val="24"/>
          <w:szCs w:val="24"/>
          <w:lang w:val="en-GB"/>
        </w:rPr>
      </w:pPr>
    </w:p>
    <w:p w:rsidR="003C53DE" w:rsidRPr="005859FA" w:rsidRDefault="003C53DE" w:rsidP="003C53DE">
      <w:pPr>
        <w:spacing w:line="220" w:lineRule="atLeast"/>
        <w:jc w:val="both"/>
        <w:rPr>
          <w:rFonts w:ascii="Times New Roman" w:hAnsi="Times New Roman" w:cs="Times New Roman"/>
          <w:bCs/>
          <w:sz w:val="24"/>
          <w:szCs w:val="24"/>
          <w:lang w:val="bg-BG"/>
        </w:rPr>
      </w:pPr>
      <w:r w:rsidRPr="005859FA">
        <w:rPr>
          <w:rFonts w:ascii="Times New Roman" w:hAnsi="Times New Roman" w:cs="Times New Roman"/>
          <w:bCs/>
          <w:sz w:val="24"/>
          <w:szCs w:val="24"/>
          <w:lang w:val="en-GB"/>
        </w:rPr>
        <w:t>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Общи разпоредби</w:t>
      </w:r>
    </w:p>
    <w:p w:rsidR="003C53DE" w:rsidRPr="005859FA" w:rsidRDefault="003C53DE" w:rsidP="003C53DE">
      <w:pPr>
        <w:ind w:left="705" w:hanging="705"/>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1.1</w:t>
      </w:r>
      <w:r w:rsidRPr="005859FA">
        <w:rPr>
          <w:rFonts w:ascii="Times New Roman" w:hAnsi="Times New Roman" w:cs="Times New Roman"/>
          <w:sz w:val="24"/>
          <w:szCs w:val="24"/>
          <w:lang w:val="en-GB"/>
        </w:rPr>
        <w:tab/>
      </w:r>
      <w:r w:rsidRPr="005859FA">
        <w:rPr>
          <w:rFonts w:ascii="Times New Roman" w:hAnsi="Times New Roman" w:cs="Times New Roman"/>
          <w:bCs/>
          <w:sz w:val="24"/>
          <w:szCs w:val="24"/>
          <w:lang w:val="bg-BG"/>
        </w:rPr>
        <w:t>През</w:t>
      </w:r>
      <w:r w:rsidRPr="005859FA">
        <w:rPr>
          <w:rFonts w:ascii="Times New Roman" w:hAnsi="Times New Roman" w:cs="Times New Roman"/>
          <w:bCs/>
          <w:sz w:val="24"/>
          <w:szCs w:val="24"/>
          <w:lang w:val="en-GB"/>
        </w:rPr>
        <w:t xml:space="preserve"> 2026</w:t>
      </w:r>
      <w:r w:rsidRPr="005859FA">
        <w:rPr>
          <w:rFonts w:ascii="Times New Roman" w:hAnsi="Times New Roman" w:cs="Times New Roman"/>
          <w:bCs/>
          <w:sz w:val="24"/>
          <w:szCs w:val="24"/>
          <w:lang w:val="bg-BG"/>
        </w:rPr>
        <w:t xml:space="preserve"> г.</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за колетите, разменяни между два избрани оператора се вземат входящи териториални цени, изчислени като се комбинират</w:t>
      </w:r>
      <w:r w:rsidRPr="005859FA">
        <w:rPr>
          <w:rFonts w:ascii="Times New Roman" w:hAnsi="Times New Roman" w:cs="Times New Roman"/>
          <w:bCs/>
          <w:sz w:val="24"/>
          <w:szCs w:val="24"/>
          <w:lang w:val="bg-BG"/>
        </w:rPr>
        <w:t xml:space="preserve"> </w:t>
      </w:r>
      <w:r w:rsidRPr="005859FA">
        <w:rPr>
          <w:rFonts w:ascii="Times New Roman" w:hAnsi="Times New Roman" w:cs="Times New Roman"/>
          <w:sz w:val="24"/>
          <w:szCs w:val="24"/>
          <w:lang w:val="bg-BG"/>
        </w:rPr>
        <w:t>основната</w:t>
      </w:r>
      <w:r w:rsidRPr="005859FA">
        <w:rPr>
          <w:rFonts w:ascii="Times New Roman" w:hAnsi="Times New Roman" w:cs="Times New Roman"/>
          <w:bCs/>
          <w:sz w:val="24"/>
          <w:szCs w:val="24"/>
          <w:lang w:val="bg-BG"/>
        </w:rPr>
        <w:t xml:space="preserve"> </w:t>
      </w:r>
      <w:r w:rsidRPr="005859FA">
        <w:rPr>
          <w:rFonts w:ascii="Times New Roman" w:hAnsi="Times New Roman" w:cs="Times New Roman"/>
          <w:sz w:val="24"/>
          <w:szCs w:val="24"/>
          <w:lang w:val="bg-BG"/>
        </w:rPr>
        <w:t>цена за колет и основната цена за килограм, определени от Правилниците.</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1.1.1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През</w:t>
      </w:r>
      <w:r w:rsidRPr="005859FA">
        <w:rPr>
          <w:rFonts w:ascii="Times New Roman" w:hAnsi="Times New Roman" w:cs="Times New Roman"/>
          <w:bCs/>
          <w:sz w:val="24"/>
          <w:szCs w:val="24"/>
          <w:lang w:val="en-GB"/>
        </w:rPr>
        <w:t xml:space="preserve"> 2026</w:t>
      </w:r>
      <w:r w:rsidRPr="005859FA">
        <w:rPr>
          <w:rFonts w:ascii="Times New Roman" w:hAnsi="Times New Roman" w:cs="Times New Roman"/>
          <w:bCs/>
          <w:sz w:val="24"/>
          <w:szCs w:val="24"/>
          <w:lang w:val="bg-BG"/>
        </w:rPr>
        <w:t xml:space="preserve"> г.</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глобалната минималната основна цена съответства на 4.25 СПТ за колет с тегло от 5 килограма. Глобалната минимална основна цена се получава от прилагането на следната формула</w:t>
      </w:r>
      <w:r w:rsidRPr="005859FA">
        <w:rPr>
          <w:rFonts w:ascii="Times New Roman" w:hAnsi="Times New Roman" w:cs="Times New Roman"/>
          <w:bCs/>
          <w:sz w:val="24"/>
          <w:szCs w:val="24"/>
          <w:lang w:val="en-GB"/>
        </w:rPr>
        <w:t xml:space="preserve">: 2.85 </w:t>
      </w:r>
      <w:r w:rsidRPr="005859FA">
        <w:rPr>
          <w:rFonts w:ascii="Times New Roman" w:hAnsi="Times New Roman" w:cs="Times New Roman"/>
          <w:bCs/>
          <w:sz w:val="24"/>
          <w:szCs w:val="24"/>
          <w:lang w:val="bg-BG"/>
        </w:rPr>
        <w:t xml:space="preserve">СПТ за колет плюс </w:t>
      </w:r>
      <w:r w:rsidRPr="005859FA">
        <w:rPr>
          <w:rFonts w:ascii="Times New Roman" w:hAnsi="Times New Roman" w:cs="Times New Roman"/>
          <w:bCs/>
          <w:sz w:val="24"/>
          <w:szCs w:val="24"/>
          <w:lang w:val="en-GB"/>
        </w:rPr>
        <w:t xml:space="preserve">0.28 </w:t>
      </w:r>
      <w:r w:rsidRPr="005859FA">
        <w:rPr>
          <w:rFonts w:ascii="Times New Roman" w:hAnsi="Times New Roman" w:cs="Times New Roman"/>
          <w:bCs/>
          <w:sz w:val="24"/>
          <w:szCs w:val="24"/>
          <w:lang w:val="bg-BG"/>
        </w:rPr>
        <w:t>СПТ за килограм</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Всеки избран оператор трябва да събира поне тази глобална минимална основна цена</w:t>
      </w:r>
      <w:r w:rsidRPr="005859FA">
        <w:rPr>
          <w:rFonts w:ascii="Times New Roman" w:hAnsi="Times New Roman" w:cs="Times New Roman"/>
          <w:bCs/>
          <w:sz w:val="24"/>
          <w:szCs w:val="24"/>
          <w:lang w:val="en-GB"/>
        </w:rPr>
        <w:t>.</w:t>
      </w:r>
    </w:p>
    <w:p w:rsidR="003C53DE" w:rsidRPr="005859FA" w:rsidRDefault="003C53DE" w:rsidP="003C53DE">
      <w:pPr>
        <w:spacing w:before="120" w:line="22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1.1.2</w:t>
      </w:r>
      <w:r w:rsidRPr="005859FA">
        <w:rPr>
          <w:rFonts w:ascii="Times New Roman" w:hAnsi="Times New Roman" w:cs="Times New Roman"/>
          <w:sz w:val="24"/>
          <w:szCs w:val="24"/>
          <w:lang w:val="en-GB"/>
        </w:rPr>
        <w:tab/>
      </w:r>
      <w:r w:rsidRPr="005859FA">
        <w:rPr>
          <w:rFonts w:ascii="Times New Roman" w:hAnsi="Times New Roman" w:cs="Times New Roman"/>
          <w:bCs/>
          <w:sz w:val="24"/>
          <w:szCs w:val="24"/>
          <w:lang w:val="bg-BG"/>
        </w:rPr>
        <w:t>Избраните</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оператори</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могат да </w:t>
      </w:r>
      <w:r w:rsidRPr="005859FA">
        <w:rPr>
          <w:rFonts w:ascii="Times New Roman" w:hAnsi="Times New Roman" w:cs="Times New Roman"/>
          <w:bCs/>
          <w:sz w:val="24"/>
          <w:szCs w:val="24"/>
          <w:lang w:val="en-GB"/>
        </w:rPr>
        <w:t>повишат техните основни цени за колет и за килограм с до 40</w:t>
      </w:r>
      <w:r w:rsidRPr="005859FA">
        <w:rPr>
          <w:rFonts w:ascii="Times New Roman" w:hAnsi="Times New Roman" w:cs="Times New Roman"/>
          <w:bCs/>
          <w:sz w:val="24"/>
          <w:szCs w:val="24"/>
          <w:lang w:val="bg-BG"/>
        </w:rPr>
        <w:t>%, въз основа на характеристиките на предоставяната услуга</w:t>
      </w:r>
      <w:r w:rsidRPr="005859FA">
        <w:rPr>
          <w:rFonts w:ascii="Times New Roman" w:hAnsi="Times New Roman" w:cs="Times New Roman"/>
          <w:bCs/>
          <w:sz w:val="24"/>
          <w:szCs w:val="24"/>
          <w:lang w:val="en-GB"/>
        </w:rPr>
        <w:t>,</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съгласно разпоредбите, предвидени в Правилниците</w:t>
      </w:r>
      <w:r w:rsidRPr="005859FA">
        <w:rPr>
          <w:rFonts w:ascii="Times New Roman" w:hAnsi="Times New Roman" w:cs="Times New Roman"/>
          <w:sz w:val="24"/>
          <w:szCs w:val="24"/>
          <w:lang w:val="en-GB"/>
        </w:rPr>
        <w:t>.</w:t>
      </w:r>
    </w:p>
    <w:p w:rsidR="003C53DE" w:rsidRPr="005859FA" w:rsidRDefault="003C53DE" w:rsidP="003C53DE">
      <w:pPr>
        <w:spacing w:before="120" w:line="22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1.1.3</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Цените, цитирани в параграфи 1.1, 1.1.1 и 1.2, са за сметка на избрания оператор на страната на местопроизхождението, освен ако Правилниците не предвиждат отклонения от този принцип.</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lastRenderedPageBreak/>
        <w:t>1.1.4</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Входящите териториални цени трябва да са едни и същи за цялата територия на всяка страна</w:t>
      </w:r>
      <w:r w:rsidRPr="005859FA">
        <w:rPr>
          <w:rFonts w:ascii="Times New Roman" w:hAnsi="Times New Roman" w:cs="Times New Roman"/>
          <w:bCs/>
          <w:sz w:val="24"/>
          <w:szCs w:val="24"/>
          <w:lang w:val="bg-BG"/>
        </w:rPr>
        <w:t>.</w:t>
      </w:r>
      <w:r w:rsidRPr="005859FA">
        <w:rPr>
          <w:rFonts w:ascii="Times New Roman" w:hAnsi="Times New Roman" w:cs="Times New Roman"/>
          <w:bCs/>
          <w:sz w:val="24"/>
          <w:szCs w:val="24"/>
          <w:lang w:val="en-GB"/>
        </w:rPr>
        <w:t xml:space="preserve"> </w:t>
      </w:r>
    </w:p>
    <w:p w:rsidR="003C53DE" w:rsidRPr="005859FA" w:rsidRDefault="003C53DE" w:rsidP="003C53DE">
      <w:pPr>
        <w:autoSpaceDE w:val="0"/>
        <w:autoSpaceDN w:val="0"/>
        <w:adjustRightInd w:val="0"/>
        <w:spacing w:before="120" w:line="22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1.2</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lang w:val="bg-BG"/>
        </w:rPr>
        <w:t xml:space="preserve">Започвайки с цените, в сила от 2027 г. нататък, всеки избран оператор трябва да  уведоми Международното бюро за вътрешните си цени за еквивалентни услуги, с оглед определянето на горна граница на цените за колетни пратки.  </w:t>
      </w: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1.2.1</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 xml:space="preserve">Горните граници </w:t>
      </w:r>
      <w:r w:rsidRPr="005859FA">
        <w:rPr>
          <w:rFonts w:ascii="Times New Roman" w:hAnsi="Times New Roman" w:cs="Times New Roman"/>
          <w:sz w:val="24"/>
          <w:szCs w:val="24"/>
          <w:lang w:val="bg-BG"/>
        </w:rPr>
        <w:t>цените за всяка страна се определят чрез линейна регресия от 7 пункта, съответстващи на 100% от цената за единична пощенска пратка с предимство на равностойната вътрешна услуга за колетни пратки с проследяване, с тегло от 250 гр., 500 гр., 1 килограм, 2 килограма, 5 килограма, 10 килограма и 20 килограма, без всякакви данъци.</w:t>
      </w:r>
    </w:p>
    <w:p w:rsidR="003C53DE" w:rsidRPr="005859FA" w:rsidRDefault="003C53DE" w:rsidP="003C53DE">
      <w:pPr>
        <w:spacing w:before="120" w:line="220" w:lineRule="atLeast"/>
        <w:ind w:left="567" w:hanging="567"/>
        <w:jc w:val="both"/>
        <w:rPr>
          <w:rFonts w:ascii="Times New Roman" w:hAnsi="Times New Roman" w:cs="Times New Roman"/>
          <w:sz w:val="24"/>
          <w:szCs w:val="24"/>
        </w:rPr>
      </w:pPr>
      <w:r w:rsidRPr="005859FA">
        <w:rPr>
          <w:rFonts w:ascii="Times New Roman" w:hAnsi="Times New Roman" w:cs="Times New Roman"/>
          <w:bCs/>
          <w:sz w:val="24"/>
          <w:szCs w:val="24"/>
          <w:lang w:val="en-GB" w:eastAsia="zh-CN"/>
        </w:rPr>
        <w:t>1.2.2</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rPr>
        <w:t xml:space="preserve">Вътрешната </w:t>
      </w:r>
      <w:r w:rsidRPr="005859FA">
        <w:rPr>
          <w:rFonts w:ascii="Times New Roman" w:hAnsi="Times New Roman" w:cs="Times New Roman"/>
          <w:sz w:val="24"/>
          <w:szCs w:val="24"/>
          <w:lang w:val="bg-BG"/>
        </w:rPr>
        <w:t>цена</w:t>
      </w:r>
      <w:r w:rsidRPr="005859FA">
        <w:rPr>
          <w:rFonts w:ascii="Times New Roman" w:hAnsi="Times New Roman" w:cs="Times New Roman"/>
          <w:sz w:val="24"/>
          <w:szCs w:val="24"/>
        </w:rPr>
        <w:t xml:space="preserve"> за единична пратка за пратки, еквивалентни на колети, предлагани от </w:t>
      </w:r>
      <w:r w:rsidRPr="005859FA">
        <w:rPr>
          <w:rFonts w:ascii="Times New Roman" w:hAnsi="Times New Roman" w:cs="Times New Roman"/>
          <w:sz w:val="24"/>
          <w:szCs w:val="24"/>
          <w:lang w:val="bg-BG"/>
        </w:rPr>
        <w:t>избрания</w:t>
      </w:r>
      <w:r w:rsidRPr="005859FA">
        <w:rPr>
          <w:rFonts w:ascii="Times New Roman" w:hAnsi="Times New Roman" w:cs="Times New Roman"/>
          <w:sz w:val="24"/>
          <w:szCs w:val="24"/>
        </w:rPr>
        <w:t xml:space="preserve"> оператор в неговата вътрешна услуга, е тази, която е в сила към 1 май на годината, предхождаща годината, за която ще се прилагат </w:t>
      </w:r>
      <w:r w:rsidRPr="005859FA">
        <w:rPr>
          <w:rFonts w:ascii="Times New Roman" w:hAnsi="Times New Roman" w:cs="Times New Roman"/>
          <w:sz w:val="24"/>
          <w:szCs w:val="24"/>
          <w:lang w:val="bg-BG"/>
        </w:rPr>
        <w:t>цените</w:t>
      </w:r>
      <w:r w:rsidRPr="005859FA">
        <w:rPr>
          <w:rFonts w:ascii="Times New Roman" w:hAnsi="Times New Roman" w:cs="Times New Roman"/>
          <w:sz w:val="24"/>
          <w:szCs w:val="24"/>
        </w:rPr>
        <w:t xml:space="preserve"> за възнаграждение за колети, и съответства на определените максимални размери и форма на колетните пратки.</w:t>
      </w:r>
    </w:p>
    <w:p w:rsidR="003C53DE" w:rsidRPr="005859FA" w:rsidRDefault="003C53DE" w:rsidP="003C53DE">
      <w:pPr>
        <w:tabs>
          <w:tab w:val="left" w:pos="851"/>
        </w:tabs>
        <w:autoSpaceDE w:val="0"/>
        <w:autoSpaceDN w:val="0"/>
        <w:adjustRightInd w:val="0"/>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1.2.3</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rPr>
        <w:t xml:space="preserve">Когато в еквивалентната вътрешна услуга се прилагат зонални </w:t>
      </w:r>
      <w:r w:rsidRPr="005859FA">
        <w:rPr>
          <w:rFonts w:ascii="Times New Roman" w:hAnsi="Times New Roman" w:cs="Times New Roman"/>
          <w:sz w:val="24"/>
          <w:szCs w:val="24"/>
          <w:lang w:val="bg-BG"/>
        </w:rPr>
        <w:t>цени</w:t>
      </w:r>
      <w:r w:rsidRPr="005859FA">
        <w:rPr>
          <w:rFonts w:ascii="Times New Roman" w:hAnsi="Times New Roman" w:cs="Times New Roman"/>
          <w:sz w:val="24"/>
          <w:szCs w:val="24"/>
        </w:rPr>
        <w:t xml:space="preserve">, се използва средната </w:t>
      </w:r>
      <w:r w:rsidRPr="005859FA">
        <w:rPr>
          <w:rFonts w:ascii="Times New Roman" w:hAnsi="Times New Roman" w:cs="Times New Roman"/>
          <w:sz w:val="24"/>
          <w:szCs w:val="24"/>
          <w:lang w:val="bg-BG"/>
        </w:rPr>
        <w:t>цена</w:t>
      </w:r>
      <w:r w:rsidRPr="005859FA">
        <w:rPr>
          <w:rFonts w:ascii="Times New Roman" w:hAnsi="Times New Roman" w:cs="Times New Roman"/>
          <w:sz w:val="24"/>
          <w:szCs w:val="24"/>
        </w:rPr>
        <w:t>, както е определена в Правилни</w:t>
      </w:r>
      <w:r w:rsidRPr="005859FA">
        <w:rPr>
          <w:rFonts w:ascii="Times New Roman" w:hAnsi="Times New Roman" w:cs="Times New Roman"/>
          <w:sz w:val="24"/>
          <w:szCs w:val="24"/>
          <w:lang w:val="bg-BG"/>
        </w:rPr>
        <w:t>ците</w:t>
      </w:r>
      <w:r w:rsidRPr="005859FA">
        <w:rPr>
          <w:rFonts w:ascii="Times New Roman" w:hAnsi="Times New Roman" w:cs="Times New Roman"/>
          <w:sz w:val="24"/>
          <w:szCs w:val="24"/>
        </w:rPr>
        <w:t xml:space="preserve">, като вътрешните </w:t>
      </w:r>
      <w:r w:rsidRPr="005859FA">
        <w:rPr>
          <w:rFonts w:ascii="Times New Roman" w:hAnsi="Times New Roman" w:cs="Times New Roman"/>
          <w:sz w:val="24"/>
          <w:szCs w:val="24"/>
          <w:lang w:val="bg-BG"/>
        </w:rPr>
        <w:t>цени</w:t>
      </w:r>
      <w:r w:rsidRPr="005859FA">
        <w:rPr>
          <w:rFonts w:ascii="Times New Roman" w:hAnsi="Times New Roman" w:cs="Times New Roman"/>
          <w:sz w:val="24"/>
          <w:szCs w:val="24"/>
        </w:rPr>
        <w:t xml:space="preserve"> за несъседни зони се изключват при определянето на средната </w:t>
      </w:r>
      <w:r w:rsidRPr="005859FA">
        <w:rPr>
          <w:rFonts w:ascii="Times New Roman" w:hAnsi="Times New Roman" w:cs="Times New Roman"/>
          <w:sz w:val="24"/>
          <w:szCs w:val="24"/>
          <w:lang w:val="bg-BG"/>
        </w:rPr>
        <w:t xml:space="preserve">цена. </w:t>
      </w:r>
      <w:r w:rsidRPr="005859FA">
        <w:rPr>
          <w:rFonts w:ascii="Times New Roman" w:hAnsi="Times New Roman" w:cs="Times New Roman"/>
          <w:sz w:val="24"/>
          <w:szCs w:val="24"/>
        </w:rPr>
        <w:t xml:space="preserve">Алтернативно, определянето на използваната зонална </w:t>
      </w:r>
      <w:r w:rsidRPr="005859FA">
        <w:rPr>
          <w:rFonts w:ascii="Times New Roman" w:hAnsi="Times New Roman" w:cs="Times New Roman"/>
          <w:sz w:val="24"/>
          <w:szCs w:val="24"/>
          <w:lang w:val="bg-BG"/>
        </w:rPr>
        <w:t>цена</w:t>
      </w:r>
      <w:r w:rsidRPr="005859FA">
        <w:rPr>
          <w:rFonts w:ascii="Times New Roman" w:hAnsi="Times New Roman" w:cs="Times New Roman"/>
          <w:sz w:val="24"/>
          <w:szCs w:val="24"/>
        </w:rPr>
        <w:t xml:space="preserve"> може да се основава на действителното среднопретеглено разстояние на входящите колети (за най-скорошната календарна година)</w:t>
      </w:r>
      <w:r w:rsidRPr="005859FA">
        <w:rPr>
          <w:rFonts w:ascii="Times New Roman" w:hAnsi="Times New Roman" w:cs="Times New Roman"/>
          <w:sz w:val="24"/>
          <w:szCs w:val="24"/>
          <w:lang w:val="bg-BG"/>
        </w:rPr>
        <w:t>.</w:t>
      </w:r>
    </w:p>
    <w:p w:rsidR="003C53DE" w:rsidRPr="005859FA" w:rsidRDefault="003C53DE" w:rsidP="003C53DE">
      <w:pPr>
        <w:autoSpaceDE w:val="0"/>
        <w:autoSpaceDN w:val="0"/>
        <w:adjustRightInd w:val="0"/>
        <w:spacing w:before="120"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1.2.4</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rPr>
        <w:t xml:space="preserve">Когато </w:t>
      </w:r>
      <w:r w:rsidRPr="005859FA">
        <w:rPr>
          <w:rFonts w:ascii="Times New Roman" w:hAnsi="Times New Roman" w:cs="Times New Roman"/>
          <w:sz w:val="24"/>
          <w:szCs w:val="24"/>
          <w:lang w:val="bg-BG"/>
        </w:rPr>
        <w:t xml:space="preserve">цените </w:t>
      </w:r>
      <w:r w:rsidRPr="005859FA">
        <w:rPr>
          <w:rFonts w:ascii="Times New Roman" w:hAnsi="Times New Roman" w:cs="Times New Roman"/>
          <w:sz w:val="24"/>
          <w:szCs w:val="24"/>
        </w:rPr>
        <w:t xml:space="preserve">за единични </w:t>
      </w:r>
      <w:r w:rsidRPr="005859FA">
        <w:rPr>
          <w:rFonts w:ascii="Times New Roman" w:hAnsi="Times New Roman" w:cs="Times New Roman"/>
          <w:sz w:val="24"/>
          <w:szCs w:val="24"/>
          <w:lang w:val="bg-BG"/>
        </w:rPr>
        <w:t xml:space="preserve">пощенски </w:t>
      </w:r>
      <w:r w:rsidRPr="005859FA">
        <w:rPr>
          <w:rFonts w:ascii="Times New Roman" w:hAnsi="Times New Roman" w:cs="Times New Roman"/>
          <w:sz w:val="24"/>
          <w:szCs w:val="24"/>
        </w:rPr>
        <w:t>пратки</w:t>
      </w:r>
      <w:r w:rsidRPr="005859FA">
        <w:rPr>
          <w:rFonts w:ascii="Times New Roman" w:hAnsi="Times New Roman" w:cs="Times New Roman"/>
          <w:sz w:val="24"/>
          <w:szCs w:val="24"/>
          <w:lang w:val="bg-BG"/>
        </w:rPr>
        <w:t xml:space="preserve"> с предимство</w:t>
      </w:r>
      <w:r w:rsidRPr="005859FA">
        <w:rPr>
          <w:rFonts w:ascii="Times New Roman" w:hAnsi="Times New Roman" w:cs="Times New Roman"/>
          <w:sz w:val="24"/>
          <w:szCs w:val="24"/>
        </w:rPr>
        <w:t xml:space="preserve"> във вътрешната услуга се определят изключително въз основа на техния размер или </w:t>
      </w:r>
      <w:r w:rsidRPr="005859FA">
        <w:rPr>
          <w:rFonts w:ascii="Times New Roman" w:hAnsi="Times New Roman" w:cs="Times New Roman"/>
          <w:sz w:val="24"/>
          <w:szCs w:val="24"/>
          <w:lang w:val="bg-BG"/>
        </w:rPr>
        <w:t>обем</w:t>
      </w:r>
      <w:r w:rsidRPr="005859FA">
        <w:rPr>
          <w:rFonts w:ascii="Times New Roman" w:hAnsi="Times New Roman" w:cs="Times New Roman"/>
          <w:sz w:val="24"/>
          <w:szCs w:val="24"/>
        </w:rPr>
        <w:t xml:space="preserve">, а не на теглото им, тези </w:t>
      </w:r>
      <w:r w:rsidRPr="005859FA">
        <w:rPr>
          <w:rFonts w:ascii="Times New Roman" w:hAnsi="Times New Roman" w:cs="Times New Roman"/>
          <w:sz w:val="24"/>
          <w:szCs w:val="24"/>
          <w:lang w:val="bg-BG"/>
        </w:rPr>
        <w:t>цен</w:t>
      </w:r>
      <w:r w:rsidRPr="005859FA">
        <w:rPr>
          <w:rFonts w:ascii="Times New Roman" w:hAnsi="Times New Roman" w:cs="Times New Roman"/>
          <w:sz w:val="24"/>
          <w:szCs w:val="24"/>
        </w:rPr>
        <w:t>и се използват за определяне на стойностите по точка 1.2.1 в съответствие с условията, определени в Правилни</w:t>
      </w:r>
      <w:r w:rsidRPr="005859FA">
        <w:rPr>
          <w:rFonts w:ascii="Times New Roman" w:hAnsi="Times New Roman" w:cs="Times New Roman"/>
          <w:sz w:val="24"/>
          <w:szCs w:val="24"/>
          <w:lang w:val="bg-BG"/>
        </w:rPr>
        <w:t>ците.</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1.2.5</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Избра</w:t>
      </w:r>
      <w:r w:rsidRPr="005859FA">
        <w:rPr>
          <w:rFonts w:ascii="Times New Roman" w:hAnsi="Times New Roman" w:cs="Times New Roman"/>
          <w:sz w:val="24"/>
          <w:szCs w:val="24"/>
        </w:rPr>
        <w:t xml:space="preserve">н оператор на </w:t>
      </w:r>
      <w:r w:rsidRPr="005859FA">
        <w:rPr>
          <w:rFonts w:ascii="Times New Roman" w:hAnsi="Times New Roman" w:cs="Times New Roman"/>
          <w:sz w:val="24"/>
          <w:szCs w:val="24"/>
          <w:lang w:val="bg-BG"/>
        </w:rPr>
        <w:t>страна</w:t>
      </w:r>
      <w:r w:rsidRPr="005859FA">
        <w:rPr>
          <w:rFonts w:ascii="Times New Roman" w:hAnsi="Times New Roman" w:cs="Times New Roman"/>
          <w:sz w:val="24"/>
          <w:szCs w:val="24"/>
        </w:rPr>
        <w:t xml:space="preserve"> от група C може да избере да не предоставя своите вътрешни </w:t>
      </w:r>
      <w:r w:rsidRPr="005859FA">
        <w:rPr>
          <w:rFonts w:ascii="Times New Roman" w:hAnsi="Times New Roman" w:cs="Times New Roman"/>
          <w:sz w:val="24"/>
          <w:szCs w:val="24"/>
          <w:lang w:val="bg-BG"/>
        </w:rPr>
        <w:t>цен</w:t>
      </w:r>
      <w:r w:rsidRPr="005859FA">
        <w:rPr>
          <w:rFonts w:ascii="Times New Roman" w:hAnsi="Times New Roman" w:cs="Times New Roman"/>
          <w:sz w:val="24"/>
          <w:szCs w:val="24"/>
        </w:rPr>
        <w:t>и в съответствие с приложимите разпоредби на параграф 4</w:t>
      </w:r>
      <w:r w:rsidRPr="005859FA">
        <w:rPr>
          <w:rFonts w:ascii="Times New Roman" w:hAnsi="Times New Roman" w:cs="Times New Roman"/>
          <w:sz w:val="24"/>
          <w:szCs w:val="24"/>
          <w:lang w:val="bg-BG"/>
        </w:rPr>
        <w:t>.</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1.2.6</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 избраните оператори, които не са предоставили цените за единични пощенски пратки с предимство за еквивалентни вътрешни услуги по параграф 1.2 до 1 май на годината, предхождаща годината, в която цените влизат в сила, се прилагат цените за единични пощенски пратки с предимство, използвани за изчисляването за предходната година да съответния избран оператор. Ако съответния избран оператор не е уведомил Международното бюро за цените на единични пощенски пратки с предимство през нито една предходна година, се прилагат минималните цени, предвидени в параграф 5.</w:t>
      </w:r>
    </w:p>
    <w:p w:rsidR="003C53DE" w:rsidRPr="005859FA" w:rsidRDefault="003C53DE" w:rsidP="003C53DE">
      <w:pPr>
        <w:spacing w:before="120" w:line="220" w:lineRule="atLeast"/>
        <w:ind w:left="567" w:hanging="567"/>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1.2.6.1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Ако до 1 май на годината, предхождаща годината, в която цените влизат в сила, цените на единичните пощенски пратки с предимство са намалени, в сравнение с уведомяването за тези цени през предходна година, Международното бюро трябва да бъде уведомено от съответния избран оператор за всяко намаление на вътрешната цена, посочена в този член. </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eastAsia="zh-CN"/>
        </w:rPr>
        <w:t>1.3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rPr>
        <w:t>В допълнение</w:t>
      </w:r>
      <w:r w:rsidRPr="005859FA">
        <w:rPr>
          <w:rFonts w:ascii="Times New Roman" w:hAnsi="Times New Roman" w:cs="Times New Roman"/>
          <w:bCs/>
          <w:sz w:val="24"/>
          <w:szCs w:val="24"/>
          <w:lang w:val="en-GB"/>
        </w:rPr>
        <w:t>,</w:t>
      </w:r>
      <w:r w:rsidRPr="005859FA">
        <w:rPr>
          <w:rFonts w:ascii="Times New Roman" w:hAnsi="Times New Roman" w:cs="Times New Roman"/>
          <w:sz w:val="24"/>
          <w:szCs w:val="24"/>
          <w:lang w:val="en-GB"/>
        </w:rPr>
        <w:t xml:space="preserve"> </w:t>
      </w:r>
      <w:r w:rsidRPr="005859FA">
        <w:rPr>
          <w:rFonts w:ascii="Times New Roman" w:hAnsi="Times New Roman" w:cs="Times New Roman"/>
          <w:sz w:val="24"/>
          <w:szCs w:val="24"/>
          <w:lang w:val="bg-BG"/>
        </w:rPr>
        <w:t xml:space="preserve">избраните оператори могат да уведомяват Международното бюро в срок до 1 май на годината, предхождаща календарната година, в която ще се прилагат собствените цени, относно собствените си цени за пратка и собствените си цени за килограм, изразени в национална валута или СПТ, които ще се прилагат в следващата календарна година за колетни пратки. Международното бюро трябва всяка година да преобразува обявените в национална валута собствени цени в стойности, изразени в СПТ. За да се изчислят цените в СПТ, Международното бюро трябва да използва среден месечен валутен курс за петмесечен период, който приключва до последния ден на месец февруари на годината, предхождаща календарната година, в която ще се прилагат собствените цени. Получените стойности на цените ще бъдат съобщавани от Международното бюро чрез циркулярно писмо, не по-късно от 1 юли на годината, предхождаща календарната година, в която ще се прилагат собствените цени. </w:t>
      </w:r>
    </w:p>
    <w:p w:rsidR="003C53DE" w:rsidRPr="005859FA" w:rsidRDefault="003C53DE" w:rsidP="003C53DE">
      <w:pPr>
        <w:tabs>
          <w:tab w:val="left" w:pos="567"/>
        </w:tabs>
        <w:autoSpaceDE w:val="0"/>
        <w:autoSpaceDN w:val="0"/>
        <w:adjustRightInd w:val="0"/>
        <w:spacing w:line="240" w:lineRule="atLeast"/>
        <w:jc w:val="both"/>
        <w:rPr>
          <w:rFonts w:ascii="Times New Roman" w:hAnsi="Times New Roman" w:cs="Times New Roman"/>
          <w:sz w:val="24"/>
          <w:szCs w:val="24"/>
          <w:lang w:val="en-GB"/>
        </w:rPr>
      </w:pPr>
    </w:p>
    <w:p w:rsidR="003C53DE" w:rsidRPr="005859FA" w:rsidRDefault="003C53DE" w:rsidP="003C53DE">
      <w:pPr>
        <w:autoSpaceDE w:val="0"/>
        <w:autoSpaceDN w:val="0"/>
        <w:adjustRightInd w:val="0"/>
        <w:spacing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При средно тегло на колетна пратка от 4.652 килограма, собствените цени не трябва да бъдат по-високи от максималния годишен приход, определен, както следва</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2.1</w:t>
      </w:r>
      <w:r w:rsidRPr="005859FA">
        <w:rPr>
          <w:rFonts w:ascii="Times New Roman" w:hAnsi="Times New Roman" w:cs="Times New Roman"/>
          <w:bCs/>
          <w:sz w:val="24"/>
          <w:szCs w:val="24"/>
          <w:lang w:val="en-GB" w:eastAsia="zh-CN"/>
        </w:rPr>
        <w:tab/>
        <w:t>2027</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25% </w:t>
      </w:r>
      <w:r w:rsidRPr="005859FA">
        <w:rPr>
          <w:rFonts w:ascii="Times New Roman" w:hAnsi="Times New Roman" w:cs="Times New Roman"/>
          <w:bCs/>
          <w:sz w:val="24"/>
          <w:szCs w:val="24"/>
          <w:lang w:val="bg-BG" w:eastAsia="zh-CN"/>
        </w:rPr>
        <w:t>от прихода, изчислен при тегло от</w:t>
      </w:r>
      <w:r w:rsidRPr="005859FA">
        <w:rPr>
          <w:rFonts w:ascii="Times New Roman" w:hAnsi="Times New Roman" w:cs="Times New Roman"/>
          <w:bCs/>
          <w:sz w:val="24"/>
          <w:szCs w:val="24"/>
          <w:lang w:val="en-GB" w:eastAsia="zh-CN"/>
        </w:rPr>
        <w:t xml:space="preserve"> 4.652 </w:t>
      </w:r>
      <w:r w:rsidRPr="005859FA">
        <w:rPr>
          <w:rFonts w:ascii="Times New Roman" w:hAnsi="Times New Roman" w:cs="Times New Roman"/>
          <w:bCs/>
          <w:sz w:val="24"/>
          <w:szCs w:val="24"/>
          <w:lang w:val="bg-BG" w:eastAsia="zh-CN"/>
        </w:rPr>
        <w:t>килограма, въз основа на горните граници на цените в 1.2 и</w:t>
      </w:r>
      <w:r w:rsidRPr="005859FA">
        <w:rPr>
          <w:rFonts w:ascii="Times New Roman" w:hAnsi="Times New Roman" w:cs="Times New Roman"/>
          <w:bCs/>
          <w:sz w:val="24"/>
          <w:szCs w:val="24"/>
          <w:lang w:val="en-GB" w:eastAsia="zh-CN"/>
        </w:rPr>
        <w:t xml:space="preserve"> 75% </w:t>
      </w:r>
      <w:r w:rsidRPr="005859FA">
        <w:rPr>
          <w:rFonts w:ascii="Times New Roman" w:hAnsi="Times New Roman" w:cs="Times New Roman"/>
          <w:bCs/>
          <w:sz w:val="24"/>
          <w:szCs w:val="24"/>
          <w:lang w:val="bg-BG" w:eastAsia="zh-CN"/>
        </w:rPr>
        <w:t>от прихода, изчислен при тегло от</w:t>
      </w:r>
      <w:r w:rsidRPr="005859FA">
        <w:rPr>
          <w:rFonts w:ascii="Times New Roman" w:hAnsi="Times New Roman" w:cs="Times New Roman"/>
          <w:bCs/>
          <w:sz w:val="24"/>
          <w:szCs w:val="24"/>
          <w:lang w:val="en-GB" w:eastAsia="zh-CN"/>
        </w:rPr>
        <w:t xml:space="preserve"> 4.652 </w:t>
      </w:r>
      <w:r w:rsidRPr="005859FA">
        <w:rPr>
          <w:rFonts w:ascii="Times New Roman" w:hAnsi="Times New Roman" w:cs="Times New Roman"/>
          <w:bCs/>
          <w:sz w:val="24"/>
          <w:szCs w:val="24"/>
          <w:lang w:val="bg-BG" w:eastAsia="zh-CN"/>
        </w:rPr>
        <w:t>килограма, въз основа на входящите териториални цени, в сила от 2026 г.</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2.2</w:t>
      </w:r>
      <w:r w:rsidRPr="005859FA">
        <w:rPr>
          <w:rFonts w:ascii="Times New Roman" w:hAnsi="Times New Roman" w:cs="Times New Roman"/>
          <w:bCs/>
          <w:sz w:val="24"/>
          <w:szCs w:val="24"/>
          <w:lang w:val="en-GB" w:eastAsia="zh-CN"/>
        </w:rPr>
        <w:tab/>
        <w:t>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50% </w:t>
      </w:r>
      <w:r w:rsidRPr="005859FA">
        <w:rPr>
          <w:rFonts w:ascii="Times New Roman" w:hAnsi="Times New Roman" w:cs="Times New Roman"/>
          <w:bCs/>
          <w:sz w:val="24"/>
          <w:szCs w:val="24"/>
          <w:lang w:val="bg-BG" w:eastAsia="zh-CN"/>
        </w:rPr>
        <w:t>от прихода, изчислен при тегло от</w:t>
      </w:r>
      <w:r w:rsidRPr="005859FA">
        <w:rPr>
          <w:rFonts w:ascii="Times New Roman" w:hAnsi="Times New Roman" w:cs="Times New Roman"/>
          <w:bCs/>
          <w:sz w:val="24"/>
          <w:szCs w:val="24"/>
          <w:lang w:val="en-GB" w:eastAsia="zh-CN"/>
        </w:rPr>
        <w:t xml:space="preserve"> 4.652 </w:t>
      </w:r>
      <w:r w:rsidRPr="005859FA">
        <w:rPr>
          <w:rFonts w:ascii="Times New Roman" w:hAnsi="Times New Roman" w:cs="Times New Roman"/>
          <w:bCs/>
          <w:sz w:val="24"/>
          <w:szCs w:val="24"/>
          <w:lang w:val="bg-BG" w:eastAsia="zh-CN"/>
        </w:rPr>
        <w:t>килограма, въз основа на горните граници на цените в 1.2 и</w:t>
      </w:r>
      <w:r w:rsidRPr="005859FA">
        <w:rPr>
          <w:rFonts w:ascii="Times New Roman" w:hAnsi="Times New Roman" w:cs="Times New Roman"/>
          <w:bCs/>
          <w:sz w:val="24"/>
          <w:szCs w:val="24"/>
          <w:lang w:val="en-GB" w:eastAsia="zh-CN"/>
        </w:rPr>
        <w:t xml:space="preserve"> 50% </w:t>
      </w:r>
      <w:r w:rsidRPr="005859FA">
        <w:rPr>
          <w:rFonts w:ascii="Times New Roman" w:hAnsi="Times New Roman" w:cs="Times New Roman"/>
          <w:bCs/>
          <w:sz w:val="24"/>
          <w:szCs w:val="24"/>
          <w:lang w:val="bg-BG" w:eastAsia="zh-CN"/>
        </w:rPr>
        <w:t xml:space="preserve">от прихода, изчислен при тегло от </w:t>
      </w:r>
      <w:r w:rsidRPr="005859FA">
        <w:rPr>
          <w:rFonts w:ascii="Times New Roman" w:hAnsi="Times New Roman" w:cs="Times New Roman"/>
          <w:bCs/>
          <w:sz w:val="24"/>
          <w:szCs w:val="24"/>
          <w:lang w:val="en-GB" w:eastAsia="zh-CN"/>
        </w:rPr>
        <w:t>4.652 килограма, въз основа на входящите териториални цени, в сила от 2026 г.;</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2.3</w:t>
      </w:r>
      <w:r w:rsidRPr="005859FA">
        <w:rPr>
          <w:rFonts w:ascii="Times New Roman" w:hAnsi="Times New Roman" w:cs="Times New Roman"/>
          <w:bCs/>
          <w:sz w:val="24"/>
          <w:szCs w:val="24"/>
          <w:lang w:val="en-GB" w:eastAsia="zh-CN"/>
        </w:rPr>
        <w:tab/>
        <w:t>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75% </w:t>
      </w:r>
      <w:r w:rsidRPr="005859FA">
        <w:rPr>
          <w:rFonts w:ascii="Times New Roman" w:hAnsi="Times New Roman" w:cs="Times New Roman"/>
          <w:bCs/>
          <w:sz w:val="24"/>
          <w:szCs w:val="24"/>
          <w:lang w:val="bg-BG" w:eastAsia="zh-CN"/>
        </w:rPr>
        <w:t>от прихода, изчислен при тегло от</w:t>
      </w:r>
      <w:r w:rsidRPr="005859FA">
        <w:rPr>
          <w:rFonts w:ascii="Times New Roman" w:hAnsi="Times New Roman" w:cs="Times New Roman"/>
          <w:bCs/>
          <w:sz w:val="24"/>
          <w:szCs w:val="24"/>
          <w:lang w:val="en-GB" w:eastAsia="zh-CN"/>
        </w:rPr>
        <w:t xml:space="preserve"> 4.652 </w:t>
      </w:r>
      <w:r w:rsidRPr="005859FA">
        <w:rPr>
          <w:rFonts w:ascii="Times New Roman" w:hAnsi="Times New Roman" w:cs="Times New Roman"/>
          <w:bCs/>
          <w:sz w:val="24"/>
          <w:szCs w:val="24"/>
          <w:lang w:val="bg-BG" w:eastAsia="zh-CN"/>
        </w:rPr>
        <w:t>килограма, въз основа на горните граници на цените в 1.2 и</w:t>
      </w:r>
      <w:r w:rsidRPr="005859FA">
        <w:rPr>
          <w:rFonts w:ascii="Times New Roman" w:hAnsi="Times New Roman" w:cs="Times New Roman"/>
          <w:bCs/>
          <w:sz w:val="24"/>
          <w:szCs w:val="24"/>
          <w:lang w:val="en-GB" w:eastAsia="zh-CN"/>
        </w:rPr>
        <w:t xml:space="preserve"> 25% от прихода, изчислен при тегло от 4.652 </w:t>
      </w:r>
      <w:r w:rsidRPr="005859FA">
        <w:rPr>
          <w:rFonts w:ascii="Times New Roman" w:hAnsi="Times New Roman" w:cs="Times New Roman"/>
          <w:bCs/>
          <w:sz w:val="24"/>
          <w:szCs w:val="24"/>
          <w:lang w:val="bg-BG" w:eastAsia="zh-CN"/>
        </w:rPr>
        <w:t>килограма, въз основа на входящите териториални цени, в сила от 2026 г.</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2.4</w:t>
      </w:r>
      <w:r w:rsidRPr="005859FA">
        <w:rPr>
          <w:rFonts w:ascii="Times New Roman" w:hAnsi="Times New Roman" w:cs="Times New Roman"/>
          <w:bCs/>
          <w:sz w:val="24"/>
          <w:szCs w:val="24"/>
          <w:lang w:val="en-GB" w:eastAsia="zh-CN"/>
        </w:rPr>
        <w:tab/>
        <w:t>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100% </w:t>
      </w:r>
      <w:r w:rsidRPr="005859FA">
        <w:rPr>
          <w:rFonts w:ascii="Times New Roman" w:hAnsi="Times New Roman" w:cs="Times New Roman"/>
          <w:bCs/>
          <w:sz w:val="24"/>
          <w:szCs w:val="24"/>
          <w:lang w:val="bg-BG" w:eastAsia="zh-CN"/>
        </w:rPr>
        <w:t>от прихода, изчислен при тегло от</w:t>
      </w:r>
      <w:r w:rsidRPr="005859FA">
        <w:rPr>
          <w:rFonts w:ascii="Times New Roman" w:hAnsi="Times New Roman" w:cs="Times New Roman"/>
          <w:bCs/>
          <w:sz w:val="24"/>
          <w:szCs w:val="24"/>
          <w:lang w:val="en-GB" w:eastAsia="zh-CN"/>
        </w:rPr>
        <w:t xml:space="preserve"> 4.652 </w:t>
      </w:r>
      <w:r w:rsidRPr="005859FA">
        <w:rPr>
          <w:rFonts w:ascii="Times New Roman" w:hAnsi="Times New Roman" w:cs="Times New Roman"/>
          <w:bCs/>
          <w:sz w:val="24"/>
          <w:szCs w:val="24"/>
          <w:lang w:val="bg-BG" w:eastAsia="zh-CN"/>
        </w:rPr>
        <w:t>килограма, въз основа на горната граница на цените в 1.2</w:t>
      </w:r>
      <w:r w:rsidRPr="005859FA">
        <w:rPr>
          <w:rFonts w:ascii="Times New Roman" w:hAnsi="Times New Roman" w:cs="Times New Roman"/>
          <w:bCs/>
          <w:sz w:val="24"/>
          <w:szCs w:val="24"/>
          <w:lang w:val="en-GB" w:eastAsia="zh-CN"/>
        </w:rPr>
        <w:t>;</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2.5</w:t>
      </w:r>
      <w:r w:rsidRPr="005859FA">
        <w:rPr>
          <w:rFonts w:ascii="Times New Roman" w:hAnsi="Times New Roman" w:cs="Times New Roman"/>
          <w:bCs/>
          <w:sz w:val="24"/>
          <w:szCs w:val="24"/>
          <w:lang w:val="en-GB" w:eastAsia="zh-CN"/>
        </w:rPr>
        <w:tab/>
      </w:r>
      <w:bookmarkStart w:id="20" w:name="_Hlk190182777"/>
      <w:r w:rsidRPr="005859FA">
        <w:rPr>
          <w:rFonts w:ascii="Times New Roman" w:hAnsi="Times New Roman" w:cs="Times New Roman"/>
          <w:sz w:val="24"/>
          <w:szCs w:val="24"/>
        </w:rPr>
        <w:t xml:space="preserve">В точки 2.1 до 2.4 по-горе входящите </w:t>
      </w:r>
      <w:r w:rsidRPr="005859FA">
        <w:rPr>
          <w:rFonts w:ascii="Times New Roman" w:hAnsi="Times New Roman" w:cs="Times New Roman"/>
          <w:sz w:val="24"/>
          <w:szCs w:val="24"/>
          <w:lang w:val="bg-BG"/>
        </w:rPr>
        <w:t>териториални цени</w:t>
      </w:r>
      <w:r w:rsidRPr="005859FA">
        <w:rPr>
          <w:rFonts w:ascii="Times New Roman" w:hAnsi="Times New Roman" w:cs="Times New Roman"/>
          <w:sz w:val="24"/>
          <w:szCs w:val="24"/>
        </w:rPr>
        <w:t xml:space="preserve"> представляват базовите </w:t>
      </w:r>
      <w:r w:rsidRPr="005859FA">
        <w:rPr>
          <w:rFonts w:ascii="Times New Roman" w:hAnsi="Times New Roman" w:cs="Times New Roman"/>
          <w:sz w:val="24"/>
          <w:szCs w:val="24"/>
          <w:lang w:val="bg-BG"/>
        </w:rPr>
        <w:t>цени</w:t>
      </w:r>
      <w:r w:rsidRPr="005859FA">
        <w:rPr>
          <w:rFonts w:ascii="Times New Roman" w:hAnsi="Times New Roman" w:cs="Times New Roman"/>
          <w:sz w:val="24"/>
          <w:szCs w:val="24"/>
        </w:rPr>
        <w:t xml:space="preserve"> за колет и за килограм по точка 1.1 за 2026 г., допълнително увеличени с 40% и намалени с 1,200 СПТ на колет</w:t>
      </w:r>
      <w:r w:rsidRPr="005859FA">
        <w:rPr>
          <w:rFonts w:ascii="Times New Roman" w:hAnsi="Times New Roman" w:cs="Times New Roman"/>
          <w:sz w:val="24"/>
          <w:szCs w:val="24"/>
          <w:lang w:val="bg-BG"/>
        </w:rPr>
        <w:t xml:space="preserve">. </w:t>
      </w:r>
      <w:r w:rsidRPr="005859FA">
        <w:rPr>
          <w:rFonts w:ascii="Times New Roman" w:hAnsi="Times New Roman" w:cs="Times New Roman"/>
          <w:sz w:val="24"/>
          <w:szCs w:val="24"/>
        </w:rPr>
        <w:t>Намалението от 1</w:t>
      </w:r>
      <w:r w:rsidRPr="005859FA">
        <w:rPr>
          <w:rFonts w:ascii="Times New Roman" w:hAnsi="Times New Roman" w:cs="Times New Roman"/>
          <w:sz w:val="24"/>
          <w:szCs w:val="24"/>
          <w:lang w:val="bg-BG"/>
        </w:rPr>
        <w:t>.</w:t>
      </w:r>
      <w:r w:rsidRPr="005859FA">
        <w:rPr>
          <w:rFonts w:ascii="Times New Roman" w:hAnsi="Times New Roman" w:cs="Times New Roman"/>
          <w:sz w:val="24"/>
          <w:szCs w:val="24"/>
        </w:rPr>
        <w:t xml:space="preserve">200 СПТ не се прилага за тези </w:t>
      </w:r>
      <w:r w:rsidRPr="005859FA">
        <w:rPr>
          <w:rFonts w:ascii="Times New Roman" w:hAnsi="Times New Roman" w:cs="Times New Roman"/>
          <w:sz w:val="24"/>
          <w:szCs w:val="24"/>
          <w:lang w:val="bg-BG"/>
        </w:rPr>
        <w:t>избрани</w:t>
      </w:r>
      <w:r w:rsidRPr="005859FA">
        <w:rPr>
          <w:rFonts w:ascii="Times New Roman" w:hAnsi="Times New Roman" w:cs="Times New Roman"/>
          <w:sz w:val="24"/>
          <w:szCs w:val="24"/>
        </w:rPr>
        <w:t xml:space="preserve"> оператори, чиито </w:t>
      </w:r>
      <w:r w:rsidRPr="005859FA">
        <w:rPr>
          <w:rFonts w:ascii="Times New Roman" w:hAnsi="Times New Roman" w:cs="Times New Roman"/>
          <w:sz w:val="24"/>
          <w:szCs w:val="24"/>
          <w:lang w:val="bg-BG"/>
        </w:rPr>
        <w:t xml:space="preserve">цени на </w:t>
      </w:r>
      <w:r w:rsidRPr="005859FA">
        <w:rPr>
          <w:rFonts w:ascii="Times New Roman" w:hAnsi="Times New Roman" w:cs="Times New Roman"/>
          <w:sz w:val="24"/>
          <w:szCs w:val="24"/>
        </w:rPr>
        <w:t xml:space="preserve">вътрешни услуги, нотифицирани съгласно точка 1.2.1, включват </w:t>
      </w:r>
      <w:r w:rsidRPr="005859FA">
        <w:rPr>
          <w:rFonts w:ascii="Times New Roman" w:hAnsi="Times New Roman" w:cs="Times New Roman"/>
          <w:sz w:val="24"/>
          <w:szCs w:val="24"/>
          <w:lang w:val="bg-BG"/>
        </w:rPr>
        <w:t xml:space="preserve">известие за доставяне. </w:t>
      </w:r>
      <w:bookmarkEnd w:id="20"/>
    </w:p>
    <w:p w:rsidR="003C53DE" w:rsidRPr="005859FA" w:rsidRDefault="003C53DE" w:rsidP="003C53DE">
      <w:pPr>
        <w:autoSpaceDE w:val="0"/>
        <w:autoSpaceDN w:val="0"/>
        <w:adjustRightInd w:val="0"/>
        <w:spacing w:line="240" w:lineRule="atLeast"/>
        <w:jc w:val="both"/>
        <w:rPr>
          <w:rFonts w:ascii="Times New Roman" w:hAnsi="Times New Roman" w:cs="Times New Roman"/>
          <w:sz w:val="24"/>
          <w:szCs w:val="24"/>
          <w:lang w:val="en-GB"/>
        </w:rPr>
      </w:pPr>
    </w:p>
    <w:p w:rsidR="003C53DE" w:rsidRPr="005859FA" w:rsidRDefault="003C53DE" w:rsidP="003C53DE">
      <w:pPr>
        <w:tabs>
          <w:tab w:val="left" w:pos="851"/>
        </w:tabs>
        <w:autoSpaceDE w:val="0"/>
        <w:autoSpaceDN w:val="0"/>
        <w:adjustRightInd w:val="0"/>
        <w:spacing w:line="240" w:lineRule="atLeast"/>
        <w:jc w:val="both"/>
        <w:rPr>
          <w:rFonts w:ascii="Times New Roman" w:hAnsi="Times New Roman" w:cs="Times New Roman"/>
          <w:bCs/>
          <w:sz w:val="24"/>
          <w:szCs w:val="24"/>
          <w:lang w:val="bg-BG" w:eastAsia="zh-CN"/>
        </w:rPr>
      </w:pPr>
      <w:r w:rsidRPr="005859FA">
        <w:rPr>
          <w:rFonts w:ascii="Times New Roman" w:hAnsi="Times New Roman" w:cs="Times New Roman"/>
          <w:bCs/>
          <w:sz w:val="24"/>
          <w:szCs w:val="24"/>
          <w:lang w:val="en-GB" w:eastAsia="zh-CN"/>
        </w:rPr>
        <w:t>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Максимални годишни увеличения и намаления</w:t>
      </w:r>
    </w:p>
    <w:p w:rsidR="003C53DE" w:rsidRPr="005859FA" w:rsidRDefault="003C53DE" w:rsidP="003C53DE">
      <w:pPr>
        <w:autoSpaceDE w:val="0"/>
        <w:autoSpaceDN w:val="0"/>
        <w:adjustRightInd w:val="0"/>
        <w:spacing w:before="120" w:line="240" w:lineRule="atLeast"/>
        <w:ind w:left="851" w:hanging="851"/>
        <w:jc w:val="both"/>
        <w:rPr>
          <w:rFonts w:ascii="Times New Roman" w:hAnsi="Times New Roman" w:cs="Times New Roman"/>
          <w:bCs/>
          <w:sz w:val="24"/>
          <w:szCs w:val="24"/>
          <w:lang w:val="bg-BG" w:eastAsia="zh-CN"/>
        </w:rPr>
      </w:pPr>
      <w:r w:rsidRPr="005859FA">
        <w:rPr>
          <w:rFonts w:ascii="Times New Roman" w:hAnsi="Times New Roman" w:cs="Times New Roman"/>
          <w:bCs/>
          <w:sz w:val="24"/>
          <w:szCs w:val="24"/>
          <w:lang w:val="en-GB" w:eastAsia="zh-CN"/>
        </w:rPr>
        <w:t>3.1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Когато максималният годишен приход по т. 2 е по-висок от прихода от предходната година,  увеличен с 20%, тогава приходът от предходната година, увеличен с 20% заменя максималния приход по т. 2.</w:t>
      </w:r>
    </w:p>
    <w:p w:rsidR="003C53DE" w:rsidRPr="005859FA" w:rsidRDefault="003C53DE" w:rsidP="003C53DE">
      <w:pPr>
        <w:tabs>
          <w:tab w:val="left" w:pos="851"/>
        </w:tabs>
        <w:autoSpaceDE w:val="0"/>
        <w:autoSpaceDN w:val="0"/>
        <w:adjustRightInd w:val="0"/>
        <w:spacing w:before="120" w:line="240" w:lineRule="atLeast"/>
        <w:ind w:left="851" w:hanging="851"/>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3.2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Когато максималният годишен приход по т. 2 е по-нисък от прихода от предходната година, намален с 10%, тогава приходът от предходната година, намален с 10% заменя максималния приход по т. 2. </w:t>
      </w:r>
    </w:p>
    <w:p w:rsidR="003C53DE" w:rsidRPr="005859FA" w:rsidRDefault="003C53DE" w:rsidP="003C53DE">
      <w:pPr>
        <w:tabs>
          <w:tab w:val="left" w:pos="993"/>
        </w:tabs>
        <w:autoSpaceDE w:val="0"/>
        <w:autoSpaceDN w:val="0"/>
        <w:adjustRightInd w:val="0"/>
        <w:spacing w:before="120" w:line="240" w:lineRule="atLeast"/>
        <w:ind w:left="851" w:hanging="851"/>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eastAsia="zh-CN"/>
        </w:rPr>
        <w:t>3.3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За цените, в сила от 2027 г., приходът за предходната година е приходът, изчислен при тегло от 4.652 килограма, въз основа на базовите цени за колет и за килограм по т. 1.1 за 2026 г., допълнително увеличени с 40% и намалени с 1.200 СПТ за колет. </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bCs/>
          <w:sz w:val="24"/>
          <w:szCs w:val="24"/>
          <w:lang w:val="en-GB"/>
        </w:rPr>
      </w:pPr>
      <w:r w:rsidRPr="005859FA">
        <w:rPr>
          <w:rFonts w:ascii="Times New Roman" w:eastAsiaTheme="minorHAnsi" w:hAnsi="Times New Roman" w:cs="Times New Roman"/>
          <w:bCs/>
          <w:sz w:val="24"/>
          <w:szCs w:val="24"/>
          <w:lang w:val="en-GB" w:eastAsia="en-US"/>
        </w:rPr>
        <w:t>3.3.1</w:t>
      </w:r>
      <w:r w:rsidRPr="005859FA">
        <w:rPr>
          <w:rFonts w:ascii="Times New Roman" w:eastAsiaTheme="minorHAnsi" w:hAnsi="Times New Roman" w:cs="Times New Roman"/>
          <w:bCs/>
          <w:sz w:val="24"/>
          <w:szCs w:val="24"/>
          <w:lang w:val="en-GB" w:eastAsia="en-US"/>
        </w:rPr>
        <w:tab/>
      </w:r>
      <w:r w:rsidRPr="005859FA">
        <w:rPr>
          <w:rFonts w:ascii="Times New Roman" w:eastAsiaTheme="minorHAnsi" w:hAnsi="Times New Roman" w:cs="Times New Roman"/>
          <w:bCs/>
          <w:sz w:val="24"/>
          <w:szCs w:val="24"/>
          <w:lang w:val="bg-BG" w:eastAsia="en-US"/>
        </w:rPr>
        <w:t>Намалението от 1.200 СПТ по параграф 3.3 не се прилага за тези избрани оператори, чиито цени за вътрешни услуги, нотифицирани съгласно точка 1.2.1, включват известие за доставяне</w:t>
      </w:r>
      <w:r w:rsidRPr="005859FA">
        <w:rPr>
          <w:rFonts w:ascii="Times New Roman" w:eastAsiaTheme="minorHAnsi" w:hAnsi="Times New Roman" w:cs="Times New Roman"/>
          <w:bCs/>
          <w:sz w:val="24"/>
          <w:szCs w:val="24"/>
          <w:lang w:val="en-GB" w:eastAsia="en-US"/>
        </w:rPr>
        <w:t>.</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rPr>
        <w:t>3.4</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eastAsia="zh-CN"/>
        </w:rPr>
        <w:t xml:space="preserve">За цените, в сила от 2028 г., приходът за предходната година е приходът, изчислен при тегло от 4.652 килограма, въз основа на собствените цени за пратка и за килограм. </w:t>
      </w:r>
    </w:p>
    <w:p w:rsidR="003C53DE" w:rsidRPr="005859FA" w:rsidRDefault="003C53DE" w:rsidP="003C53DE">
      <w:pPr>
        <w:tabs>
          <w:tab w:val="left" w:pos="567"/>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tabs>
          <w:tab w:val="left" w:pos="567"/>
        </w:tabs>
        <w:autoSpaceDE w:val="0"/>
        <w:autoSpaceDN w:val="0"/>
        <w:adjustRightInd w:val="0"/>
        <w:spacing w:line="240" w:lineRule="atLeast"/>
        <w:ind w:left="564" w:hanging="564"/>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Започвайки с цените, в сила от 2027 г., ако компетентен орган, упражняващ надзор върху избран оператор, класифициран в страна от група С, установи че вътрешните тарифи по т. 1.2.1 не са определени във връзка с разходите, избраният оператор може да замени максималният приход по т. 2 и 3 по-горе с базовите цени за колет и за килограм по т. 1.1 за 2026 г., допълнително увеличени с 40% и впоследствие намалени с 1.200 СПТ за колет. Започвайки с цените, в сила от 2028 г., избраният оператор, който се позовава на разпоредбите по т. 4, може да прилага годишно увеличение от 4.5% към тези цени</w:t>
      </w:r>
      <w:r w:rsidRPr="005859FA">
        <w:rPr>
          <w:rFonts w:ascii="Times New Roman" w:hAnsi="Times New Roman" w:cs="Times New Roman"/>
          <w:bCs/>
          <w:sz w:val="24"/>
          <w:szCs w:val="24"/>
          <w:lang w:val="en-GB"/>
        </w:rPr>
        <w:t>.</w:t>
      </w:r>
    </w:p>
    <w:p w:rsidR="003C53DE" w:rsidRPr="005859FA" w:rsidRDefault="003C53DE" w:rsidP="003C53DE">
      <w:pPr>
        <w:spacing w:before="120" w:line="24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4.1</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rPr>
        <w:t xml:space="preserve">Определението на компетентния орган по точка 4 се представя писмено на Международното бюро до 1 май на годината, предхождаща годината, в която </w:t>
      </w:r>
      <w:r w:rsidRPr="005859FA">
        <w:rPr>
          <w:rFonts w:ascii="Times New Roman" w:hAnsi="Times New Roman" w:cs="Times New Roman"/>
          <w:sz w:val="24"/>
          <w:szCs w:val="24"/>
          <w:lang w:val="bg-BG"/>
        </w:rPr>
        <w:t>цени</w:t>
      </w:r>
      <w:r w:rsidRPr="005859FA">
        <w:rPr>
          <w:rFonts w:ascii="Times New Roman" w:hAnsi="Times New Roman" w:cs="Times New Roman"/>
          <w:sz w:val="24"/>
          <w:szCs w:val="24"/>
        </w:rPr>
        <w:t>те влизат в сила</w:t>
      </w:r>
      <w:r w:rsidRPr="005859FA">
        <w:rPr>
          <w:rFonts w:ascii="Times New Roman" w:hAnsi="Times New Roman" w:cs="Times New Roman"/>
          <w:sz w:val="24"/>
          <w:szCs w:val="24"/>
          <w:lang w:val="bg-BG"/>
        </w:rPr>
        <w:t xml:space="preserve">. </w:t>
      </w:r>
    </w:p>
    <w:p w:rsidR="003C53DE" w:rsidRPr="005859FA" w:rsidRDefault="003C53DE" w:rsidP="003C53DE">
      <w:pPr>
        <w:spacing w:before="120"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rPr>
        <w:t>4.2</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Избра</w:t>
      </w:r>
      <w:r w:rsidRPr="005859FA">
        <w:rPr>
          <w:rFonts w:ascii="Times New Roman" w:hAnsi="Times New Roman" w:cs="Times New Roman"/>
          <w:sz w:val="24"/>
          <w:szCs w:val="24"/>
        </w:rPr>
        <w:t xml:space="preserve">ният оператор, който се позовава на параграф 4, </w:t>
      </w:r>
      <w:r w:rsidRPr="005859FA">
        <w:rPr>
          <w:rFonts w:ascii="Times New Roman" w:hAnsi="Times New Roman" w:cs="Times New Roman"/>
          <w:sz w:val="24"/>
          <w:szCs w:val="24"/>
          <w:lang w:val="bg-BG"/>
        </w:rPr>
        <w:t>трябва да определи собствени цени</w:t>
      </w:r>
      <w:r w:rsidRPr="005859FA">
        <w:rPr>
          <w:rFonts w:ascii="Times New Roman" w:hAnsi="Times New Roman" w:cs="Times New Roman"/>
          <w:sz w:val="24"/>
          <w:szCs w:val="24"/>
        </w:rPr>
        <w:t xml:space="preserve"> за колет и за килограм в съответствие с всички останали разпоредби на настоящия </w:t>
      </w:r>
      <w:r w:rsidRPr="005859FA">
        <w:rPr>
          <w:rFonts w:ascii="Times New Roman" w:hAnsi="Times New Roman" w:cs="Times New Roman"/>
          <w:sz w:val="24"/>
          <w:szCs w:val="24"/>
        </w:rPr>
        <w:lastRenderedPageBreak/>
        <w:t>член</w:t>
      </w:r>
      <w:r w:rsidRPr="005859FA">
        <w:rPr>
          <w:rFonts w:ascii="Times New Roman" w:hAnsi="Times New Roman" w:cs="Times New Roman"/>
          <w:bCs/>
          <w:sz w:val="24"/>
          <w:szCs w:val="24"/>
          <w:lang w:val="en-GB"/>
        </w:rPr>
        <w:t xml:space="preserve">. </w:t>
      </w:r>
      <w:r w:rsidRPr="005859FA">
        <w:rPr>
          <w:rFonts w:ascii="Times New Roman" w:hAnsi="Times New Roman" w:cs="Times New Roman"/>
          <w:bCs/>
          <w:sz w:val="24"/>
          <w:szCs w:val="24"/>
          <w:lang w:val="bg-BG"/>
        </w:rPr>
        <w:t>Приходът, изчислен при тегло от 4.652 килограма, въз основа на тези собствени цени, не трябва да надвишава</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4.2.1</w:t>
      </w:r>
      <w:r w:rsidRPr="005859FA">
        <w:rPr>
          <w:rFonts w:ascii="Times New Roman" w:hAnsi="Times New Roman" w:cs="Times New Roman"/>
          <w:bCs/>
          <w:sz w:val="24"/>
          <w:szCs w:val="24"/>
          <w:lang w:val="en-GB" w:eastAsia="zh-CN"/>
        </w:rPr>
        <w:tab/>
        <w:t>2027</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10.697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4.2.2</w:t>
      </w:r>
      <w:r w:rsidRPr="005859FA">
        <w:rPr>
          <w:rFonts w:ascii="Times New Roman" w:hAnsi="Times New Roman" w:cs="Times New Roman"/>
          <w:bCs/>
          <w:sz w:val="24"/>
          <w:szCs w:val="24"/>
          <w:lang w:val="en-GB" w:eastAsia="zh-CN"/>
        </w:rPr>
        <w:tab/>
        <w:t>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11.177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4.2.3</w:t>
      </w:r>
      <w:r w:rsidRPr="005859FA">
        <w:rPr>
          <w:rFonts w:ascii="Times New Roman" w:hAnsi="Times New Roman" w:cs="Times New Roman"/>
          <w:bCs/>
          <w:sz w:val="24"/>
          <w:szCs w:val="24"/>
          <w:lang w:val="en-GB" w:eastAsia="zh-CN"/>
        </w:rPr>
        <w:tab/>
        <w:t>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11.679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before="120" w:line="240" w:lineRule="atLeast"/>
        <w:ind w:left="567" w:hanging="567"/>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4.2.4</w:t>
      </w:r>
      <w:r w:rsidRPr="005859FA">
        <w:rPr>
          <w:rFonts w:ascii="Times New Roman" w:hAnsi="Times New Roman" w:cs="Times New Roman"/>
          <w:bCs/>
          <w:sz w:val="24"/>
          <w:szCs w:val="24"/>
          <w:lang w:val="en-GB" w:eastAsia="zh-CN"/>
        </w:rPr>
        <w:tab/>
        <w:t>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12.204 </w:t>
      </w:r>
      <w:r w:rsidRPr="005859FA">
        <w:rPr>
          <w:rFonts w:ascii="Times New Roman" w:hAnsi="Times New Roman" w:cs="Times New Roman"/>
          <w:bCs/>
          <w:sz w:val="24"/>
          <w:szCs w:val="24"/>
          <w:lang w:val="bg-BG" w:eastAsia="zh-CN"/>
        </w:rPr>
        <w:t>СПТ</w:t>
      </w:r>
      <w:r w:rsidRPr="005859FA">
        <w:rPr>
          <w:rFonts w:ascii="Times New Roman" w:hAnsi="Times New Roman" w:cs="Times New Roman"/>
          <w:bCs/>
          <w:sz w:val="24"/>
          <w:szCs w:val="24"/>
          <w:lang w:val="en-GB" w:eastAsia="zh-CN"/>
        </w:rPr>
        <w:t>.</w:t>
      </w:r>
    </w:p>
    <w:p w:rsidR="003C53DE" w:rsidRPr="005859FA" w:rsidRDefault="003C53DE" w:rsidP="003C53DE">
      <w:pPr>
        <w:spacing w:line="240" w:lineRule="atLeast"/>
        <w:jc w:val="both"/>
        <w:rPr>
          <w:rFonts w:ascii="Times New Roman" w:hAnsi="Times New Roman" w:cs="Times New Roman"/>
          <w:sz w:val="24"/>
          <w:szCs w:val="24"/>
          <w:lang w:val="en-GB" w:eastAsia="zh-CN"/>
        </w:rPr>
      </w:pPr>
    </w:p>
    <w:p w:rsidR="003C53DE" w:rsidRPr="005859FA" w:rsidRDefault="003C53DE" w:rsidP="003C53DE">
      <w:pPr>
        <w:spacing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5</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rPr>
        <w:t xml:space="preserve">Когато максималните приходи, изчислени в съответствие с параграфи 2, 3 и 4, водят до приход, изчислен за колет с тегло 4,652 килограма, който е по-нисък от прихода, изчислен за същия колет при същото тегло въз основа на минималните глобални </w:t>
      </w:r>
      <w:r w:rsidRPr="005859FA">
        <w:rPr>
          <w:rFonts w:ascii="Times New Roman" w:hAnsi="Times New Roman" w:cs="Times New Roman"/>
          <w:sz w:val="24"/>
          <w:szCs w:val="24"/>
          <w:lang w:val="bg-BG"/>
        </w:rPr>
        <w:t>цен</w:t>
      </w:r>
      <w:r w:rsidRPr="005859FA">
        <w:rPr>
          <w:rFonts w:ascii="Times New Roman" w:hAnsi="Times New Roman" w:cs="Times New Roman"/>
          <w:sz w:val="24"/>
          <w:szCs w:val="24"/>
        </w:rPr>
        <w:t xml:space="preserve">и, посочени по-долу, </w:t>
      </w:r>
      <w:r w:rsidRPr="005859FA">
        <w:rPr>
          <w:rFonts w:ascii="Times New Roman" w:hAnsi="Times New Roman" w:cs="Times New Roman"/>
          <w:sz w:val="24"/>
          <w:szCs w:val="24"/>
          <w:lang w:val="bg-BG"/>
        </w:rPr>
        <w:t>собствените цени</w:t>
      </w:r>
      <w:r w:rsidRPr="005859FA">
        <w:rPr>
          <w:rFonts w:ascii="Times New Roman" w:hAnsi="Times New Roman" w:cs="Times New Roman"/>
          <w:sz w:val="24"/>
          <w:szCs w:val="24"/>
        </w:rPr>
        <w:t xml:space="preserve"> не могат да бъдат по-високи от следните </w:t>
      </w:r>
      <w:r w:rsidRPr="005859FA">
        <w:rPr>
          <w:rFonts w:ascii="Times New Roman" w:hAnsi="Times New Roman" w:cs="Times New Roman"/>
          <w:sz w:val="24"/>
          <w:szCs w:val="24"/>
          <w:lang w:val="bg-BG"/>
        </w:rPr>
        <w:t>цени:</w:t>
      </w:r>
    </w:p>
    <w:p w:rsidR="003C53DE" w:rsidRPr="005859FA" w:rsidRDefault="003C53DE" w:rsidP="003C53DE">
      <w:pPr>
        <w:spacing w:line="240" w:lineRule="atLeast"/>
        <w:jc w:val="both"/>
        <w:rPr>
          <w:rFonts w:ascii="Times New Roman" w:hAnsi="Times New Roman" w:cs="Times New Roman"/>
          <w:bCs/>
          <w:sz w:val="24"/>
          <w:szCs w:val="24"/>
          <w:lang w:val="en-GB" w:eastAsia="zh-CN"/>
        </w:rPr>
      </w:pPr>
    </w:p>
    <w:p w:rsidR="003C53DE" w:rsidRPr="005859FA" w:rsidRDefault="003C53DE" w:rsidP="003C53DE">
      <w:pPr>
        <w:tabs>
          <w:tab w:val="left" w:pos="567"/>
        </w:tabs>
        <w:spacing w:before="120" w:line="240" w:lineRule="atLeast"/>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5.1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2027</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4.560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0.448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spacing w:before="120" w:line="240" w:lineRule="atLeast"/>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5.2</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2028</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4.765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0.468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spacing w:before="120" w:line="240" w:lineRule="atLeast"/>
        <w:jc w:val="both"/>
        <w:rPr>
          <w:rFonts w:ascii="Times New Roman" w:hAnsi="Times New Roman" w:cs="Times New Roman"/>
          <w:bCs/>
          <w:sz w:val="24"/>
          <w:szCs w:val="24"/>
          <w:lang w:val="en-GB" w:eastAsia="zh-CN"/>
        </w:rPr>
      </w:pPr>
      <w:r w:rsidRPr="005859FA">
        <w:rPr>
          <w:rFonts w:ascii="Times New Roman" w:hAnsi="Times New Roman" w:cs="Times New Roman"/>
          <w:bCs/>
          <w:sz w:val="24"/>
          <w:szCs w:val="24"/>
          <w:lang w:val="en-GB" w:eastAsia="zh-CN"/>
        </w:rPr>
        <w:t>5.3</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2029</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4.979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0.489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spacing w:before="120" w:line="240" w:lineRule="atLeast"/>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eastAsia="zh-CN"/>
        </w:rPr>
        <w:t>5.4</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за</w:t>
      </w:r>
      <w:r w:rsidRPr="005859FA">
        <w:rPr>
          <w:rFonts w:ascii="Times New Roman" w:hAnsi="Times New Roman" w:cs="Times New Roman"/>
          <w:bCs/>
          <w:sz w:val="24"/>
          <w:szCs w:val="24"/>
          <w:lang w:val="en-GB" w:eastAsia="zh-CN"/>
        </w:rPr>
        <w:t xml:space="preserve"> 2030</w:t>
      </w:r>
      <w:r w:rsidRPr="005859FA">
        <w:rPr>
          <w:rFonts w:ascii="Times New Roman" w:hAnsi="Times New Roman" w:cs="Times New Roman"/>
          <w:bCs/>
          <w:sz w:val="24"/>
          <w:szCs w:val="24"/>
          <w:lang w:val="bg-BG" w:eastAsia="zh-CN"/>
        </w:rPr>
        <w:t xml:space="preserve"> г.</w:t>
      </w:r>
      <w:r w:rsidRPr="005859FA">
        <w:rPr>
          <w:rFonts w:ascii="Times New Roman" w:hAnsi="Times New Roman" w:cs="Times New Roman"/>
          <w:bCs/>
          <w:sz w:val="24"/>
          <w:szCs w:val="24"/>
          <w:lang w:val="en-GB" w:eastAsia="zh-CN"/>
        </w:rPr>
        <w:t xml:space="preserve">, 5.203 </w:t>
      </w:r>
      <w:r w:rsidRPr="005859FA">
        <w:rPr>
          <w:rFonts w:ascii="Times New Roman" w:hAnsi="Times New Roman" w:cs="Times New Roman"/>
          <w:bCs/>
          <w:sz w:val="24"/>
          <w:szCs w:val="24"/>
          <w:lang w:val="bg-BG" w:eastAsia="zh-CN"/>
        </w:rPr>
        <w:t>СПТ за пратка и</w:t>
      </w:r>
      <w:r w:rsidRPr="005859FA">
        <w:rPr>
          <w:rFonts w:ascii="Times New Roman" w:hAnsi="Times New Roman" w:cs="Times New Roman"/>
          <w:bCs/>
          <w:sz w:val="24"/>
          <w:szCs w:val="24"/>
          <w:lang w:val="en-GB" w:eastAsia="zh-CN"/>
        </w:rPr>
        <w:t xml:space="preserve"> 0.511 </w:t>
      </w:r>
      <w:r w:rsidRPr="005859FA">
        <w:rPr>
          <w:rFonts w:ascii="Times New Roman" w:hAnsi="Times New Roman" w:cs="Times New Roman"/>
          <w:bCs/>
          <w:sz w:val="24"/>
          <w:szCs w:val="24"/>
          <w:lang w:val="bg-BG" w:eastAsia="zh-CN"/>
        </w:rPr>
        <w:t>СПТ за килограм</w:t>
      </w:r>
      <w:r w:rsidRPr="005859FA">
        <w:rPr>
          <w:rFonts w:ascii="Times New Roman" w:hAnsi="Times New Roman" w:cs="Times New Roman"/>
          <w:bCs/>
          <w:sz w:val="24"/>
          <w:szCs w:val="24"/>
          <w:lang w:val="en-GB" w:eastAsia="zh-CN"/>
        </w:rPr>
        <w:t>.</w:t>
      </w:r>
    </w:p>
    <w:p w:rsidR="003C53DE" w:rsidRPr="005859FA" w:rsidRDefault="003C53DE" w:rsidP="003C53DE">
      <w:pPr>
        <w:tabs>
          <w:tab w:val="left" w:pos="567"/>
        </w:tabs>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ind w:left="567" w:hanging="567"/>
        <w:jc w:val="both"/>
        <w:rPr>
          <w:rFonts w:ascii="Times New Roman" w:hAnsi="Times New Roman" w:cs="Times New Roman"/>
          <w:sz w:val="24"/>
          <w:szCs w:val="24"/>
        </w:rPr>
      </w:pPr>
      <w:r w:rsidRPr="005859FA">
        <w:rPr>
          <w:rFonts w:ascii="Times New Roman" w:hAnsi="Times New Roman" w:cs="Times New Roman"/>
          <w:bCs/>
          <w:sz w:val="24"/>
          <w:szCs w:val="24"/>
          <w:lang w:val="en-GB" w:eastAsia="zh-CN"/>
        </w:rPr>
        <w:t>6</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rPr>
        <w:t xml:space="preserve">Определянето дали </w:t>
      </w:r>
      <w:r w:rsidRPr="005859FA">
        <w:rPr>
          <w:rFonts w:ascii="Times New Roman" w:hAnsi="Times New Roman" w:cs="Times New Roman"/>
          <w:sz w:val="24"/>
          <w:szCs w:val="24"/>
          <w:lang w:val="bg-BG"/>
        </w:rPr>
        <w:t>собствените цени</w:t>
      </w:r>
      <w:r w:rsidRPr="005859FA">
        <w:rPr>
          <w:rFonts w:ascii="Times New Roman" w:hAnsi="Times New Roman" w:cs="Times New Roman"/>
          <w:sz w:val="24"/>
          <w:szCs w:val="24"/>
        </w:rPr>
        <w:t xml:space="preserve"> надвишават максималните приходи по параграфи 2, 3 и 4 се извършва въз основа на приходите, изчислени при средно тегло на колет от 4,652 килограма.</w:t>
      </w:r>
      <w:r w:rsidRPr="005859FA">
        <w:rPr>
          <w:rFonts w:ascii="Times New Roman" w:hAnsi="Times New Roman" w:cs="Times New Roman"/>
          <w:sz w:val="24"/>
          <w:szCs w:val="24"/>
          <w:lang w:val="bg-BG"/>
        </w:rPr>
        <w:t xml:space="preserve"> </w:t>
      </w:r>
      <w:r w:rsidRPr="005859FA">
        <w:rPr>
          <w:rFonts w:ascii="Times New Roman" w:hAnsi="Times New Roman" w:cs="Times New Roman"/>
          <w:bCs/>
          <w:sz w:val="24"/>
          <w:szCs w:val="24"/>
          <w:lang w:val="en-GB" w:eastAsia="zh-CN"/>
        </w:rPr>
        <w:t xml:space="preserve"> </w:t>
      </w:r>
      <w:r w:rsidRPr="005859FA">
        <w:rPr>
          <w:rFonts w:ascii="Times New Roman" w:hAnsi="Times New Roman" w:cs="Times New Roman"/>
          <w:sz w:val="24"/>
          <w:szCs w:val="24"/>
        </w:rPr>
        <w:t xml:space="preserve">В случаите, когато нотифицираните </w:t>
      </w:r>
      <w:r w:rsidRPr="005859FA">
        <w:rPr>
          <w:rFonts w:ascii="Times New Roman" w:hAnsi="Times New Roman" w:cs="Times New Roman"/>
          <w:sz w:val="24"/>
          <w:szCs w:val="24"/>
          <w:lang w:val="bg-BG"/>
        </w:rPr>
        <w:t>собствени цени</w:t>
      </w:r>
      <w:r w:rsidRPr="005859FA">
        <w:rPr>
          <w:rFonts w:ascii="Times New Roman" w:hAnsi="Times New Roman" w:cs="Times New Roman"/>
          <w:sz w:val="24"/>
          <w:szCs w:val="24"/>
        </w:rPr>
        <w:t xml:space="preserve"> надвишават максималните приходи по параграфи 2, 3 и 4, се прилагат разпоредбите на параграф 7.1; алтернативно, съответният </w:t>
      </w:r>
      <w:r w:rsidRPr="005859FA">
        <w:rPr>
          <w:rFonts w:ascii="Times New Roman" w:hAnsi="Times New Roman" w:cs="Times New Roman"/>
          <w:sz w:val="24"/>
          <w:szCs w:val="24"/>
          <w:lang w:val="bg-BG"/>
        </w:rPr>
        <w:t>избран</w:t>
      </w:r>
      <w:r w:rsidRPr="005859FA">
        <w:rPr>
          <w:rFonts w:ascii="Times New Roman" w:hAnsi="Times New Roman" w:cs="Times New Roman"/>
          <w:sz w:val="24"/>
          <w:szCs w:val="24"/>
        </w:rPr>
        <w:t xml:space="preserve"> оператор може да избере да намали своите </w:t>
      </w:r>
      <w:r w:rsidRPr="005859FA">
        <w:rPr>
          <w:rFonts w:ascii="Times New Roman" w:hAnsi="Times New Roman" w:cs="Times New Roman"/>
          <w:sz w:val="24"/>
          <w:szCs w:val="24"/>
          <w:lang w:val="bg-BG"/>
        </w:rPr>
        <w:t>собствени цени</w:t>
      </w:r>
      <w:r w:rsidRPr="005859FA">
        <w:rPr>
          <w:rFonts w:ascii="Times New Roman" w:hAnsi="Times New Roman" w:cs="Times New Roman"/>
          <w:sz w:val="24"/>
          <w:szCs w:val="24"/>
        </w:rPr>
        <w:t xml:space="preserve"> до ниво, което е в съответствие с разпоредбите на настоящия член</w:t>
      </w:r>
      <w:r w:rsidRPr="005859FA">
        <w:rPr>
          <w:rFonts w:ascii="Times New Roman" w:hAnsi="Times New Roman" w:cs="Times New Roman"/>
          <w:sz w:val="24"/>
          <w:szCs w:val="24"/>
          <w:lang w:val="bg-BG"/>
        </w:rPr>
        <w:t>.</w:t>
      </w:r>
    </w:p>
    <w:p w:rsidR="003C53DE" w:rsidRPr="005859FA" w:rsidRDefault="003C53DE" w:rsidP="003C53DE">
      <w:pPr>
        <w:autoSpaceDE w:val="0"/>
        <w:autoSpaceDN w:val="0"/>
        <w:adjustRightInd w:val="0"/>
        <w:spacing w:before="120" w:line="240" w:lineRule="atLeast"/>
        <w:ind w:left="567" w:hanging="567"/>
        <w:jc w:val="both"/>
        <w:rPr>
          <w:rFonts w:ascii="Times New Roman" w:hAnsi="Times New Roman" w:cs="Times New Roman"/>
          <w:sz w:val="24"/>
          <w:szCs w:val="24"/>
        </w:rPr>
      </w:pPr>
      <w:r w:rsidRPr="005859FA">
        <w:rPr>
          <w:rFonts w:ascii="Times New Roman" w:hAnsi="Times New Roman" w:cs="Times New Roman"/>
          <w:bCs/>
          <w:sz w:val="24"/>
          <w:szCs w:val="24"/>
          <w:lang w:val="en-GB" w:eastAsia="zh-CN"/>
        </w:rPr>
        <w:t>6.1</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lang w:val="bg-BG"/>
        </w:rPr>
        <w:t>Собствената цена</w:t>
      </w:r>
      <w:r w:rsidRPr="005859FA">
        <w:rPr>
          <w:rFonts w:ascii="Times New Roman" w:hAnsi="Times New Roman" w:cs="Times New Roman"/>
          <w:sz w:val="24"/>
          <w:szCs w:val="24"/>
        </w:rPr>
        <w:t xml:space="preserve"> за колет по параграф 6 не може да бъде по-ниска от максималния стимул, свързан с изпълнението, определен в Правилни</w:t>
      </w:r>
      <w:r w:rsidRPr="005859FA">
        <w:rPr>
          <w:rFonts w:ascii="Times New Roman" w:hAnsi="Times New Roman" w:cs="Times New Roman"/>
          <w:sz w:val="24"/>
          <w:szCs w:val="24"/>
          <w:lang w:val="bg-BG"/>
        </w:rPr>
        <w:t xml:space="preserve">ците. </w:t>
      </w:r>
      <w:r w:rsidRPr="005859FA">
        <w:rPr>
          <w:rFonts w:ascii="Times New Roman" w:hAnsi="Times New Roman" w:cs="Times New Roman"/>
          <w:sz w:val="24"/>
          <w:szCs w:val="24"/>
        </w:rPr>
        <w:t xml:space="preserve">Тази сума се приспада от </w:t>
      </w:r>
      <w:r w:rsidRPr="005859FA">
        <w:rPr>
          <w:rFonts w:ascii="Times New Roman" w:hAnsi="Times New Roman" w:cs="Times New Roman"/>
          <w:sz w:val="24"/>
          <w:szCs w:val="24"/>
          <w:lang w:val="bg-BG"/>
        </w:rPr>
        <w:t>собствената цена</w:t>
      </w:r>
      <w:r w:rsidRPr="005859FA">
        <w:rPr>
          <w:rFonts w:ascii="Times New Roman" w:hAnsi="Times New Roman" w:cs="Times New Roman"/>
          <w:sz w:val="24"/>
          <w:szCs w:val="24"/>
        </w:rPr>
        <w:t xml:space="preserve"> за колет, публикувана чрез циркуляр на Международното бюро не по-късно от 1 юли на годината, предхождаща годината, в която </w:t>
      </w:r>
      <w:r w:rsidRPr="005859FA">
        <w:rPr>
          <w:rFonts w:ascii="Times New Roman" w:hAnsi="Times New Roman" w:cs="Times New Roman"/>
          <w:sz w:val="24"/>
          <w:szCs w:val="24"/>
          <w:lang w:val="bg-BG"/>
        </w:rPr>
        <w:t>собствените цени</w:t>
      </w:r>
      <w:r w:rsidRPr="005859FA">
        <w:rPr>
          <w:rFonts w:ascii="Times New Roman" w:hAnsi="Times New Roman" w:cs="Times New Roman"/>
          <w:sz w:val="24"/>
          <w:szCs w:val="24"/>
        </w:rPr>
        <w:t xml:space="preserve"> ще се прилагат.</w:t>
      </w:r>
    </w:p>
    <w:p w:rsidR="003C53DE" w:rsidRPr="005859FA" w:rsidRDefault="003C53DE" w:rsidP="003C53DE">
      <w:pPr>
        <w:autoSpaceDE w:val="0"/>
        <w:autoSpaceDN w:val="0"/>
        <w:adjustRightInd w:val="0"/>
        <w:spacing w:before="120" w:line="240" w:lineRule="atLeast"/>
        <w:ind w:left="567" w:hanging="567"/>
        <w:jc w:val="both"/>
        <w:rPr>
          <w:rFonts w:ascii="Times New Roman" w:hAnsi="Times New Roman" w:cs="Times New Roman"/>
          <w:sz w:val="24"/>
          <w:szCs w:val="24"/>
          <w:lang w:val="en-GB" w:eastAsia="zh-CN"/>
        </w:rPr>
      </w:pPr>
      <w:r w:rsidRPr="005859FA">
        <w:rPr>
          <w:rFonts w:ascii="Times New Roman" w:hAnsi="Times New Roman" w:cs="Times New Roman"/>
          <w:bCs/>
          <w:sz w:val="24"/>
          <w:szCs w:val="24"/>
          <w:lang w:val="en-GB"/>
        </w:rPr>
        <w:t>6.2</w:t>
      </w:r>
      <w:r w:rsidRPr="005859FA">
        <w:rPr>
          <w:rFonts w:ascii="Times New Roman" w:hAnsi="Times New Roman" w:cs="Times New Roman"/>
          <w:bCs/>
          <w:sz w:val="24"/>
          <w:szCs w:val="24"/>
          <w:lang w:val="en-GB"/>
        </w:rPr>
        <w:tab/>
      </w:r>
      <w:r w:rsidRPr="005859FA">
        <w:rPr>
          <w:rFonts w:ascii="Times New Roman" w:hAnsi="Times New Roman" w:cs="Times New Roman"/>
          <w:sz w:val="24"/>
          <w:szCs w:val="24"/>
          <w:lang w:val="bg-BG"/>
        </w:rPr>
        <w:t>Избраният</w:t>
      </w:r>
      <w:r w:rsidRPr="005859FA">
        <w:rPr>
          <w:rFonts w:ascii="Times New Roman" w:hAnsi="Times New Roman" w:cs="Times New Roman"/>
          <w:sz w:val="24"/>
          <w:szCs w:val="24"/>
        </w:rPr>
        <w:t xml:space="preserve"> оператор може да възстанови сумата по точка 6.1, изцяло или частично, чрез предоставяне на елементи на услугата, в съответствие с разпоредбите, установени в Правилни</w:t>
      </w:r>
      <w:r w:rsidRPr="005859FA">
        <w:rPr>
          <w:rFonts w:ascii="Times New Roman" w:hAnsi="Times New Roman" w:cs="Times New Roman"/>
          <w:sz w:val="24"/>
          <w:szCs w:val="24"/>
          <w:lang w:val="bg-BG"/>
        </w:rPr>
        <w:t xml:space="preserve">ците. </w:t>
      </w:r>
    </w:p>
    <w:p w:rsidR="003C53DE" w:rsidRPr="005859FA" w:rsidRDefault="003C53DE" w:rsidP="003C53DE">
      <w:pPr>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7</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lang w:val="bg-BG"/>
        </w:rPr>
        <w:t>За избраните оператори, които са избрали да обявят собствени цени за колети в предходна календарна година и не съобщят различни собствени цени за следващата година, ще продължат да се прилагат съществуващите собствени цени, освен ако същите не са в противоречие с разпоредбите на този член. Избраният оператор може да събира минималните цени, посочени в параграф 5.</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eastAsia="zh-CN"/>
        </w:rPr>
        <w:t>7.1</w:t>
      </w:r>
      <w:r w:rsidRPr="005859FA">
        <w:rPr>
          <w:rFonts w:ascii="Times New Roman" w:hAnsi="Times New Roman" w:cs="Times New Roman"/>
          <w:bCs/>
          <w:sz w:val="24"/>
          <w:szCs w:val="24"/>
          <w:lang w:val="en-GB" w:eastAsia="zh-CN"/>
        </w:rPr>
        <w:tab/>
      </w:r>
      <w:r w:rsidRPr="005859FA">
        <w:rPr>
          <w:rFonts w:ascii="Times New Roman" w:hAnsi="Times New Roman" w:cs="Times New Roman"/>
          <w:sz w:val="24"/>
          <w:szCs w:val="24"/>
          <w:lang w:val="bg-BG"/>
        </w:rPr>
        <w:t xml:space="preserve">За избраните оператори, които са избрали да не обявят собствени цени за колети в предходна календарна година и не съобщят собствени цени за следващата година, цените за възнаграждения се основават </w:t>
      </w:r>
      <w:r w:rsidRPr="005859FA">
        <w:rPr>
          <w:rFonts w:ascii="Times New Roman" w:hAnsi="Times New Roman" w:cs="Times New Roman"/>
          <w:sz w:val="24"/>
          <w:szCs w:val="24"/>
        </w:rPr>
        <w:t xml:space="preserve">на </w:t>
      </w:r>
      <w:r w:rsidRPr="005859FA">
        <w:rPr>
          <w:rFonts w:ascii="Times New Roman" w:hAnsi="Times New Roman" w:cs="Times New Roman"/>
          <w:sz w:val="24"/>
          <w:szCs w:val="24"/>
          <w:lang w:val="bg-BG"/>
        </w:rPr>
        <w:t>максималните</w:t>
      </w:r>
      <w:r w:rsidRPr="005859FA">
        <w:rPr>
          <w:rFonts w:ascii="Times New Roman" w:hAnsi="Times New Roman" w:cs="Times New Roman"/>
          <w:sz w:val="24"/>
          <w:szCs w:val="24"/>
        </w:rPr>
        <w:t xml:space="preserve"> приходи</w:t>
      </w:r>
      <w:r w:rsidRPr="005859FA">
        <w:rPr>
          <w:rFonts w:ascii="Times New Roman" w:hAnsi="Times New Roman" w:cs="Times New Roman"/>
          <w:sz w:val="24"/>
          <w:szCs w:val="24"/>
          <w:lang w:val="bg-BG"/>
        </w:rPr>
        <w:t xml:space="preserve"> по параграфи 2 и 3</w:t>
      </w:r>
      <w:r w:rsidRPr="005859FA">
        <w:rPr>
          <w:rFonts w:ascii="Times New Roman" w:hAnsi="Times New Roman" w:cs="Times New Roman"/>
          <w:sz w:val="24"/>
          <w:szCs w:val="24"/>
        </w:rPr>
        <w:t xml:space="preserve">, като се прилага същото съотношение между </w:t>
      </w:r>
      <w:r w:rsidRPr="005859FA">
        <w:rPr>
          <w:rFonts w:ascii="Times New Roman" w:hAnsi="Times New Roman" w:cs="Times New Roman"/>
          <w:sz w:val="24"/>
          <w:szCs w:val="24"/>
          <w:lang w:val="bg-BG"/>
        </w:rPr>
        <w:t>цената</w:t>
      </w:r>
      <w:r w:rsidRPr="005859FA">
        <w:rPr>
          <w:rFonts w:ascii="Times New Roman" w:hAnsi="Times New Roman" w:cs="Times New Roman"/>
          <w:sz w:val="24"/>
          <w:szCs w:val="24"/>
        </w:rPr>
        <w:t xml:space="preserve"> за пратка и </w:t>
      </w:r>
      <w:r w:rsidRPr="005859FA">
        <w:rPr>
          <w:rFonts w:ascii="Times New Roman" w:hAnsi="Times New Roman" w:cs="Times New Roman"/>
          <w:sz w:val="24"/>
          <w:szCs w:val="24"/>
          <w:lang w:val="bg-BG"/>
        </w:rPr>
        <w:t>цената</w:t>
      </w:r>
      <w:r w:rsidRPr="005859FA">
        <w:rPr>
          <w:rFonts w:ascii="Times New Roman" w:hAnsi="Times New Roman" w:cs="Times New Roman"/>
          <w:sz w:val="24"/>
          <w:szCs w:val="24"/>
        </w:rPr>
        <w:t xml:space="preserve"> за килограм от предходната година</w:t>
      </w:r>
      <w:r w:rsidRPr="005859FA">
        <w:rPr>
          <w:rFonts w:ascii="Times New Roman" w:hAnsi="Times New Roman" w:cs="Times New Roman"/>
          <w:sz w:val="24"/>
          <w:szCs w:val="24"/>
          <w:lang w:val="bg-BG"/>
        </w:rPr>
        <w:t>, както е определено съгласно разпоредбите на параграф 4, както е подходящо.</w:t>
      </w:r>
    </w:p>
    <w:p w:rsidR="003C53DE" w:rsidRPr="005859FA" w:rsidRDefault="003C53DE" w:rsidP="003C53DE">
      <w:pPr>
        <w:autoSpaceDE w:val="0"/>
        <w:autoSpaceDN w:val="0"/>
        <w:adjustRightInd w:val="0"/>
        <w:spacing w:line="240" w:lineRule="atLeast"/>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ind w:left="567" w:hanging="567"/>
        <w:jc w:val="both"/>
        <w:rPr>
          <w:rFonts w:ascii="Times New Roman" w:eastAsiaTheme="minorHAnsi" w:hAnsi="Times New Roman" w:cs="Times New Roman"/>
          <w:bCs/>
          <w:sz w:val="24"/>
          <w:szCs w:val="24"/>
          <w:lang w:val="en-GB" w:eastAsia="en-US"/>
        </w:rPr>
      </w:pPr>
      <w:r w:rsidRPr="005859FA">
        <w:rPr>
          <w:rFonts w:ascii="Times New Roman" w:hAnsi="Times New Roman" w:cs="Times New Roman"/>
          <w:bCs/>
          <w:sz w:val="24"/>
          <w:szCs w:val="24"/>
          <w:lang w:val="en-GB" w:eastAsia="zh-CN"/>
        </w:rPr>
        <w:t>8</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 xml:space="preserve">Зпочвайки с цените, в сила от 2027 г. и нататък, </w:t>
      </w:r>
      <w:r w:rsidRPr="005859FA">
        <w:rPr>
          <w:rFonts w:ascii="Times New Roman" w:hAnsi="Times New Roman" w:cs="Times New Roman"/>
          <w:sz w:val="24"/>
          <w:szCs w:val="24"/>
        </w:rPr>
        <w:t xml:space="preserve">за колети с </w:t>
      </w:r>
      <w:r w:rsidRPr="005859FA">
        <w:rPr>
          <w:rFonts w:ascii="Times New Roman" w:hAnsi="Times New Roman" w:cs="Times New Roman"/>
          <w:sz w:val="24"/>
          <w:szCs w:val="24"/>
          <w:lang w:val="bg-BG"/>
        </w:rPr>
        <w:t>известие за доставяне</w:t>
      </w:r>
      <w:r w:rsidRPr="005859FA">
        <w:rPr>
          <w:rFonts w:ascii="Times New Roman" w:hAnsi="Times New Roman" w:cs="Times New Roman"/>
          <w:sz w:val="24"/>
          <w:szCs w:val="24"/>
        </w:rPr>
        <w:t xml:space="preserve"> се прилага допълнително плащане от 1.200 СПТ на пратка или </w:t>
      </w:r>
      <w:r w:rsidRPr="005859FA">
        <w:rPr>
          <w:rFonts w:ascii="Times New Roman" w:hAnsi="Times New Roman" w:cs="Times New Roman"/>
          <w:sz w:val="24"/>
          <w:szCs w:val="24"/>
          <w:lang w:val="bg-BG"/>
        </w:rPr>
        <w:t>цената</w:t>
      </w:r>
      <w:r w:rsidRPr="005859FA">
        <w:rPr>
          <w:rFonts w:ascii="Times New Roman" w:hAnsi="Times New Roman" w:cs="Times New Roman"/>
          <w:sz w:val="24"/>
          <w:szCs w:val="24"/>
        </w:rPr>
        <w:t xml:space="preserve">, приложима за </w:t>
      </w:r>
      <w:r w:rsidRPr="005859FA">
        <w:rPr>
          <w:rFonts w:ascii="Times New Roman" w:hAnsi="Times New Roman" w:cs="Times New Roman"/>
          <w:sz w:val="24"/>
          <w:szCs w:val="24"/>
          <w:lang w:val="bg-BG"/>
        </w:rPr>
        <w:t>известие за доставяне</w:t>
      </w:r>
      <w:r w:rsidRPr="005859FA">
        <w:rPr>
          <w:rFonts w:ascii="Times New Roman" w:hAnsi="Times New Roman" w:cs="Times New Roman"/>
          <w:sz w:val="24"/>
          <w:szCs w:val="24"/>
        </w:rPr>
        <w:t xml:space="preserve"> във вътрешната услуга.</w:t>
      </w:r>
      <w:r w:rsidRPr="005859FA">
        <w:rPr>
          <w:rFonts w:ascii="Times New Roman" w:hAnsi="Times New Roman" w:cs="Times New Roman"/>
          <w:sz w:val="24"/>
          <w:szCs w:val="24"/>
          <w:lang w:val="bg-BG"/>
        </w:rPr>
        <w:t xml:space="preserve"> </w:t>
      </w:r>
      <w:r w:rsidRPr="005859FA">
        <w:rPr>
          <w:rFonts w:ascii="Times New Roman" w:hAnsi="Times New Roman" w:cs="Times New Roman"/>
          <w:sz w:val="24"/>
          <w:szCs w:val="24"/>
        </w:rPr>
        <w:t xml:space="preserve">Това възнаграждение не се изплаща на онези </w:t>
      </w:r>
      <w:r w:rsidRPr="005859FA">
        <w:rPr>
          <w:rFonts w:ascii="Times New Roman" w:hAnsi="Times New Roman" w:cs="Times New Roman"/>
          <w:sz w:val="24"/>
          <w:szCs w:val="24"/>
          <w:lang w:val="bg-BG"/>
        </w:rPr>
        <w:t xml:space="preserve">избрани </w:t>
      </w:r>
      <w:r w:rsidRPr="005859FA">
        <w:rPr>
          <w:rFonts w:ascii="Times New Roman" w:hAnsi="Times New Roman" w:cs="Times New Roman"/>
          <w:sz w:val="24"/>
          <w:szCs w:val="24"/>
        </w:rPr>
        <w:t xml:space="preserve">оператори, чиито вътрешни </w:t>
      </w:r>
      <w:r w:rsidRPr="005859FA">
        <w:rPr>
          <w:rFonts w:ascii="Times New Roman" w:hAnsi="Times New Roman" w:cs="Times New Roman"/>
          <w:sz w:val="24"/>
          <w:szCs w:val="24"/>
          <w:lang w:val="bg-BG"/>
        </w:rPr>
        <w:t>цени за</w:t>
      </w:r>
      <w:r w:rsidRPr="005859FA">
        <w:rPr>
          <w:rFonts w:ascii="Times New Roman" w:hAnsi="Times New Roman" w:cs="Times New Roman"/>
          <w:sz w:val="24"/>
          <w:szCs w:val="24"/>
        </w:rPr>
        <w:t xml:space="preserve"> услуги, нотифицирани съгласно точка 1.2.1, включват </w:t>
      </w:r>
      <w:r w:rsidRPr="005859FA">
        <w:rPr>
          <w:rFonts w:ascii="Times New Roman" w:hAnsi="Times New Roman" w:cs="Times New Roman"/>
          <w:sz w:val="24"/>
          <w:szCs w:val="24"/>
          <w:lang w:val="bg-BG"/>
        </w:rPr>
        <w:t>известие за доставяне</w:t>
      </w:r>
      <w:r w:rsidRPr="005859FA">
        <w:rPr>
          <w:rFonts w:ascii="Times New Roman" w:hAnsi="Times New Roman" w:cs="Times New Roman"/>
          <w:sz w:val="24"/>
          <w:szCs w:val="24"/>
        </w:rPr>
        <w:t>.</w:t>
      </w:r>
      <w:r w:rsidRPr="005859FA">
        <w:rPr>
          <w:rFonts w:ascii="Times New Roman" w:hAnsi="Times New Roman" w:cs="Times New Roman"/>
          <w:sz w:val="24"/>
          <w:szCs w:val="24"/>
          <w:lang w:val="bg-BG"/>
        </w:rPr>
        <w:t xml:space="preserve"> </w:t>
      </w:r>
    </w:p>
    <w:p w:rsidR="003C53DE" w:rsidRPr="005859FA" w:rsidRDefault="003C53DE" w:rsidP="003C53DE">
      <w:pPr>
        <w:spacing w:before="120" w:line="220" w:lineRule="atLeast"/>
        <w:ind w:left="567" w:hanging="567"/>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eastAsia="zh-CN"/>
        </w:rPr>
        <w:lastRenderedPageBreak/>
        <w:t>8.1</w:t>
      </w:r>
      <w:r w:rsidRPr="005859FA">
        <w:rPr>
          <w:rFonts w:ascii="Times New Roman" w:hAnsi="Times New Roman" w:cs="Times New Roman"/>
          <w:bCs/>
          <w:sz w:val="24"/>
          <w:szCs w:val="24"/>
          <w:lang w:val="en-GB" w:eastAsia="zh-CN"/>
        </w:rPr>
        <w:tab/>
      </w:r>
      <w:r w:rsidRPr="005859FA">
        <w:rPr>
          <w:rFonts w:ascii="Times New Roman" w:hAnsi="Times New Roman" w:cs="Times New Roman"/>
          <w:bCs/>
          <w:sz w:val="24"/>
          <w:szCs w:val="24"/>
          <w:lang w:val="bg-BG" w:eastAsia="zh-CN"/>
        </w:rPr>
        <w:t>И</w:t>
      </w:r>
      <w:r w:rsidRPr="005859FA">
        <w:rPr>
          <w:rFonts w:ascii="Times New Roman" w:hAnsi="Times New Roman" w:cs="Times New Roman"/>
          <w:sz w:val="24"/>
          <w:szCs w:val="24"/>
          <w:lang w:val="bg-BG"/>
        </w:rPr>
        <w:t xml:space="preserve">збраните оператори, които прилагат еквивалентни цени за вътрешната си услуга, трябва да уведомяват Международното бюро в срок до 1 май на годината, предхождаща календарната година, в която ще се прилагат тези цени, без всякакви данъци. За да се изчислят цените в СПТ, Международното бюро трябва да използва среден месечен валутен курс за петмесечен период, който приключва до последния ден на месец февруари на годината, предхождаща календарната година, в която ще се прилагат собствените цени. Получените стойности на цените трябва да бъдат публикувани, в същото циркулярно писмо, посочено в параграф 1.3.  </w:t>
      </w:r>
    </w:p>
    <w:p w:rsidR="003C53DE" w:rsidRPr="005859FA" w:rsidRDefault="003C53DE" w:rsidP="003C53DE">
      <w:pPr>
        <w:tabs>
          <w:tab w:val="left" w:pos="567"/>
        </w:tabs>
        <w:autoSpaceDE w:val="0"/>
        <w:autoSpaceDN w:val="0"/>
        <w:adjustRightInd w:val="0"/>
        <w:spacing w:line="240" w:lineRule="atLeast"/>
        <w:ind w:left="567" w:hanging="567"/>
        <w:jc w:val="both"/>
        <w:rPr>
          <w:rFonts w:ascii="Times New Roman" w:hAnsi="Times New Roman" w:cs="Times New Roman"/>
          <w:sz w:val="24"/>
          <w:szCs w:val="24"/>
          <w:lang w:val="en-GB" w:eastAsia="zh-CN"/>
        </w:rPr>
      </w:pPr>
    </w:p>
    <w:p w:rsidR="003C53DE" w:rsidRPr="005859FA" w:rsidRDefault="003C53DE" w:rsidP="003C53DE">
      <w:pPr>
        <w:autoSpaceDE w:val="0"/>
        <w:autoSpaceDN w:val="0"/>
        <w:adjustRightInd w:val="0"/>
        <w:spacing w:line="240" w:lineRule="atLeast"/>
        <w:ind w:left="567" w:hanging="567"/>
        <w:jc w:val="both"/>
        <w:rPr>
          <w:rFonts w:ascii="Times New Roman" w:hAnsi="Times New Roman" w:cs="Times New Roman"/>
          <w:sz w:val="24"/>
          <w:szCs w:val="24"/>
        </w:rPr>
      </w:pPr>
      <w:r w:rsidRPr="005859FA">
        <w:rPr>
          <w:rFonts w:ascii="Times New Roman" w:hAnsi="Times New Roman" w:cs="Times New Roman"/>
          <w:bCs/>
          <w:sz w:val="24"/>
          <w:szCs w:val="24"/>
          <w:lang w:val="en-GB"/>
        </w:rPr>
        <w:t>9</w:t>
      </w:r>
      <w:r w:rsidRPr="005859FA">
        <w:rPr>
          <w:rFonts w:ascii="Times New Roman" w:hAnsi="Times New Roman" w:cs="Times New Roman"/>
          <w:bCs/>
          <w:sz w:val="24"/>
          <w:szCs w:val="24"/>
          <w:lang w:val="en-GB"/>
        </w:rPr>
        <w:tab/>
      </w:r>
      <w:r w:rsidRPr="005859FA">
        <w:rPr>
          <w:rFonts w:ascii="Times New Roman" w:hAnsi="Times New Roman" w:cs="Times New Roman"/>
          <w:bCs/>
          <w:sz w:val="24"/>
          <w:szCs w:val="24"/>
          <w:lang w:val="bg-BG"/>
        </w:rPr>
        <w:t>К</w:t>
      </w:r>
      <w:r w:rsidRPr="005859FA">
        <w:rPr>
          <w:rFonts w:ascii="Times New Roman" w:hAnsi="Times New Roman" w:cs="Times New Roman"/>
          <w:sz w:val="24"/>
          <w:szCs w:val="24"/>
        </w:rPr>
        <w:t xml:space="preserve">огато вътрешните </w:t>
      </w:r>
      <w:r w:rsidRPr="005859FA">
        <w:rPr>
          <w:rFonts w:ascii="Times New Roman" w:hAnsi="Times New Roman" w:cs="Times New Roman"/>
          <w:sz w:val="24"/>
          <w:szCs w:val="24"/>
          <w:lang w:val="bg-BG"/>
        </w:rPr>
        <w:t>цени</w:t>
      </w:r>
      <w:r w:rsidRPr="005859FA">
        <w:rPr>
          <w:rFonts w:ascii="Times New Roman" w:hAnsi="Times New Roman" w:cs="Times New Roman"/>
          <w:sz w:val="24"/>
          <w:szCs w:val="24"/>
        </w:rPr>
        <w:t xml:space="preserve"> за колет с тегло 4</w:t>
      </w:r>
      <w:r w:rsidRPr="005859FA">
        <w:rPr>
          <w:rFonts w:ascii="Times New Roman" w:hAnsi="Times New Roman" w:cs="Times New Roman"/>
          <w:sz w:val="24"/>
          <w:szCs w:val="24"/>
          <w:lang w:val="bg-BG"/>
        </w:rPr>
        <w:t>.</w:t>
      </w:r>
      <w:r w:rsidRPr="005859FA">
        <w:rPr>
          <w:rFonts w:ascii="Times New Roman" w:hAnsi="Times New Roman" w:cs="Times New Roman"/>
          <w:sz w:val="24"/>
          <w:szCs w:val="24"/>
        </w:rPr>
        <w:t xml:space="preserve">652 килограма с доставка до несъседни зони са били изключени от изчисляването на </w:t>
      </w:r>
      <w:r w:rsidRPr="005859FA">
        <w:rPr>
          <w:rFonts w:ascii="Times New Roman" w:hAnsi="Times New Roman" w:cs="Times New Roman"/>
          <w:sz w:val="24"/>
          <w:szCs w:val="24"/>
          <w:lang w:val="bg-BG"/>
        </w:rPr>
        <w:t>горните граници на цените</w:t>
      </w:r>
      <w:r w:rsidRPr="005859FA">
        <w:rPr>
          <w:rFonts w:ascii="Times New Roman" w:hAnsi="Times New Roman" w:cs="Times New Roman"/>
          <w:sz w:val="24"/>
          <w:szCs w:val="24"/>
        </w:rPr>
        <w:t xml:space="preserve"> по точка 1.2, </w:t>
      </w:r>
      <w:r w:rsidRPr="005859FA">
        <w:rPr>
          <w:rFonts w:ascii="Times New Roman" w:hAnsi="Times New Roman" w:cs="Times New Roman"/>
          <w:sz w:val="24"/>
          <w:szCs w:val="24"/>
          <w:lang w:val="bg-BG"/>
        </w:rPr>
        <w:t xml:space="preserve">избраният </w:t>
      </w:r>
      <w:r w:rsidRPr="005859FA">
        <w:rPr>
          <w:rFonts w:ascii="Times New Roman" w:hAnsi="Times New Roman" w:cs="Times New Roman"/>
          <w:sz w:val="24"/>
          <w:szCs w:val="24"/>
        </w:rPr>
        <w:t>оператор на местоназначение</w:t>
      </w:r>
      <w:r w:rsidRPr="005859FA">
        <w:rPr>
          <w:rFonts w:ascii="Times New Roman" w:hAnsi="Times New Roman" w:cs="Times New Roman"/>
          <w:sz w:val="24"/>
          <w:szCs w:val="24"/>
          <w:lang w:val="bg-BG"/>
        </w:rPr>
        <w:t>то</w:t>
      </w:r>
      <w:r w:rsidRPr="005859FA">
        <w:rPr>
          <w:rFonts w:ascii="Times New Roman" w:hAnsi="Times New Roman" w:cs="Times New Roman"/>
          <w:sz w:val="24"/>
          <w:szCs w:val="24"/>
        </w:rPr>
        <w:t xml:space="preserve"> може да прилага допълнителна </w:t>
      </w:r>
      <w:r w:rsidRPr="005859FA">
        <w:rPr>
          <w:rFonts w:ascii="Times New Roman" w:hAnsi="Times New Roman" w:cs="Times New Roman"/>
          <w:sz w:val="24"/>
          <w:szCs w:val="24"/>
          <w:lang w:val="bg-BG"/>
        </w:rPr>
        <w:t>цена</w:t>
      </w:r>
      <w:r w:rsidRPr="005859FA">
        <w:rPr>
          <w:rFonts w:ascii="Times New Roman" w:hAnsi="Times New Roman" w:cs="Times New Roman"/>
          <w:sz w:val="24"/>
          <w:szCs w:val="24"/>
        </w:rPr>
        <w:t xml:space="preserve"> към своите </w:t>
      </w:r>
      <w:r w:rsidRPr="005859FA">
        <w:rPr>
          <w:rFonts w:ascii="Times New Roman" w:hAnsi="Times New Roman" w:cs="Times New Roman"/>
          <w:sz w:val="24"/>
          <w:szCs w:val="24"/>
          <w:lang w:val="bg-BG"/>
        </w:rPr>
        <w:t>собствени цени</w:t>
      </w:r>
      <w:r w:rsidRPr="005859FA">
        <w:rPr>
          <w:rFonts w:ascii="Times New Roman" w:hAnsi="Times New Roman" w:cs="Times New Roman"/>
          <w:sz w:val="24"/>
          <w:szCs w:val="24"/>
        </w:rPr>
        <w:t xml:space="preserve"> за пратки, доставяни до тези зони, която съответства на или е по-ниска от разликата между тези стойности, в съответствие с условията, определени в Правилни</w:t>
      </w:r>
      <w:r w:rsidRPr="005859FA">
        <w:rPr>
          <w:rFonts w:ascii="Times New Roman" w:hAnsi="Times New Roman" w:cs="Times New Roman"/>
          <w:sz w:val="24"/>
          <w:szCs w:val="24"/>
          <w:lang w:val="bg-BG"/>
        </w:rPr>
        <w:t xml:space="preserve">ците. </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both"/>
        <w:rPr>
          <w:rFonts w:ascii="Times New Roman" w:hAnsi="Times New Roman" w:cs="Times New Roman"/>
          <w:bCs/>
          <w:sz w:val="24"/>
          <w:szCs w:val="24"/>
          <w:lang w:val="en-GB"/>
        </w:rPr>
      </w:pPr>
      <w:r w:rsidRPr="005859FA">
        <w:rPr>
          <w:rFonts w:ascii="Times New Roman" w:hAnsi="Times New Roman" w:cs="Times New Roman"/>
          <w:bCs/>
          <w:sz w:val="24"/>
          <w:szCs w:val="24"/>
          <w:lang w:val="en-GB"/>
        </w:rPr>
        <w:t xml:space="preserve">2 </w:t>
      </w:r>
      <w:r w:rsidRPr="005859FA">
        <w:rPr>
          <w:rFonts w:ascii="Times New Roman" w:hAnsi="Times New Roman" w:cs="Times New Roman"/>
          <w:bCs/>
          <w:sz w:val="24"/>
          <w:szCs w:val="24"/>
          <w:lang w:val="bg-BG"/>
        </w:rPr>
        <w:t>до</w:t>
      </w:r>
      <w:r w:rsidRPr="005859FA">
        <w:rPr>
          <w:rFonts w:ascii="Times New Roman" w:hAnsi="Times New Roman" w:cs="Times New Roman"/>
          <w:bCs/>
          <w:sz w:val="24"/>
          <w:szCs w:val="24"/>
          <w:lang w:val="en-GB"/>
        </w:rPr>
        <w:tab/>
        <w:t>(</w:t>
      </w:r>
      <w:r w:rsidRPr="005859FA">
        <w:rPr>
          <w:rFonts w:ascii="Times New Roman" w:hAnsi="Times New Roman" w:cs="Times New Roman"/>
          <w:bCs/>
          <w:sz w:val="24"/>
          <w:szCs w:val="24"/>
          <w:lang w:val="bg-BG"/>
        </w:rPr>
        <w:t>отпада</w:t>
      </w:r>
      <w:r w:rsidRPr="005859FA">
        <w:rPr>
          <w:rFonts w:ascii="Times New Roman" w:hAnsi="Times New Roman" w:cs="Times New Roman"/>
          <w:bCs/>
          <w:sz w:val="24"/>
          <w:szCs w:val="24"/>
          <w:lang w:val="en-GB"/>
        </w:rPr>
        <w:t>.)</w:t>
      </w:r>
    </w:p>
    <w:p w:rsidR="003C53DE" w:rsidRPr="005859FA" w:rsidRDefault="003C53DE" w:rsidP="003C53DE">
      <w:pPr>
        <w:spacing w:line="240" w:lineRule="atLeast"/>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2.2</w:t>
      </w:r>
      <w:r w:rsidRPr="005859FA">
        <w:rPr>
          <w:rStyle w:val="FootnoteReference"/>
          <w:rFonts w:ascii="Times New Roman" w:hAnsi="Times New Roman" w:cs="Times New Roman"/>
          <w:bCs/>
          <w:sz w:val="24"/>
          <w:szCs w:val="24"/>
          <w:lang w:val="en-GB"/>
        </w:rPr>
        <w:footnoteReference w:id="12"/>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ind w:left="567" w:hanging="567"/>
        <w:jc w:val="both"/>
        <w:rPr>
          <w:rFonts w:ascii="Times New Roman" w:hAnsi="Times New Roman" w:cs="Times New Roman"/>
          <w:sz w:val="24"/>
          <w:szCs w:val="24"/>
          <w:lang w:val="bg-BG"/>
        </w:rPr>
      </w:pPr>
      <w:r w:rsidRPr="005859FA">
        <w:rPr>
          <w:rFonts w:ascii="Times New Roman" w:hAnsi="Times New Roman" w:cs="Times New Roman"/>
          <w:bCs/>
          <w:sz w:val="24"/>
          <w:szCs w:val="24"/>
          <w:lang w:val="en-GB"/>
        </w:rPr>
        <w:t>10</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Всеки избран оператор, чиито служби участват в пренасянето по море на колети, има право да изисква цени за пренасяне по море. Тези цени са за сметка на избрания оператор на страната на местопроизхождението, освен ако Правилниците не предвиждат отклонения от този принцип.</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10.1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За всяка използвана морска служба, цената за пренасяне по море е определена в Правилниците, в зависимост от подразделението за разстояние. </w:t>
      </w:r>
    </w:p>
    <w:p w:rsidR="003C53DE" w:rsidRPr="005859FA" w:rsidRDefault="003C53DE" w:rsidP="003C53DE">
      <w:pPr>
        <w:tabs>
          <w:tab w:val="left" w:pos="567"/>
        </w:tabs>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bCs/>
          <w:sz w:val="24"/>
          <w:szCs w:val="24"/>
          <w:lang w:val="en-GB"/>
        </w:rPr>
        <w:t>10.2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Избраните оператори имат право да завишават максимално с 50 % цената за пренасяне по морски път, изчислена съгласно параграф 10.1. За сметка на това, те могат да я намаляват по своя преценка.</w:t>
      </w:r>
      <w:r w:rsidRPr="005859FA">
        <w:rPr>
          <w:rFonts w:ascii="Times New Roman" w:hAnsi="Times New Roman" w:cs="Times New Roman"/>
          <w:sz w:val="24"/>
          <w:szCs w:val="24"/>
          <w:lang w:val="en-GB"/>
        </w:rPr>
        <w:t xml:space="preserve"> </w:t>
      </w:r>
    </w:p>
    <w:p w:rsidR="003C53DE" w:rsidRPr="005859FA" w:rsidRDefault="003C53DE" w:rsidP="003C53DE">
      <w:pPr>
        <w:tabs>
          <w:tab w:val="left" w:pos="567"/>
          <w:tab w:val="left" w:pos="851"/>
        </w:tabs>
        <w:spacing w:line="240" w:lineRule="atLeast"/>
        <w:ind w:left="851" w:hanging="851"/>
        <w:jc w:val="center"/>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21" w:name="_Hlk209090675"/>
      <w:r w:rsidRPr="005859FA">
        <w:rPr>
          <w:rFonts w:ascii="Times New Roman" w:hAnsi="Times New Roman" w:cs="Times New Roman"/>
          <w:sz w:val="24"/>
          <w:szCs w:val="24"/>
          <w:lang w:val="en-GB"/>
        </w:rPr>
        <w:t>XX</w:t>
      </w: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35</w:t>
      </w:r>
      <w:r w:rsidRPr="005859FA">
        <w:rPr>
          <w:rFonts w:ascii="Times New Roman" w:hAnsi="Times New Roman" w:cs="Times New Roman"/>
          <w:sz w:val="24"/>
          <w:szCs w:val="24"/>
          <w:lang w:val="en-GB"/>
        </w:rPr>
        <w:t>)</w:t>
      </w:r>
    </w:p>
    <w:p w:rsidR="003C53DE" w:rsidRPr="005859FA" w:rsidRDefault="003C53DE" w:rsidP="003C53DE">
      <w:pPr>
        <w:ind w:left="720" w:hanging="720"/>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 xml:space="preserve">Специфични разпоредби за уреждането на сметките </w:t>
      </w:r>
    </w:p>
    <w:p w:rsidR="003C53DE" w:rsidRPr="005859FA" w:rsidRDefault="003C53DE" w:rsidP="003C53DE">
      <w:pPr>
        <w:ind w:left="720" w:hanging="720"/>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и плащанията за размяна на международни пощенски пратки</w:t>
      </w:r>
    </w:p>
    <w:bookmarkEnd w:id="21"/>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pStyle w:val="BodyText3"/>
        <w:numPr>
          <w:ilvl w:val="0"/>
          <w:numId w:val="24"/>
        </w:numPr>
        <w:tabs>
          <w:tab w:val="clear" w:pos="-1414"/>
          <w:tab w:val="clear" w:pos="-848"/>
          <w:tab w:val="clear" w:pos="-282"/>
          <w:tab w:val="clear" w:pos="284"/>
          <w:tab w:val="clear" w:pos="850"/>
          <w:tab w:val="clear" w:pos="1416"/>
          <w:tab w:val="clear" w:pos="1982"/>
          <w:tab w:val="clear" w:pos="2548"/>
          <w:tab w:val="clear" w:pos="3114"/>
          <w:tab w:val="clear" w:pos="3680"/>
          <w:tab w:val="clear" w:pos="4246"/>
          <w:tab w:val="clear" w:pos="4812"/>
          <w:tab w:val="clear" w:pos="5378"/>
          <w:tab w:val="clear" w:pos="5944"/>
          <w:tab w:val="clear" w:pos="6510"/>
          <w:tab w:val="clear" w:pos="7076"/>
          <w:tab w:val="clear" w:pos="7642"/>
          <w:tab w:val="clear" w:pos="8208"/>
          <w:tab w:val="clear" w:pos="8774"/>
        </w:tabs>
        <w:ind w:left="284" w:right="72" w:hanging="284"/>
        <w:jc w:val="both"/>
        <w:rPr>
          <w:u w:val="none"/>
          <w:lang w:val="bg-BG"/>
        </w:rPr>
      </w:pPr>
      <w:r w:rsidRPr="005859FA">
        <w:rPr>
          <w:u w:val="none"/>
          <w:lang w:val="bg-BG"/>
        </w:rPr>
        <w:t>Урежданията на сметките във връзка с дейности, извършени съгласно настоящата Конвенция (включително урежданията на сметките за транспортиране (упътване) на пощенските пратки, урежданията на сметките за обработване на пощенските пратки в страната на местоназначението или на транзит и урежданията на сметките за обезщетения за загубване, ограбване или повреждане на пощенски пратки), се основават  на и се изготвят в съответствие с разпоредбите на Конвенцията и на останалите Актове на Съюза и не изискват изготвянето на каквито и да е документи от избрания оператор, освен в случаите, предвидени в Актовете на Съюза.</w:t>
      </w:r>
    </w:p>
    <w:p w:rsidR="003C53DE" w:rsidRPr="005859FA" w:rsidRDefault="003C53DE" w:rsidP="003C53DE">
      <w:pPr>
        <w:tabs>
          <w:tab w:val="left" w:pos="567"/>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ind w:left="360" w:hanging="360"/>
        <w:jc w:val="both"/>
        <w:rPr>
          <w:rFonts w:ascii="Times New Roman" w:hAnsi="Times New Roman" w:cs="Times New Roman"/>
          <w:sz w:val="24"/>
          <w:szCs w:val="24"/>
          <w:lang w:val="bg-BG"/>
        </w:rPr>
      </w:pPr>
      <w:r w:rsidRPr="005859FA">
        <w:rPr>
          <w:rFonts w:ascii="Times New Roman" w:hAnsi="Times New Roman" w:cs="Times New Roman"/>
          <w:sz w:val="24"/>
          <w:szCs w:val="24"/>
          <w:lang w:val="en-GB"/>
        </w:rPr>
        <w:t>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С оглед гарантиране предоставянето на универсалната пощенска услуга, както е определена в член 3 и целостта на международната пощенска мрежа, избраните оператори осъществяват плащания за дейностите, които извършват съгласно Актовете на Съюза. </w:t>
      </w:r>
      <w:r w:rsidRPr="005859FA">
        <w:rPr>
          <w:rFonts w:ascii="Times New Roman" w:hAnsi="Times New Roman" w:cs="Times New Roman"/>
          <w:sz w:val="24"/>
          <w:szCs w:val="24"/>
        </w:rPr>
        <w:t xml:space="preserve">След извършване на уреждането, ако </w:t>
      </w:r>
      <w:r w:rsidRPr="005859FA">
        <w:rPr>
          <w:rFonts w:ascii="Times New Roman" w:hAnsi="Times New Roman" w:cs="Times New Roman"/>
          <w:sz w:val="24"/>
          <w:szCs w:val="24"/>
          <w:lang w:val="bg-BG"/>
        </w:rPr>
        <w:t>избран</w:t>
      </w:r>
      <w:r w:rsidRPr="005859FA">
        <w:rPr>
          <w:rFonts w:ascii="Times New Roman" w:hAnsi="Times New Roman" w:cs="Times New Roman"/>
          <w:sz w:val="24"/>
          <w:szCs w:val="24"/>
        </w:rPr>
        <w:t xml:space="preserve"> оператор не заплати на друг </w:t>
      </w:r>
      <w:r w:rsidRPr="005859FA">
        <w:rPr>
          <w:rFonts w:ascii="Times New Roman" w:hAnsi="Times New Roman" w:cs="Times New Roman"/>
          <w:sz w:val="24"/>
          <w:szCs w:val="24"/>
          <w:lang w:val="bg-BG"/>
        </w:rPr>
        <w:t>избран</w:t>
      </w:r>
      <w:r w:rsidRPr="005859FA">
        <w:rPr>
          <w:rFonts w:ascii="Times New Roman" w:hAnsi="Times New Roman" w:cs="Times New Roman"/>
          <w:sz w:val="24"/>
          <w:szCs w:val="24"/>
        </w:rPr>
        <w:t xml:space="preserve"> оператор своевременно безспорни задължения, произтичащи от такива операции, в съответствие със съответните разпоредби на Актовете на Съюза, кредиторът </w:t>
      </w:r>
      <w:r w:rsidRPr="005859FA">
        <w:rPr>
          <w:rFonts w:ascii="Times New Roman" w:hAnsi="Times New Roman" w:cs="Times New Roman"/>
          <w:sz w:val="24"/>
          <w:szCs w:val="24"/>
          <w:lang w:val="bg-BG"/>
        </w:rPr>
        <w:t>-</w:t>
      </w:r>
      <w:r w:rsidRPr="005859FA">
        <w:rPr>
          <w:rFonts w:ascii="Times New Roman" w:hAnsi="Times New Roman" w:cs="Times New Roman"/>
          <w:sz w:val="24"/>
          <w:szCs w:val="24"/>
        </w:rPr>
        <w:t xml:space="preserve"> </w:t>
      </w:r>
      <w:r w:rsidRPr="005859FA">
        <w:rPr>
          <w:rFonts w:ascii="Times New Roman" w:hAnsi="Times New Roman" w:cs="Times New Roman"/>
          <w:sz w:val="24"/>
          <w:szCs w:val="24"/>
          <w:lang w:val="bg-BG"/>
        </w:rPr>
        <w:t>избран</w:t>
      </w:r>
      <w:r w:rsidRPr="005859FA">
        <w:rPr>
          <w:rFonts w:ascii="Times New Roman" w:hAnsi="Times New Roman" w:cs="Times New Roman"/>
          <w:sz w:val="24"/>
          <w:szCs w:val="24"/>
        </w:rPr>
        <w:t xml:space="preserve"> оператор може да преустанови предоставянето на пощенски услуги съгласно съответните процедури, </w:t>
      </w:r>
      <w:r w:rsidRPr="005859FA">
        <w:rPr>
          <w:rFonts w:ascii="Times New Roman" w:hAnsi="Times New Roman" w:cs="Times New Roman"/>
          <w:sz w:val="24"/>
          <w:szCs w:val="24"/>
        </w:rPr>
        <w:lastRenderedPageBreak/>
        <w:t>установени в Правилни</w:t>
      </w:r>
      <w:r w:rsidRPr="005859FA">
        <w:rPr>
          <w:rFonts w:ascii="Times New Roman" w:hAnsi="Times New Roman" w:cs="Times New Roman"/>
          <w:sz w:val="24"/>
          <w:szCs w:val="24"/>
          <w:lang w:val="bg-BG"/>
        </w:rPr>
        <w:t>ците</w:t>
      </w:r>
      <w:r w:rsidRPr="005859FA">
        <w:rPr>
          <w:rFonts w:ascii="Times New Roman" w:hAnsi="Times New Roman" w:cs="Times New Roman"/>
          <w:sz w:val="24"/>
          <w:szCs w:val="24"/>
        </w:rPr>
        <w:t xml:space="preserve"> (без да се засягат насоките на Административния съвет по въпроси от основна политика и принципи)</w:t>
      </w:r>
      <w:r w:rsidRPr="005859FA">
        <w:rPr>
          <w:rFonts w:ascii="Times New Roman" w:hAnsi="Times New Roman" w:cs="Times New Roman"/>
          <w:sz w:val="24"/>
          <w:szCs w:val="24"/>
          <w:lang w:val="bg-BG"/>
        </w:rPr>
        <w:t>.</w:t>
      </w:r>
    </w:p>
    <w:p w:rsidR="003C53DE" w:rsidRPr="005859FA" w:rsidRDefault="003C53DE" w:rsidP="003C53DE">
      <w:pPr>
        <w:tabs>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22" w:name="_Hlk209090755"/>
      <w:r w:rsidRPr="005859FA">
        <w:rPr>
          <w:rFonts w:ascii="Times New Roman" w:hAnsi="Times New Roman" w:cs="Times New Roman"/>
          <w:sz w:val="24"/>
          <w:szCs w:val="24"/>
          <w:lang w:val="en-GB"/>
        </w:rPr>
        <w:t>XXI</w:t>
      </w:r>
      <w:bookmarkEnd w:id="22"/>
    </w:p>
    <w:p w:rsidR="003C53DE" w:rsidRPr="005859FA" w:rsidRDefault="003C53DE" w:rsidP="003C53DE">
      <w:pPr>
        <w:tabs>
          <w:tab w:val="left" w:pos="567"/>
          <w:tab w:val="left" w:pos="851"/>
        </w:tabs>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en-GB"/>
        </w:rPr>
        <w:t>(</w:t>
      </w:r>
      <w:r w:rsidRPr="005859FA">
        <w:rPr>
          <w:rFonts w:ascii="Times New Roman" w:hAnsi="Times New Roman" w:cs="Times New Roman"/>
          <w:sz w:val="24"/>
          <w:szCs w:val="24"/>
          <w:lang w:val="bg-BG"/>
        </w:rPr>
        <w:t>изменя член 36</w:t>
      </w:r>
      <w:r w:rsidRPr="005859FA">
        <w:rPr>
          <w:rFonts w:ascii="Times New Roman" w:hAnsi="Times New Roman" w:cs="Times New Roman"/>
          <w:sz w:val="24"/>
          <w:szCs w:val="24"/>
          <w:lang w:val="en-GB"/>
        </w:rPr>
        <w:t>)</w:t>
      </w:r>
    </w:p>
    <w:p w:rsidR="003C53DE" w:rsidRPr="005859FA" w:rsidRDefault="003C53DE" w:rsidP="003C53DE">
      <w:pPr>
        <w:ind w:left="720" w:hanging="720"/>
        <w:jc w:val="center"/>
        <w:rPr>
          <w:rFonts w:ascii="Times New Roman" w:hAnsi="Times New Roman" w:cs="Times New Roman"/>
          <w:sz w:val="24"/>
          <w:szCs w:val="24"/>
          <w:lang w:val="bg-BG"/>
        </w:rPr>
      </w:pPr>
      <w:r w:rsidRPr="005859FA">
        <w:rPr>
          <w:rFonts w:ascii="Times New Roman" w:hAnsi="Times New Roman" w:cs="Times New Roman"/>
          <w:sz w:val="24"/>
          <w:szCs w:val="24"/>
          <w:lang w:val="bg-BG"/>
        </w:rPr>
        <w:t>Правомощие на Съвета за пощенска експлоатация да определя сумата на</w:t>
      </w:r>
      <w:r w:rsidRPr="005859FA">
        <w:rPr>
          <w:rFonts w:ascii="Times New Roman" w:hAnsi="Times New Roman" w:cs="Times New Roman"/>
          <w:sz w:val="24"/>
          <w:szCs w:val="24"/>
          <w:lang w:val="bg-BG"/>
        </w:rPr>
        <w:br/>
        <w:t>разходите за пощенски пратки</w:t>
      </w: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tabs>
          <w:tab w:val="left" w:pos="567"/>
        </w:tabs>
        <w:spacing w:line="240" w:lineRule="atLeast"/>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Съветът за пощенска експлоатация има право да определя разходите, цените и други елементи, както е посочено в параграф 1.3, които трябва да бъдат платени от избраните оператори, съгласно условията посочени в Правилниците: </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1.1</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 xml:space="preserve">транзитни цени за обработката и </w:t>
      </w:r>
      <w:r w:rsidRPr="005859FA">
        <w:rPr>
          <w:rFonts w:ascii="Times New Roman" w:hAnsi="Times New Roman" w:cs="Times New Roman"/>
          <w:bCs/>
          <w:sz w:val="24"/>
          <w:szCs w:val="24"/>
          <w:lang w:val="bg-BG"/>
        </w:rPr>
        <w:t xml:space="preserve">пренасянето </w:t>
      </w:r>
      <w:r w:rsidRPr="005859FA">
        <w:rPr>
          <w:rFonts w:ascii="Times New Roman" w:hAnsi="Times New Roman" w:cs="Times New Roman"/>
          <w:sz w:val="24"/>
          <w:szCs w:val="24"/>
          <w:lang w:val="bg-BG"/>
        </w:rPr>
        <w:t>на експедиции с писмовни пратки, от най-малко една трета страна</w:t>
      </w:r>
      <w:r w:rsidRPr="005859FA">
        <w:rPr>
          <w:rFonts w:ascii="Times New Roman" w:hAnsi="Times New Roman" w:cs="Times New Roman"/>
          <w:sz w:val="24"/>
          <w:szCs w:val="24"/>
          <w:lang w:val="en-GB"/>
        </w:rPr>
        <w:t>;</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1.2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основна цена и цена за пренасяне по въздушен път, които се прилагат за въздушната поща</w:t>
      </w:r>
      <w:r w:rsidRPr="005859FA">
        <w:rPr>
          <w:rFonts w:ascii="Times New Roman" w:hAnsi="Times New Roman" w:cs="Times New Roman"/>
          <w:sz w:val="24"/>
          <w:szCs w:val="24"/>
          <w:lang w:val="en-GB"/>
        </w:rPr>
        <w:t>;</w:t>
      </w:r>
    </w:p>
    <w:p w:rsidR="003C53DE" w:rsidRPr="005859FA" w:rsidRDefault="003C53DE" w:rsidP="003C53DE">
      <w:pPr>
        <w:tabs>
          <w:tab w:val="left" w:pos="567"/>
        </w:tabs>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1.3</w:t>
      </w:r>
      <w:r w:rsidRPr="005859FA">
        <w:rPr>
          <w:rFonts w:ascii="Times New Roman" w:hAnsi="Times New Roman" w:cs="Times New Roman"/>
          <w:sz w:val="24"/>
          <w:szCs w:val="24"/>
          <w:lang w:val="en-GB"/>
        </w:rPr>
        <w:tab/>
      </w:r>
      <w:r w:rsidRPr="005859FA">
        <w:rPr>
          <w:rFonts w:ascii="Times New Roman" w:hAnsi="Times New Roman" w:cs="Times New Roman"/>
          <w:sz w:val="24"/>
          <w:szCs w:val="24"/>
        </w:rPr>
        <w:t>елементи на стимули, свързани с изпълнението, за колети</w:t>
      </w:r>
      <w:r w:rsidRPr="005859FA">
        <w:rPr>
          <w:rFonts w:ascii="Times New Roman" w:hAnsi="Times New Roman" w:cs="Times New Roman"/>
          <w:sz w:val="24"/>
          <w:szCs w:val="24"/>
          <w:lang w:val="en-GB"/>
        </w:rPr>
        <w:t>;</w:t>
      </w:r>
    </w:p>
    <w:p w:rsidR="003C53DE" w:rsidRPr="005859FA" w:rsidRDefault="003C53DE" w:rsidP="003C53DE">
      <w:pPr>
        <w:pStyle w:val="BodyText3"/>
        <w:ind w:left="720" w:right="-18" w:hanging="720"/>
        <w:jc w:val="both"/>
        <w:rPr>
          <w:u w:val="none"/>
          <w:lang w:val="en-GB"/>
        </w:rPr>
      </w:pPr>
    </w:p>
    <w:p w:rsidR="003C53DE" w:rsidRPr="005859FA" w:rsidRDefault="003C53DE" w:rsidP="003C53DE">
      <w:pPr>
        <w:pStyle w:val="BodyText3"/>
        <w:ind w:left="720" w:right="-18" w:hanging="720"/>
        <w:jc w:val="both"/>
        <w:rPr>
          <w:u w:val="none"/>
          <w:lang w:val="bg-BG"/>
        </w:rPr>
      </w:pPr>
      <w:r w:rsidRPr="005859FA">
        <w:rPr>
          <w:u w:val="none"/>
          <w:lang w:val="en-GB"/>
        </w:rPr>
        <w:t>1.4</w:t>
      </w:r>
      <w:r w:rsidRPr="005859FA">
        <w:rPr>
          <w:u w:val="none"/>
          <w:lang w:val="en-GB"/>
        </w:rPr>
        <w:tab/>
      </w:r>
      <w:r w:rsidRPr="005859FA">
        <w:rPr>
          <w:u w:val="none"/>
          <w:lang w:val="bg-BG"/>
        </w:rPr>
        <w:t xml:space="preserve">транзитни териториални цени за обработката и </w:t>
      </w:r>
      <w:r w:rsidRPr="005859FA">
        <w:rPr>
          <w:bCs/>
          <w:u w:val="none"/>
          <w:lang w:val="bg-BG"/>
        </w:rPr>
        <w:t xml:space="preserve">пренасянето </w:t>
      </w:r>
      <w:r w:rsidRPr="005859FA">
        <w:rPr>
          <w:u w:val="none"/>
          <w:lang w:val="bg-BG"/>
        </w:rPr>
        <w:t>на колети от трета страна;</w:t>
      </w:r>
    </w:p>
    <w:p w:rsidR="003C53DE" w:rsidRPr="005859FA" w:rsidRDefault="003C53DE" w:rsidP="003C53DE">
      <w:pPr>
        <w:spacing w:before="120" w:line="240" w:lineRule="atLeast"/>
        <w:ind w:left="567" w:hanging="567"/>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1.5</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цени за пренасяне по морски път за пренасянето на колетите по морски път</w:t>
      </w:r>
      <w:r w:rsidRPr="005859FA">
        <w:rPr>
          <w:rFonts w:ascii="Times New Roman" w:hAnsi="Times New Roman" w:cs="Times New Roman"/>
          <w:sz w:val="24"/>
          <w:szCs w:val="24"/>
          <w:lang w:val="en-GB"/>
        </w:rPr>
        <w:t>;</w:t>
      </w:r>
    </w:p>
    <w:p w:rsidR="003C53DE" w:rsidRPr="005859FA" w:rsidRDefault="003C53DE" w:rsidP="003C53DE">
      <w:pPr>
        <w:pStyle w:val="BodyText3"/>
        <w:ind w:left="720" w:right="-18" w:hanging="720"/>
        <w:jc w:val="both"/>
        <w:rPr>
          <w:u w:val="none"/>
          <w:lang w:val="bg-BG"/>
        </w:rPr>
      </w:pPr>
      <w:r w:rsidRPr="005859FA">
        <w:rPr>
          <w:u w:val="none"/>
          <w:lang w:val="en-GB"/>
        </w:rPr>
        <w:t>1.6</w:t>
      </w:r>
      <w:r w:rsidRPr="005859FA">
        <w:rPr>
          <w:u w:val="none"/>
          <w:lang w:val="en-GB"/>
        </w:rPr>
        <w:tab/>
      </w:r>
      <w:r w:rsidRPr="005859FA">
        <w:rPr>
          <w:u w:val="none"/>
          <w:lang w:val="bg-BG"/>
        </w:rPr>
        <w:t>изходящи териториални цени за предоставянето на услугата за връщане на стоките чрез пощенски колети.</w:t>
      </w:r>
    </w:p>
    <w:p w:rsidR="003C53DE" w:rsidRPr="005859FA" w:rsidRDefault="003C53DE" w:rsidP="003C53DE">
      <w:pPr>
        <w:tabs>
          <w:tab w:val="left" w:pos="567"/>
          <w:tab w:val="left" w:pos="851"/>
        </w:tabs>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both"/>
        <w:rPr>
          <w:rFonts w:ascii="Times New Roman" w:hAnsi="Times New Roman" w:cs="Times New Roman"/>
          <w:sz w:val="24"/>
          <w:szCs w:val="24"/>
          <w:lang w:val="en-GB"/>
        </w:rPr>
      </w:pPr>
      <w:r w:rsidRPr="005859FA">
        <w:rPr>
          <w:rFonts w:ascii="Times New Roman" w:hAnsi="Times New Roman" w:cs="Times New Roman"/>
          <w:sz w:val="24"/>
          <w:szCs w:val="24"/>
          <w:lang w:val="en-GB"/>
        </w:rPr>
        <w:t>2</w:t>
      </w:r>
      <w:r w:rsidRPr="005859FA">
        <w:rPr>
          <w:rFonts w:ascii="Times New Roman" w:hAnsi="Times New Roman" w:cs="Times New Roman"/>
          <w:sz w:val="24"/>
          <w:szCs w:val="24"/>
          <w:lang w:val="en-GB"/>
        </w:rPr>
        <w:tab/>
      </w:r>
      <w:r w:rsidRPr="005859FA">
        <w:rPr>
          <w:rFonts w:ascii="Times New Roman" w:hAnsi="Times New Roman" w:cs="Times New Roman"/>
          <w:sz w:val="24"/>
          <w:szCs w:val="24"/>
          <w:lang w:val="bg-BG"/>
        </w:rPr>
        <w:t>Преразглеждането, което би могло да бъде направено, с помощта на методология, осигуряваща справедливо заплащане на избраните оператори, осигуряващи услугите, трябва да се основава на проверени и представителни икономически и финансови данни. Евентуалната промяна, за която може да се вземе решение, влиза в сила на дата, определена от Съвета за пощенска експлоатация.</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spacing w:line="240" w:lineRule="atLeast"/>
        <w:jc w:val="center"/>
        <w:rPr>
          <w:rFonts w:ascii="Times New Roman" w:hAnsi="Times New Roman" w:cs="Times New Roman"/>
          <w:sz w:val="24"/>
          <w:szCs w:val="24"/>
          <w:lang w:val="en-GB"/>
        </w:rPr>
      </w:pPr>
      <w:r w:rsidRPr="005859FA">
        <w:rPr>
          <w:rFonts w:ascii="Times New Roman" w:hAnsi="Times New Roman" w:cs="Times New Roman"/>
          <w:sz w:val="24"/>
          <w:szCs w:val="24"/>
          <w:lang w:val="bg-BG"/>
        </w:rPr>
        <w:t>Член</w:t>
      </w:r>
      <w:r w:rsidRPr="005859FA">
        <w:rPr>
          <w:rFonts w:ascii="Times New Roman" w:hAnsi="Times New Roman" w:cs="Times New Roman"/>
          <w:sz w:val="24"/>
          <w:szCs w:val="24"/>
          <w:lang w:val="en-GB"/>
        </w:rPr>
        <w:t xml:space="preserve"> </w:t>
      </w:r>
      <w:bookmarkStart w:id="23" w:name="_Hlk209090778"/>
      <w:r w:rsidRPr="005859FA">
        <w:rPr>
          <w:rFonts w:ascii="Times New Roman" w:hAnsi="Times New Roman" w:cs="Times New Roman"/>
          <w:sz w:val="24"/>
          <w:szCs w:val="24"/>
          <w:lang w:val="en-GB"/>
        </w:rPr>
        <w:t>XXII</w:t>
      </w:r>
      <w:bookmarkEnd w:id="23"/>
    </w:p>
    <w:p w:rsidR="003C53DE" w:rsidRPr="005859FA" w:rsidRDefault="003C53DE" w:rsidP="003C53DE">
      <w:pPr>
        <w:pStyle w:val="BodyText3"/>
        <w:jc w:val="center"/>
        <w:rPr>
          <w:u w:val="none"/>
        </w:rPr>
      </w:pPr>
      <w:r w:rsidRPr="005859FA">
        <w:rPr>
          <w:u w:val="none"/>
        </w:rPr>
        <w:t xml:space="preserve">Влизане в сила и срок на действие на </w:t>
      </w:r>
      <w:r w:rsidRPr="005859FA">
        <w:rPr>
          <w:u w:val="none"/>
          <w:lang w:val="bg-BG"/>
        </w:rPr>
        <w:t>Д</w:t>
      </w:r>
      <w:r w:rsidRPr="005859FA">
        <w:rPr>
          <w:u w:val="none"/>
        </w:rPr>
        <w:t>опълнителн</w:t>
      </w:r>
      <w:r w:rsidRPr="005859FA">
        <w:rPr>
          <w:u w:val="none"/>
          <w:lang w:val="bg-BG"/>
        </w:rPr>
        <w:t>ия</w:t>
      </w:r>
      <w:r w:rsidRPr="005859FA">
        <w:rPr>
          <w:u w:val="none"/>
        </w:rPr>
        <w:t xml:space="preserve"> протокол </w:t>
      </w:r>
    </w:p>
    <w:p w:rsidR="003C53DE" w:rsidRPr="005859FA" w:rsidRDefault="003C53DE" w:rsidP="003C53DE">
      <w:pPr>
        <w:pStyle w:val="BodyText3"/>
        <w:jc w:val="center"/>
        <w:rPr>
          <w:u w:val="none"/>
        </w:rPr>
      </w:pPr>
      <w:r w:rsidRPr="005859FA">
        <w:rPr>
          <w:u w:val="none"/>
        </w:rPr>
        <w:t xml:space="preserve">към </w:t>
      </w:r>
      <w:r w:rsidRPr="005859FA">
        <w:rPr>
          <w:u w:val="none"/>
          <w:lang w:val="bg-BG"/>
        </w:rPr>
        <w:t>Всемирната пощенска конвенция</w:t>
      </w:r>
    </w:p>
    <w:p w:rsidR="003C53DE" w:rsidRPr="005859FA" w:rsidRDefault="003C53DE" w:rsidP="003C53DE">
      <w:pPr>
        <w:spacing w:line="240" w:lineRule="atLeast"/>
        <w:jc w:val="both"/>
        <w:rPr>
          <w:rFonts w:ascii="Times New Roman" w:hAnsi="Times New Roman" w:cs="Times New Roman"/>
          <w:sz w:val="24"/>
          <w:szCs w:val="24"/>
          <w:lang w:val="en-GB"/>
        </w:rPr>
      </w:pPr>
    </w:p>
    <w:p w:rsidR="003C53DE" w:rsidRPr="005859FA" w:rsidRDefault="003C53DE" w:rsidP="003C53DE">
      <w:pPr>
        <w:pStyle w:val="BodyText3"/>
        <w:ind w:right="72"/>
        <w:jc w:val="both"/>
        <w:rPr>
          <w:u w:val="none"/>
        </w:rPr>
      </w:pPr>
      <w:r w:rsidRPr="005859FA">
        <w:rPr>
          <w:u w:val="none"/>
        </w:rPr>
        <w:t xml:space="preserve">Настоящият Допълнителен протокол влиза в сила от 1 </w:t>
      </w:r>
      <w:r w:rsidRPr="005859FA">
        <w:rPr>
          <w:u w:val="none"/>
          <w:lang w:val="bg-BG"/>
        </w:rPr>
        <w:t>януари</w:t>
      </w:r>
      <w:r w:rsidRPr="005859FA">
        <w:rPr>
          <w:u w:val="none"/>
        </w:rPr>
        <w:t xml:space="preserve"> 202</w:t>
      </w:r>
      <w:r w:rsidRPr="005859FA">
        <w:rPr>
          <w:u w:val="none"/>
          <w:lang w:val="bg-BG"/>
        </w:rPr>
        <w:t>7</w:t>
      </w:r>
      <w:r w:rsidRPr="005859FA">
        <w:rPr>
          <w:u w:val="none"/>
        </w:rPr>
        <w:t xml:space="preserve"> г. </w:t>
      </w:r>
      <w:r w:rsidRPr="005859FA">
        <w:rPr>
          <w:u w:val="none"/>
          <w:lang w:val="bg-BG"/>
        </w:rPr>
        <w:t xml:space="preserve">(с изключение на член </w:t>
      </w:r>
      <w:r w:rsidRPr="005859FA">
        <w:rPr>
          <w:u w:val="none"/>
          <w:lang w:val="en-GB"/>
        </w:rPr>
        <w:t xml:space="preserve">IV, V, X, XII </w:t>
      </w:r>
      <w:r w:rsidRPr="005859FA">
        <w:rPr>
          <w:u w:val="none"/>
          <w:lang w:val="bg-BG"/>
        </w:rPr>
        <w:t>до</w:t>
      </w:r>
      <w:r w:rsidRPr="005859FA">
        <w:rPr>
          <w:u w:val="none"/>
          <w:lang w:val="en-GB"/>
        </w:rPr>
        <w:t xml:space="preserve"> XIX </w:t>
      </w:r>
      <w:r w:rsidRPr="005859FA">
        <w:rPr>
          <w:u w:val="none"/>
          <w:lang w:val="bg-BG"/>
        </w:rPr>
        <w:t>и</w:t>
      </w:r>
      <w:r w:rsidRPr="005859FA">
        <w:rPr>
          <w:u w:val="none"/>
          <w:lang w:val="en-GB"/>
        </w:rPr>
        <w:t xml:space="preserve"> XXI,</w:t>
      </w:r>
      <w:r w:rsidRPr="005859FA">
        <w:rPr>
          <w:u w:val="none"/>
          <w:lang w:val="bg-BG"/>
        </w:rPr>
        <w:t xml:space="preserve"> както и промените в параграфи 2.1, 2.4 и 3.3 на член </w:t>
      </w:r>
      <w:r w:rsidRPr="005859FA">
        <w:rPr>
          <w:u w:val="none"/>
          <w:lang w:val="en-GB"/>
        </w:rPr>
        <w:t>VIII</w:t>
      </w:r>
      <w:r w:rsidRPr="005859FA">
        <w:rPr>
          <w:u w:val="none"/>
          <w:lang w:val="bg-BG"/>
        </w:rPr>
        <w:t xml:space="preserve"> и параграфи </w:t>
      </w:r>
      <w:r w:rsidRPr="005859FA">
        <w:rPr>
          <w:u w:val="none"/>
          <w:lang w:val="en-GB"/>
        </w:rPr>
        <w:t xml:space="preserve">4.2, 6.1.1.1 </w:t>
      </w:r>
      <w:r w:rsidRPr="005859FA">
        <w:rPr>
          <w:u w:val="none"/>
          <w:lang w:val="bg-BG"/>
        </w:rPr>
        <w:t>и</w:t>
      </w:r>
      <w:r w:rsidRPr="005859FA">
        <w:rPr>
          <w:u w:val="none"/>
          <w:lang w:val="en-GB"/>
        </w:rPr>
        <w:t xml:space="preserve"> 6.1.1bis </w:t>
      </w:r>
      <w:r w:rsidRPr="005859FA">
        <w:rPr>
          <w:u w:val="none"/>
          <w:lang w:val="bg-BG"/>
        </w:rPr>
        <w:t>на член</w:t>
      </w:r>
      <w:r w:rsidRPr="005859FA">
        <w:rPr>
          <w:u w:val="none"/>
          <w:lang w:val="en-GB"/>
        </w:rPr>
        <w:t xml:space="preserve"> IX</w:t>
      </w:r>
      <w:r w:rsidRPr="005859FA">
        <w:rPr>
          <w:u w:val="none"/>
        </w:rPr>
        <w:t>, ко</w:t>
      </w:r>
      <w:r w:rsidRPr="005859FA">
        <w:rPr>
          <w:u w:val="none"/>
          <w:lang w:val="bg-BG"/>
        </w:rPr>
        <w:t>и</w:t>
      </w:r>
      <w:r w:rsidRPr="005859FA">
        <w:rPr>
          <w:u w:val="none"/>
        </w:rPr>
        <w:t>то влиза</w:t>
      </w:r>
      <w:r w:rsidRPr="005859FA">
        <w:rPr>
          <w:u w:val="none"/>
          <w:lang w:val="bg-BG"/>
        </w:rPr>
        <w:t>т</w:t>
      </w:r>
      <w:r w:rsidRPr="005859FA">
        <w:rPr>
          <w:u w:val="none"/>
        </w:rPr>
        <w:t xml:space="preserve"> в сила от 1 януари 202</w:t>
      </w:r>
      <w:r w:rsidRPr="005859FA">
        <w:rPr>
          <w:u w:val="none"/>
          <w:lang w:val="bg-BG"/>
        </w:rPr>
        <w:t>6</w:t>
      </w:r>
      <w:r w:rsidRPr="005859FA">
        <w:rPr>
          <w:u w:val="none"/>
        </w:rPr>
        <w:t xml:space="preserve"> г.</w:t>
      </w:r>
      <w:r w:rsidRPr="005859FA">
        <w:rPr>
          <w:u w:val="none"/>
          <w:lang w:val="bg-BG"/>
        </w:rPr>
        <w:t xml:space="preserve">) </w:t>
      </w:r>
      <w:r w:rsidRPr="005859FA">
        <w:rPr>
          <w:u w:val="none"/>
        </w:rPr>
        <w:t xml:space="preserve">и ще остане в сила за неопределено време. </w:t>
      </w:r>
    </w:p>
    <w:p w:rsidR="003C53DE" w:rsidRPr="005859FA" w:rsidRDefault="003C53DE" w:rsidP="003C53DE">
      <w:pPr>
        <w:pStyle w:val="BodyText3"/>
        <w:ind w:right="72"/>
        <w:jc w:val="both"/>
        <w:rPr>
          <w:u w:val="none"/>
        </w:rPr>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В уверение на което пълномощните представители на правителствата на страни</w:t>
      </w:r>
      <w:r w:rsidRPr="005859FA">
        <w:rPr>
          <w:rFonts w:ascii="Times New Roman" w:hAnsi="Times New Roman" w:cs="Times New Roman"/>
          <w:bCs/>
          <w:sz w:val="24"/>
          <w:szCs w:val="24"/>
        </w:rPr>
        <w:t>те</w:t>
      </w:r>
      <w:r w:rsidRPr="005859FA">
        <w:rPr>
          <w:rFonts w:ascii="Times New Roman" w:hAnsi="Times New Roman" w:cs="Times New Roman"/>
          <w:bCs/>
          <w:sz w:val="24"/>
          <w:szCs w:val="24"/>
          <w:lang w:val="bg-BG"/>
        </w:rPr>
        <w:t xml:space="preserve"> </w:t>
      </w:r>
      <w:r w:rsidRPr="005859FA">
        <w:rPr>
          <w:rFonts w:ascii="Times New Roman" w:hAnsi="Times New Roman" w:cs="Times New Roman"/>
          <w:bCs/>
          <w:sz w:val="24"/>
          <w:szCs w:val="24"/>
        </w:rPr>
        <w:t>членки</w:t>
      </w:r>
      <w:r w:rsidRPr="005859FA">
        <w:rPr>
          <w:rFonts w:ascii="Times New Roman" w:hAnsi="Times New Roman" w:cs="Times New Roman"/>
          <w:bCs/>
          <w:sz w:val="24"/>
          <w:szCs w:val="24"/>
          <w:lang w:val="bg-BG"/>
        </w:rPr>
        <w:t xml:space="preserve"> съставиха настоящия Допълнителен протокол, който ще има същата сила и същата стойност, както ако неговите разпоредби бяха включени в самия текст на Всемирната пощенска конвенция и подписан от тях в един екземпляр, депозиран пред </w:t>
      </w:r>
      <w:r w:rsidR="00E43B79">
        <w:rPr>
          <w:rFonts w:ascii="Times New Roman" w:hAnsi="Times New Roman" w:cs="Times New Roman"/>
          <w:bCs/>
          <w:sz w:val="24"/>
          <w:szCs w:val="24"/>
          <w:lang w:val="bg-BG"/>
        </w:rPr>
        <w:t>г</w:t>
      </w:r>
      <w:bookmarkStart w:id="24" w:name="_GoBack"/>
      <w:bookmarkEnd w:id="24"/>
      <w:r w:rsidRPr="005859FA">
        <w:rPr>
          <w:rFonts w:ascii="Times New Roman" w:hAnsi="Times New Roman" w:cs="Times New Roman"/>
          <w:bCs/>
          <w:sz w:val="24"/>
          <w:szCs w:val="24"/>
          <w:lang w:val="bg-BG"/>
        </w:rPr>
        <w:t>енералния Директор на Международното бюро. Копие от него ще бъде предадено на всяка от една от страните</w:t>
      </w:r>
      <w:r w:rsidRPr="005859FA">
        <w:rPr>
          <w:rFonts w:ascii="Times New Roman" w:hAnsi="Times New Roman" w:cs="Times New Roman"/>
          <w:bCs/>
          <w:sz w:val="24"/>
          <w:szCs w:val="24"/>
        </w:rPr>
        <w:t>-</w:t>
      </w:r>
      <w:r w:rsidRPr="005859FA">
        <w:rPr>
          <w:rFonts w:ascii="Times New Roman" w:hAnsi="Times New Roman" w:cs="Times New Roman"/>
          <w:bCs/>
          <w:sz w:val="24"/>
          <w:szCs w:val="24"/>
          <w:lang w:val="bg-BG"/>
        </w:rPr>
        <w:t>членки</w:t>
      </w:r>
      <w:r w:rsidRPr="005859FA">
        <w:rPr>
          <w:rFonts w:ascii="Times New Roman" w:hAnsi="Times New Roman" w:cs="Times New Roman"/>
          <w:sz w:val="24"/>
          <w:szCs w:val="24"/>
          <w:lang w:val="bg-BG"/>
        </w:rPr>
        <w:t xml:space="preserve"> от Международното бюро на Всемирния Пощенски Съюз</w:t>
      </w:r>
      <w:r w:rsidRPr="005859FA">
        <w:rPr>
          <w:rFonts w:ascii="Times New Roman" w:hAnsi="Times New Roman" w:cs="Times New Roman"/>
          <w:bCs/>
          <w:sz w:val="24"/>
          <w:szCs w:val="24"/>
          <w:lang w:val="bg-BG"/>
        </w:rPr>
        <w:t>.</w:t>
      </w:r>
    </w:p>
    <w:p w:rsidR="003C53DE" w:rsidRPr="005859FA" w:rsidRDefault="003C53DE" w:rsidP="003C53DE">
      <w:pPr>
        <w:pStyle w:val="BodyText3"/>
        <w:ind w:left="360" w:right="72"/>
        <w:jc w:val="both"/>
      </w:pPr>
    </w:p>
    <w:p w:rsidR="003C53DE" w:rsidRPr="005859FA" w:rsidRDefault="003C53DE" w:rsidP="003C53DE">
      <w:pPr>
        <w:jc w:val="both"/>
        <w:rPr>
          <w:rFonts w:ascii="Times New Roman" w:hAnsi="Times New Roman" w:cs="Times New Roman"/>
          <w:bCs/>
          <w:sz w:val="24"/>
          <w:szCs w:val="24"/>
          <w:lang w:val="bg-BG"/>
        </w:rPr>
      </w:pPr>
      <w:r w:rsidRPr="005859FA">
        <w:rPr>
          <w:rFonts w:ascii="Times New Roman" w:hAnsi="Times New Roman" w:cs="Times New Roman"/>
          <w:bCs/>
          <w:sz w:val="24"/>
          <w:szCs w:val="24"/>
          <w:lang w:val="bg-BG"/>
        </w:rPr>
        <w:t>Изготвен в Дубай, 19 септември 2025 г.</w:t>
      </w:r>
    </w:p>
    <w:p w:rsidR="003C53DE" w:rsidRPr="005859FA" w:rsidRDefault="003C53DE" w:rsidP="003C53DE">
      <w:pPr>
        <w:rPr>
          <w:rFonts w:ascii="Times New Roman" w:hAnsi="Times New Roman" w:cs="Times New Roman"/>
          <w:sz w:val="24"/>
          <w:szCs w:val="24"/>
        </w:rPr>
      </w:pPr>
    </w:p>
    <w:p w:rsidR="003C53DE" w:rsidRPr="005859FA" w:rsidRDefault="003C53DE" w:rsidP="003C53DE">
      <w:pPr>
        <w:spacing w:line="240" w:lineRule="atLeast"/>
        <w:jc w:val="both"/>
        <w:rPr>
          <w:rFonts w:ascii="Times New Roman" w:hAnsi="Times New Roman" w:cs="Times New Roman"/>
          <w:sz w:val="24"/>
          <w:szCs w:val="24"/>
          <w:lang w:val="en-GB"/>
        </w:rPr>
      </w:pPr>
    </w:p>
    <w:p w:rsidR="00827649" w:rsidRPr="005859FA" w:rsidRDefault="00827649"/>
    <w:sectPr w:rsidR="00827649" w:rsidRPr="005859FA" w:rsidSect="003C53DE">
      <w:headerReference w:type="first" r:id="rId7"/>
      <w:footerReference w:type="first" r:id="rId8"/>
      <w:footnotePr>
        <w:numRestart w:val="eachSect"/>
      </w:footnotePr>
      <w:pgSz w:w="11900" w:h="16840" w:code="9"/>
      <w:pgMar w:top="709" w:right="851" w:bottom="1134" w:left="1418" w:header="709" w:footer="709" w:gutter="0"/>
      <w:pgNumType w:start="19"/>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5CA" w:rsidRDefault="00A435CA" w:rsidP="003C53DE">
      <w:r>
        <w:separator/>
      </w:r>
    </w:p>
  </w:endnote>
  <w:endnote w:type="continuationSeparator" w:id="0">
    <w:p w:rsidR="00A435CA" w:rsidRDefault="00A435CA" w:rsidP="003C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55 Helvetica 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09E" w:rsidRDefault="00A435CA" w:rsidP="00747F31">
    <w:pPr>
      <w:pStyle w:val="Footer"/>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5CA" w:rsidRDefault="00A435CA" w:rsidP="003C53DE">
      <w:r>
        <w:separator/>
      </w:r>
    </w:p>
  </w:footnote>
  <w:footnote w:type="continuationSeparator" w:id="0">
    <w:p w:rsidR="00A435CA" w:rsidRDefault="00A435CA" w:rsidP="003C53DE">
      <w:r>
        <w:continuationSeparator/>
      </w:r>
    </w:p>
  </w:footnote>
  <w:footnote w:id="1">
    <w:p w:rsidR="003C53DE" w:rsidRPr="005859FA" w:rsidRDefault="003C53DE" w:rsidP="003C53DE">
      <w:pPr>
        <w:pStyle w:val="FootnoteText"/>
        <w:rPr>
          <w:rFonts w:ascii="Times New Roman" w:hAnsi="Times New Roman"/>
          <w:lang w:val="bg-BG"/>
        </w:rPr>
      </w:pPr>
      <w:r w:rsidRPr="005859FA">
        <w:rPr>
          <w:rStyle w:val="FootnoteReference"/>
          <w:rFonts w:ascii="Times New Roman" w:hAnsi="Times New Roman"/>
        </w:rPr>
        <w:footnoteRef/>
      </w:r>
      <w:r w:rsidRPr="005859FA">
        <w:rPr>
          <w:rFonts w:ascii="Times New Roman" w:hAnsi="Times New Roman"/>
        </w:rPr>
        <w:t xml:space="preserve"> </w:t>
      </w:r>
      <w:r w:rsidRPr="005859FA">
        <w:rPr>
          <w:rFonts w:ascii="Times New Roman" w:hAnsi="Times New Roman"/>
          <w:lang w:val="bg-BG"/>
        </w:rPr>
        <w:t>Изключение се предвижда само за Обединеното кралство на Великобритания и Северна Ирландия, страната която е изобретила пощенската марка.</w:t>
      </w:r>
    </w:p>
  </w:footnote>
  <w:footnote w:id="2">
    <w:p w:rsidR="003C53DE" w:rsidRPr="005859FA" w:rsidRDefault="003C53DE" w:rsidP="003C53DE">
      <w:pPr>
        <w:pStyle w:val="FootnoteText"/>
        <w:jc w:val="both"/>
        <w:rPr>
          <w:rFonts w:ascii="Arial" w:hAnsi="Arial" w:cs="Arial"/>
          <w:bCs/>
          <w:sz w:val="18"/>
          <w:szCs w:val="18"/>
          <w:lang w:val="en-GB"/>
        </w:rPr>
      </w:pPr>
      <w:r w:rsidRPr="000F4140">
        <w:rPr>
          <w:rStyle w:val="FootnoteReference"/>
          <w:rFonts w:ascii="Arial" w:hAnsi="Arial" w:cs="Arial"/>
          <w:b/>
          <w:bCs/>
          <w:sz w:val="18"/>
          <w:szCs w:val="18"/>
        </w:rPr>
        <w:footnoteRef/>
      </w:r>
      <w:r w:rsidRPr="000F4140">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Arial" w:hAnsi="Arial" w:cs="Arial"/>
          <w:bCs/>
          <w:sz w:val="18"/>
          <w:szCs w:val="18"/>
          <w:lang w:val="en-GB"/>
        </w:rPr>
        <w:t>.</w:t>
      </w:r>
    </w:p>
  </w:footnote>
  <w:footnote w:id="3">
    <w:p w:rsidR="003C53DE" w:rsidRPr="005859FA" w:rsidRDefault="003C53DE" w:rsidP="003C53DE">
      <w:pPr>
        <w:pStyle w:val="FootnoteText"/>
        <w:jc w:val="both"/>
        <w:rPr>
          <w:lang w:val="en-GB"/>
        </w:rPr>
      </w:pPr>
      <w:r w:rsidRPr="000F4140">
        <w:rPr>
          <w:rStyle w:val="FootnoteReference"/>
          <w:rFonts w:ascii="Arial" w:hAnsi="Arial" w:cs="Arial"/>
          <w:b/>
          <w:bCs/>
          <w:sz w:val="18"/>
          <w:szCs w:val="18"/>
        </w:rPr>
        <w:footnoteRef/>
      </w:r>
      <w:r w:rsidRPr="000F4140">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Arial" w:hAnsi="Arial" w:cs="Arial"/>
          <w:bCs/>
          <w:sz w:val="18"/>
          <w:szCs w:val="18"/>
          <w:lang w:val="en-GB"/>
        </w:rPr>
        <w:t>.</w:t>
      </w:r>
    </w:p>
  </w:footnote>
  <w:footnote w:id="4">
    <w:p w:rsidR="003C53DE" w:rsidRPr="005859FA" w:rsidRDefault="003C53DE" w:rsidP="003C53DE">
      <w:pPr>
        <w:pStyle w:val="FootnoteText"/>
        <w:jc w:val="both"/>
        <w:rPr>
          <w:rFonts w:ascii="Arial" w:hAnsi="Arial" w:cs="Arial"/>
          <w:bCs/>
          <w:sz w:val="18"/>
          <w:szCs w:val="18"/>
          <w:lang w:val="en-GB"/>
        </w:rPr>
      </w:pPr>
      <w:r w:rsidRPr="00185252">
        <w:rPr>
          <w:rStyle w:val="FootnoteReference"/>
          <w:rFonts w:ascii="Arial" w:hAnsi="Arial" w:cs="Arial"/>
          <w:b/>
          <w:bCs/>
          <w:sz w:val="18"/>
          <w:szCs w:val="18"/>
        </w:rPr>
        <w:footnoteRef/>
      </w:r>
      <w:r w:rsidRPr="00185252">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Arial" w:hAnsi="Arial" w:cs="Arial"/>
          <w:bCs/>
          <w:sz w:val="18"/>
          <w:szCs w:val="18"/>
          <w:lang w:val="en-GB"/>
        </w:rPr>
        <w:t>.</w:t>
      </w:r>
    </w:p>
  </w:footnote>
  <w:footnote w:id="5">
    <w:p w:rsidR="003C53DE" w:rsidRPr="005859FA" w:rsidRDefault="003C53DE" w:rsidP="003C53DE">
      <w:pPr>
        <w:pStyle w:val="FootnoteText"/>
        <w:jc w:val="both"/>
        <w:rPr>
          <w:rFonts w:ascii="Arial" w:hAnsi="Arial" w:cs="Arial"/>
          <w:bCs/>
          <w:sz w:val="18"/>
          <w:szCs w:val="18"/>
          <w:lang w:val="en-GB"/>
        </w:rPr>
      </w:pPr>
      <w:r w:rsidRPr="00185252">
        <w:rPr>
          <w:rStyle w:val="FootnoteReference"/>
          <w:rFonts w:ascii="Arial" w:hAnsi="Arial" w:cs="Arial"/>
          <w:b/>
          <w:bCs/>
          <w:sz w:val="18"/>
          <w:szCs w:val="18"/>
        </w:rPr>
        <w:footnoteRef/>
      </w:r>
      <w:r w:rsidRPr="00185252">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Arial" w:hAnsi="Arial" w:cs="Arial"/>
          <w:bCs/>
          <w:sz w:val="18"/>
          <w:szCs w:val="18"/>
          <w:lang w:val="en-GB"/>
        </w:rPr>
        <w:t>.</w:t>
      </w:r>
    </w:p>
  </w:footnote>
  <w:footnote w:id="6">
    <w:p w:rsidR="003C53DE" w:rsidRPr="005859FA" w:rsidRDefault="003C53DE" w:rsidP="003C53DE">
      <w:pPr>
        <w:pStyle w:val="FootnoteText"/>
        <w:jc w:val="both"/>
        <w:rPr>
          <w:rFonts w:ascii="Times New Roman" w:hAnsi="Times New Roman"/>
          <w:lang w:val="en-GB"/>
        </w:rPr>
      </w:pPr>
      <w:r w:rsidRPr="005859FA">
        <w:rPr>
          <w:rStyle w:val="FootnoteReference"/>
          <w:rFonts w:ascii="Arial" w:hAnsi="Arial" w:cs="Arial"/>
          <w:bCs/>
          <w:sz w:val="18"/>
          <w:szCs w:val="18"/>
        </w:rPr>
        <w:footnoteRef/>
      </w:r>
      <w:r w:rsidRPr="005859FA">
        <w:rPr>
          <w:rFonts w:ascii="Arial" w:hAnsi="Arial" w:cs="Arial"/>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footnote>
  <w:footnote w:id="7">
    <w:p w:rsidR="003C53DE" w:rsidRPr="005859FA" w:rsidRDefault="003C53DE" w:rsidP="003C53DE">
      <w:pPr>
        <w:pStyle w:val="FootnoteText"/>
        <w:rPr>
          <w:rFonts w:ascii="Times New Roman" w:hAnsi="Times New Roman"/>
          <w:bCs/>
          <w:sz w:val="18"/>
          <w:szCs w:val="18"/>
          <w:lang w:val="en-GB"/>
        </w:rPr>
      </w:pPr>
      <w:r w:rsidRPr="005859FA">
        <w:rPr>
          <w:rStyle w:val="FootnoteReference"/>
          <w:rFonts w:ascii="Arial" w:hAnsi="Arial" w:cs="Arial"/>
          <w:bCs/>
          <w:sz w:val="18"/>
          <w:szCs w:val="18"/>
        </w:rPr>
        <w:footnoteRef/>
      </w:r>
      <w:r w:rsidRPr="005859FA">
        <w:rPr>
          <w:rFonts w:ascii="Arial" w:hAnsi="Arial" w:cs="Arial"/>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footnote>
  <w:footnote w:id="8">
    <w:p w:rsidR="003C53DE" w:rsidRPr="005859FA" w:rsidRDefault="003C53DE" w:rsidP="003C53DE">
      <w:pPr>
        <w:pStyle w:val="FootnoteText"/>
        <w:rPr>
          <w:rFonts w:ascii="Times New Roman" w:hAnsi="Times New Roman"/>
          <w:bCs/>
          <w:sz w:val="18"/>
          <w:szCs w:val="18"/>
          <w:lang w:val="en-GB"/>
        </w:rPr>
      </w:pPr>
      <w:r w:rsidRPr="00185252">
        <w:rPr>
          <w:rStyle w:val="FootnoteReference"/>
          <w:rFonts w:ascii="Arial" w:hAnsi="Arial" w:cs="Arial"/>
          <w:b/>
          <w:bCs/>
          <w:sz w:val="18"/>
          <w:szCs w:val="18"/>
        </w:rPr>
        <w:footnoteRef/>
      </w:r>
      <w:r w:rsidRPr="00185252">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p w:rsidR="003C53DE" w:rsidRPr="005859FA" w:rsidRDefault="003C53DE" w:rsidP="003C53DE">
      <w:pPr>
        <w:pStyle w:val="FootnoteText"/>
        <w:jc w:val="both"/>
        <w:rPr>
          <w:rFonts w:ascii="Arial" w:hAnsi="Arial" w:cs="Arial"/>
          <w:bCs/>
          <w:sz w:val="18"/>
          <w:szCs w:val="18"/>
          <w:lang w:val="en-GB"/>
        </w:rPr>
      </w:pPr>
    </w:p>
  </w:footnote>
  <w:footnote w:id="9">
    <w:p w:rsidR="003C53DE" w:rsidRPr="005859FA" w:rsidRDefault="003C53DE" w:rsidP="003C53DE">
      <w:pPr>
        <w:pStyle w:val="FootnoteText"/>
        <w:rPr>
          <w:rFonts w:ascii="Times New Roman" w:hAnsi="Times New Roman"/>
          <w:bCs/>
          <w:sz w:val="18"/>
          <w:szCs w:val="18"/>
          <w:lang w:val="en-GB"/>
        </w:rPr>
      </w:pPr>
      <w:r w:rsidRPr="00185252">
        <w:rPr>
          <w:rStyle w:val="FootnoteReference"/>
          <w:rFonts w:ascii="Arial" w:hAnsi="Arial" w:cs="Arial"/>
          <w:b/>
          <w:bCs/>
          <w:sz w:val="18"/>
          <w:szCs w:val="18"/>
        </w:rPr>
        <w:footnoteRef/>
      </w:r>
      <w:r w:rsidRPr="00185252">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p w:rsidR="003C53DE" w:rsidRPr="005859FA" w:rsidRDefault="003C53DE" w:rsidP="003C53DE">
      <w:pPr>
        <w:pStyle w:val="FootnoteText"/>
        <w:jc w:val="both"/>
        <w:rPr>
          <w:rFonts w:ascii="Arial" w:hAnsi="Arial" w:cs="Arial"/>
          <w:bCs/>
          <w:sz w:val="18"/>
          <w:szCs w:val="18"/>
          <w:lang w:val="en-GB"/>
        </w:rPr>
      </w:pPr>
    </w:p>
  </w:footnote>
  <w:footnote w:id="10">
    <w:p w:rsidR="003C53DE" w:rsidRPr="005859FA" w:rsidRDefault="003C53DE" w:rsidP="003C53DE">
      <w:pPr>
        <w:pStyle w:val="FootnoteText"/>
        <w:rPr>
          <w:rFonts w:ascii="Times New Roman" w:hAnsi="Times New Roman"/>
          <w:bCs/>
          <w:sz w:val="18"/>
          <w:szCs w:val="18"/>
          <w:lang w:val="en-GB"/>
        </w:rPr>
      </w:pPr>
      <w:r w:rsidRPr="005859FA">
        <w:rPr>
          <w:rStyle w:val="FootnoteReference"/>
          <w:rFonts w:ascii="Arial" w:hAnsi="Arial" w:cs="Arial"/>
          <w:bCs/>
          <w:sz w:val="18"/>
          <w:szCs w:val="18"/>
        </w:rPr>
        <w:footnoteRef/>
      </w:r>
      <w:r w:rsidRPr="005859FA">
        <w:rPr>
          <w:rFonts w:ascii="Arial" w:hAnsi="Arial" w:cs="Arial"/>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p w:rsidR="003C53DE" w:rsidRPr="005859FA" w:rsidRDefault="003C53DE" w:rsidP="003C53DE">
      <w:pPr>
        <w:pStyle w:val="FootnoteText"/>
        <w:jc w:val="both"/>
        <w:rPr>
          <w:rFonts w:ascii="Arial" w:hAnsi="Arial" w:cs="Arial"/>
          <w:sz w:val="18"/>
          <w:szCs w:val="18"/>
          <w:lang w:val="en-GB"/>
        </w:rPr>
      </w:pPr>
    </w:p>
  </w:footnote>
  <w:footnote w:id="11">
    <w:p w:rsidR="003C53DE" w:rsidRPr="005859FA" w:rsidRDefault="003C53DE" w:rsidP="003C53DE">
      <w:pPr>
        <w:pStyle w:val="FootnoteText"/>
        <w:rPr>
          <w:rFonts w:ascii="Times New Roman" w:hAnsi="Times New Roman"/>
          <w:bCs/>
          <w:sz w:val="18"/>
          <w:szCs w:val="18"/>
          <w:lang w:val="en-GB"/>
        </w:rPr>
      </w:pPr>
      <w:r w:rsidRPr="00DC3571">
        <w:rPr>
          <w:rStyle w:val="FootnoteReference"/>
          <w:rFonts w:ascii="Arial" w:hAnsi="Arial" w:cs="Arial"/>
          <w:b/>
          <w:bCs/>
          <w:sz w:val="18"/>
          <w:szCs w:val="18"/>
        </w:rPr>
        <w:footnoteRef/>
      </w:r>
      <w:r w:rsidRPr="00DC3571">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p w:rsidR="003C53DE" w:rsidRPr="00DC3571" w:rsidRDefault="003C53DE" w:rsidP="003C53DE">
      <w:pPr>
        <w:pStyle w:val="FootnoteText"/>
        <w:jc w:val="both"/>
        <w:rPr>
          <w:b/>
          <w:bCs/>
          <w:lang w:val="en-GB"/>
        </w:rPr>
      </w:pPr>
    </w:p>
  </w:footnote>
  <w:footnote w:id="12">
    <w:p w:rsidR="003C53DE" w:rsidRPr="005859FA" w:rsidRDefault="003C53DE" w:rsidP="003C53DE">
      <w:pPr>
        <w:pStyle w:val="FootnoteText"/>
        <w:rPr>
          <w:rFonts w:ascii="Times New Roman" w:hAnsi="Times New Roman"/>
          <w:bCs/>
          <w:sz w:val="18"/>
          <w:szCs w:val="18"/>
          <w:lang w:val="en-GB"/>
        </w:rPr>
      </w:pPr>
      <w:r w:rsidRPr="00DC3571">
        <w:rPr>
          <w:rStyle w:val="FootnoteReference"/>
          <w:rFonts w:ascii="Arial" w:hAnsi="Arial" w:cs="Arial"/>
          <w:b/>
          <w:bCs/>
          <w:sz w:val="18"/>
          <w:szCs w:val="18"/>
        </w:rPr>
        <w:footnoteRef/>
      </w:r>
      <w:r w:rsidRPr="00DC3571">
        <w:rPr>
          <w:rFonts w:ascii="Arial" w:hAnsi="Arial" w:cs="Arial"/>
          <w:b/>
          <w:bCs/>
          <w:sz w:val="18"/>
          <w:szCs w:val="18"/>
          <w:lang w:val="en-US"/>
        </w:rPr>
        <w:t xml:space="preserve"> </w:t>
      </w:r>
      <w:r w:rsidRPr="005859FA">
        <w:rPr>
          <w:rFonts w:ascii="Times New Roman" w:hAnsi="Times New Roman"/>
          <w:bCs/>
          <w:sz w:val="18"/>
          <w:szCs w:val="18"/>
          <w:lang w:val="bg-BG"/>
        </w:rPr>
        <w:t>Номериране на неизменената версия на Конвенцията</w:t>
      </w:r>
      <w:r w:rsidRPr="005859FA">
        <w:rPr>
          <w:rFonts w:ascii="Times New Roman" w:hAnsi="Times New Roman"/>
          <w:bCs/>
          <w:sz w:val="18"/>
          <w:szCs w:val="18"/>
          <w:lang w:val="en-GB"/>
        </w:rPr>
        <w:t>.</w:t>
      </w:r>
    </w:p>
    <w:p w:rsidR="003C53DE" w:rsidRPr="00DC3571" w:rsidRDefault="003C53DE" w:rsidP="003C53DE">
      <w:pPr>
        <w:pStyle w:val="FootnoteText"/>
        <w:jc w:val="both"/>
        <w:rPr>
          <w:rFonts w:ascii="Arial" w:hAnsi="Arial" w:cs="Arial"/>
          <w:b/>
          <w:bCs/>
          <w:sz w:val="18"/>
          <w:szCs w:val="18"/>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09E" w:rsidRPr="00952C99" w:rsidRDefault="00A435CA" w:rsidP="00747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7C61F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02FB7"/>
    <w:multiLevelType w:val="hybridMultilevel"/>
    <w:tmpl w:val="5ED8EE0E"/>
    <w:lvl w:ilvl="0" w:tplc="100C0001">
      <w:start w:val="1"/>
      <w:numFmt w:val="bullet"/>
      <w:pStyle w:val="Premierretraittableau"/>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2" w15:restartNumberingAfterBreak="0">
    <w:nsid w:val="05AD7BF3"/>
    <w:multiLevelType w:val="hybridMultilevel"/>
    <w:tmpl w:val="E83E1FD4"/>
    <w:styleLink w:val="ImportedStyle7"/>
    <w:lvl w:ilvl="0" w:tplc="7B3AF096">
      <w:start w:val="1"/>
      <w:numFmt w:val="bullet"/>
      <w:lvlText w:val="–"/>
      <w:lvlJc w:val="left"/>
      <w:pPr>
        <w:ind w:left="56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041AEA">
      <w:start w:val="1"/>
      <w:numFmt w:val="bullet"/>
      <w:lvlText w:val="o"/>
      <w:lvlJc w:val="left"/>
      <w:pPr>
        <w:ind w:left="128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98D1BA">
      <w:start w:val="1"/>
      <w:numFmt w:val="bullet"/>
      <w:lvlText w:val="▪"/>
      <w:lvlJc w:val="left"/>
      <w:pPr>
        <w:ind w:left="200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D69E62">
      <w:start w:val="1"/>
      <w:numFmt w:val="bullet"/>
      <w:lvlText w:val="•"/>
      <w:lvlJc w:val="left"/>
      <w:pPr>
        <w:ind w:left="272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94CD08">
      <w:start w:val="1"/>
      <w:numFmt w:val="bullet"/>
      <w:lvlText w:val="o"/>
      <w:lvlJc w:val="left"/>
      <w:pPr>
        <w:ind w:left="344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26465A">
      <w:start w:val="1"/>
      <w:numFmt w:val="bullet"/>
      <w:lvlText w:val="▪"/>
      <w:lvlJc w:val="left"/>
      <w:pPr>
        <w:ind w:left="416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A69924">
      <w:start w:val="1"/>
      <w:numFmt w:val="bullet"/>
      <w:lvlText w:val="•"/>
      <w:lvlJc w:val="left"/>
      <w:pPr>
        <w:ind w:left="488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1658BC">
      <w:start w:val="1"/>
      <w:numFmt w:val="bullet"/>
      <w:lvlText w:val="o"/>
      <w:lvlJc w:val="left"/>
      <w:pPr>
        <w:ind w:left="560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56CBE0">
      <w:start w:val="1"/>
      <w:numFmt w:val="bullet"/>
      <w:lvlText w:val="▪"/>
      <w:lvlJc w:val="left"/>
      <w:pPr>
        <w:ind w:left="6327"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DA519FE"/>
    <w:multiLevelType w:val="singleLevel"/>
    <w:tmpl w:val="9CA4BE3E"/>
    <w:lvl w:ilvl="0">
      <w:numFmt w:val="bullet"/>
      <w:pStyle w:val="Troisimeretrait"/>
      <w:lvlText w:val="–"/>
      <w:lvlJc w:val="left"/>
      <w:pPr>
        <w:tabs>
          <w:tab w:val="num" w:pos="1701"/>
        </w:tabs>
        <w:ind w:left="1701" w:hanging="567"/>
      </w:pPr>
      <w:rPr>
        <w:rFonts w:ascii="Bookman Old Style" w:hAnsi="Bookman Old Style" w:cs="Times New Roman" w:hint="default"/>
      </w:rPr>
    </w:lvl>
  </w:abstractNum>
  <w:abstractNum w:abstractNumId="4" w15:restartNumberingAfterBreak="0">
    <w:nsid w:val="0F322E9D"/>
    <w:multiLevelType w:val="multilevel"/>
    <w:tmpl w:val="0526BF8A"/>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6637956"/>
    <w:multiLevelType w:val="multilevel"/>
    <w:tmpl w:val="5F3ACF6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79C6EF4"/>
    <w:multiLevelType w:val="hybridMultilevel"/>
    <w:tmpl w:val="50D6BA3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22431FBF"/>
    <w:multiLevelType w:val="multilevel"/>
    <w:tmpl w:val="114E3EB6"/>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A9968B1"/>
    <w:multiLevelType w:val="hybridMultilevel"/>
    <w:tmpl w:val="5C78E8DA"/>
    <w:styleLink w:val="ImportedStyle4"/>
    <w:lvl w:ilvl="0" w:tplc="90883194">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126716">
      <w:start w:val="1"/>
      <w:numFmt w:val="bullet"/>
      <w:lvlText w:val="o"/>
      <w:lvlJc w:val="left"/>
      <w:pPr>
        <w:ind w:left="10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0F845B8">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8CA52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B8E9E0">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AF6BE2E">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50F57A">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63570">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CCD28">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4D50889"/>
    <w:multiLevelType w:val="multilevel"/>
    <w:tmpl w:val="3E42B940"/>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E6D297B"/>
    <w:multiLevelType w:val="multilevel"/>
    <w:tmpl w:val="0178CC22"/>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8912B10"/>
    <w:multiLevelType w:val="hybridMultilevel"/>
    <w:tmpl w:val="D49C20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DDE7C3C"/>
    <w:multiLevelType w:val="singleLevel"/>
    <w:tmpl w:val="A260D1FC"/>
    <w:lvl w:ilvl="0">
      <w:start w:val="1"/>
      <w:numFmt w:val="decimal"/>
      <w:pStyle w:val="1apremierretraittable"/>
      <w:lvlText w:val="%1."/>
      <w:lvlJc w:val="left"/>
      <w:pPr>
        <w:tabs>
          <w:tab w:val="num" w:pos="570"/>
        </w:tabs>
        <w:ind w:left="570" w:hanging="570"/>
      </w:pPr>
      <w:rPr>
        <w:rFonts w:hint="default"/>
      </w:rPr>
    </w:lvl>
  </w:abstractNum>
  <w:abstractNum w:abstractNumId="13" w15:restartNumberingAfterBreak="0">
    <w:nsid w:val="50AF7F15"/>
    <w:multiLevelType w:val="multilevel"/>
    <w:tmpl w:val="4484FF3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1F27939"/>
    <w:multiLevelType w:val="singleLevel"/>
    <w:tmpl w:val="0F5C8B06"/>
    <w:lvl w:ilvl="0">
      <w:start w:val="1"/>
      <w:numFmt w:val="upperRoman"/>
      <w:pStyle w:val="1aPremierretraitfortables"/>
      <w:lvlText w:val="%1."/>
      <w:lvlJc w:val="left"/>
      <w:pPr>
        <w:tabs>
          <w:tab w:val="num" w:pos="567"/>
        </w:tabs>
        <w:ind w:left="567" w:hanging="567"/>
      </w:pPr>
      <w:rPr>
        <w:rFonts w:hint="default"/>
      </w:rPr>
    </w:lvl>
  </w:abstractNum>
  <w:abstractNum w:abstractNumId="15" w15:restartNumberingAfterBreak="0">
    <w:nsid w:val="563E515A"/>
    <w:multiLevelType w:val="hybridMultilevel"/>
    <w:tmpl w:val="66F8B0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7226EE3"/>
    <w:multiLevelType w:val="hybridMultilevel"/>
    <w:tmpl w:val="6CE60A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D1E0A8C"/>
    <w:multiLevelType w:val="multilevel"/>
    <w:tmpl w:val="AC78EDAA"/>
    <w:lvl w:ilvl="0">
      <w:start w:val="8"/>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6147269A"/>
    <w:multiLevelType w:val="hybridMultilevel"/>
    <w:tmpl w:val="C65440D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ADB125E"/>
    <w:multiLevelType w:val="singleLevel"/>
    <w:tmpl w:val="248A1EF6"/>
    <w:lvl w:ilvl="0">
      <w:numFmt w:val="bullet"/>
      <w:pStyle w:val="Deuximeretrait"/>
      <w:lvlText w:val=""/>
      <w:lvlJc w:val="left"/>
      <w:pPr>
        <w:tabs>
          <w:tab w:val="num" w:pos="1134"/>
        </w:tabs>
        <w:ind w:left="1134" w:hanging="567"/>
      </w:pPr>
      <w:rPr>
        <w:rFonts w:ascii="Symbol" w:hAnsi="Symbol" w:hint="default"/>
        <w:sz w:val="18"/>
        <w:szCs w:val="18"/>
      </w:rPr>
    </w:lvl>
  </w:abstractNum>
  <w:abstractNum w:abstractNumId="20" w15:restartNumberingAfterBreak="0">
    <w:nsid w:val="6F1E2521"/>
    <w:multiLevelType w:val="hybridMultilevel"/>
    <w:tmpl w:val="1DC471F8"/>
    <w:styleLink w:val="ImportedStyle1"/>
    <w:lvl w:ilvl="0" w:tplc="CC3CBC86">
      <w:start w:val="1"/>
      <w:numFmt w:val="bullet"/>
      <w:lvlText w:val="–"/>
      <w:lvlJc w:val="left"/>
      <w:pPr>
        <w:ind w:left="42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C6F198">
      <w:start w:val="1"/>
      <w:numFmt w:val="bullet"/>
      <w:lvlText w:val="o"/>
      <w:lvlJc w:val="left"/>
      <w:pPr>
        <w:ind w:left="114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06C626">
      <w:start w:val="1"/>
      <w:numFmt w:val="bullet"/>
      <w:lvlText w:val="▪"/>
      <w:lvlJc w:val="left"/>
      <w:pPr>
        <w:ind w:left="186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76E216">
      <w:start w:val="1"/>
      <w:numFmt w:val="bullet"/>
      <w:lvlText w:val="•"/>
      <w:lvlJc w:val="left"/>
      <w:pPr>
        <w:ind w:left="258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AC92D4">
      <w:start w:val="1"/>
      <w:numFmt w:val="bullet"/>
      <w:lvlText w:val="o"/>
      <w:lvlJc w:val="left"/>
      <w:pPr>
        <w:ind w:left="330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6A41E6">
      <w:start w:val="1"/>
      <w:numFmt w:val="bullet"/>
      <w:lvlText w:val="▪"/>
      <w:lvlJc w:val="left"/>
      <w:pPr>
        <w:ind w:left="402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4D6CEF2">
      <w:start w:val="1"/>
      <w:numFmt w:val="bullet"/>
      <w:lvlText w:val="•"/>
      <w:lvlJc w:val="left"/>
      <w:pPr>
        <w:ind w:left="474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BC0076">
      <w:start w:val="1"/>
      <w:numFmt w:val="bullet"/>
      <w:lvlText w:val="o"/>
      <w:lvlJc w:val="left"/>
      <w:pPr>
        <w:ind w:left="546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86D2B6">
      <w:start w:val="1"/>
      <w:numFmt w:val="bullet"/>
      <w:lvlText w:val="▪"/>
      <w:lvlJc w:val="left"/>
      <w:pPr>
        <w:ind w:left="6186"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3292DE4"/>
    <w:multiLevelType w:val="multilevel"/>
    <w:tmpl w:val="97004F02"/>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7F71C6B"/>
    <w:multiLevelType w:val="singleLevel"/>
    <w:tmpl w:val="0F5C8B06"/>
    <w:lvl w:ilvl="0">
      <w:start w:val="1"/>
      <w:numFmt w:val="upperRoman"/>
      <w:pStyle w:val="2aDeuxiemeretraitfortables"/>
      <w:lvlText w:val="%1."/>
      <w:lvlJc w:val="left"/>
      <w:pPr>
        <w:tabs>
          <w:tab w:val="num" w:pos="567"/>
        </w:tabs>
        <w:ind w:left="567" w:hanging="567"/>
      </w:pPr>
      <w:rPr>
        <w:rFonts w:hint="default"/>
      </w:rPr>
    </w:lvl>
  </w:abstractNum>
  <w:abstractNum w:abstractNumId="23" w15:restartNumberingAfterBreak="0">
    <w:nsid w:val="7ECE7BB1"/>
    <w:multiLevelType w:val="singleLevel"/>
    <w:tmpl w:val="3ADA3518"/>
    <w:lvl w:ilvl="0">
      <w:start w:val="1"/>
      <w:numFmt w:val="upperRoman"/>
      <w:pStyle w:val="3aTroisiemeretraitfortables"/>
      <w:lvlText w:val="%1."/>
      <w:lvlJc w:val="left"/>
      <w:pPr>
        <w:tabs>
          <w:tab w:val="num" w:pos="567"/>
        </w:tabs>
        <w:ind w:left="567" w:hanging="567"/>
      </w:pPr>
      <w:rPr>
        <w:rFonts w:hint="default"/>
      </w:rPr>
    </w:lvl>
  </w:abstractNum>
  <w:num w:numId="1">
    <w:abstractNumId w:val="0"/>
  </w:num>
  <w:num w:numId="2">
    <w:abstractNumId w:val="3"/>
  </w:num>
  <w:num w:numId="3">
    <w:abstractNumId w:val="19"/>
  </w:num>
  <w:num w:numId="4">
    <w:abstractNumId w:val="1"/>
  </w:num>
  <w:num w:numId="5">
    <w:abstractNumId w:val="20"/>
  </w:num>
  <w:num w:numId="6">
    <w:abstractNumId w:val="8"/>
  </w:num>
  <w:num w:numId="7">
    <w:abstractNumId w:val="2"/>
  </w:num>
  <w:num w:numId="8">
    <w:abstractNumId w:val="12"/>
  </w:num>
  <w:num w:numId="9">
    <w:abstractNumId w:val="14"/>
  </w:num>
  <w:num w:numId="10">
    <w:abstractNumId w:val="22"/>
  </w:num>
  <w:num w:numId="11">
    <w:abstractNumId w:val="23"/>
  </w:num>
  <w:num w:numId="12">
    <w:abstractNumId w:val="18"/>
  </w:num>
  <w:num w:numId="13">
    <w:abstractNumId w:val="6"/>
  </w:num>
  <w:num w:numId="14">
    <w:abstractNumId w:val="13"/>
  </w:num>
  <w:num w:numId="15">
    <w:abstractNumId w:val="4"/>
  </w:num>
  <w:num w:numId="16">
    <w:abstractNumId w:val="7"/>
  </w:num>
  <w:num w:numId="17">
    <w:abstractNumId w:val="21"/>
  </w:num>
  <w:num w:numId="18">
    <w:abstractNumId w:val="9"/>
  </w:num>
  <w:num w:numId="19">
    <w:abstractNumId w:val="10"/>
  </w:num>
  <w:num w:numId="20">
    <w:abstractNumId w:val="5"/>
  </w:num>
  <w:num w:numId="21">
    <w:abstractNumId w:val="16"/>
  </w:num>
  <w:num w:numId="22">
    <w:abstractNumId w:val="15"/>
  </w:num>
  <w:num w:numId="23">
    <w:abstractNumId w:val="1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3DE"/>
    <w:rsid w:val="003C53DE"/>
    <w:rsid w:val="005859FA"/>
    <w:rsid w:val="007A11D1"/>
    <w:rsid w:val="00827649"/>
    <w:rsid w:val="00A435CA"/>
    <w:rsid w:val="00E43B7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F3AF9B"/>
  <w15:chartTrackingRefBased/>
  <w15:docId w15:val="{52E432E6-1C35-48FB-8986-54652BF52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3DE"/>
    <w:pPr>
      <w:spacing w:after="0" w:line="240" w:lineRule="auto"/>
    </w:pPr>
    <w:rPr>
      <w:rFonts w:ascii="Arial" w:eastAsia="Times New Roman" w:hAnsi="Arial" w:cs="Arial"/>
      <w:sz w:val="20"/>
      <w:szCs w:val="20"/>
      <w:lang w:val="fr-FR" w:eastAsia="fr-CH"/>
    </w:rPr>
  </w:style>
  <w:style w:type="paragraph" w:styleId="Heading1">
    <w:name w:val="heading 1"/>
    <w:basedOn w:val="Normal"/>
    <w:next w:val="Normal"/>
    <w:link w:val="Heading1Char"/>
    <w:qFormat/>
    <w:rsid w:val="003C53DE"/>
    <w:pPr>
      <w:keepNext/>
      <w:spacing w:line="240" w:lineRule="atLeast"/>
      <w:ind w:left="-70"/>
      <w:jc w:val="both"/>
      <w:outlineLvl w:val="0"/>
    </w:pPr>
    <w:rPr>
      <w:rFonts w:ascii="Bookman Old Style" w:hAnsi="Bookman Old Style"/>
      <w:sz w:val="36"/>
      <w:szCs w:val="36"/>
    </w:rPr>
  </w:style>
  <w:style w:type="paragraph" w:styleId="Heading2">
    <w:name w:val="heading 2"/>
    <w:basedOn w:val="Normal"/>
    <w:next w:val="Normal"/>
    <w:link w:val="Heading2Char"/>
    <w:qFormat/>
    <w:rsid w:val="003C53DE"/>
    <w:pPr>
      <w:keepNext/>
      <w:tabs>
        <w:tab w:val="left" w:pos="3686"/>
      </w:tabs>
      <w:spacing w:line="240" w:lineRule="atLeast"/>
      <w:ind w:left="3686"/>
      <w:jc w:val="both"/>
      <w:outlineLvl w:val="1"/>
    </w:pPr>
    <w:rPr>
      <w:rFonts w:ascii="Bookman Old Style" w:hAnsi="Bookman Old Style"/>
      <w:sz w:val="36"/>
      <w:szCs w:val="36"/>
    </w:rPr>
  </w:style>
  <w:style w:type="paragraph" w:styleId="Heading3">
    <w:name w:val="heading 3"/>
    <w:basedOn w:val="Normal"/>
    <w:next w:val="Normal"/>
    <w:link w:val="Heading3Char"/>
    <w:unhideWhenUsed/>
    <w:qFormat/>
    <w:rsid w:val="003C53D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C53DE"/>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3C53DE"/>
    <w:pPr>
      <w:spacing w:before="240" w:after="60"/>
      <w:outlineLvl w:val="4"/>
    </w:pPr>
    <w:rPr>
      <w:rFonts w:ascii="Bookman Old Style" w:eastAsia="MS Mincho" w:hAnsi="Bookman Old Style" w:cs="Bookman Old Style"/>
      <w:b/>
      <w:bCs/>
      <w:i/>
      <w:iCs/>
      <w:snapToGrid w:val="0"/>
      <w:sz w:val="26"/>
      <w:szCs w:val="26"/>
      <w:lang w:eastAsia="ja-JP"/>
    </w:rPr>
  </w:style>
  <w:style w:type="paragraph" w:styleId="Heading6">
    <w:name w:val="heading 6"/>
    <w:basedOn w:val="Normal"/>
    <w:next w:val="Normal"/>
    <w:link w:val="Heading6Char"/>
    <w:qFormat/>
    <w:rsid w:val="003C53DE"/>
    <w:pPr>
      <w:spacing w:before="240" w:after="60"/>
      <w:outlineLvl w:val="5"/>
    </w:pPr>
    <w:rPr>
      <w:rFonts w:ascii="Times New Roman" w:eastAsia="MS Mincho" w:hAnsi="Times New Roman" w:cs="Times New Roman"/>
      <w:b/>
      <w:bCs/>
      <w:snapToGrid w:val="0"/>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53DE"/>
    <w:rPr>
      <w:rFonts w:ascii="Bookman Old Style" w:eastAsia="Times New Roman" w:hAnsi="Bookman Old Style" w:cs="Arial"/>
      <w:sz w:val="36"/>
      <w:szCs w:val="36"/>
      <w:lang w:val="fr-FR" w:eastAsia="fr-CH"/>
    </w:rPr>
  </w:style>
  <w:style w:type="character" w:customStyle="1" w:styleId="Heading2Char">
    <w:name w:val="Heading 2 Char"/>
    <w:basedOn w:val="DefaultParagraphFont"/>
    <w:link w:val="Heading2"/>
    <w:rsid w:val="003C53DE"/>
    <w:rPr>
      <w:rFonts w:ascii="Bookman Old Style" w:eastAsia="Times New Roman" w:hAnsi="Bookman Old Style" w:cs="Arial"/>
      <w:sz w:val="36"/>
      <w:szCs w:val="36"/>
      <w:lang w:val="fr-FR" w:eastAsia="fr-CH"/>
    </w:rPr>
  </w:style>
  <w:style w:type="character" w:customStyle="1" w:styleId="Heading3Char">
    <w:name w:val="Heading 3 Char"/>
    <w:basedOn w:val="DefaultParagraphFont"/>
    <w:link w:val="Heading3"/>
    <w:rsid w:val="003C53DE"/>
    <w:rPr>
      <w:rFonts w:asciiTheme="majorHAnsi" w:eastAsiaTheme="majorEastAsia" w:hAnsiTheme="majorHAnsi" w:cstheme="majorBidi"/>
      <w:color w:val="1F4D78" w:themeColor="accent1" w:themeShade="7F"/>
      <w:sz w:val="24"/>
      <w:szCs w:val="24"/>
      <w:lang w:val="fr-FR" w:eastAsia="fr-CH"/>
    </w:rPr>
  </w:style>
  <w:style w:type="character" w:customStyle="1" w:styleId="Heading4Char">
    <w:name w:val="Heading 4 Char"/>
    <w:basedOn w:val="DefaultParagraphFont"/>
    <w:link w:val="Heading4"/>
    <w:rsid w:val="003C53DE"/>
    <w:rPr>
      <w:rFonts w:ascii="Times New Roman" w:eastAsia="Times New Roman" w:hAnsi="Times New Roman" w:cs="Times New Roman"/>
      <w:b/>
      <w:bCs/>
      <w:sz w:val="28"/>
      <w:szCs w:val="28"/>
      <w:lang w:val="fr-FR" w:eastAsia="fr-CH"/>
    </w:rPr>
  </w:style>
  <w:style w:type="character" w:customStyle="1" w:styleId="Heading5Char">
    <w:name w:val="Heading 5 Char"/>
    <w:basedOn w:val="DefaultParagraphFont"/>
    <w:link w:val="Heading5"/>
    <w:rsid w:val="003C53DE"/>
    <w:rPr>
      <w:rFonts w:ascii="Bookman Old Style" w:eastAsia="MS Mincho" w:hAnsi="Bookman Old Style" w:cs="Bookman Old Style"/>
      <w:b/>
      <w:bCs/>
      <w:i/>
      <w:iCs/>
      <w:snapToGrid w:val="0"/>
      <w:sz w:val="26"/>
      <w:szCs w:val="26"/>
      <w:lang w:val="fr-FR" w:eastAsia="ja-JP"/>
    </w:rPr>
  </w:style>
  <w:style w:type="character" w:customStyle="1" w:styleId="Heading6Char">
    <w:name w:val="Heading 6 Char"/>
    <w:basedOn w:val="DefaultParagraphFont"/>
    <w:link w:val="Heading6"/>
    <w:rsid w:val="003C53DE"/>
    <w:rPr>
      <w:rFonts w:ascii="Times New Roman" w:eastAsia="MS Mincho" w:hAnsi="Times New Roman" w:cs="Times New Roman"/>
      <w:b/>
      <w:bCs/>
      <w:snapToGrid w:val="0"/>
      <w:lang w:val="fr-FR" w:eastAsia="ja-JP"/>
    </w:rPr>
  </w:style>
  <w:style w:type="paragraph" w:styleId="Header">
    <w:name w:val="header"/>
    <w:basedOn w:val="Normal"/>
    <w:link w:val="HeaderChar"/>
    <w:rsid w:val="003C53DE"/>
    <w:pPr>
      <w:tabs>
        <w:tab w:val="center" w:pos="4536"/>
        <w:tab w:val="right" w:pos="9072"/>
      </w:tabs>
    </w:pPr>
  </w:style>
  <w:style w:type="character" w:customStyle="1" w:styleId="HeaderChar">
    <w:name w:val="Header Char"/>
    <w:basedOn w:val="DefaultParagraphFont"/>
    <w:link w:val="Header"/>
    <w:rsid w:val="003C53DE"/>
    <w:rPr>
      <w:rFonts w:ascii="Arial" w:eastAsia="Times New Roman" w:hAnsi="Arial" w:cs="Arial"/>
      <w:sz w:val="20"/>
      <w:szCs w:val="20"/>
      <w:lang w:val="fr-FR" w:eastAsia="fr-CH"/>
    </w:rPr>
  </w:style>
  <w:style w:type="character" w:styleId="PageNumber">
    <w:name w:val="page number"/>
    <w:basedOn w:val="DefaultParagraphFont"/>
    <w:rsid w:val="003C53DE"/>
  </w:style>
  <w:style w:type="paragraph" w:styleId="Footer">
    <w:name w:val="footer"/>
    <w:basedOn w:val="Normal"/>
    <w:link w:val="FooterChar"/>
    <w:uiPriority w:val="99"/>
    <w:rsid w:val="003C53DE"/>
    <w:pPr>
      <w:tabs>
        <w:tab w:val="center" w:pos="4536"/>
        <w:tab w:val="right" w:pos="9072"/>
      </w:tabs>
    </w:pPr>
  </w:style>
  <w:style w:type="character" w:customStyle="1" w:styleId="FooterChar">
    <w:name w:val="Footer Char"/>
    <w:basedOn w:val="DefaultParagraphFont"/>
    <w:link w:val="Footer"/>
    <w:uiPriority w:val="99"/>
    <w:rsid w:val="003C53DE"/>
    <w:rPr>
      <w:rFonts w:ascii="Arial" w:eastAsia="Times New Roman" w:hAnsi="Arial" w:cs="Arial"/>
      <w:sz w:val="20"/>
      <w:szCs w:val="20"/>
      <w:lang w:val="fr-FR" w:eastAsia="fr-CH"/>
    </w:rPr>
  </w:style>
  <w:style w:type="paragraph" w:styleId="BodyText">
    <w:name w:val="Body Text"/>
    <w:basedOn w:val="Normal"/>
    <w:link w:val="BodyTextChar"/>
    <w:uiPriority w:val="1"/>
    <w:qFormat/>
    <w:rsid w:val="003C53DE"/>
    <w:pPr>
      <w:spacing w:line="240" w:lineRule="atLeast"/>
      <w:jc w:val="both"/>
    </w:pPr>
    <w:rPr>
      <w:rFonts w:ascii="Bookman Old Style" w:hAnsi="Bookman Old Style"/>
    </w:rPr>
  </w:style>
  <w:style w:type="character" w:customStyle="1" w:styleId="BodyTextChar">
    <w:name w:val="Body Text Char"/>
    <w:basedOn w:val="DefaultParagraphFont"/>
    <w:link w:val="BodyText"/>
    <w:uiPriority w:val="1"/>
    <w:rsid w:val="003C53DE"/>
    <w:rPr>
      <w:rFonts w:ascii="Bookman Old Style" w:eastAsia="Times New Roman" w:hAnsi="Bookman Old Style" w:cs="Arial"/>
      <w:sz w:val="20"/>
      <w:szCs w:val="20"/>
      <w:lang w:val="fr-FR" w:eastAsia="fr-CH"/>
    </w:rPr>
  </w:style>
  <w:style w:type="paragraph" w:styleId="BodyText2">
    <w:name w:val="Body Text 2"/>
    <w:basedOn w:val="Normal"/>
    <w:link w:val="BodyText2Char"/>
    <w:rsid w:val="003C53DE"/>
    <w:pPr>
      <w:spacing w:line="240" w:lineRule="atLeast"/>
      <w:ind w:right="560"/>
      <w:jc w:val="both"/>
    </w:pPr>
    <w:rPr>
      <w:rFonts w:ascii="Bookman Old Style" w:hAnsi="Bookman Old Style"/>
    </w:rPr>
  </w:style>
  <w:style w:type="character" w:customStyle="1" w:styleId="BodyText2Char">
    <w:name w:val="Body Text 2 Char"/>
    <w:basedOn w:val="DefaultParagraphFont"/>
    <w:link w:val="BodyText2"/>
    <w:rsid w:val="003C53DE"/>
    <w:rPr>
      <w:rFonts w:ascii="Bookman Old Style" w:eastAsia="Times New Roman" w:hAnsi="Bookman Old Style" w:cs="Arial"/>
      <w:sz w:val="20"/>
      <w:szCs w:val="20"/>
      <w:lang w:val="fr-FR" w:eastAsia="fr-CH"/>
    </w:rPr>
  </w:style>
  <w:style w:type="paragraph" w:styleId="BalloonText">
    <w:name w:val="Balloon Text"/>
    <w:basedOn w:val="Normal"/>
    <w:link w:val="BalloonTextChar"/>
    <w:rsid w:val="003C53DE"/>
    <w:rPr>
      <w:rFonts w:ascii="Tahoma" w:hAnsi="Tahoma" w:cs="Tahoma"/>
      <w:sz w:val="16"/>
      <w:szCs w:val="16"/>
    </w:rPr>
  </w:style>
  <w:style w:type="character" w:customStyle="1" w:styleId="BalloonTextChar">
    <w:name w:val="Balloon Text Char"/>
    <w:basedOn w:val="DefaultParagraphFont"/>
    <w:link w:val="BalloonText"/>
    <w:rsid w:val="003C53DE"/>
    <w:rPr>
      <w:rFonts w:ascii="Tahoma" w:eastAsia="Times New Roman" w:hAnsi="Tahoma" w:cs="Tahoma"/>
      <w:sz w:val="16"/>
      <w:szCs w:val="16"/>
      <w:lang w:val="fr-FR" w:eastAsia="fr-CH"/>
    </w:rPr>
  </w:style>
  <w:style w:type="paragraph" w:customStyle="1" w:styleId="3TextedebaseCarCarCar">
    <w:name w:val="3 Texte de base Car Car Car"/>
    <w:basedOn w:val="Normal"/>
    <w:link w:val="3TextedebaseCarCarCarCar"/>
    <w:rsid w:val="003C53DE"/>
    <w:pPr>
      <w:tabs>
        <w:tab w:val="left" w:pos="851"/>
        <w:tab w:val="left" w:pos="1701"/>
        <w:tab w:val="left" w:pos="2552"/>
      </w:tabs>
      <w:spacing w:line="240" w:lineRule="atLeast"/>
      <w:jc w:val="both"/>
    </w:pPr>
    <w:rPr>
      <w:rFonts w:ascii="Bookman Old Style" w:hAnsi="Bookman Old Style" w:cs="Times New Roman"/>
    </w:rPr>
  </w:style>
  <w:style w:type="character" w:customStyle="1" w:styleId="3TextedebaseCarCarCarCar">
    <w:name w:val="3 Texte de base Car Car Car Car"/>
    <w:basedOn w:val="DefaultParagraphFont"/>
    <w:link w:val="3TextedebaseCarCarCar"/>
    <w:rsid w:val="003C53DE"/>
    <w:rPr>
      <w:rFonts w:ascii="Bookman Old Style" w:eastAsia="Times New Roman" w:hAnsi="Bookman Old Style" w:cs="Times New Roman"/>
      <w:sz w:val="20"/>
      <w:szCs w:val="20"/>
      <w:lang w:val="fr-FR" w:eastAsia="fr-CH"/>
    </w:rPr>
  </w:style>
  <w:style w:type="paragraph" w:styleId="FootnoteText">
    <w:name w:val="footnote text"/>
    <w:basedOn w:val="Normal"/>
    <w:link w:val="FootnoteTextChar"/>
    <w:semiHidden/>
    <w:rsid w:val="003C53DE"/>
    <w:rPr>
      <w:rFonts w:ascii="Bookman Old Style" w:hAnsi="Bookman Old Style" w:cs="Times New Roman"/>
    </w:rPr>
  </w:style>
  <w:style w:type="character" w:customStyle="1" w:styleId="FootnoteTextChar">
    <w:name w:val="Footnote Text Char"/>
    <w:basedOn w:val="DefaultParagraphFont"/>
    <w:link w:val="FootnoteText"/>
    <w:semiHidden/>
    <w:rsid w:val="003C53DE"/>
    <w:rPr>
      <w:rFonts w:ascii="Bookman Old Style" w:eastAsia="Times New Roman" w:hAnsi="Bookman Old Style" w:cs="Times New Roman"/>
      <w:sz w:val="20"/>
      <w:szCs w:val="20"/>
      <w:lang w:val="fr-FR" w:eastAsia="fr-CH"/>
    </w:rPr>
  </w:style>
  <w:style w:type="character" w:styleId="FootnoteReference">
    <w:name w:val="footnote reference"/>
    <w:basedOn w:val="DefaultParagraphFont"/>
    <w:semiHidden/>
    <w:rsid w:val="003C53DE"/>
    <w:rPr>
      <w:vertAlign w:val="superscript"/>
    </w:rPr>
  </w:style>
  <w:style w:type="paragraph" w:customStyle="1" w:styleId="2Textedebase10points">
    <w:name w:val="2 Texte de base 10 points"/>
    <w:basedOn w:val="Normal"/>
    <w:rsid w:val="003C53DE"/>
    <w:pPr>
      <w:spacing w:line="240" w:lineRule="atLeast"/>
      <w:jc w:val="both"/>
    </w:pPr>
    <w:rPr>
      <w:rFonts w:ascii="Bookman" w:hAnsi="Bookman" w:cs="Times New Roman"/>
    </w:rPr>
  </w:style>
  <w:style w:type="paragraph" w:customStyle="1" w:styleId="1Textedebase">
    <w:name w:val="1 Texte de base"/>
    <w:basedOn w:val="Normal"/>
    <w:link w:val="1TextedebaseCar"/>
    <w:rsid w:val="003C53DE"/>
    <w:pPr>
      <w:tabs>
        <w:tab w:val="left" w:pos="567"/>
        <w:tab w:val="left" w:pos="1134"/>
        <w:tab w:val="left" w:pos="1700"/>
      </w:tabs>
      <w:spacing w:line="240" w:lineRule="atLeast"/>
      <w:jc w:val="both"/>
    </w:pPr>
    <w:rPr>
      <w:rFonts w:ascii="Bookman Old Style" w:hAnsi="Bookman Old Style" w:cs="Times New Roman"/>
      <w:lang w:val="en-GB"/>
    </w:rPr>
  </w:style>
  <w:style w:type="paragraph" w:customStyle="1" w:styleId="3Textedebase">
    <w:name w:val="3 Texte de base"/>
    <w:basedOn w:val="Normal"/>
    <w:link w:val="3TextedebaseCar1"/>
    <w:rsid w:val="003C53DE"/>
    <w:pPr>
      <w:tabs>
        <w:tab w:val="left" w:pos="851"/>
        <w:tab w:val="left" w:pos="1701"/>
        <w:tab w:val="left" w:pos="2552"/>
      </w:tabs>
      <w:spacing w:line="240" w:lineRule="atLeast"/>
      <w:jc w:val="both"/>
    </w:pPr>
    <w:rPr>
      <w:rFonts w:ascii="Bookman Old Style" w:hAnsi="Bookman Old Style" w:cs="Times New Roman"/>
    </w:rPr>
  </w:style>
  <w:style w:type="paragraph" w:customStyle="1" w:styleId="3TextedebaseCar">
    <w:name w:val="3 Texte de base Car"/>
    <w:basedOn w:val="Normal"/>
    <w:rsid w:val="003C53DE"/>
    <w:pPr>
      <w:tabs>
        <w:tab w:val="left" w:pos="851"/>
        <w:tab w:val="left" w:pos="1701"/>
        <w:tab w:val="left" w:pos="2552"/>
      </w:tabs>
      <w:spacing w:line="240" w:lineRule="atLeast"/>
      <w:jc w:val="both"/>
    </w:pPr>
    <w:rPr>
      <w:rFonts w:ascii="Bookman Old Style" w:hAnsi="Bookman Old Style" w:cs="Times New Roman"/>
      <w:sz w:val="32"/>
      <w:szCs w:val="32"/>
    </w:rPr>
  </w:style>
  <w:style w:type="paragraph" w:customStyle="1" w:styleId="1Titre16">
    <w:name w:val="1 Titre 16"/>
    <w:basedOn w:val="Normal"/>
    <w:link w:val="1Titre16Car"/>
    <w:rsid w:val="003C53DE"/>
    <w:pPr>
      <w:tabs>
        <w:tab w:val="left" w:pos="851"/>
        <w:tab w:val="left" w:pos="1701"/>
        <w:tab w:val="left" w:pos="2552"/>
      </w:tabs>
      <w:spacing w:line="360" w:lineRule="atLeast"/>
    </w:pPr>
    <w:rPr>
      <w:rFonts w:ascii="Bookman Old Style" w:hAnsi="Bookman Old Style" w:cs="Times New Roman"/>
      <w:sz w:val="32"/>
      <w:szCs w:val="32"/>
    </w:rPr>
  </w:style>
  <w:style w:type="character" w:customStyle="1" w:styleId="1Titre16Car">
    <w:name w:val="1 Titre 16 Car"/>
    <w:basedOn w:val="DefaultParagraphFont"/>
    <w:link w:val="1Titre16"/>
    <w:rsid w:val="003C53DE"/>
    <w:rPr>
      <w:rFonts w:ascii="Bookman Old Style" w:eastAsia="Times New Roman" w:hAnsi="Bookman Old Style" w:cs="Times New Roman"/>
      <w:sz w:val="32"/>
      <w:szCs w:val="32"/>
      <w:lang w:val="fr-FR" w:eastAsia="fr-CH"/>
    </w:rPr>
  </w:style>
  <w:style w:type="paragraph" w:styleId="ListParagraph">
    <w:name w:val="List Paragraph"/>
    <w:basedOn w:val="Normal"/>
    <w:uiPriority w:val="34"/>
    <w:qFormat/>
    <w:rsid w:val="003C53DE"/>
    <w:pPr>
      <w:ind w:left="720"/>
      <w:contextualSpacing/>
    </w:pPr>
    <w:rPr>
      <w:rFonts w:ascii="Bookman Old Style" w:hAnsi="Bookman Old Style" w:cs="Times New Roman"/>
    </w:rPr>
  </w:style>
  <w:style w:type="paragraph" w:customStyle="1" w:styleId="2Titre12">
    <w:name w:val="2 Titre 12"/>
    <w:basedOn w:val="1Titre16"/>
    <w:rsid w:val="003C53DE"/>
    <w:pPr>
      <w:spacing w:line="240" w:lineRule="atLeast"/>
    </w:pPr>
    <w:rPr>
      <w:sz w:val="24"/>
      <w:szCs w:val="24"/>
    </w:rPr>
  </w:style>
  <w:style w:type="paragraph" w:customStyle="1" w:styleId="41errenfoncement">
    <w:name w:val="4 1er renfoncement"/>
    <w:basedOn w:val="3TextedebaseCarCarCar"/>
    <w:link w:val="41errenfoncementCar"/>
    <w:rsid w:val="003C53DE"/>
    <w:pPr>
      <w:spacing w:before="120"/>
      <w:ind w:left="851" w:hanging="851"/>
    </w:pPr>
  </w:style>
  <w:style w:type="character" w:customStyle="1" w:styleId="41errenfoncementCar">
    <w:name w:val="4 1er renfoncement Car"/>
    <w:link w:val="41errenfoncement"/>
    <w:rsid w:val="003C53DE"/>
    <w:rPr>
      <w:rFonts w:ascii="Bookman Old Style" w:eastAsia="Times New Roman" w:hAnsi="Bookman Old Style" w:cs="Times New Roman"/>
      <w:sz w:val="20"/>
      <w:szCs w:val="20"/>
      <w:lang w:val="fr-FR" w:eastAsia="fr-CH"/>
    </w:rPr>
  </w:style>
  <w:style w:type="paragraph" w:customStyle="1" w:styleId="52erenfoncement">
    <w:name w:val="5 2e renfoncement"/>
    <w:basedOn w:val="41errenfoncement"/>
    <w:rsid w:val="003C53DE"/>
    <w:pPr>
      <w:ind w:left="1701" w:hanging="1701"/>
    </w:pPr>
  </w:style>
  <w:style w:type="paragraph" w:customStyle="1" w:styleId="63erenfoncement">
    <w:name w:val="6 3e renfoncement"/>
    <w:basedOn w:val="52erenfoncement"/>
    <w:rsid w:val="003C53DE"/>
    <w:pPr>
      <w:ind w:left="2552" w:hanging="2552"/>
    </w:pPr>
  </w:style>
  <w:style w:type="paragraph" w:styleId="BodyText3">
    <w:name w:val="Body Text 3"/>
    <w:basedOn w:val="Normal"/>
    <w:link w:val="BodyText3Char"/>
    <w:rsid w:val="003C53DE"/>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pPr>
    <w:rPr>
      <w:rFonts w:ascii="Times New Roman" w:hAnsi="Times New Roman" w:cs="Times New Roman"/>
      <w:sz w:val="24"/>
      <w:szCs w:val="24"/>
      <w:u w:val="single"/>
      <w:lang w:val="nl-NL"/>
    </w:rPr>
  </w:style>
  <w:style w:type="character" w:customStyle="1" w:styleId="BodyText3Char">
    <w:name w:val="Body Text 3 Char"/>
    <w:basedOn w:val="DefaultParagraphFont"/>
    <w:link w:val="BodyText3"/>
    <w:rsid w:val="003C53DE"/>
    <w:rPr>
      <w:rFonts w:ascii="Times New Roman" w:eastAsia="Times New Roman" w:hAnsi="Times New Roman" w:cs="Times New Roman"/>
      <w:sz w:val="24"/>
      <w:szCs w:val="24"/>
      <w:u w:val="single"/>
      <w:lang w:val="nl-NL" w:eastAsia="fr-CH"/>
    </w:rPr>
  </w:style>
  <w:style w:type="paragraph" w:styleId="BodyTextIndent">
    <w:name w:val="Body Text Indent"/>
    <w:basedOn w:val="Normal"/>
    <w:link w:val="BodyTextIndentChar"/>
    <w:rsid w:val="003C53DE"/>
    <w:pPr>
      <w:ind w:firstLine="705"/>
      <w:jc w:val="both"/>
    </w:pPr>
    <w:rPr>
      <w:rFonts w:ascii="Bookman Old Style" w:hAnsi="Bookman Old Style" w:cs="Times New Roman"/>
      <w:u w:val="single"/>
    </w:rPr>
  </w:style>
  <w:style w:type="character" w:customStyle="1" w:styleId="BodyTextIndentChar">
    <w:name w:val="Body Text Indent Char"/>
    <w:basedOn w:val="DefaultParagraphFont"/>
    <w:link w:val="BodyTextIndent"/>
    <w:rsid w:val="003C53DE"/>
    <w:rPr>
      <w:rFonts w:ascii="Bookman Old Style" w:eastAsia="Times New Roman" w:hAnsi="Bookman Old Style" w:cs="Times New Roman"/>
      <w:sz w:val="20"/>
      <w:szCs w:val="20"/>
      <w:u w:val="single"/>
      <w:lang w:val="fr-FR" w:eastAsia="fr-CH"/>
    </w:rPr>
  </w:style>
  <w:style w:type="paragraph" w:customStyle="1" w:styleId="Textedebase">
    <w:name w:val="Texte de base"/>
    <w:basedOn w:val="Normal"/>
    <w:link w:val="TextedebaseCar"/>
    <w:rsid w:val="003C53DE"/>
    <w:pPr>
      <w:spacing w:line="240" w:lineRule="atLeast"/>
      <w:jc w:val="both"/>
    </w:pPr>
    <w:rPr>
      <w:rFonts w:ascii="Bookman Old Style" w:hAnsi="Bookman Old Style" w:cs="Times New Roman"/>
    </w:rPr>
  </w:style>
  <w:style w:type="paragraph" w:customStyle="1" w:styleId="6Textedebase10points">
    <w:name w:val="6 Texte de base 10 points"/>
    <w:basedOn w:val="Normal"/>
    <w:rsid w:val="003C53DE"/>
    <w:pPr>
      <w:tabs>
        <w:tab w:val="left" w:pos="567"/>
      </w:tabs>
      <w:spacing w:line="240" w:lineRule="atLeast"/>
      <w:jc w:val="both"/>
    </w:pPr>
    <w:rPr>
      <w:rFonts w:ascii="Bookman" w:hAnsi="Bookman" w:cs="Times New Roman"/>
      <w:lang w:eastAsia="ja-JP"/>
    </w:rPr>
  </w:style>
  <w:style w:type="paragraph" w:customStyle="1" w:styleId="Style1">
    <w:name w:val="Style 1"/>
    <w:basedOn w:val="Normal"/>
    <w:rsid w:val="003C53DE"/>
    <w:pPr>
      <w:widowControl w:val="0"/>
    </w:pPr>
    <w:rPr>
      <w:rFonts w:ascii="Times New Roman" w:hAnsi="Times New Roman" w:cs="Times New Roman"/>
      <w:noProof/>
      <w:snapToGrid w:val="0"/>
      <w:color w:val="000000"/>
      <w:lang w:val="fr-CH"/>
    </w:rPr>
  </w:style>
  <w:style w:type="paragraph" w:customStyle="1" w:styleId="4Textedebase10points">
    <w:name w:val="4 Texte de base 10 points"/>
    <w:basedOn w:val="Normal"/>
    <w:rsid w:val="003C53DE"/>
    <w:pPr>
      <w:tabs>
        <w:tab w:val="left" w:pos="567"/>
      </w:tabs>
      <w:spacing w:line="240" w:lineRule="atLeast"/>
      <w:jc w:val="both"/>
    </w:pPr>
    <w:rPr>
      <w:rFonts w:cs="Times New Roman"/>
      <w:lang w:val="ru-RU"/>
    </w:rPr>
  </w:style>
  <w:style w:type="paragraph" w:customStyle="1" w:styleId="3textedebasecarcarcar0">
    <w:name w:val="3textedebasecarcarcar"/>
    <w:basedOn w:val="Normal"/>
    <w:rsid w:val="003C53DE"/>
    <w:pPr>
      <w:jc w:val="both"/>
    </w:pPr>
    <w:rPr>
      <w:rFonts w:ascii="Bookman Old Style" w:hAnsi="Bookman Old Style" w:cs="Times New Roman"/>
      <w:sz w:val="32"/>
      <w:szCs w:val="32"/>
      <w:lang w:eastAsia="fr-FR"/>
    </w:rPr>
  </w:style>
  <w:style w:type="paragraph" w:styleId="EndnoteText">
    <w:name w:val="endnote text"/>
    <w:basedOn w:val="Normal"/>
    <w:link w:val="EndnoteTextChar"/>
    <w:rsid w:val="003C53DE"/>
    <w:rPr>
      <w:rFonts w:ascii="Bookman Old Style" w:hAnsi="Bookman Old Style" w:cs="Times New Roman"/>
    </w:rPr>
  </w:style>
  <w:style w:type="character" w:customStyle="1" w:styleId="EndnoteTextChar">
    <w:name w:val="Endnote Text Char"/>
    <w:basedOn w:val="DefaultParagraphFont"/>
    <w:link w:val="EndnoteText"/>
    <w:rsid w:val="003C53DE"/>
    <w:rPr>
      <w:rFonts w:ascii="Bookman Old Style" w:eastAsia="Times New Roman" w:hAnsi="Bookman Old Style" w:cs="Times New Roman"/>
      <w:sz w:val="20"/>
      <w:szCs w:val="20"/>
      <w:lang w:val="fr-FR" w:eastAsia="fr-CH"/>
    </w:rPr>
  </w:style>
  <w:style w:type="character" w:styleId="EndnoteReference">
    <w:name w:val="endnote reference"/>
    <w:basedOn w:val="DefaultParagraphFont"/>
    <w:rsid w:val="003C53DE"/>
    <w:rPr>
      <w:vertAlign w:val="superscript"/>
    </w:rPr>
  </w:style>
  <w:style w:type="paragraph" w:customStyle="1" w:styleId="3TextedebaseCarCar">
    <w:name w:val="3 Texte de base Car Car"/>
    <w:basedOn w:val="Normal"/>
    <w:rsid w:val="003C53DE"/>
    <w:pPr>
      <w:tabs>
        <w:tab w:val="left" w:pos="851"/>
        <w:tab w:val="left" w:pos="1701"/>
        <w:tab w:val="left" w:pos="2552"/>
      </w:tabs>
      <w:spacing w:line="240" w:lineRule="atLeast"/>
      <w:jc w:val="both"/>
    </w:pPr>
    <w:rPr>
      <w:rFonts w:ascii="Bookman Old Style" w:hAnsi="Bookman Old Style" w:cs="Times New Roman"/>
      <w:sz w:val="32"/>
      <w:szCs w:val="32"/>
    </w:rPr>
  </w:style>
  <w:style w:type="character" w:customStyle="1" w:styleId="preferred">
    <w:name w:val="preferred"/>
    <w:basedOn w:val="DefaultParagraphFont"/>
    <w:rsid w:val="003C53DE"/>
  </w:style>
  <w:style w:type="paragraph" w:customStyle="1" w:styleId="0Textedebase">
    <w:name w:val="0 Texte de base"/>
    <w:basedOn w:val="Normal"/>
    <w:link w:val="0TextedebaseChar"/>
    <w:rsid w:val="003C53DE"/>
    <w:pPr>
      <w:spacing w:line="240" w:lineRule="atLeast"/>
      <w:jc w:val="both"/>
    </w:pPr>
    <w:rPr>
      <w:rFonts w:cs="Times New Roman"/>
    </w:rPr>
  </w:style>
  <w:style w:type="paragraph" w:customStyle="1" w:styleId="1Premierretrait">
    <w:name w:val="1 Premier retrait"/>
    <w:basedOn w:val="0Textedebase"/>
    <w:link w:val="1PremierretraitChar"/>
    <w:rsid w:val="003C53DE"/>
    <w:pPr>
      <w:tabs>
        <w:tab w:val="num" w:pos="567"/>
      </w:tabs>
      <w:spacing w:before="120"/>
      <w:ind w:left="567" w:hanging="567"/>
    </w:pPr>
  </w:style>
  <w:style w:type="character" w:styleId="CommentReference">
    <w:name w:val="annotation reference"/>
    <w:basedOn w:val="DefaultParagraphFont"/>
    <w:unhideWhenUsed/>
    <w:rsid w:val="003C53DE"/>
    <w:rPr>
      <w:sz w:val="16"/>
      <w:szCs w:val="16"/>
    </w:rPr>
  </w:style>
  <w:style w:type="paragraph" w:styleId="CommentText">
    <w:name w:val="annotation text"/>
    <w:basedOn w:val="Normal"/>
    <w:link w:val="CommentTextChar"/>
    <w:unhideWhenUsed/>
    <w:rsid w:val="003C53DE"/>
    <w:rPr>
      <w:rFonts w:cs="Times New Roman"/>
    </w:rPr>
  </w:style>
  <w:style w:type="character" w:customStyle="1" w:styleId="CommentTextChar">
    <w:name w:val="Comment Text Char"/>
    <w:basedOn w:val="DefaultParagraphFont"/>
    <w:link w:val="CommentText"/>
    <w:rsid w:val="003C53DE"/>
    <w:rPr>
      <w:rFonts w:ascii="Arial" w:eastAsia="Times New Roman" w:hAnsi="Arial" w:cs="Times New Roman"/>
      <w:sz w:val="20"/>
      <w:szCs w:val="20"/>
      <w:lang w:val="fr-FR" w:eastAsia="fr-CH"/>
    </w:rPr>
  </w:style>
  <w:style w:type="character" w:styleId="Hyperlink">
    <w:name w:val="Hyperlink"/>
    <w:basedOn w:val="DefaultParagraphFont"/>
    <w:uiPriority w:val="99"/>
    <w:rsid w:val="003C53DE"/>
    <w:rPr>
      <w:rFonts w:ascii="Arial" w:hAnsi="Arial"/>
      <w:color w:val="auto"/>
      <w:u w:val="none"/>
    </w:rPr>
  </w:style>
  <w:style w:type="character" w:customStyle="1" w:styleId="y2iqfc">
    <w:name w:val="y2iqfc"/>
    <w:basedOn w:val="DefaultParagraphFont"/>
    <w:rsid w:val="003C53DE"/>
  </w:style>
  <w:style w:type="numbering" w:customStyle="1" w:styleId="NoList1">
    <w:name w:val="No List1"/>
    <w:next w:val="NoList"/>
    <w:uiPriority w:val="99"/>
    <w:semiHidden/>
    <w:unhideWhenUsed/>
    <w:rsid w:val="003C53DE"/>
  </w:style>
  <w:style w:type="table" w:styleId="TableGrid">
    <w:name w:val="Table Grid"/>
    <w:basedOn w:val="TableNormal"/>
    <w:rsid w:val="003C53DE"/>
    <w:pPr>
      <w:spacing w:after="0" w:line="240" w:lineRule="auto"/>
    </w:pPr>
    <w:rPr>
      <w:rFonts w:ascii="Times New Roman" w:eastAsia="Times New Roman" w:hAnsi="Times New Roman" w:cs="Times New Roman"/>
      <w:sz w:val="20"/>
      <w:szCs w:val="20"/>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TextedebaseCar1">
    <w:name w:val="3 Texte de base Car1"/>
    <w:basedOn w:val="1Titre16Car"/>
    <w:link w:val="3Textedebase"/>
    <w:rsid w:val="003C53DE"/>
    <w:rPr>
      <w:rFonts w:ascii="Bookman Old Style" w:eastAsia="Times New Roman" w:hAnsi="Bookman Old Style" w:cs="Times New Roman"/>
      <w:sz w:val="20"/>
      <w:szCs w:val="20"/>
      <w:lang w:val="fr-FR" w:eastAsia="fr-CH"/>
    </w:rPr>
  </w:style>
  <w:style w:type="character" w:customStyle="1" w:styleId="1Titre16CarCar">
    <w:name w:val="1 Titre 16 Car Car"/>
    <w:basedOn w:val="DefaultParagraphFont"/>
    <w:rsid w:val="003C53DE"/>
    <w:rPr>
      <w:rFonts w:ascii="Bookman Old Style" w:hAnsi="Bookman Old Style"/>
      <w:sz w:val="32"/>
      <w:szCs w:val="32"/>
      <w:lang w:val="fr-FR" w:eastAsia="fr-CH" w:bidi="ar-SA"/>
    </w:rPr>
  </w:style>
  <w:style w:type="paragraph" w:customStyle="1" w:styleId="3bTextedebasetrac">
    <w:name w:val="3b Texte de base tracé"/>
    <w:basedOn w:val="3Textedebase"/>
    <w:link w:val="3bTextedebasetracCar"/>
    <w:rsid w:val="003C53DE"/>
    <w:rPr>
      <w:bCs/>
      <w:strike/>
      <w:sz w:val="32"/>
      <w:szCs w:val="32"/>
    </w:rPr>
  </w:style>
  <w:style w:type="character" w:customStyle="1" w:styleId="3bTextedebasetracCar">
    <w:name w:val="3b Texte de base tracé Car"/>
    <w:basedOn w:val="3TextedebaseCar1"/>
    <w:link w:val="3bTextedebasetrac"/>
    <w:rsid w:val="003C53DE"/>
    <w:rPr>
      <w:rFonts w:ascii="Bookman Old Style" w:eastAsia="Times New Roman" w:hAnsi="Bookman Old Style" w:cs="Times New Roman"/>
      <w:bCs/>
      <w:strike/>
      <w:sz w:val="32"/>
      <w:szCs w:val="32"/>
      <w:lang w:val="fr-FR" w:eastAsia="fr-CH"/>
    </w:rPr>
  </w:style>
  <w:style w:type="character" w:styleId="PlaceholderText">
    <w:name w:val="Placeholder Text"/>
    <w:basedOn w:val="DefaultParagraphFont"/>
    <w:uiPriority w:val="99"/>
    <w:semiHidden/>
    <w:rsid w:val="003C53DE"/>
    <w:rPr>
      <w:color w:val="808080"/>
    </w:rPr>
  </w:style>
  <w:style w:type="paragraph" w:customStyle="1" w:styleId="2Texte">
    <w:name w:val="2 (Texte)"/>
    <w:basedOn w:val="Normal"/>
    <w:rsid w:val="003C53DE"/>
    <w:pPr>
      <w:spacing w:line="240" w:lineRule="atLeast"/>
      <w:jc w:val="both"/>
    </w:pPr>
    <w:rPr>
      <w:rFonts w:cs="Times New Roman"/>
      <w:snapToGrid w:val="0"/>
      <w:lang w:eastAsia="fr-FR"/>
    </w:rPr>
  </w:style>
  <w:style w:type="paragraph" w:customStyle="1" w:styleId="Datesignature">
    <w:name w:val="Date+signature"/>
    <w:basedOn w:val="Normal"/>
    <w:rsid w:val="003C53DE"/>
    <w:pPr>
      <w:tabs>
        <w:tab w:val="left" w:pos="5500"/>
      </w:tabs>
      <w:spacing w:line="240" w:lineRule="exact"/>
    </w:pPr>
    <w:rPr>
      <w:noProof/>
      <w:lang w:eastAsia="fr-FR"/>
    </w:rPr>
  </w:style>
  <w:style w:type="paragraph" w:styleId="CommentSubject">
    <w:name w:val="annotation subject"/>
    <w:basedOn w:val="CommentText"/>
    <w:next w:val="CommentText"/>
    <w:link w:val="CommentSubjectChar"/>
    <w:unhideWhenUsed/>
    <w:rsid w:val="003C53DE"/>
    <w:rPr>
      <w:rFonts w:ascii="Bookman Old Style" w:hAnsi="Bookman Old Style"/>
      <w:b/>
      <w:bCs/>
    </w:rPr>
  </w:style>
  <w:style w:type="character" w:customStyle="1" w:styleId="CommentSubjectChar">
    <w:name w:val="Comment Subject Char"/>
    <w:basedOn w:val="CommentTextChar"/>
    <w:link w:val="CommentSubject"/>
    <w:rsid w:val="003C53DE"/>
    <w:rPr>
      <w:rFonts w:ascii="Bookman Old Style" w:eastAsia="Times New Roman" w:hAnsi="Bookman Old Style" w:cs="Times New Roman"/>
      <w:b/>
      <w:bCs/>
      <w:sz w:val="20"/>
      <w:szCs w:val="20"/>
      <w:lang w:val="fr-FR" w:eastAsia="fr-CH"/>
    </w:rPr>
  </w:style>
  <w:style w:type="paragraph" w:styleId="Revision">
    <w:name w:val="Revision"/>
    <w:hidden/>
    <w:uiPriority w:val="99"/>
    <w:semiHidden/>
    <w:rsid w:val="003C53DE"/>
    <w:pPr>
      <w:spacing w:after="0" w:line="240" w:lineRule="auto"/>
    </w:pPr>
    <w:rPr>
      <w:rFonts w:ascii="Bookman Old Style" w:eastAsia="Times New Roman" w:hAnsi="Bookman Old Style" w:cs="Times New Roman"/>
      <w:sz w:val="20"/>
      <w:szCs w:val="20"/>
      <w:lang w:val="fr-FR" w:eastAsia="fr-CH"/>
    </w:rPr>
  </w:style>
  <w:style w:type="character" w:customStyle="1" w:styleId="fontstyle01">
    <w:name w:val="fontstyle01"/>
    <w:rsid w:val="003C53DE"/>
    <w:rPr>
      <w:rFonts w:ascii="Arial" w:hAnsi="Arial" w:cs="Arial" w:hint="default"/>
      <w:b w:val="0"/>
      <w:bCs w:val="0"/>
      <w:i w:val="0"/>
      <w:iCs w:val="0"/>
      <w:color w:val="000000"/>
      <w:sz w:val="20"/>
      <w:szCs w:val="20"/>
    </w:rPr>
  </w:style>
  <w:style w:type="numbering" w:customStyle="1" w:styleId="NoList2">
    <w:name w:val="No List2"/>
    <w:next w:val="NoList"/>
    <w:uiPriority w:val="99"/>
    <w:semiHidden/>
    <w:unhideWhenUsed/>
    <w:rsid w:val="003C53DE"/>
  </w:style>
  <w:style w:type="paragraph" w:customStyle="1" w:styleId="3Textenorm">
    <w:name w:val="3. Texte norm"/>
    <w:basedOn w:val="Normal"/>
    <w:uiPriority w:val="99"/>
    <w:rsid w:val="003C53DE"/>
    <w:pPr>
      <w:widowControl w:val="0"/>
      <w:tabs>
        <w:tab w:val="left" w:pos="851"/>
      </w:tabs>
      <w:autoSpaceDE w:val="0"/>
      <w:autoSpaceDN w:val="0"/>
      <w:adjustRightInd w:val="0"/>
      <w:spacing w:line="300" w:lineRule="atLeast"/>
      <w:jc w:val="both"/>
      <w:textAlignment w:val="center"/>
    </w:pPr>
    <w:rPr>
      <w:rFonts w:ascii="55 Helvetica Roman" w:eastAsiaTheme="minorEastAsia" w:hAnsi="55 Helvetica Roman" w:cs="55 Helvetica Roman"/>
      <w:color w:val="000000"/>
      <w:sz w:val="26"/>
      <w:szCs w:val="26"/>
    </w:rPr>
  </w:style>
  <w:style w:type="paragraph" w:customStyle="1" w:styleId="Style10">
    <w:name w:val="Style1"/>
    <w:basedOn w:val="Normal"/>
    <w:uiPriority w:val="99"/>
    <w:rsid w:val="003C53DE"/>
    <w:pPr>
      <w:widowControl w:val="0"/>
      <w:tabs>
        <w:tab w:val="left" w:pos="851"/>
      </w:tabs>
      <w:suppressAutoHyphens/>
      <w:autoSpaceDE w:val="0"/>
      <w:autoSpaceDN w:val="0"/>
      <w:adjustRightInd w:val="0"/>
      <w:spacing w:line="300" w:lineRule="atLeast"/>
      <w:ind w:left="851" w:hanging="851"/>
      <w:jc w:val="both"/>
      <w:textAlignment w:val="center"/>
    </w:pPr>
    <w:rPr>
      <w:rFonts w:ascii="55 Helvetica Roman" w:eastAsiaTheme="minorEastAsia" w:hAnsi="55 Helvetica Roman" w:cs="55 Helvetica Roman"/>
      <w:color w:val="000000"/>
      <w:sz w:val="26"/>
      <w:szCs w:val="26"/>
      <w:lang w:val="en-GB"/>
    </w:rPr>
  </w:style>
  <w:style w:type="paragraph" w:customStyle="1" w:styleId="Default">
    <w:name w:val="Default"/>
    <w:uiPriority w:val="99"/>
    <w:rsid w:val="003C53DE"/>
    <w:pPr>
      <w:autoSpaceDE w:val="0"/>
      <w:autoSpaceDN w:val="0"/>
      <w:adjustRightInd w:val="0"/>
      <w:spacing w:after="0" w:line="240" w:lineRule="auto"/>
    </w:pPr>
    <w:rPr>
      <w:rFonts w:ascii="Arial" w:eastAsia="Times New Roman" w:hAnsi="Arial" w:cs="Arial"/>
      <w:color w:val="000000"/>
      <w:sz w:val="24"/>
      <w:szCs w:val="24"/>
      <w:lang w:val="en-US" w:eastAsia="fr-CH"/>
    </w:rPr>
  </w:style>
  <w:style w:type="numbering" w:customStyle="1" w:styleId="NoList3">
    <w:name w:val="No List3"/>
    <w:next w:val="NoList"/>
    <w:uiPriority w:val="99"/>
    <w:semiHidden/>
    <w:unhideWhenUsed/>
    <w:rsid w:val="003C53DE"/>
  </w:style>
  <w:style w:type="character" w:customStyle="1" w:styleId="tw4winMark">
    <w:name w:val="tw4winMark"/>
    <w:uiPriority w:val="99"/>
    <w:rsid w:val="003C53DE"/>
    <w:rPr>
      <w:rFonts w:ascii="Courier New" w:hAnsi="Courier New" w:cs="Courier New"/>
      <w:vanish/>
      <w:color w:val="800080"/>
      <w:sz w:val="24"/>
      <w:szCs w:val="24"/>
      <w:vertAlign w:val="subscript"/>
    </w:rPr>
  </w:style>
  <w:style w:type="paragraph" w:customStyle="1" w:styleId="4Texterenf">
    <w:name w:val="4. Texte + renf"/>
    <w:basedOn w:val="3Textenorm"/>
    <w:rsid w:val="003C53DE"/>
    <w:pPr>
      <w:autoSpaceDE/>
      <w:autoSpaceDN/>
      <w:adjustRightInd/>
      <w:ind w:left="851" w:hanging="851"/>
      <w:textAlignment w:val="auto"/>
    </w:pPr>
    <w:rPr>
      <w:rFonts w:eastAsia="SimSun"/>
      <w:snapToGrid w:val="0"/>
      <w:color w:val="auto"/>
      <w:lang w:eastAsia="ja-JP"/>
    </w:rPr>
  </w:style>
  <w:style w:type="character" w:customStyle="1" w:styleId="tw4winError">
    <w:name w:val="tw4winError"/>
    <w:rsid w:val="003C53DE"/>
    <w:rPr>
      <w:rFonts w:ascii="Courier New" w:hAnsi="Courier New" w:cs="Courier New"/>
      <w:color w:val="00FF00"/>
      <w:sz w:val="40"/>
      <w:szCs w:val="40"/>
    </w:rPr>
  </w:style>
  <w:style w:type="character" w:customStyle="1" w:styleId="tw4winTerm">
    <w:name w:val="tw4winTerm"/>
    <w:rsid w:val="003C53DE"/>
    <w:rPr>
      <w:color w:val="0000FF"/>
    </w:rPr>
  </w:style>
  <w:style w:type="character" w:customStyle="1" w:styleId="tw4winPopup">
    <w:name w:val="tw4winPopup"/>
    <w:rsid w:val="003C53DE"/>
    <w:rPr>
      <w:rFonts w:ascii="Courier New" w:hAnsi="Courier New" w:cs="Courier New"/>
      <w:noProof/>
      <w:color w:val="008000"/>
    </w:rPr>
  </w:style>
  <w:style w:type="character" w:customStyle="1" w:styleId="tw4winJump">
    <w:name w:val="tw4winJump"/>
    <w:rsid w:val="003C53DE"/>
    <w:rPr>
      <w:rFonts w:ascii="Courier New" w:hAnsi="Courier New" w:cs="Courier New"/>
      <w:noProof/>
      <w:color w:val="008080"/>
    </w:rPr>
  </w:style>
  <w:style w:type="character" w:customStyle="1" w:styleId="tw4winExternal">
    <w:name w:val="tw4winExternal"/>
    <w:rsid w:val="003C53DE"/>
    <w:rPr>
      <w:rFonts w:ascii="Courier New" w:hAnsi="Courier New" w:cs="Courier New"/>
      <w:noProof/>
      <w:color w:val="808080"/>
    </w:rPr>
  </w:style>
  <w:style w:type="character" w:customStyle="1" w:styleId="tw4winInternal">
    <w:name w:val="tw4winInternal"/>
    <w:rsid w:val="003C53DE"/>
    <w:rPr>
      <w:rFonts w:ascii="Courier New" w:hAnsi="Courier New" w:cs="Courier New"/>
      <w:noProof/>
      <w:color w:val="FF0000"/>
    </w:rPr>
  </w:style>
  <w:style w:type="character" w:customStyle="1" w:styleId="DONOTTRANSLATE">
    <w:name w:val="DO_NOT_TRANSLATE"/>
    <w:rsid w:val="003C53DE"/>
    <w:rPr>
      <w:rFonts w:ascii="Courier New" w:hAnsi="Courier New" w:cs="Courier New"/>
      <w:noProof/>
      <w:color w:val="800000"/>
    </w:rPr>
  </w:style>
  <w:style w:type="paragraph" w:customStyle="1" w:styleId="Premierretrait">
    <w:name w:val="Premier retrait"/>
    <w:basedOn w:val="Textedebase"/>
    <w:link w:val="PremierretraitChar"/>
    <w:rsid w:val="003C53DE"/>
    <w:pPr>
      <w:spacing w:before="120"/>
    </w:pPr>
    <w:rPr>
      <w:rFonts w:ascii="Arial" w:eastAsia="SimSun" w:hAnsi="Arial" w:cs="Mangal"/>
      <w:snapToGrid w:val="0"/>
      <w:lang w:val="fr-CH" w:eastAsia="zh-CN"/>
    </w:rPr>
  </w:style>
  <w:style w:type="character" w:customStyle="1" w:styleId="1TextedebaseCar">
    <w:name w:val="1 Texte de base Car"/>
    <w:link w:val="1Textedebase"/>
    <w:rsid w:val="003C53DE"/>
    <w:rPr>
      <w:rFonts w:ascii="Bookman Old Style" w:eastAsia="Times New Roman" w:hAnsi="Bookman Old Style" w:cs="Times New Roman"/>
      <w:sz w:val="20"/>
      <w:szCs w:val="20"/>
      <w:lang w:val="en-GB" w:eastAsia="fr-CH"/>
    </w:rPr>
  </w:style>
  <w:style w:type="paragraph" w:styleId="ListBullet">
    <w:name w:val="List Bullet"/>
    <w:basedOn w:val="Normal"/>
    <w:rsid w:val="003C53DE"/>
    <w:pPr>
      <w:numPr>
        <w:numId w:val="1"/>
      </w:numPr>
    </w:pPr>
    <w:rPr>
      <w:rFonts w:ascii="Bookman Old Style" w:hAnsi="Bookman Old Style" w:cs="Times New Roman"/>
    </w:rPr>
  </w:style>
  <w:style w:type="paragraph" w:customStyle="1" w:styleId="1Normal">
    <w:name w:val="1 Normal"/>
    <w:basedOn w:val="Normal"/>
    <w:rsid w:val="003C53DE"/>
    <w:pPr>
      <w:tabs>
        <w:tab w:val="left" w:pos="560"/>
        <w:tab w:val="left" w:pos="1120"/>
        <w:tab w:val="left" w:pos="1700"/>
      </w:tabs>
      <w:spacing w:line="240" w:lineRule="atLeast"/>
      <w:jc w:val="both"/>
    </w:pPr>
    <w:rPr>
      <w:rFonts w:ascii="Bookman" w:hAnsi="Bookman" w:cs="Times New Roman"/>
    </w:rPr>
  </w:style>
  <w:style w:type="paragraph" w:customStyle="1" w:styleId="11">
    <w:name w:val="11"/>
    <w:aliases w:val="Texte1,de1,base1"/>
    <w:basedOn w:val="Normal"/>
    <w:rsid w:val="003C53DE"/>
    <w:pPr>
      <w:tabs>
        <w:tab w:val="left" w:pos="567"/>
        <w:tab w:val="left" w:pos="1134"/>
        <w:tab w:val="left" w:pos="1700"/>
      </w:tabs>
      <w:spacing w:line="240" w:lineRule="atLeast"/>
      <w:jc w:val="both"/>
    </w:pPr>
    <w:rPr>
      <w:rFonts w:ascii="Bookman Old Style" w:hAnsi="Bookman Old Style" w:cs="Times New Roman"/>
      <w:lang w:val="en-GB"/>
    </w:rPr>
  </w:style>
  <w:style w:type="paragraph" w:customStyle="1" w:styleId="Schmidt">
    <w:name w:val="Schmidt"/>
    <w:basedOn w:val="Normal"/>
    <w:rsid w:val="003C53DE"/>
    <w:pPr>
      <w:spacing w:line="480" w:lineRule="atLeast"/>
    </w:pPr>
    <w:rPr>
      <w:rFonts w:ascii="Bookman" w:hAnsi="Bookman" w:cs="Times New Roman"/>
      <w:snapToGrid w:val="0"/>
      <w:sz w:val="28"/>
      <w:szCs w:val="28"/>
      <w:lang w:eastAsia="fr-FR"/>
    </w:rPr>
  </w:style>
  <w:style w:type="character" w:styleId="Emphasis">
    <w:name w:val="Emphasis"/>
    <w:uiPriority w:val="20"/>
    <w:qFormat/>
    <w:rsid w:val="003C53DE"/>
    <w:rPr>
      <w:i/>
      <w:iCs/>
    </w:rPr>
  </w:style>
  <w:style w:type="paragraph" w:customStyle="1" w:styleId="0coll">
    <w:name w:val="0 collé"/>
    <w:basedOn w:val="1Titre16"/>
    <w:rsid w:val="003C53DE"/>
    <w:pPr>
      <w:tabs>
        <w:tab w:val="clear" w:pos="851"/>
        <w:tab w:val="clear" w:pos="1701"/>
        <w:tab w:val="clear" w:pos="2552"/>
        <w:tab w:val="left" w:pos="1134"/>
        <w:tab w:val="left" w:pos="1985"/>
        <w:tab w:val="left" w:pos="9072"/>
      </w:tabs>
      <w:spacing w:line="200" w:lineRule="atLeast"/>
    </w:pPr>
    <w:rPr>
      <w:sz w:val="18"/>
      <w:szCs w:val="18"/>
    </w:rPr>
  </w:style>
  <w:style w:type="paragraph" w:customStyle="1" w:styleId="41erretrait1cm">
    <w:name w:val="4 1er retrait (1 cm)"/>
    <w:basedOn w:val="Normal"/>
    <w:link w:val="41erretrait1cmCar"/>
    <w:rsid w:val="003C53DE"/>
    <w:pPr>
      <w:tabs>
        <w:tab w:val="left" w:pos="567"/>
        <w:tab w:val="left" w:pos="1134"/>
        <w:tab w:val="left" w:pos="1700"/>
      </w:tabs>
      <w:spacing w:line="240" w:lineRule="atLeast"/>
      <w:ind w:left="567" w:hanging="567"/>
      <w:jc w:val="both"/>
    </w:pPr>
    <w:rPr>
      <w:rFonts w:ascii="Bookman Old Style" w:eastAsia="MS Mincho" w:hAnsi="Bookman Old Style" w:cs="Bookman Old Style"/>
      <w:lang w:val="en-GB" w:eastAsia="ja-JP"/>
    </w:rPr>
  </w:style>
  <w:style w:type="paragraph" w:customStyle="1" w:styleId="2Texte0">
    <w:name w:val="2. Texte"/>
    <w:basedOn w:val="Normal"/>
    <w:rsid w:val="003C53DE"/>
    <w:pPr>
      <w:tabs>
        <w:tab w:val="left" w:pos="567"/>
        <w:tab w:val="left" w:pos="4536"/>
      </w:tabs>
      <w:spacing w:line="240" w:lineRule="atLeast"/>
    </w:pPr>
    <w:rPr>
      <w:rFonts w:ascii="Courier" w:eastAsia="MS Mincho" w:hAnsi="Courier" w:cs="Courier"/>
      <w:lang w:eastAsia="ja-JP"/>
    </w:rPr>
  </w:style>
  <w:style w:type="character" w:customStyle="1" w:styleId="PremierretraitChar">
    <w:name w:val="Premier retrait Char"/>
    <w:link w:val="Premierretrait"/>
    <w:rsid w:val="003C53DE"/>
    <w:rPr>
      <w:rFonts w:ascii="Arial" w:eastAsia="SimSun" w:hAnsi="Arial" w:cs="Mangal"/>
      <w:snapToGrid w:val="0"/>
      <w:sz w:val="20"/>
      <w:szCs w:val="20"/>
      <w:lang w:val="fr-CH" w:eastAsia="zh-CN"/>
    </w:rPr>
  </w:style>
  <w:style w:type="paragraph" w:customStyle="1" w:styleId="Troisimeretrait">
    <w:name w:val="Troisième retrait"/>
    <w:basedOn w:val="Textedebase"/>
    <w:rsid w:val="003C53DE"/>
    <w:pPr>
      <w:numPr>
        <w:numId w:val="2"/>
      </w:numPr>
      <w:spacing w:before="120"/>
    </w:pPr>
    <w:rPr>
      <w:rFonts w:eastAsia="MS Mincho" w:cs="Bookman Old Style"/>
      <w:snapToGrid w:val="0"/>
      <w:lang w:eastAsia="ja-JP"/>
    </w:rPr>
  </w:style>
  <w:style w:type="paragraph" w:customStyle="1" w:styleId="Level1">
    <w:name w:val="Level 1"/>
    <w:rsid w:val="003C53DE"/>
    <w:pPr>
      <w:spacing w:after="0" w:line="240" w:lineRule="auto"/>
      <w:ind w:left="720"/>
    </w:pPr>
    <w:rPr>
      <w:rFonts w:ascii="Times New Roman" w:eastAsia="MS Mincho" w:hAnsi="Times New Roman" w:cs="Times New Roman"/>
      <w:snapToGrid w:val="0"/>
      <w:sz w:val="24"/>
      <w:szCs w:val="24"/>
      <w:lang w:val="en-US" w:eastAsia="ja-JP"/>
    </w:rPr>
  </w:style>
  <w:style w:type="paragraph" w:customStyle="1" w:styleId="21erretrait1cm">
    <w:name w:val="2 1er retrait (1 cm)"/>
    <w:basedOn w:val="Normal"/>
    <w:rsid w:val="003C53DE"/>
    <w:pPr>
      <w:tabs>
        <w:tab w:val="left" w:pos="568"/>
      </w:tabs>
      <w:spacing w:line="240" w:lineRule="atLeast"/>
      <w:ind w:left="567" w:hanging="567"/>
      <w:jc w:val="both"/>
    </w:pPr>
    <w:rPr>
      <w:rFonts w:ascii="Bookman" w:eastAsia="MS Mincho" w:hAnsi="Bookman" w:cs="Bookman"/>
      <w:snapToGrid w:val="0"/>
      <w:lang w:eastAsia="ja-JP"/>
    </w:rPr>
  </w:style>
  <w:style w:type="paragraph" w:customStyle="1" w:styleId="Deuximeretrait">
    <w:name w:val="Deuxième retrait"/>
    <w:basedOn w:val="Textedebase"/>
    <w:rsid w:val="003C53DE"/>
    <w:pPr>
      <w:numPr>
        <w:numId w:val="3"/>
      </w:numPr>
      <w:spacing w:before="120"/>
    </w:pPr>
    <w:rPr>
      <w:rFonts w:eastAsia="MS Mincho" w:cs="Bookman Old Style"/>
      <w:snapToGrid w:val="0"/>
      <w:lang w:eastAsia="ja-JP"/>
    </w:rPr>
  </w:style>
  <w:style w:type="paragraph" w:customStyle="1" w:styleId="DateSignature0">
    <w:name w:val="Date + Signature"/>
    <w:basedOn w:val="Textedebase"/>
    <w:rsid w:val="003C53DE"/>
    <w:pPr>
      <w:tabs>
        <w:tab w:val="left" w:pos="5103"/>
      </w:tabs>
    </w:pPr>
    <w:rPr>
      <w:rFonts w:eastAsia="MS Mincho" w:cs="Bookman Old Style"/>
      <w:snapToGrid w:val="0"/>
      <w:lang w:eastAsia="ja-JP"/>
    </w:rPr>
  </w:style>
  <w:style w:type="paragraph" w:customStyle="1" w:styleId="12">
    <w:name w:val="12"/>
    <w:aliases w:val="Texte2,de2,base2"/>
    <w:basedOn w:val="Normal"/>
    <w:rsid w:val="003C53DE"/>
    <w:pPr>
      <w:tabs>
        <w:tab w:val="left" w:pos="567"/>
        <w:tab w:val="left" w:pos="1134"/>
        <w:tab w:val="left" w:pos="1700"/>
      </w:tabs>
      <w:spacing w:line="240" w:lineRule="atLeast"/>
      <w:jc w:val="both"/>
    </w:pPr>
    <w:rPr>
      <w:rFonts w:ascii="Bookman Old Style" w:eastAsia="MS Mincho" w:hAnsi="Bookman Old Style" w:cs="Bookman Old Style"/>
      <w:lang w:val="en-GB" w:eastAsia="ja-JP"/>
    </w:rPr>
  </w:style>
  <w:style w:type="paragraph" w:customStyle="1" w:styleId="5Troisimetitre10italique">
    <w:name w:val="5 Troisième titre 10 italique"/>
    <w:basedOn w:val="Normal"/>
    <w:rsid w:val="003C53DE"/>
    <w:pPr>
      <w:tabs>
        <w:tab w:val="left" w:pos="567"/>
      </w:tabs>
      <w:spacing w:line="240" w:lineRule="atLeast"/>
      <w:jc w:val="both"/>
    </w:pPr>
    <w:rPr>
      <w:rFonts w:ascii="Bookman Old Style" w:eastAsia="MS Mincho" w:hAnsi="Bookman Old Style" w:cs="Bookman Old Style"/>
      <w:i/>
      <w:iCs/>
      <w:lang w:val="en-GB" w:eastAsia="ja-JP"/>
    </w:rPr>
  </w:style>
  <w:style w:type="paragraph" w:customStyle="1" w:styleId="7Premierretrait">
    <w:name w:val="7 Premier retrait"/>
    <w:basedOn w:val="Normal"/>
    <w:link w:val="7PremierretraitCar"/>
    <w:rsid w:val="003C53DE"/>
    <w:pPr>
      <w:spacing w:before="120" w:line="240" w:lineRule="atLeast"/>
      <w:ind w:left="567" w:hanging="567"/>
      <w:jc w:val="both"/>
    </w:pPr>
    <w:rPr>
      <w:rFonts w:ascii="Bookman Old Style" w:eastAsia="MS Mincho" w:hAnsi="Bookman Old Style" w:cs="Bookman Old Style"/>
      <w:snapToGrid w:val="0"/>
      <w:lang w:eastAsia="ja-JP"/>
    </w:rPr>
  </w:style>
  <w:style w:type="paragraph" w:customStyle="1" w:styleId="1Textedebase10points">
    <w:name w:val="1 Texte de base 10 points"/>
    <w:basedOn w:val="Normal"/>
    <w:rsid w:val="003C53DE"/>
    <w:pPr>
      <w:tabs>
        <w:tab w:val="left" w:pos="560"/>
      </w:tabs>
      <w:spacing w:line="240" w:lineRule="atLeast"/>
      <w:jc w:val="both"/>
    </w:pPr>
    <w:rPr>
      <w:rFonts w:ascii="Bookman" w:eastAsia="MS Mincho" w:hAnsi="Bookman" w:cs="Bookman"/>
      <w:snapToGrid w:val="0"/>
      <w:lang w:eastAsia="ja-JP"/>
    </w:rPr>
  </w:style>
  <w:style w:type="paragraph" w:styleId="BodyTextIndent2">
    <w:name w:val="Body Text Indent 2"/>
    <w:basedOn w:val="Normal"/>
    <w:link w:val="BodyTextIndent2Char"/>
    <w:rsid w:val="003C53DE"/>
    <w:pPr>
      <w:spacing w:after="120" w:line="480" w:lineRule="auto"/>
      <w:ind w:left="283"/>
    </w:pPr>
    <w:rPr>
      <w:rFonts w:ascii="Bookman Old Style" w:eastAsia="MS Mincho" w:hAnsi="Bookman Old Style" w:cs="Bookman Old Style"/>
      <w:snapToGrid w:val="0"/>
      <w:lang w:eastAsia="ja-JP"/>
    </w:rPr>
  </w:style>
  <w:style w:type="character" w:customStyle="1" w:styleId="BodyTextIndent2Char">
    <w:name w:val="Body Text Indent 2 Char"/>
    <w:basedOn w:val="DefaultParagraphFont"/>
    <w:link w:val="BodyTextIndent2"/>
    <w:rsid w:val="003C53DE"/>
    <w:rPr>
      <w:rFonts w:ascii="Bookman Old Style" w:eastAsia="MS Mincho" w:hAnsi="Bookman Old Style" w:cs="Bookman Old Style"/>
      <w:snapToGrid w:val="0"/>
      <w:sz w:val="20"/>
      <w:szCs w:val="20"/>
      <w:lang w:val="fr-FR" w:eastAsia="ja-JP"/>
    </w:rPr>
  </w:style>
  <w:style w:type="paragraph" w:styleId="NormalWeb">
    <w:name w:val="Normal (Web)"/>
    <w:basedOn w:val="Normal"/>
    <w:uiPriority w:val="99"/>
    <w:rsid w:val="003C53DE"/>
    <w:pPr>
      <w:spacing w:before="100" w:after="100"/>
    </w:pPr>
    <w:rPr>
      <w:snapToGrid w:val="0"/>
      <w:color w:val="000000"/>
      <w:sz w:val="18"/>
      <w:szCs w:val="18"/>
      <w:lang w:val="en-US" w:eastAsia="ja-JP"/>
    </w:rPr>
  </w:style>
  <w:style w:type="character" w:styleId="Strong">
    <w:name w:val="Strong"/>
    <w:qFormat/>
    <w:rsid w:val="003C53DE"/>
    <w:rPr>
      <w:b/>
      <w:bCs/>
    </w:rPr>
  </w:style>
  <w:style w:type="paragraph" w:customStyle="1" w:styleId="2Premiertitre10gras">
    <w:name w:val="2 Premier titre 10 gras"/>
    <w:basedOn w:val="Normal"/>
    <w:rsid w:val="003C53DE"/>
    <w:pPr>
      <w:tabs>
        <w:tab w:val="left" w:pos="567"/>
        <w:tab w:val="right" w:pos="9553"/>
      </w:tabs>
      <w:spacing w:line="240" w:lineRule="atLeast"/>
      <w:jc w:val="both"/>
    </w:pPr>
    <w:rPr>
      <w:rFonts w:ascii="Bookman" w:eastAsia="MS Mincho" w:hAnsi="Bookman" w:cs="Bookman"/>
      <w:b/>
      <w:bCs/>
      <w:snapToGrid w:val="0"/>
      <w:lang w:eastAsia="ja-JP"/>
    </w:rPr>
  </w:style>
  <w:style w:type="paragraph" w:customStyle="1" w:styleId="8Deuximeretrait">
    <w:name w:val="8 Deuxième retrait"/>
    <w:basedOn w:val="Normal"/>
    <w:rsid w:val="003C53DE"/>
    <w:pPr>
      <w:tabs>
        <w:tab w:val="left" w:pos="567"/>
      </w:tabs>
      <w:spacing w:before="120"/>
      <w:ind w:left="1134" w:hanging="1134"/>
      <w:jc w:val="both"/>
    </w:pPr>
    <w:rPr>
      <w:rFonts w:ascii="Bookman" w:eastAsia="MS Mincho" w:hAnsi="Bookman" w:cs="Bookman"/>
      <w:snapToGrid w:val="0"/>
      <w:lang w:eastAsia="ja-JP"/>
    </w:rPr>
  </w:style>
  <w:style w:type="paragraph" w:customStyle="1" w:styleId="5Premierretrait">
    <w:name w:val="5 Premier retrait"/>
    <w:basedOn w:val="Normal"/>
    <w:rsid w:val="003C53DE"/>
    <w:pPr>
      <w:spacing w:before="120" w:line="240" w:lineRule="atLeast"/>
      <w:ind w:left="567" w:hanging="567"/>
      <w:jc w:val="both"/>
    </w:pPr>
    <w:rPr>
      <w:rFonts w:ascii="Bookman" w:eastAsia="MS Mincho" w:hAnsi="Bookman" w:cs="Bookman"/>
      <w:snapToGrid w:val="0"/>
      <w:lang w:eastAsia="ja-JP"/>
    </w:rPr>
  </w:style>
  <w:style w:type="paragraph" w:customStyle="1" w:styleId="2Textedebase">
    <w:name w:val="2 Texte de base"/>
    <w:basedOn w:val="Normal"/>
    <w:rsid w:val="003C53DE"/>
    <w:pPr>
      <w:tabs>
        <w:tab w:val="left" w:pos="595"/>
      </w:tabs>
      <w:spacing w:line="240" w:lineRule="atLeast"/>
      <w:jc w:val="both"/>
    </w:pPr>
    <w:rPr>
      <w:rFonts w:ascii="Bookman" w:eastAsia="MS Mincho" w:hAnsi="Bookman" w:cs="Bookman"/>
      <w:snapToGrid w:val="0"/>
      <w:lang w:eastAsia="ja-JP"/>
    </w:rPr>
  </w:style>
  <w:style w:type="paragraph" w:customStyle="1" w:styleId="2TEXTEPVnormal">
    <w:name w:val="2. TEXTE PV normal"/>
    <w:basedOn w:val="Normal"/>
    <w:rsid w:val="003C53DE"/>
    <w:pPr>
      <w:tabs>
        <w:tab w:val="left" w:pos="567"/>
      </w:tabs>
      <w:spacing w:line="240" w:lineRule="atLeast"/>
      <w:jc w:val="both"/>
    </w:pPr>
    <w:rPr>
      <w:rFonts w:ascii="Bookman" w:eastAsia="MS Mincho" w:hAnsi="Bookman" w:cs="Bookman"/>
      <w:snapToGrid w:val="0"/>
      <w:lang w:eastAsia="ja-JP"/>
    </w:rPr>
  </w:style>
  <w:style w:type="paragraph" w:customStyle="1" w:styleId="Body">
    <w:name w:val="Body"/>
    <w:aliases w:val="Text"/>
    <w:basedOn w:val="Normal"/>
    <w:rsid w:val="003C53DE"/>
    <w:pPr>
      <w:spacing w:after="120" w:line="240" w:lineRule="atLeast"/>
    </w:pPr>
    <w:rPr>
      <w:rFonts w:ascii="Bookman Old Style" w:eastAsia="SimSun" w:hAnsi="Bookman Old Style" w:cs="Bookman Old Style"/>
      <w:lang w:val="en-GB" w:eastAsia="ja-JP"/>
    </w:rPr>
  </w:style>
  <w:style w:type="paragraph" w:customStyle="1" w:styleId="1">
    <w:name w:val="1"/>
    <w:aliases w:val="Texte,de,base,6,10,points,heading"/>
    <w:basedOn w:val="Normal"/>
    <w:rsid w:val="003C53DE"/>
    <w:pPr>
      <w:tabs>
        <w:tab w:val="left" w:pos="567"/>
        <w:tab w:val="left" w:pos="1134"/>
        <w:tab w:val="left" w:pos="1700"/>
      </w:tabs>
      <w:spacing w:line="240" w:lineRule="atLeast"/>
      <w:jc w:val="both"/>
    </w:pPr>
    <w:rPr>
      <w:rFonts w:ascii="Bookman Old Style" w:eastAsia="SimSun" w:hAnsi="Bookman Old Style" w:cs="Bookman Old Style"/>
      <w:lang w:val="en-GB" w:eastAsia="ja-JP"/>
    </w:rPr>
  </w:style>
  <w:style w:type="paragraph" w:customStyle="1" w:styleId="1textedebase0">
    <w:name w:val="1textedebase"/>
    <w:basedOn w:val="Normal"/>
    <w:rsid w:val="003C53DE"/>
    <w:pPr>
      <w:snapToGrid w:val="0"/>
      <w:spacing w:line="240" w:lineRule="atLeast"/>
      <w:jc w:val="both"/>
    </w:pPr>
    <w:rPr>
      <w:rFonts w:ascii="Bookman" w:eastAsia="MS Mincho" w:hAnsi="Bookman" w:cs="Bookman"/>
      <w:lang w:eastAsia="ja-JP"/>
    </w:rPr>
  </w:style>
  <w:style w:type="paragraph" w:customStyle="1" w:styleId="2Administrationetn">
    <w:name w:val="2 Administration et nº"/>
    <w:basedOn w:val="Normal"/>
    <w:rsid w:val="003C53DE"/>
    <w:pPr>
      <w:spacing w:before="100" w:line="240" w:lineRule="exact"/>
      <w:ind w:right="-1"/>
    </w:pPr>
    <w:rPr>
      <w:rFonts w:ascii="Bookman Old Style" w:eastAsia="MS Mincho" w:hAnsi="Bookman Old Style" w:cs="Bookman Old Style"/>
      <w:b/>
      <w:bCs/>
      <w:caps/>
      <w:lang w:eastAsia="ja-JP"/>
    </w:rPr>
  </w:style>
  <w:style w:type="character" w:customStyle="1" w:styleId="2TextedebaseCar">
    <w:name w:val="2 Texte de base Car"/>
    <w:locked/>
    <w:rsid w:val="003C53DE"/>
    <w:rPr>
      <w:rFonts w:ascii="Times New Roman" w:hAnsi="Times New Roman" w:cs="Times New Roman"/>
    </w:rPr>
  </w:style>
  <w:style w:type="character" w:customStyle="1" w:styleId="DeuximeretraitCar">
    <w:name w:val="Deuxième retrait Car"/>
    <w:locked/>
    <w:rsid w:val="003C53DE"/>
    <w:rPr>
      <w:rFonts w:ascii="Bookman Old Style" w:hAnsi="Bookman Old Style" w:cs="Bookman Old Style"/>
      <w:lang w:val="fr-FR"/>
    </w:rPr>
  </w:style>
  <w:style w:type="paragraph" w:styleId="PlainText">
    <w:name w:val="Plain Text"/>
    <w:basedOn w:val="Normal"/>
    <w:link w:val="PlainTextChar"/>
    <w:uiPriority w:val="99"/>
    <w:rsid w:val="003C53DE"/>
    <w:rPr>
      <w:rFonts w:ascii="Courier New" w:eastAsia="MS Mincho" w:hAnsi="Courier New" w:cs="Courier New"/>
      <w:lang w:eastAsia="ja-JP"/>
    </w:rPr>
  </w:style>
  <w:style w:type="character" w:customStyle="1" w:styleId="PlainTextChar">
    <w:name w:val="Plain Text Char"/>
    <w:basedOn w:val="DefaultParagraphFont"/>
    <w:link w:val="PlainText"/>
    <w:uiPriority w:val="99"/>
    <w:rsid w:val="003C53DE"/>
    <w:rPr>
      <w:rFonts w:ascii="Courier New" w:eastAsia="MS Mincho" w:hAnsi="Courier New" w:cs="Courier New"/>
      <w:sz w:val="20"/>
      <w:szCs w:val="20"/>
      <w:lang w:val="fr-FR" w:eastAsia="ja-JP"/>
    </w:rPr>
  </w:style>
  <w:style w:type="character" w:customStyle="1" w:styleId="PremierretraitCar">
    <w:name w:val="Premier retrait Car"/>
    <w:locked/>
    <w:rsid w:val="003C53DE"/>
    <w:rPr>
      <w:rFonts w:ascii="Bookman Old Style" w:hAnsi="Bookman Old Style" w:cs="Bookman Old Style"/>
      <w:lang w:val="fr-FR"/>
    </w:rPr>
  </w:style>
  <w:style w:type="character" w:styleId="HTMLTypewriter">
    <w:name w:val="HTML Typewriter"/>
    <w:rsid w:val="003C53DE"/>
    <w:rPr>
      <w:rFonts w:ascii="Courier New" w:eastAsia="Times New Roman" w:hAnsi="Courier New" w:cs="Courier New" w:hint="default"/>
      <w:sz w:val="20"/>
      <w:szCs w:val="20"/>
    </w:rPr>
  </w:style>
  <w:style w:type="paragraph" w:customStyle="1" w:styleId="1erretrait">
    <w:name w:val="1er retrait"/>
    <w:basedOn w:val="Normal"/>
    <w:rsid w:val="003C53DE"/>
    <w:pPr>
      <w:spacing w:before="120" w:line="240" w:lineRule="atLeast"/>
      <w:ind w:left="567" w:hanging="567"/>
      <w:jc w:val="both"/>
    </w:pPr>
    <w:rPr>
      <w:rFonts w:ascii="Bookman Old Style" w:eastAsia="SimSun" w:hAnsi="Bookman Old Style" w:cs="Times New Roman"/>
      <w:snapToGrid w:val="0"/>
      <w:szCs w:val="24"/>
      <w:lang w:eastAsia="fr-FR"/>
    </w:rPr>
  </w:style>
  <w:style w:type="character" w:customStyle="1" w:styleId="7PremierretraitCar">
    <w:name w:val="7 Premier retrait Car"/>
    <w:link w:val="7Premierretrait"/>
    <w:rsid w:val="003C53DE"/>
    <w:rPr>
      <w:rFonts w:ascii="Bookman Old Style" w:eastAsia="MS Mincho" w:hAnsi="Bookman Old Style" w:cs="Bookman Old Style"/>
      <w:snapToGrid w:val="0"/>
      <w:sz w:val="20"/>
      <w:szCs w:val="20"/>
      <w:lang w:val="fr-FR" w:eastAsia="ja-JP"/>
    </w:rPr>
  </w:style>
  <w:style w:type="character" w:customStyle="1" w:styleId="41erretrait1cmCar">
    <w:name w:val="4 1er retrait (1 cm) Car"/>
    <w:link w:val="41erretrait1cm"/>
    <w:rsid w:val="003C53DE"/>
    <w:rPr>
      <w:rFonts w:ascii="Bookman Old Style" w:eastAsia="MS Mincho" w:hAnsi="Bookman Old Style" w:cs="Bookman Old Style"/>
      <w:sz w:val="20"/>
      <w:szCs w:val="20"/>
      <w:lang w:val="en-GB" w:eastAsia="ja-JP"/>
    </w:rPr>
  </w:style>
  <w:style w:type="character" w:customStyle="1" w:styleId="TextedebaseCar">
    <w:name w:val="Texte de base Car"/>
    <w:link w:val="Textedebase"/>
    <w:rsid w:val="003C53DE"/>
    <w:rPr>
      <w:rFonts w:ascii="Bookman Old Style" w:eastAsia="Times New Roman" w:hAnsi="Bookman Old Style" w:cs="Times New Roman"/>
      <w:sz w:val="20"/>
      <w:szCs w:val="20"/>
      <w:lang w:val="fr-FR" w:eastAsia="fr-CH"/>
    </w:rPr>
  </w:style>
  <w:style w:type="paragraph" w:styleId="TOC9">
    <w:name w:val="toc 9"/>
    <w:basedOn w:val="Normal"/>
    <w:next w:val="Normal"/>
    <w:autoRedefine/>
    <w:rsid w:val="003C53DE"/>
    <w:pPr>
      <w:tabs>
        <w:tab w:val="left" w:pos="1620"/>
      </w:tabs>
      <w:autoSpaceDE w:val="0"/>
      <w:autoSpaceDN w:val="0"/>
      <w:adjustRightInd w:val="0"/>
      <w:spacing w:line="240" w:lineRule="atLeast"/>
      <w:jc w:val="both"/>
    </w:pPr>
    <w:rPr>
      <w:rFonts w:ascii="Bookman Old Style" w:hAnsi="Bookman Old Style"/>
    </w:rPr>
  </w:style>
  <w:style w:type="paragraph" w:customStyle="1" w:styleId="Barredanslamarge">
    <w:name w:val="Barre dans la marge"/>
    <w:basedOn w:val="Normal"/>
    <w:rsid w:val="003C53DE"/>
    <w:pPr>
      <w:autoSpaceDE w:val="0"/>
      <w:autoSpaceDN w:val="0"/>
      <w:adjustRightInd w:val="0"/>
      <w:spacing w:line="240" w:lineRule="atLeast"/>
      <w:jc w:val="both"/>
    </w:pPr>
    <w:rPr>
      <w:rFonts w:ascii="Bookman Old Style" w:hAnsi="Bookman Old Style"/>
      <w:spacing w:val="3"/>
    </w:rPr>
  </w:style>
  <w:style w:type="character" w:customStyle="1" w:styleId="st1">
    <w:name w:val="st1"/>
    <w:rsid w:val="003C53DE"/>
  </w:style>
  <w:style w:type="character" w:customStyle="1" w:styleId="hps">
    <w:name w:val="hps"/>
    <w:rsid w:val="003C53DE"/>
  </w:style>
  <w:style w:type="paragraph" w:customStyle="1" w:styleId="0Minute">
    <w:name w:val="0 Minute"/>
    <w:basedOn w:val="Normal"/>
    <w:rsid w:val="003C53DE"/>
    <w:pPr>
      <w:spacing w:line="240" w:lineRule="atLeast"/>
    </w:pPr>
    <w:rPr>
      <w:rFonts w:cs="Times New Roman"/>
      <w:vanish/>
    </w:rPr>
  </w:style>
  <w:style w:type="paragraph" w:customStyle="1" w:styleId="CM5">
    <w:name w:val="CM5"/>
    <w:basedOn w:val="Normal"/>
    <w:next w:val="Normal"/>
    <w:uiPriority w:val="99"/>
    <w:rsid w:val="003C53DE"/>
    <w:pPr>
      <w:widowControl w:val="0"/>
      <w:autoSpaceDE w:val="0"/>
      <w:autoSpaceDN w:val="0"/>
      <w:adjustRightInd w:val="0"/>
    </w:pPr>
    <w:rPr>
      <w:rFonts w:ascii="HiddenHorzOCl" w:hAnsi="HiddenHorzOCl"/>
      <w:snapToGrid w:val="0"/>
      <w:sz w:val="24"/>
      <w:szCs w:val="24"/>
      <w:lang w:val="fr-CH"/>
    </w:rPr>
  </w:style>
  <w:style w:type="paragraph" w:customStyle="1" w:styleId="CM6">
    <w:name w:val="CM6"/>
    <w:basedOn w:val="Normal"/>
    <w:next w:val="Normal"/>
    <w:uiPriority w:val="99"/>
    <w:rsid w:val="003C53DE"/>
    <w:pPr>
      <w:widowControl w:val="0"/>
      <w:autoSpaceDE w:val="0"/>
      <w:autoSpaceDN w:val="0"/>
      <w:adjustRightInd w:val="0"/>
    </w:pPr>
    <w:rPr>
      <w:rFonts w:ascii="HiddenHorzOCl" w:hAnsi="HiddenHorzOCl"/>
      <w:snapToGrid w:val="0"/>
      <w:sz w:val="24"/>
      <w:szCs w:val="24"/>
      <w:lang w:val="fr-CH"/>
    </w:rPr>
  </w:style>
  <w:style w:type="paragraph" w:customStyle="1" w:styleId="Premierretraittableau">
    <w:name w:val="Premier retrait tableau"/>
    <w:basedOn w:val="Premierretrait"/>
    <w:qFormat/>
    <w:rsid w:val="003C53DE"/>
    <w:pPr>
      <w:numPr>
        <w:numId w:val="4"/>
      </w:numPr>
      <w:tabs>
        <w:tab w:val="left" w:pos="284"/>
      </w:tabs>
      <w:spacing w:before="60" w:after="60"/>
      <w:ind w:left="284" w:hanging="284"/>
    </w:pPr>
    <w:rPr>
      <w:rFonts w:eastAsia="Times New Roman" w:cs="Times New Roman"/>
      <w:snapToGrid/>
      <w:lang w:val="fr-FR" w:eastAsia="fr-CH"/>
    </w:rPr>
  </w:style>
  <w:style w:type="paragraph" w:customStyle="1" w:styleId="Deuximeretraittableau">
    <w:name w:val="Deuxième retrait tableau"/>
    <w:basedOn w:val="Deuximeretrait"/>
    <w:qFormat/>
    <w:rsid w:val="003C53DE"/>
    <w:pPr>
      <w:numPr>
        <w:numId w:val="0"/>
      </w:numPr>
      <w:tabs>
        <w:tab w:val="left" w:pos="567"/>
      </w:tabs>
      <w:spacing w:before="60" w:after="60"/>
      <w:ind w:left="568" w:hanging="284"/>
    </w:pPr>
    <w:rPr>
      <w:rFonts w:ascii="Arial" w:eastAsia="Times New Roman" w:hAnsi="Arial" w:cs="Times New Roman"/>
      <w:snapToGrid/>
      <w:lang w:eastAsia="fr-CH"/>
    </w:rPr>
  </w:style>
  <w:style w:type="paragraph" w:customStyle="1" w:styleId="Troisimeretraittableau">
    <w:name w:val="Troisième retrait tableau"/>
    <w:basedOn w:val="Troisimeretrait"/>
    <w:qFormat/>
    <w:rsid w:val="003C53DE"/>
    <w:pPr>
      <w:numPr>
        <w:numId w:val="0"/>
      </w:numPr>
      <w:tabs>
        <w:tab w:val="num" w:pos="567"/>
        <w:tab w:val="num" w:pos="851"/>
      </w:tabs>
      <w:spacing w:before="60" w:after="60"/>
      <w:ind w:left="851" w:hanging="284"/>
    </w:pPr>
    <w:rPr>
      <w:rFonts w:ascii="Arial" w:eastAsia="Times New Roman" w:hAnsi="Arial" w:cs="Times New Roman"/>
      <w:snapToGrid/>
      <w:lang w:eastAsia="fr-CH"/>
    </w:rPr>
  </w:style>
  <w:style w:type="paragraph" w:customStyle="1" w:styleId="2aDeuxiemeretraittable">
    <w:name w:val="2a Deuxieme retrait table"/>
    <w:basedOn w:val="Normal"/>
    <w:qFormat/>
    <w:rsid w:val="003C53DE"/>
    <w:pPr>
      <w:tabs>
        <w:tab w:val="num" w:pos="567"/>
      </w:tabs>
      <w:spacing w:before="60" w:after="60" w:line="240" w:lineRule="atLeast"/>
      <w:ind w:left="568" w:hanging="284"/>
      <w:jc w:val="both"/>
    </w:pPr>
    <w:rPr>
      <w:rFonts w:cs="Times New Roman"/>
    </w:rPr>
  </w:style>
  <w:style w:type="paragraph" w:customStyle="1" w:styleId="1aPremierretraittable0">
    <w:name w:val="1a Premier retrait table"/>
    <w:basedOn w:val="1Premierretrait"/>
    <w:qFormat/>
    <w:rsid w:val="003C53DE"/>
    <w:pPr>
      <w:tabs>
        <w:tab w:val="clear" w:pos="567"/>
        <w:tab w:val="left" w:pos="284"/>
      </w:tabs>
      <w:spacing w:before="60" w:after="60"/>
      <w:ind w:left="284" w:hanging="284"/>
    </w:pPr>
  </w:style>
  <w:style w:type="paragraph" w:customStyle="1" w:styleId="2Deuximeretrait">
    <w:name w:val="2 Deuxième retrait"/>
    <w:basedOn w:val="0Textedebase"/>
    <w:rsid w:val="003C53DE"/>
    <w:pPr>
      <w:tabs>
        <w:tab w:val="num" w:pos="1134"/>
      </w:tabs>
      <w:spacing w:before="120"/>
      <w:ind w:left="1134" w:hanging="567"/>
    </w:pPr>
    <w:rPr>
      <w:lang w:val="en-GB"/>
    </w:rPr>
  </w:style>
  <w:style w:type="table" w:customStyle="1" w:styleId="TableGrid1">
    <w:name w:val="Table Grid1"/>
    <w:basedOn w:val="TableNormal"/>
    <w:next w:val="TableGrid"/>
    <w:rsid w:val="003C53DE"/>
    <w:pPr>
      <w:spacing w:after="0" w:line="240" w:lineRule="auto"/>
    </w:pPr>
    <w:rPr>
      <w:rFonts w:ascii="New York" w:eastAsia="Times New Roman" w:hAnsi="New York" w:cs="Times New Roman"/>
      <w:sz w:val="20"/>
      <w:szCs w:val="20"/>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Troisiemeretraittable">
    <w:name w:val="3a Troisieme retrait table"/>
    <w:basedOn w:val="3Troisimeretrait"/>
    <w:qFormat/>
    <w:rsid w:val="003C53DE"/>
    <w:pPr>
      <w:tabs>
        <w:tab w:val="clear" w:pos="1701"/>
        <w:tab w:val="num" w:pos="851"/>
      </w:tabs>
      <w:spacing w:before="60" w:after="60"/>
      <w:ind w:left="851" w:hanging="284"/>
    </w:pPr>
  </w:style>
  <w:style w:type="paragraph" w:customStyle="1" w:styleId="3Troisimeretrait">
    <w:name w:val="3 Troisième retrait"/>
    <w:basedOn w:val="0Textedebase"/>
    <w:rsid w:val="003C53DE"/>
    <w:pPr>
      <w:tabs>
        <w:tab w:val="num" w:pos="1701"/>
      </w:tabs>
      <w:spacing w:before="120"/>
      <w:ind w:left="1701" w:hanging="567"/>
    </w:pPr>
    <w:rPr>
      <w:lang w:val="en-GB"/>
    </w:rPr>
  </w:style>
  <w:style w:type="character" w:customStyle="1" w:styleId="apple-converted-space">
    <w:name w:val="apple-converted-space"/>
    <w:basedOn w:val="DefaultParagraphFont"/>
    <w:rsid w:val="003C53DE"/>
  </w:style>
  <w:style w:type="numbering" w:customStyle="1" w:styleId="ImportedStyle1">
    <w:name w:val="Imported Style 1"/>
    <w:rsid w:val="003C53DE"/>
    <w:pPr>
      <w:numPr>
        <w:numId w:val="5"/>
      </w:numPr>
    </w:pPr>
  </w:style>
  <w:style w:type="numbering" w:customStyle="1" w:styleId="ImportedStyle4">
    <w:name w:val="Imported Style 4"/>
    <w:rsid w:val="003C53DE"/>
    <w:pPr>
      <w:numPr>
        <w:numId w:val="6"/>
      </w:numPr>
    </w:pPr>
  </w:style>
  <w:style w:type="numbering" w:customStyle="1" w:styleId="ImportedStyle7">
    <w:name w:val="Imported Style 7"/>
    <w:rsid w:val="003C53DE"/>
    <w:pPr>
      <w:numPr>
        <w:numId w:val="7"/>
      </w:numPr>
    </w:pPr>
  </w:style>
  <w:style w:type="paragraph" w:customStyle="1" w:styleId="1aPremierretraitfortables">
    <w:name w:val="1a Premier retrait for tables"/>
    <w:basedOn w:val="1Premierretrait"/>
    <w:qFormat/>
    <w:rsid w:val="003C53DE"/>
    <w:pPr>
      <w:numPr>
        <w:numId w:val="9"/>
      </w:numPr>
      <w:tabs>
        <w:tab w:val="clear" w:pos="567"/>
        <w:tab w:val="left" w:pos="284"/>
      </w:tabs>
      <w:spacing w:before="60" w:after="60"/>
      <w:ind w:left="284" w:hanging="284"/>
    </w:pPr>
    <w:rPr>
      <w:rFonts w:eastAsia="SimSun" w:cs="Mangal"/>
      <w:snapToGrid w:val="0"/>
      <w:lang w:val="fr-CH" w:eastAsia="zh-CN"/>
    </w:rPr>
  </w:style>
  <w:style w:type="paragraph" w:customStyle="1" w:styleId="2aDeuxiemeretraitfortables">
    <w:name w:val="2a Deuxieme retrait for tables"/>
    <w:basedOn w:val="2Deuximeretrait"/>
    <w:qFormat/>
    <w:rsid w:val="003C53DE"/>
    <w:pPr>
      <w:numPr>
        <w:numId w:val="10"/>
      </w:numPr>
      <w:tabs>
        <w:tab w:val="left" w:pos="567"/>
      </w:tabs>
      <w:spacing w:before="60" w:after="60"/>
      <w:ind w:left="568" w:hanging="284"/>
    </w:pPr>
    <w:rPr>
      <w:rFonts w:eastAsia="SimSun" w:cs="Mangal"/>
      <w:snapToGrid w:val="0"/>
      <w:lang w:val="fr-CH" w:eastAsia="zh-CN"/>
    </w:rPr>
  </w:style>
  <w:style w:type="paragraph" w:customStyle="1" w:styleId="3aTroisiemeretraitfortables">
    <w:name w:val="3a Troisieme retrait for tables"/>
    <w:basedOn w:val="3Troisimeretrait"/>
    <w:qFormat/>
    <w:rsid w:val="003C53DE"/>
    <w:pPr>
      <w:numPr>
        <w:numId w:val="11"/>
      </w:numPr>
      <w:tabs>
        <w:tab w:val="left" w:pos="851"/>
      </w:tabs>
      <w:spacing w:before="60" w:after="60" w:line="240" w:lineRule="auto"/>
      <w:ind w:left="1135" w:hanging="284"/>
    </w:pPr>
    <w:rPr>
      <w:rFonts w:eastAsia="SimSun" w:cs="Mangal"/>
      <w:snapToGrid w:val="0"/>
      <w:szCs w:val="24"/>
      <w:lang w:val="fr-CH" w:eastAsia="zh-CN"/>
    </w:rPr>
  </w:style>
  <w:style w:type="paragraph" w:customStyle="1" w:styleId="1apremierretraittable">
    <w:name w:val="1a premier retrait table"/>
    <w:basedOn w:val="1Premierretrait"/>
    <w:qFormat/>
    <w:rsid w:val="003C53DE"/>
    <w:pPr>
      <w:numPr>
        <w:numId w:val="8"/>
      </w:numPr>
      <w:tabs>
        <w:tab w:val="clear" w:pos="570"/>
      </w:tabs>
      <w:spacing w:before="0"/>
      <w:ind w:left="0" w:firstLine="0"/>
    </w:pPr>
    <w:rPr>
      <w:lang w:val="en-GB"/>
    </w:rPr>
  </w:style>
  <w:style w:type="paragraph" w:styleId="TOCHeading">
    <w:name w:val="TOC Heading"/>
    <w:basedOn w:val="Heading1"/>
    <w:next w:val="Normal"/>
    <w:uiPriority w:val="39"/>
    <w:semiHidden/>
    <w:unhideWhenUsed/>
    <w:qFormat/>
    <w:rsid w:val="003C53DE"/>
    <w:pPr>
      <w:keepLines/>
      <w:spacing w:before="480" w:line="276" w:lineRule="auto"/>
      <w:ind w:left="0"/>
      <w:jc w:val="left"/>
      <w:outlineLvl w:val="9"/>
    </w:pPr>
    <w:rPr>
      <w:rFonts w:asciiTheme="majorHAnsi" w:eastAsiaTheme="majorEastAsia" w:hAnsiTheme="majorHAnsi" w:cstheme="majorBidi"/>
      <w:b/>
      <w:bCs/>
      <w:color w:val="2E74B5" w:themeColor="accent1" w:themeShade="BF"/>
      <w:sz w:val="28"/>
      <w:szCs w:val="28"/>
      <w:lang w:val="en-US" w:eastAsia="ja-JP"/>
    </w:rPr>
  </w:style>
  <w:style w:type="paragraph" w:styleId="TOC2">
    <w:name w:val="toc 2"/>
    <w:basedOn w:val="Normal"/>
    <w:next w:val="Normal"/>
    <w:autoRedefine/>
    <w:uiPriority w:val="39"/>
    <w:unhideWhenUsed/>
    <w:qFormat/>
    <w:rsid w:val="003C53DE"/>
    <w:pPr>
      <w:tabs>
        <w:tab w:val="left" w:pos="567"/>
        <w:tab w:val="right" w:pos="9621"/>
      </w:tabs>
      <w:spacing w:before="240" w:after="240" w:line="240" w:lineRule="atLeast"/>
    </w:pPr>
    <w:rPr>
      <w:rFonts w:eastAsiaTheme="minorEastAsia"/>
      <w:noProof/>
      <w:lang w:val="en-US" w:eastAsia="ja-JP"/>
    </w:rPr>
  </w:style>
  <w:style w:type="paragraph" w:styleId="TOC1">
    <w:name w:val="toc 1"/>
    <w:basedOn w:val="Normal"/>
    <w:next w:val="Normal"/>
    <w:autoRedefine/>
    <w:uiPriority w:val="39"/>
    <w:unhideWhenUsed/>
    <w:qFormat/>
    <w:rsid w:val="003C53DE"/>
    <w:pPr>
      <w:tabs>
        <w:tab w:val="left" w:pos="567"/>
        <w:tab w:val="right" w:pos="9621"/>
      </w:tabs>
      <w:spacing w:before="240" w:line="240" w:lineRule="atLeast"/>
    </w:pPr>
    <w:rPr>
      <w:rFonts w:eastAsiaTheme="minorEastAsia"/>
      <w:noProof/>
      <w:lang w:val="en-US" w:eastAsia="ja-JP"/>
    </w:rPr>
  </w:style>
  <w:style w:type="paragraph" w:styleId="TOC3">
    <w:name w:val="toc 3"/>
    <w:basedOn w:val="Normal"/>
    <w:next w:val="Normal"/>
    <w:autoRedefine/>
    <w:uiPriority w:val="39"/>
    <w:unhideWhenUsed/>
    <w:qFormat/>
    <w:rsid w:val="003C53DE"/>
    <w:pPr>
      <w:tabs>
        <w:tab w:val="left" w:pos="567"/>
        <w:tab w:val="right" w:pos="9621"/>
      </w:tabs>
      <w:spacing w:line="240" w:lineRule="atLeast"/>
    </w:pPr>
    <w:rPr>
      <w:rFonts w:eastAsiaTheme="minorEastAsia"/>
      <w:noProof/>
      <w:lang w:val="en-US" w:eastAsia="ja-JP"/>
    </w:rPr>
  </w:style>
  <w:style w:type="paragraph" w:customStyle="1" w:styleId="CarCarCharCharCarCarCharCharCarCarCharChar">
    <w:name w:val="Car Car Char Char Car Car Char Char Car Car Char Char"/>
    <w:basedOn w:val="Normal"/>
    <w:autoRedefine/>
    <w:semiHidden/>
    <w:rsid w:val="003C53DE"/>
    <w:pPr>
      <w:spacing w:after="120" w:line="260" w:lineRule="exact"/>
      <w:ind w:left="58"/>
    </w:pPr>
    <w:rPr>
      <w:sz w:val="18"/>
      <w:lang w:val="en-US" w:eastAsia="en-US"/>
    </w:rPr>
  </w:style>
  <w:style w:type="character" w:customStyle="1" w:styleId="0TextedebaseChar">
    <w:name w:val="0 Texte de base Char"/>
    <w:basedOn w:val="DefaultParagraphFont"/>
    <w:link w:val="0Textedebase"/>
    <w:rsid w:val="003C53DE"/>
    <w:rPr>
      <w:rFonts w:ascii="Arial" w:eastAsia="Times New Roman" w:hAnsi="Arial" w:cs="Times New Roman"/>
      <w:sz w:val="20"/>
      <w:szCs w:val="20"/>
      <w:lang w:val="fr-FR" w:eastAsia="fr-CH"/>
    </w:rPr>
  </w:style>
  <w:style w:type="character" w:customStyle="1" w:styleId="1PremierretraitChar">
    <w:name w:val="1 Premier retrait Char"/>
    <w:basedOn w:val="0TextedebaseChar"/>
    <w:link w:val="1Premierretrait"/>
    <w:rsid w:val="003C53DE"/>
    <w:rPr>
      <w:rFonts w:ascii="Arial" w:eastAsia="Times New Roman" w:hAnsi="Arial" w:cs="Times New Roman"/>
      <w:sz w:val="20"/>
      <w:szCs w:val="20"/>
      <w:lang w:val="fr-FR" w:eastAsia="fr-CH"/>
    </w:rPr>
  </w:style>
  <w:style w:type="paragraph" w:styleId="TOC4">
    <w:name w:val="toc 4"/>
    <w:basedOn w:val="Normal"/>
    <w:next w:val="Normal"/>
    <w:autoRedefine/>
    <w:uiPriority w:val="39"/>
    <w:rsid w:val="003C53DE"/>
    <w:pPr>
      <w:tabs>
        <w:tab w:val="left" w:pos="567"/>
        <w:tab w:val="right" w:pos="9621"/>
      </w:tabs>
      <w:spacing w:line="240" w:lineRule="atLeast"/>
    </w:pPr>
    <w:rPr>
      <w:rFonts w:cs="Times New Roman"/>
      <w:noProof/>
      <w:lang w:val="en-GB"/>
    </w:rPr>
  </w:style>
  <w:style w:type="paragraph" w:customStyle="1" w:styleId="Heading61">
    <w:name w:val="Heading 61"/>
    <w:basedOn w:val="Normal"/>
    <w:next w:val="Normal"/>
    <w:semiHidden/>
    <w:unhideWhenUsed/>
    <w:qFormat/>
    <w:rsid w:val="003C53DE"/>
    <w:pPr>
      <w:keepNext/>
      <w:keepLines/>
      <w:tabs>
        <w:tab w:val="num" w:pos="567"/>
      </w:tabs>
      <w:spacing w:before="200" w:line="240" w:lineRule="atLeast"/>
      <w:ind w:left="567" w:hanging="567"/>
      <w:outlineLvl w:val="5"/>
    </w:pPr>
    <w:rPr>
      <w:rFonts w:ascii="Cambria" w:eastAsia="SimSun" w:hAnsi="Cambria" w:cs="Times New Roman"/>
      <w:i/>
      <w:iCs/>
      <w:color w:val="243F60"/>
    </w:rPr>
  </w:style>
  <w:style w:type="paragraph" w:customStyle="1" w:styleId="Heading71">
    <w:name w:val="Heading 71"/>
    <w:basedOn w:val="Normal"/>
    <w:next w:val="Normal"/>
    <w:semiHidden/>
    <w:unhideWhenUsed/>
    <w:qFormat/>
    <w:rsid w:val="003C53DE"/>
    <w:pPr>
      <w:keepNext/>
      <w:keepLines/>
      <w:tabs>
        <w:tab w:val="num" w:pos="567"/>
      </w:tabs>
      <w:spacing w:before="200" w:line="240" w:lineRule="atLeast"/>
      <w:ind w:left="567" w:hanging="567"/>
      <w:outlineLvl w:val="6"/>
    </w:pPr>
    <w:rPr>
      <w:rFonts w:ascii="Cambria" w:eastAsia="SimSun" w:hAnsi="Cambria" w:cs="Times New Roman"/>
      <w:i/>
      <w:iCs/>
      <w:color w:val="404040"/>
    </w:rPr>
  </w:style>
  <w:style w:type="paragraph" w:customStyle="1" w:styleId="Heading81">
    <w:name w:val="Heading 81"/>
    <w:basedOn w:val="Normal"/>
    <w:next w:val="Normal"/>
    <w:semiHidden/>
    <w:unhideWhenUsed/>
    <w:qFormat/>
    <w:rsid w:val="003C53DE"/>
    <w:pPr>
      <w:keepNext/>
      <w:keepLines/>
      <w:tabs>
        <w:tab w:val="num" w:pos="567"/>
      </w:tabs>
      <w:spacing w:before="200" w:line="240" w:lineRule="atLeast"/>
      <w:ind w:left="567" w:hanging="567"/>
      <w:outlineLvl w:val="7"/>
    </w:pPr>
    <w:rPr>
      <w:rFonts w:ascii="Cambria" w:eastAsia="SimSun" w:hAnsi="Cambria" w:cs="Times New Roman"/>
      <w:color w:val="404040"/>
    </w:rPr>
  </w:style>
  <w:style w:type="paragraph" w:customStyle="1" w:styleId="Heading91">
    <w:name w:val="Heading 91"/>
    <w:basedOn w:val="Normal"/>
    <w:next w:val="Normal"/>
    <w:semiHidden/>
    <w:unhideWhenUsed/>
    <w:qFormat/>
    <w:rsid w:val="003C53DE"/>
    <w:pPr>
      <w:keepNext/>
      <w:keepLines/>
      <w:tabs>
        <w:tab w:val="num" w:pos="567"/>
      </w:tabs>
      <w:spacing w:before="200" w:line="240" w:lineRule="atLeast"/>
      <w:ind w:left="567" w:hanging="567"/>
      <w:outlineLvl w:val="8"/>
    </w:pPr>
    <w:rPr>
      <w:rFonts w:ascii="Cambria" w:eastAsia="SimSun" w:hAnsi="Cambria" w:cs="Times New Roman"/>
      <w:i/>
      <w:iCs/>
      <w:color w:val="404040"/>
    </w:rPr>
  </w:style>
  <w:style w:type="numbering" w:customStyle="1" w:styleId="NoList11">
    <w:name w:val="No List11"/>
    <w:next w:val="NoList"/>
    <w:uiPriority w:val="99"/>
    <w:semiHidden/>
    <w:unhideWhenUsed/>
    <w:rsid w:val="003C53DE"/>
  </w:style>
  <w:style w:type="character" w:customStyle="1" w:styleId="FollowedHyperlink1">
    <w:name w:val="FollowedHyperlink1"/>
    <w:basedOn w:val="DefaultParagraphFont"/>
    <w:uiPriority w:val="99"/>
    <w:semiHidden/>
    <w:unhideWhenUsed/>
    <w:rsid w:val="003C53DE"/>
    <w:rPr>
      <w:color w:val="800080"/>
      <w:u w:val="single"/>
    </w:rPr>
  </w:style>
  <w:style w:type="character" w:styleId="FollowedHyperlink">
    <w:name w:val="FollowedHyperlink"/>
    <w:basedOn w:val="DefaultParagraphFont"/>
    <w:uiPriority w:val="99"/>
    <w:semiHidden/>
    <w:unhideWhenUsed/>
    <w:rsid w:val="003C53DE"/>
    <w:rPr>
      <w:color w:val="954F72" w:themeColor="followedHyperlink"/>
      <w:u w:val="single"/>
    </w:rPr>
  </w:style>
  <w:style w:type="paragraph" w:styleId="BlockText">
    <w:name w:val="Block Text"/>
    <w:basedOn w:val="Normal"/>
    <w:rsid w:val="003C53DE"/>
    <w:pPr>
      <w:ind w:left="15" w:right="-108"/>
    </w:pPr>
    <w:rPr>
      <w:rFonts w:ascii="Times New Roman" w:hAnsi="Times New Roman" w:cs="Times New Roman"/>
      <w:sz w:val="24"/>
      <w:szCs w:val="24"/>
      <w:lang w:val="bg-BG" w:eastAsia="fr-FR"/>
    </w:rPr>
  </w:style>
  <w:style w:type="paragraph" w:styleId="BodyTextIndent3">
    <w:name w:val="Body Text Indent 3"/>
    <w:basedOn w:val="Normal"/>
    <w:link w:val="BodyTextIndent3Char"/>
    <w:rsid w:val="003C53DE"/>
    <w:pPr>
      <w:spacing w:after="120"/>
      <w:ind w:left="283"/>
    </w:pPr>
    <w:rPr>
      <w:rFonts w:ascii="Times New Roman" w:hAnsi="Times New Roman" w:cs="Times New Roman"/>
      <w:sz w:val="16"/>
      <w:szCs w:val="16"/>
      <w:lang w:eastAsia="fr-FR"/>
    </w:rPr>
  </w:style>
  <w:style w:type="character" w:customStyle="1" w:styleId="BodyTextIndent3Char">
    <w:name w:val="Body Text Indent 3 Char"/>
    <w:basedOn w:val="DefaultParagraphFont"/>
    <w:link w:val="BodyTextIndent3"/>
    <w:rsid w:val="003C53DE"/>
    <w:rPr>
      <w:rFonts w:ascii="Times New Roman" w:eastAsia="Times New Roman" w:hAnsi="Times New Roman" w:cs="Times New Roman"/>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32</Pages>
  <Words>13286</Words>
  <Characters>75732</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88841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3</cp:revision>
  <dcterms:created xsi:type="dcterms:W3CDTF">2026-06-08T05:19:00Z</dcterms:created>
  <dcterms:modified xsi:type="dcterms:W3CDTF">2026-06-08T05:41:00Z</dcterms:modified>
</cp:coreProperties>
</file>