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100" w:rsidRDefault="004C6100" w:rsidP="004C6100">
      <w:r>
        <w:t>"Дълги години българският политически елит нямаше ясна, последователна и дългогодишна политика по етническия въпрос. Етническите проблеми в България се решаваха конюнктурно с оглед на тесния партиен интерес или на текущата ситуация.</w:t>
      </w:r>
    </w:p>
    <w:p w:rsidR="004C6100" w:rsidRDefault="004C6100" w:rsidP="004C6100"/>
    <w:p w:rsidR="004C6100" w:rsidRDefault="004C6100" w:rsidP="004C6100">
      <w:r>
        <w:t>През последните 10 години ситуацията се промени със засилената работа на секретариата и на Националния съвет за сътрудничество по етническите и интеграционните въпроси. Нелепо е да се заличи фактът, че на българските земи са се раждали и живели хора с различно вероизповедание и на различна етническа принадлежност. В България има мир и съжителство, каквито няма в другите балкански държави.</w:t>
      </w:r>
    </w:p>
    <w:p w:rsidR="004C6100" w:rsidRDefault="004C6100" w:rsidP="004C6100"/>
    <w:p w:rsidR="004C6100" w:rsidRDefault="004C6100" w:rsidP="004C6100">
      <w:r>
        <w:t>За запазването на самосъзнанието и културната идентичност на малцинствените групи работи Националния съвет и неговия секретариат. Обезличаването на подобно звено е от национално значение, от значение за националната сигурност. България е ратифицирала Рамковата конвенция за защита на националните малцинства. България е страна по много международни договори, спогодби, програми, Комитети и т.н., които пряко се отнасят до проблемите на малцинствата. Принизяването на статута на секретариата до отдел и то предимно с функции, които обслужват административно няколко съвета, е непоправима грешка, за която ще има негативни последици.</w:t>
      </w:r>
    </w:p>
    <w:p w:rsidR="004C6100" w:rsidRDefault="004C6100" w:rsidP="004C6100"/>
    <w:p w:rsidR="004C6100" w:rsidRDefault="004C6100" w:rsidP="004C6100">
      <w:r>
        <w:t>В Националния съвет са обединени различни етнически малцинства – евреи, арменци, турци, роми, власи, каракачани и други, които са изградили добри работни взаимоотношения със секретариата.</w:t>
      </w:r>
    </w:p>
    <w:p w:rsidR="004C6100" w:rsidRDefault="004C6100" w:rsidP="004C6100"/>
    <w:p w:rsidR="004C6100" w:rsidRDefault="004C6100" w:rsidP="004C6100">
      <w:r>
        <w:t>Всяка европейска държава има самостоятелно звено на високо правителствено ниво, което работи единствено и само по проблемите на малцинствата. Във всички доклади за България, обект на оценка от различни международни институции- Европейска Комисия, Съвет на Европа, ООН и т.н., въпросът, свързан с укрепване на капацитета на институциите, които работят по етническите и интеграционните въпроси, е поставян винаги на първостепенно и високо ниво. При присъединяването на България към ЕК , задължително условие/глава от преговорния процес бе, създаването на звено на най-високо правителствено ниво, което да работи за укрепване на междуетническите отношения. Правата и интересите както на малцинствата, така и на мнозинствата, трябва да бъдат защитавани от всяка демократична система чрез придържане към основните човешки права и гарантирането на наличието на ефективни механизми за тяхната защита.</w:t>
      </w:r>
    </w:p>
    <w:p w:rsidR="004C6100" w:rsidRDefault="004C6100" w:rsidP="004C6100"/>
    <w:p w:rsidR="004C6100" w:rsidRDefault="004C6100" w:rsidP="004C6100">
      <w:r>
        <w:t>Ликвидирането на секретариата на Националния съвет като самостоятелно звено и принизяването му в отдел в администрацията, би могло да доведе до необратими последици – България да бъде цитирана в различни международни авторитетни източници като държава, която не отстоява правата на човека - Доклада на Държавния департамент на САЩ за състоянието на човешките права в България (ежегодно се докладва); Доклади на FRA (Агенция за основни права); Европейска Комисия, ГД „ Правосъдие и потребители“; ОССЕ, Комитети на ООН и др.</w:t>
      </w:r>
    </w:p>
    <w:p w:rsidR="004C6100" w:rsidRDefault="004C6100" w:rsidP="004C6100"/>
    <w:p w:rsidR="004C6100" w:rsidRDefault="004C6100" w:rsidP="004C6100">
      <w:r>
        <w:lastRenderedPageBreak/>
        <w:t>Липсата на самостоятелна структура, която да провежда политиката по отношение на етническите малцинства в България би дало лош знак към демократичния свят и демократичната общност.</w:t>
      </w:r>
    </w:p>
    <w:p w:rsidR="004C6100" w:rsidRDefault="004C6100" w:rsidP="004C6100"/>
    <w:p w:rsidR="004C6100" w:rsidRDefault="004C6100" w:rsidP="004C6100">
      <w:r>
        <w:t>Запазването на структурата такава, каквато е в момента, е от ключово значение за развитието на междуетническите отношения в страната. Структурата е разпознаваема не само от европейските институции, но и сред други органи за равнопоставеност и защита на правата на човека. Това е постигнато с много държавни усилия и постоянство. Не бива това да бъде премахнато просто ей- така. Не е държавнически етническите малцинства в нашата държава да се приемат само като уязвими групи. България е сочена вече като добър пример при провеждане на интеграционната политика. Нека продължава тази положителна оценка за страната ни като се анализира много добре всяко преструктуриране и се пресметнат последиците, до които ще доведат предлаганите промени. Последиците ще са и за малцинствата и за имиджа на България."</w:t>
      </w:r>
    </w:p>
    <w:p w:rsidR="004C6100" w:rsidRDefault="004C6100" w:rsidP="004C6100"/>
    <w:p w:rsidR="004C6100" w:rsidRDefault="004C6100" w:rsidP="004C6100">
      <w:r>
        <w:t>С уважение,</w:t>
      </w:r>
    </w:p>
    <w:p w:rsidR="004C6100" w:rsidRDefault="004C6100" w:rsidP="004C6100"/>
    <w:p w:rsidR="00AC3220" w:rsidRDefault="004C6100" w:rsidP="004C6100">
      <w:r>
        <w:t>Петя Иванова</w:t>
      </w:r>
      <w:bookmarkStart w:id="0" w:name="_GoBack"/>
      <w:bookmarkEnd w:id="0"/>
    </w:p>
    <w:sectPr w:rsidR="00AC3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AA8666A6"/>
    <w:lvl w:ilvl="0" w:tplc="D45688FA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100"/>
    <w:rsid w:val="00022A9C"/>
    <w:rsid w:val="000F64AB"/>
    <w:rsid w:val="00207C87"/>
    <w:rsid w:val="00267C9F"/>
    <w:rsid w:val="003F28C2"/>
    <w:rsid w:val="00455CA3"/>
    <w:rsid w:val="004C6100"/>
    <w:rsid w:val="004D55D9"/>
    <w:rsid w:val="005026CD"/>
    <w:rsid w:val="005744FB"/>
    <w:rsid w:val="005C7F5A"/>
    <w:rsid w:val="009F0571"/>
    <w:rsid w:val="00A2658E"/>
    <w:rsid w:val="00AB45A0"/>
    <w:rsid w:val="00AC3220"/>
    <w:rsid w:val="00D31368"/>
    <w:rsid w:val="00D95996"/>
    <w:rsid w:val="00DD6A89"/>
    <w:rsid w:val="00F1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08505-21C7-4AD0-B9BF-467DDA888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A89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AB45A0"/>
    <w:pPr>
      <w:numPr>
        <w:numId w:val="2"/>
      </w:numPr>
      <w:spacing w:before="120" w:after="120" w:line="240" w:lineRule="auto"/>
      <w:ind w:left="851" w:hanging="851"/>
      <w:jc w:val="left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Раздел в становище"/>
    <w:basedOn w:val="ListParagraph"/>
    <w:link w:val="Char"/>
    <w:qFormat/>
    <w:rsid w:val="00A2658E"/>
    <w:pPr>
      <w:ind w:left="0"/>
    </w:pPr>
    <w:rPr>
      <w:b/>
      <w:sz w:val="28"/>
      <w:szCs w:val="28"/>
    </w:rPr>
  </w:style>
  <w:style w:type="character" w:customStyle="1" w:styleId="Char">
    <w:name w:val="Раздел в становище Char"/>
    <w:basedOn w:val="DefaultParagraphFont"/>
    <w:link w:val="a"/>
    <w:rsid w:val="005744FB"/>
    <w:rPr>
      <w:rFonts w:ascii="Times New Roman" w:hAnsi="Times New Roman"/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4D55D9"/>
    <w:pPr>
      <w:ind w:left="720"/>
      <w:contextualSpacing/>
    </w:p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AB45A0"/>
    <w:rPr>
      <w:rFonts w:ascii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A2658E"/>
    <w:pPr>
      <w:spacing w:after="120"/>
      <w:ind w:firstLine="879"/>
    </w:pPr>
  </w:style>
  <w:style w:type="character" w:customStyle="1" w:styleId="02Char">
    <w:name w:val="02. Текст Char"/>
    <w:basedOn w:val="DefaultParagraphFont"/>
    <w:link w:val="02"/>
    <w:rsid w:val="00A2658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1</cp:revision>
  <dcterms:created xsi:type="dcterms:W3CDTF">2023-10-03T14:35:00Z</dcterms:created>
  <dcterms:modified xsi:type="dcterms:W3CDTF">2023-10-03T14:36:00Z</dcterms:modified>
</cp:coreProperties>
</file>