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26B87" w14:textId="77777777" w:rsidR="0071149E" w:rsidRPr="005208BF" w:rsidRDefault="0071149E" w:rsidP="00E439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b/>
          <w:sz w:val="24"/>
          <w:szCs w:val="24"/>
        </w:rPr>
        <w:t>На основание чл.</w:t>
      </w:r>
      <w:r w:rsidR="005E2F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08BF">
        <w:rPr>
          <w:rFonts w:ascii="Times New Roman" w:hAnsi="Times New Roman" w:cs="Times New Roman"/>
          <w:b/>
          <w:sz w:val="24"/>
          <w:szCs w:val="24"/>
        </w:rPr>
        <w:t>28, ал.</w:t>
      </w:r>
      <w:r w:rsidR="005E2F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208BF">
        <w:rPr>
          <w:rFonts w:ascii="Times New Roman" w:hAnsi="Times New Roman" w:cs="Times New Roman"/>
          <w:b/>
          <w:sz w:val="24"/>
          <w:szCs w:val="24"/>
        </w:rPr>
        <w:t>2 от Закона за нормативните актове Ви предоставяме следните:</w:t>
      </w:r>
    </w:p>
    <w:p w14:paraId="45C3FB99" w14:textId="77777777" w:rsidR="00445255" w:rsidRDefault="00E34868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0A980975" w14:textId="77777777" w:rsidR="00213682" w:rsidRPr="00213682" w:rsidRDefault="00E34868" w:rsidP="002136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Мотиви за приемане на „</w:t>
      </w:r>
      <w:r w:rsidR="00213682" w:rsidRPr="0021368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Наредба за изменение и допълнение на </w:t>
      </w:r>
      <w:r w:rsidR="00213682" w:rsidRPr="00213682">
        <w:rPr>
          <w:rFonts w:ascii="Times New Roman" w:hAnsi="Times New Roman" w:cs="Times New Roman"/>
          <w:sz w:val="24"/>
          <w:szCs w:val="24"/>
        </w:rPr>
        <w:t xml:space="preserve">Наредба № 18 за изграждане и опазване на зелената система </w:t>
      </w:r>
      <w:proofErr w:type="spellStart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>територията</w:t>
      </w:r>
      <w:proofErr w:type="spellEnd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3682" w:rsidRPr="00213682">
        <w:rPr>
          <w:rFonts w:ascii="Times New Roman" w:hAnsi="Times New Roman" w:cs="Times New Roman"/>
          <w:sz w:val="24"/>
          <w:szCs w:val="24"/>
        </w:rPr>
        <w:t>Н</w:t>
      </w:r>
      <w:proofErr w:type="spellStart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>есебър</w:t>
      </w:r>
      <w:proofErr w:type="spellEnd"/>
      <w:r w:rsidR="00213682">
        <w:rPr>
          <w:rFonts w:ascii="Times New Roman" w:hAnsi="Times New Roman" w:cs="Times New Roman"/>
          <w:sz w:val="24"/>
          <w:szCs w:val="24"/>
        </w:rPr>
        <w:t>”</w:t>
      </w:r>
    </w:p>
    <w:p w14:paraId="05AF7E10" w14:textId="77777777" w:rsidR="00715EA4" w:rsidRPr="005208BF" w:rsidRDefault="00715EA4" w:rsidP="0044525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83D3E6" w14:textId="77777777" w:rsidR="00201061" w:rsidRPr="005208BF" w:rsidRDefault="00201061" w:rsidP="00E439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b/>
          <w:sz w:val="24"/>
          <w:szCs w:val="24"/>
        </w:rPr>
        <w:t>І. Причини, които налагат промените:</w:t>
      </w:r>
    </w:p>
    <w:p w14:paraId="3464FF37" w14:textId="77777777" w:rsidR="00445255" w:rsidRPr="001E73CD" w:rsidRDefault="00E34868" w:rsidP="00225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Предложените редакции на текстове</w:t>
      </w:r>
      <w:r w:rsidR="00531A8F">
        <w:rPr>
          <w:rFonts w:ascii="Times New Roman" w:hAnsi="Times New Roman" w:cs="Times New Roman"/>
          <w:sz w:val="24"/>
          <w:szCs w:val="24"/>
        </w:rPr>
        <w:t>те</w:t>
      </w:r>
      <w:r w:rsidRPr="005208BF">
        <w:rPr>
          <w:rFonts w:ascii="Times New Roman" w:hAnsi="Times New Roman" w:cs="Times New Roman"/>
          <w:sz w:val="24"/>
          <w:szCs w:val="24"/>
        </w:rPr>
        <w:t xml:space="preserve"> от Наредба № </w:t>
      </w:r>
      <w:r w:rsidR="00D8019A">
        <w:rPr>
          <w:rFonts w:ascii="Times New Roman" w:hAnsi="Times New Roman" w:cs="Times New Roman"/>
          <w:sz w:val="24"/>
          <w:szCs w:val="24"/>
        </w:rPr>
        <w:t>1</w:t>
      </w:r>
      <w:r w:rsidR="00213682">
        <w:rPr>
          <w:rFonts w:ascii="Times New Roman" w:hAnsi="Times New Roman" w:cs="Times New Roman"/>
          <w:sz w:val="24"/>
          <w:szCs w:val="24"/>
        </w:rPr>
        <w:t>8</w:t>
      </w:r>
      <w:r w:rsidRPr="005208BF">
        <w:rPr>
          <w:rFonts w:ascii="Times New Roman" w:hAnsi="Times New Roman" w:cs="Times New Roman"/>
          <w:sz w:val="24"/>
          <w:szCs w:val="24"/>
        </w:rPr>
        <w:t>,</w:t>
      </w:r>
      <w:r w:rsidR="00182E00" w:rsidRPr="005208BF">
        <w:rPr>
          <w:rFonts w:ascii="Times New Roman" w:hAnsi="Times New Roman" w:cs="Times New Roman"/>
          <w:sz w:val="24"/>
          <w:szCs w:val="24"/>
        </w:rPr>
        <w:t xml:space="preserve"> </w:t>
      </w:r>
      <w:r w:rsidR="00E05AE6">
        <w:rPr>
          <w:rFonts w:ascii="Times New Roman" w:hAnsi="Times New Roman" w:cs="Times New Roman"/>
          <w:sz w:val="24"/>
          <w:szCs w:val="24"/>
        </w:rPr>
        <w:t xml:space="preserve">и </w:t>
      </w:r>
      <w:r w:rsidR="00182E00" w:rsidRPr="005208BF">
        <w:rPr>
          <w:rFonts w:ascii="Times New Roman" w:hAnsi="Times New Roman" w:cs="Times New Roman"/>
          <w:sz w:val="24"/>
          <w:szCs w:val="24"/>
        </w:rPr>
        <w:t xml:space="preserve">създадените нови такива, </w:t>
      </w:r>
      <w:r w:rsidRPr="005208BF">
        <w:rPr>
          <w:rFonts w:ascii="Times New Roman" w:hAnsi="Times New Roman" w:cs="Times New Roman"/>
          <w:sz w:val="24"/>
          <w:szCs w:val="24"/>
        </w:rPr>
        <w:t xml:space="preserve"> както и нормите, които </w:t>
      </w:r>
      <w:r w:rsidR="00E05AE6">
        <w:rPr>
          <w:rFonts w:ascii="Times New Roman" w:hAnsi="Times New Roman" w:cs="Times New Roman"/>
          <w:sz w:val="24"/>
          <w:szCs w:val="24"/>
        </w:rPr>
        <w:t>с</w:t>
      </w:r>
      <w:r w:rsidR="00315EFB">
        <w:rPr>
          <w:rFonts w:ascii="Times New Roman" w:hAnsi="Times New Roman" w:cs="Times New Roman"/>
          <w:sz w:val="24"/>
          <w:szCs w:val="24"/>
        </w:rPr>
        <w:t>е предлагат да бъдат отменени</w:t>
      </w:r>
      <w:r w:rsidRPr="005208BF">
        <w:rPr>
          <w:rFonts w:ascii="Times New Roman" w:hAnsi="Times New Roman" w:cs="Times New Roman"/>
          <w:sz w:val="24"/>
          <w:szCs w:val="24"/>
        </w:rPr>
        <w:t xml:space="preserve"> са във връзка с необходимостта от прецизиране на действащите те</w:t>
      </w:r>
      <w:r w:rsidR="00315EFB">
        <w:rPr>
          <w:rFonts w:ascii="Times New Roman" w:hAnsi="Times New Roman" w:cs="Times New Roman"/>
          <w:sz w:val="24"/>
          <w:szCs w:val="24"/>
        </w:rPr>
        <w:t>кстове</w:t>
      </w:r>
      <w:r w:rsidR="00531A8F">
        <w:rPr>
          <w:rFonts w:ascii="Times New Roman" w:hAnsi="Times New Roman" w:cs="Times New Roman"/>
          <w:sz w:val="24"/>
          <w:szCs w:val="24"/>
        </w:rPr>
        <w:t xml:space="preserve"> относно случаите, в които следва да бъде издадено или не разрешение за премахване, отсичане</w:t>
      </w:r>
      <w:r w:rsidR="00315EFB">
        <w:rPr>
          <w:rFonts w:ascii="Times New Roman" w:hAnsi="Times New Roman" w:cs="Times New Roman"/>
          <w:sz w:val="24"/>
          <w:szCs w:val="24"/>
        </w:rPr>
        <w:t>,</w:t>
      </w:r>
      <w:r w:rsidR="00531A8F">
        <w:rPr>
          <w:rFonts w:ascii="Times New Roman" w:hAnsi="Times New Roman" w:cs="Times New Roman"/>
          <w:sz w:val="24"/>
          <w:szCs w:val="24"/>
        </w:rPr>
        <w:t xml:space="preserve"> преместване на дълготрайна дървесна и храстова растителност,</w:t>
      </w:r>
      <w:r w:rsidR="00315EFB">
        <w:rPr>
          <w:rFonts w:ascii="Times New Roman" w:hAnsi="Times New Roman" w:cs="Times New Roman"/>
          <w:sz w:val="24"/>
          <w:szCs w:val="24"/>
        </w:rPr>
        <w:t xml:space="preserve"> като същите се съобразяват</w:t>
      </w:r>
      <w:r w:rsidRPr="005208BF">
        <w:rPr>
          <w:rFonts w:ascii="Times New Roman" w:hAnsi="Times New Roman" w:cs="Times New Roman"/>
          <w:sz w:val="24"/>
          <w:szCs w:val="24"/>
        </w:rPr>
        <w:t xml:space="preserve"> с действащото законодателство</w:t>
      </w:r>
      <w:r w:rsidR="008F32A5">
        <w:rPr>
          <w:rFonts w:ascii="Times New Roman" w:hAnsi="Times New Roman" w:cs="Times New Roman"/>
          <w:sz w:val="24"/>
          <w:szCs w:val="24"/>
        </w:rPr>
        <w:t xml:space="preserve">, формиралата се съдебна практика </w:t>
      </w:r>
      <w:r w:rsidRPr="005208BF">
        <w:rPr>
          <w:rFonts w:ascii="Times New Roman" w:hAnsi="Times New Roman" w:cs="Times New Roman"/>
          <w:sz w:val="24"/>
          <w:szCs w:val="24"/>
        </w:rPr>
        <w:t>и предлагат по-голяма оптимизация на работния процес.</w:t>
      </w:r>
    </w:p>
    <w:p w14:paraId="219FA099" w14:textId="77777777" w:rsidR="00E353D6" w:rsidRPr="005208BF" w:rsidRDefault="00201061" w:rsidP="00E439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b/>
          <w:sz w:val="24"/>
          <w:szCs w:val="24"/>
        </w:rPr>
        <w:t>ІІ. Целите, които се поставят:</w:t>
      </w:r>
    </w:p>
    <w:p w14:paraId="03E0C93B" w14:textId="77777777" w:rsidR="009C1F97" w:rsidRDefault="005208BF" w:rsidP="002257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С осъществяване на предвиденото изменение и допълнение на наредбата</w:t>
      </w:r>
      <w:r w:rsidR="00DB0BB6">
        <w:rPr>
          <w:rFonts w:ascii="Times New Roman" w:hAnsi="Times New Roman" w:cs="Times New Roman"/>
          <w:sz w:val="24"/>
          <w:szCs w:val="24"/>
        </w:rPr>
        <w:t>,</w:t>
      </w:r>
      <w:r w:rsidRPr="005208BF">
        <w:rPr>
          <w:rFonts w:ascii="Times New Roman" w:hAnsi="Times New Roman" w:cs="Times New Roman"/>
          <w:sz w:val="24"/>
          <w:szCs w:val="24"/>
        </w:rPr>
        <w:t xml:space="preserve"> </w:t>
      </w:r>
      <w:r w:rsidR="002A6C9A">
        <w:rPr>
          <w:rFonts w:ascii="Times New Roman" w:hAnsi="Times New Roman" w:cs="Times New Roman"/>
          <w:sz w:val="24"/>
          <w:szCs w:val="24"/>
        </w:rPr>
        <w:t xml:space="preserve">се цели </w:t>
      </w:r>
      <w:r w:rsidRPr="005208BF">
        <w:rPr>
          <w:rFonts w:ascii="Times New Roman" w:hAnsi="Times New Roman" w:cs="Times New Roman"/>
          <w:sz w:val="24"/>
          <w:szCs w:val="24"/>
        </w:rPr>
        <w:t xml:space="preserve"> </w:t>
      </w:r>
      <w:r w:rsidRPr="005208BF">
        <w:rPr>
          <w:rFonts w:ascii="Times New Roman" w:eastAsia="Calibri" w:hAnsi="Times New Roman" w:cs="Times New Roman"/>
          <w:sz w:val="24"/>
          <w:szCs w:val="24"/>
        </w:rPr>
        <w:t>актуализиране разпоредбите на подзаконовия нормативен акт</w:t>
      </w:r>
      <w:r w:rsidRPr="005208B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Pr="005208BF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5208BF">
        <w:rPr>
          <w:rFonts w:ascii="Times New Roman" w:hAnsi="Times New Roman" w:cs="Times New Roman"/>
          <w:sz w:val="24"/>
          <w:szCs w:val="24"/>
        </w:rPr>
        <w:t xml:space="preserve">по-голяма яснота, контрол и </w:t>
      </w:r>
      <w:r w:rsidRPr="001E73CD">
        <w:rPr>
          <w:rFonts w:ascii="Times New Roman" w:hAnsi="Times New Roman" w:cs="Times New Roman"/>
          <w:sz w:val="24"/>
          <w:szCs w:val="24"/>
        </w:rPr>
        <w:t xml:space="preserve">урегулиране на обществените отношения, свързани с </w:t>
      </w:r>
      <w:r w:rsidR="001E73CD">
        <w:rPr>
          <w:rFonts w:ascii="Times New Roman" w:hAnsi="Times New Roman" w:cs="Times New Roman"/>
          <w:sz w:val="24"/>
          <w:szCs w:val="24"/>
        </w:rPr>
        <w:t xml:space="preserve">изграждане, опазване в това число и поддържане на зелената система на територията на Общината, в собствените озеленени площи, които са основата на зелената система </w:t>
      </w:r>
      <w:r w:rsidR="009C1F97">
        <w:rPr>
          <w:rFonts w:ascii="Times New Roman" w:hAnsi="Times New Roman" w:cs="Times New Roman"/>
          <w:sz w:val="24"/>
          <w:szCs w:val="24"/>
        </w:rPr>
        <w:t xml:space="preserve">и в площите, които са допълващата зелена система. В наредбата са прецизирани условията и реда за премахване </w:t>
      </w:r>
      <w:r w:rsidR="009C1F97" w:rsidRPr="00401956">
        <w:rPr>
          <w:rFonts w:ascii="Times New Roman" w:hAnsi="Times New Roman" w:cs="Times New Roman"/>
          <w:sz w:val="24"/>
          <w:szCs w:val="24"/>
        </w:rPr>
        <w:t>или преместване</w:t>
      </w:r>
      <w:r w:rsidR="009C1F97">
        <w:rPr>
          <w:rFonts w:ascii="Times New Roman" w:hAnsi="Times New Roman" w:cs="Times New Roman"/>
          <w:sz w:val="24"/>
          <w:szCs w:val="24"/>
        </w:rPr>
        <w:t xml:space="preserve"> на  декоративна растителност на територията на община Несебър, правата и з</w:t>
      </w:r>
      <w:r w:rsidR="00DB67AA">
        <w:rPr>
          <w:rFonts w:ascii="Times New Roman" w:hAnsi="Times New Roman" w:cs="Times New Roman"/>
          <w:sz w:val="24"/>
          <w:szCs w:val="24"/>
        </w:rPr>
        <w:t>адълженията на физическите и юри</w:t>
      </w:r>
      <w:r w:rsidR="009C1F97">
        <w:rPr>
          <w:rFonts w:ascii="Times New Roman" w:hAnsi="Times New Roman" w:cs="Times New Roman"/>
          <w:sz w:val="24"/>
          <w:szCs w:val="24"/>
        </w:rPr>
        <w:t>дически лица, собственици или ползватели на имоти, в чиито граници има реализирано озеленяване.</w:t>
      </w:r>
    </w:p>
    <w:p w14:paraId="61948006" w14:textId="77777777" w:rsidR="009054A3" w:rsidRPr="004C09AF" w:rsidRDefault="005208BF" w:rsidP="002257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B62A5">
        <w:rPr>
          <w:rFonts w:ascii="Times New Roman" w:hAnsi="Times New Roman" w:cs="Times New Roman"/>
          <w:sz w:val="24"/>
          <w:szCs w:val="24"/>
        </w:rPr>
        <w:t>Целта, която се поставя п</w:t>
      </w:r>
      <w:r w:rsidR="00C549E6" w:rsidRPr="000B62A5">
        <w:rPr>
          <w:rFonts w:ascii="Times New Roman" w:hAnsi="Times New Roman" w:cs="Times New Roman"/>
          <w:sz w:val="24"/>
          <w:szCs w:val="24"/>
        </w:rPr>
        <w:t xml:space="preserve">о отношение на </w:t>
      </w:r>
      <w:r w:rsidR="00E769E0" w:rsidRPr="009C1F97">
        <w:rPr>
          <w:rFonts w:ascii="Times New Roman" w:hAnsi="Times New Roman" w:cs="Times New Roman"/>
          <w:sz w:val="24"/>
          <w:szCs w:val="24"/>
        </w:rPr>
        <w:t xml:space="preserve">размера на санкциите </w:t>
      </w:r>
      <w:r w:rsidR="00C549E6" w:rsidRPr="000B62A5">
        <w:rPr>
          <w:rFonts w:ascii="Times New Roman" w:hAnsi="Times New Roman" w:cs="Times New Roman"/>
          <w:sz w:val="24"/>
          <w:szCs w:val="24"/>
        </w:rPr>
        <w:t>е постигане на по-голяма справедливост при определяне на</w:t>
      </w:r>
      <w:r w:rsidRPr="000B62A5">
        <w:rPr>
          <w:rFonts w:ascii="Times New Roman" w:hAnsi="Times New Roman" w:cs="Times New Roman"/>
          <w:sz w:val="24"/>
          <w:szCs w:val="24"/>
        </w:rPr>
        <w:t xml:space="preserve"> тяхното заплащане,</w:t>
      </w:r>
      <w:r w:rsidR="00C549E6" w:rsidRPr="000B62A5">
        <w:rPr>
          <w:rFonts w:ascii="Times New Roman" w:hAnsi="Times New Roman" w:cs="Times New Roman"/>
          <w:sz w:val="24"/>
          <w:szCs w:val="24"/>
        </w:rPr>
        <w:t xml:space="preserve"> по-голяма</w:t>
      </w:r>
      <w:r w:rsidRPr="000B62A5">
        <w:rPr>
          <w:rFonts w:ascii="Times New Roman" w:hAnsi="Times New Roman" w:cs="Times New Roman"/>
          <w:sz w:val="24"/>
          <w:szCs w:val="24"/>
        </w:rPr>
        <w:t xml:space="preserve"> отговорност от страна на </w:t>
      </w:r>
      <w:r w:rsidR="00E769E0" w:rsidRPr="000B62A5">
        <w:rPr>
          <w:rFonts w:ascii="Times New Roman" w:hAnsi="Times New Roman" w:cs="Times New Roman"/>
          <w:sz w:val="24"/>
          <w:szCs w:val="24"/>
        </w:rPr>
        <w:t>гражданите</w:t>
      </w:r>
      <w:r w:rsidRPr="000B62A5">
        <w:rPr>
          <w:rFonts w:ascii="Times New Roman" w:hAnsi="Times New Roman" w:cs="Times New Roman"/>
          <w:sz w:val="24"/>
          <w:szCs w:val="24"/>
        </w:rPr>
        <w:t xml:space="preserve">, както </w:t>
      </w:r>
      <w:r w:rsidR="00C549E6" w:rsidRPr="000B62A5">
        <w:rPr>
          <w:rFonts w:ascii="Times New Roman" w:hAnsi="Times New Roman" w:cs="Times New Roman"/>
          <w:sz w:val="24"/>
          <w:szCs w:val="24"/>
        </w:rPr>
        <w:t xml:space="preserve">и подобряване </w:t>
      </w:r>
      <w:r w:rsidRPr="000B62A5">
        <w:rPr>
          <w:rFonts w:ascii="Times New Roman" w:hAnsi="Times New Roman" w:cs="Times New Roman"/>
          <w:sz w:val="24"/>
          <w:szCs w:val="24"/>
        </w:rPr>
        <w:t>навременната организация от страна на общинската администрация</w:t>
      </w:r>
      <w:r w:rsidR="00C549E6" w:rsidRPr="000B62A5">
        <w:rPr>
          <w:rFonts w:ascii="Times New Roman" w:hAnsi="Times New Roman" w:cs="Times New Roman"/>
          <w:sz w:val="24"/>
          <w:szCs w:val="24"/>
        </w:rPr>
        <w:t xml:space="preserve">, като по този начин се цели подобряване </w:t>
      </w:r>
      <w:r w:rsidR="000B62A5" w:rsidRPr="000B62A5">
        <w:rPr>
          <w:rFonts w:ascii="Times New Roman" w:hAnsi="Times New Roman" w:cs="Times New Roman"/>
          <w:sz w:val="24"/>
          <w:szCs w:val="24"/>
        </w:rPr>
        <w:t>изграждане</w:t>
      </w:r>
      <w:r w:rsidR="000B62A5">
        <w:rPr>
          <w:rFonts w:ascii="Times New Roman" w:hAnsi="Times New Roman" w:cs="Times New Roman"/>
          <w:sz w:val="24"/>
          <w:szCs w:val="24"/>
        </w:rPr>
        <w:t>то</w:t>
      </w:r>
      <w:r w:rsidR="000B62A5" w:rsidRPr="000B62A5">
        <w:rPr>
          <w:rFonts w:ascii="Times New Roman" w:hAnsi="Times New Roman" w:cs="Times New Roman"/>
          <w:sz w:val="24"/>
          <w:szCs w:val="24"/>
        </w:rPr>
        <w:t xml:space="preserve"> и опазване</w:t>
      </w:r>
      <w:r w:rsidR="000B62A5">
        <w:rPr>
          <w:rFonts w:ascii="Times New Roman" w:hAnsi="Times New Roman" w:cs="Times New Roman"/>
          <w:sz w:val="24"/>
          <w:szCs w:val="24"/>
        </w:rPr>
        <w:t>то</w:t>
      </w:r>
      <w:r w:rsidR="000B62A5" w:rsidRPr="000B62A5">
        <w:rPr>
          <w:rFonts w:ascii="Times New Roman" w:hAnsi="Times New Roman" w:cs="Times New Roman"/>
          <w:sz w:val="24"/>
          <w:szCs w:val="24"/>
        </w:rPr>
        <w:t xml:space="preserve"> на зелената система </w:t>
      </w:r>
      <w:proofErr w:type="spellStart"/>
      <w:r w:rsidR="000B62A5" w:rsidRPr="000B62A5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0B62A5" w:rsidRPr="000B62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62A5" w:rsidRPr="000B62A5">
        <w:rPr>
          <w:rFonts w:ascii="Times New Roman" w:hAnsi="Times New Roman" w:cs="Times New Roman"/>
          <w:sz w:val="24"/>
          <w:szCs w:val="24"/>
          <w:lang w:val="en-US"/>
        </w:rPr>
        <w:t>територията</w:t>
      </w:r>
      <w:proofErr w:type="spellEnd"/>
      <w:r w:rsidR="000B62A5" w:rsidRPr="000B62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62A5" w:rsidRPr="000B62A5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0B62A5" w:rsidRPr="000B62A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B62A5" w:rsidRPr="000B62A5">
        <w:rPr>
          <w:rFonts w:ascii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="00DB67AA">
        <w:rPr>
          <w:rFonts w:ascii="Times New Roman" w:hAnsi="Times New Roman" w:cs="Times New Roman"/>
          <w:sz w:val="24"/>
          <w:szCs w:val="24"/>
        </w:rPr>
        <w:t>та</w:t>
      </w:r>
      <w:r w:rsidR="000B62A5">
        <w:rPr>
          <w:rFonts w:ascii="Times New Roman" w:hAnsi="Times New Roman" w:cs="Times New Roman"/>
          <w:sz w:val="24"/>
          <w:szCs w:val="24"/>
        </w:rPr>
        <w:t>.</w:t>
      </w:r>
    </w:p>
    <w:p w14:paraId="19004ABC" w14:textId="77777777" w:rsidR="00445255" w:rsidRDefault="00201061" w:rsidP="004452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b/>
          <w:sz w:val="24"/>
          <w:szCs w:val="24"/>
        </w:rPr>
        <w:t>ІІІ. Финансови и други средства, необходим</w:t>
      </w:r>
      <w:r w:rsidR="00953EB8" w:rsidRPr="005208BF">
        <w:rPr>
          <w:rFonts w:ascii="Times New Roman" w:hAnsi="Times New Roman" w:cs="Times New Roman"/>
          <w:b/>
          <w:sz w:val="24"/>
          <w:szCs w:val="24"/>
        </w:rPr>
        <w:t>и за прилагане на новата уредба:</w:t>
      </w:r>
    </w:p>
    <w:p w14:paraId="3B3FDEFF" w14:textId="77777777" w:rsidR="00445255" w:rsidRDefault="00417471" w:rsidP="002257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предлаганите изменения </w:t>
      </w:r>
      <w:r w:rsidR="00904066" w:rsidRPr="00AF0C4C">
        <w:rPr>
          <w:rFonts w:ascii="Times New Roman" w:hAnsi="Times New Roman" w:cs="Times New Roman"/>
          <w:sz w:val="24"/>
          <w:szCs w:val="24"/>
        </w:rPr>
        <w:t>не са необходими финансови и други средства</w:t>
      </w:r>
      <w:r w:rsidR="00AF0C4C" w:rsidRPr="00AF0C4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5AA82B" w14:textId="77777777" w:rsidR="009054A3" w:rsidRPr="005208BF" w:rsidRDefault="00201061" w:rsidP="00E4397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b/>
          <w:sz w:val="24"/>
          <w:szCs w:val="24"/>
        </w:rPr>
        <w:t>ІV. Очаквани резултати от прилагането:</w:t>
      </w:r>
    </w:p>
    <w:p w14:paraId="5CF230B1" w14:textId="77777777" w:rsidR="00201061" w:rsidRPr="001775CD" w:rsidRDefault="003F5B09" w:rsidP="00E43974">
      <w:pPr>
        <w:pStyle w:val="Default"/>
        <w:jc w:val="both"/>
        <w:rPr>
          <w:color w:val="FF0000"/>
        </w:rPr>
      </w:pPr>
      <w:r>
        <w:t>С уреждането на обществените отношения, свързани с планирането изграждането и опазването на зелената система се очаква да се постигне устойчива жизнена среда, хармонизирана от добре поддържана озеленена система.</w:t>
      </w:r>
    </w:p>
    <w:p w14:paraId="5242E38C" w14:textId="77777777" w:rsidR="00213682" w:rsidRPr="003F5B09" w:rsidRDefault="00C549E6" w:rsidP="00213682">
      <w:pPr>
        <w:pStyle w:val="Default"/>
        <w:jc w:val="both"/>
        <w:rPr>
          <w:color w:val="auto"/>
        </w:rPr>
      </w:pPr>
      <w:r>
        <w:t>Чрез по-ясните текстове на наредбата, се постига п</w:t>
      </w:r>
      <w:r w:rsidR="00167662">
        <w:t>о-голямо с</w:t>
      </w:r>
      <w:r w:rsidR="0082638B">
        <w:t>паз</w:t>
      </w:r>
      <w:r w:rsidR="00167662">
        <w:t xml:space="preserve">ване на нормативите и правилата, </w:t>
      </w:r>
      <w:r w:rsidR="000B62A5">
        <w:t>както и в</w:t>
      </w:r>
      <w:r w:rsidR="00D8019A">
        <w:t>ъвежда</w:t>
      </w:r>
      <w:r w:rsidR="000B62A5">
        <w:t>нето на</w:t>
      </w:r>
      <w:r w:rsidR="00D8019A">
        <w:t xml:space="preserve"> </w:t>
      </w:r>
      <w:r w:rsidR="00A965FA">
        <w:t xml:space="preserve">по-стриктен </w:t>
      </w:r>
      <w:r w:rsidR="00D8019A">
        <w:t>контрол</w:t>
      </w:r>
      <w:r w:rsidR="00A965FA">
        <w:t xml:space="preserve"> </w:t>
      </w:r>
      <w:r w:rsidR="003F5B09">
        <w:t>при</w:t>
      </w:r>
      <w:r w:rsidR="00213682" w:rsidRPr="000B62A5">
        <w:rPr>
          <w:color w:val="FF0000"/>
        </w:rPr>
        <w:t xml:space="preserve"> </w:t>
      </w:r>
      <w:r w:rsidR="00213682" w:rsidRPr="003F5B09">
        <w:rPr>
          <w:color w:val="auto"/>
        </w:rPr>
        <w:t xml:space="preserve">изграждане и опазване на зелената система </w:t>
      </w:r>
      <w:proofErr w:type="spellStart"/>
      <w:r w:rsidR="00213682" w:rsidRPr="003F5B09">
        <w:rPr>
          <w:color w:val="auto"/>
          <w:lang w:val="en-US"/>
        </w:rPr>
        <w:t>на</w:t>
      </w:r>
      <w:proofErr w:type="spellEnd"/>
      <w:r w:rsidR="00213682" w:rsidRPr="003F5B09">
        <w:rPr>
          <w:color w:val="auto"/>
          <w:lang w:val="en-US"/>
        </w:rPr>
        <w:t xml:space="preserve"> </w:t>
      </w:r>
      <w:proofErr w:type="spellStart"/>
      <w:r w:rsidR="00213682" w:rsidRPr="003F5B09">
        <w:rPr>
          <w:color w:val="auto"/>
          <w:lang w:val="en-US"/>
        </w:rPr>
        <w:t>територията</w:t>
      </w:r>
      <w:proofErr w:type="spellEnd"/>
      <w:r w:rsidR="00213682" w:rsidRPr="003F5B09">
        <w:rPr>
          <w:color w:val="auto"/>
          <w:lang w:val="en-US"/>
        </w:rPr>
        <w:t xml:space="preserve"> </w:t>
      </w:r>
      <w:proofErr w:type="spellStart"/>
      <w:r w:rsidR="00213682" w:rsidRPr="003F5B09">
        <w:rPr>
          <w:color w:val="auto"/>
          <w:lang w:val="en-US"/>
        </w:rPr>
        <w:t>на</w:t>
      </w:r>
      <w:proofErr w:type="spellEnd"/>
      <w:r w:rsidR="00213682" w:rsidRPr="003F5B09">
        <w:rPr>
          <w:color w:val="auto"/>
          <w:lang w:val="en-US"/>
        </w:rPr>
        <w:t xml:space="preserve"> </w:t>
      </w:r>
      <w:proofErr w:type="spellStart"/>
      <w:r w:rsidR="00213682" w:rsidRPr="003F5B09">
        <w:rPr>
          <w:color w:val="auto"/>
          <w:lang w:val="en-US"/>
        </w:rPr>
        <w:t>община</w:t>
      </w:r>
      <w:proofErr w:type="spellEnd"/>
      <w:r w:rsidR="00213682" w:rsidRPr="003F5B09">
        <w:rPr>
          <w:color w:val="auto"/>
          <w:lang w:val="en-US"/>
        </w:rPr>
        <w:t xml:space="preserve"> </w:t>
      </w:r>
      <w:r w:rsidR="00213682" w:rsidRPr="003F5B09">
        <w:rPr>
          <w:color w:val="auto"/>
        </w:rPr>
        <w:t>Н</w:t>
      </w:r>
      <w:proofErr w:type="spellStart"/>
      <w:r w:rsidR="00213682" w:rsidRPr="003F5B09">
        <w:rPr>
          <w:color w:val="auto"/>
          <w:lang w:val="en-US"/>
        </w:rPr>
        <w:t>есебър</w:t>
      </w:r>
      <w:proofErr w:type="spellEnd"/>
      <w:r w:rsidR="00213682" w:rsidRPr="003F5B09">
        <w:rPr>
          <w:color w:val="auto"/>
        </w:rPr>
        <w:t>.</w:t>
      </w:r>
    </w:p>
    <w:p w14:paraId="6B204541" w14:textId="77777777" w:rsidR="00167662" w:rsidRDefault="00201061" w:rsidP="00E43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b/>
          <w:sz w:val="24"/>
          <w:szCs w:val="24"/>
        </w:rPr>
        <w:t>V. Анализ за съответствието с правото на европейския съюз:</w:t>
      </w:r>
    </w:p>
    <w:p w14:paraId="500DAED2" w14:textId="77777777" w:rsidR="00201061" w:rsidRPr="00167662" w:rsidRDefault="00953EB8" w:rsidP="00E43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 xml:space="preserve">Предлаганият проект на </w:t>
      </w:r>
      <w:r w:rsidR="00D8019A" w:rsidRPr="00D8019A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 за изменение и допълнение на Наредба № 1</w:t>
      </w:r>
      <w:r w:rsidR="00213682">
        <w:rPr>
          <w:rFonts w:ascii="Times New Roman" w:eastAsia="Times New Roman" w:hAnsi="Times New Roman" w:cs="Times New Roman"/>
          <w:sz w:val="24"/>
          <w:szCs w:val="24"/>
          <w:lang w:eastAsia="bg-BG"/>
        </w:rPr>
        <w:t>8</w:t>
      </w:r>
      <w:r w:rsidR="00D8019A" w:rsidRPr="00D8019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213682" w:rsidRPr="00213682">
        <w:rPr>
          <w:rFonts w:ascii="Times New Roman" w:hAnsi="Times New Roman" w:cs="Times New Roman"/>
          <w:sz w:val="24"/>
          <w:szCs w:val="24"/>
        </w:rPr>
        <w:t xml:space="preserve">за изграждане и опазване на зелената система </w:t>
      </w:r>
      <w:proofErr w:type="spellStart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>територията</w:t>
      </w:r>
      <w:proofErr w:type="spellEnd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>община</w:t>
      </w:r>
      <w:proofErr w:type="spellEnd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13682" w:rsidRPr="00213682">
        <w:rPr>
          <w:rFonts w:ascii="Times New Roman" w:hAnsi="Times New Roman" w:cs="Times New Roman"/>
          <w:sz w:val="24"/>
          <w:szCs w:val="24"/>
        </w:rPr>
        <w:t>Н</w:t>
      </w:r>
      <w:proofErr w:type="spellStart"/>
      <w:r w:rsidR="00213682" w:rsidRPr="00213682">
        <w:rPr>
          <w:rFonts w:ascii="Times New Roman" w:hAnsi="Times New Roman" w:cs="Times New Roman"/>
          <w:sz w:val="24"/>
          <w:szCs w:val="24"/>
          <w:lang w:val="en-US"/>
        </w:rPr>
        <w:t>есебър</w:t>
      </w:r>
      <w:proofErr w:type="spellEnd"/>
      <w:r w:rsidR="009054A3" w:rsidRPr="005208BF">
        <w:rPr>
          <w:rFonts w:ascii="Times New Roman" w:hAnsi="Times New Roman" w:cs="Times New Roman"/>
          <w:sz w:val="24"/>
          <w:szCs w:val="24"/>
        </w:rPr>
        <w:t xml:space="preserve">, </w:t>
      </w:r>
      <w:r w:rsidR="00201061" w:rsidRPr="005208BF">
        <w:rPr>
          <w:rFonts w:ascii="Times New Roman" w:hAnsi="Times New Roman" w:cs="Times New Roman"/>
          <w:sz w:val="24"/>
          <w:szCs w:val="24"/>
        </w:rPr>
        <w:t>е подзаконов нормативен акт в съответствие със Закона за нормативните актове.</w:t>
      </w:r>
    </w:p>
    <w:p w14:paraId="37F890D2" w14:textId="77777777" w:rsidR="007F2284" w:rsidRPr="005208BF" w:rsidRDefault="00201061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Цитираните нормативни актове кореспондират с правото на Европейския съюз, предопределено от разпоредбите на Европейската харта за местно самоуправление и директивите на Европейската общност, свързани с тази материя.</w:t>
      </w:r>
    </w:p>
    <w:p w14:paraId="55D89CA8" w14:textId="77777777" w:rsidR="00D72EE4" w:rsidRPr="005208BF" w:rsidRDefault="00D72EE4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FEC719" w14:textId="77777777" w:rsidR="00445255" w:rsidRDefault="00445255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903C4" w14:textId="77777777" w:rsidR="00445255" w:rsidRDefault="00445255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824F70" w14:textId="77777777" w:rsidR="007F2284" w:rsidRPr="005208BF" w:rsidRDefault="007F2284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Вносител: Николай Димитров</w:t>
      </w:r>
    </w:p>
    <w:p w14:paraId="682E88B3" w14:textId="77777777" w:rsidR="007F2284" w:rsidRPr="005208BF" w:rsidRDefault="007F2284" w:rsidP="00E43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08BF">
        <w:rPr>
          <w:rFonts w:ascii="Times New Roman" w:hAnsi="Times New Roman" w:cs="Times New Roman"/>
          <w:sz w:val="24"/>
          <w:szCs w:val="24"/>
        </w:rPr>
        <w:t>Кмет на Община Несебър</w:t>
      </w:r>
    </w:p>
    <w:sectPr w:rsidR="007F2284" w:rsidRPr="005208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61"/>
    <w:rsid w:val="00015D0D"/>
    <w:rsid w:val="00052618"/>
    <w:rsid w:val="000B62A5"/>
    <w:rsid w:val="000D3184"/>
    <w:rsid w:val="000E1E39"/>
    <w:rsid w:val="00107DDC"/>
    <w:rsid w:val="00167662"/>
    <w:rsid w:val="001775CD"/>
    <w:rsid w:val="00182AC1"/>
    <w:rsid w:val="00182E00"/>
    <w:rsid w:val="0019037F"/>
    <w:rsid w:val="001A2063"/>
    <w:rsid w:val="001E73CD"/>
    <w:rsid w:val="001F1905"/>
    <w:rsid w:val="001F6A5B"/>
    <w:rsid w:val="00201061"/>
    <w:rsid w:val="00213682"/>
    <w:rsid w:val="00220848"/>
    <w:rsid w:val="002257ED"/>
    <w:rsid w:val="00294CDE"/>
    <w:rsid w:val="002A6C9A"/>
    <w:rsid w:val="002B0AA2"/>
    <w:rsid w:val="00300CD7"/>
    <w:rsid w:val="00315EFB"/>
    <w:rsid w:val="003F5B09"/>
    <w:rsid w:val="00401956"/>
    <w:rsid w:val="00417471"/>
    <w:rsid w:val="00417C5F"/>
    <w:rsid w:val="004442F6"/>
    <w:rsid w:val="00445255"/>
    <w:rsid w:val="00451737"/>
    <w:rsid w:val="004541C0"/>
    <w:rsid w:val="00460499"/>
    <w:rsid w:val="004738F7"/>
    <w:rsid w:val="004A607E"/>
    <w:rsid w:val="004C09AF"/>
    <w:rsid w:val="004E660F"/>
    <w:rsid w:val="00507190"/>
    <w:rsid w:val="005208BF"/>
    <w:rsid w:val="00531A8F"/>
    <w:rsid w:val="00561FCD"/>
    <w:rsid w:val="005D45E3"/>
    <w:rsid w:val="005E2FA5"/>
    <w:rsid w:val="005F2058"/>
    <w:rsid w:val="0062258B"/>
    <w:rsid w:val="006437E6"/>
    <w:rsid w:val="00687082"/>
    <w:rsid w:val="00691490"/>
    <w:rsid w:val="00695D4D"/>
    <w:rsid w:val="0071149E"/>
    <w:rsid w:val="00715EA4"/>
    <w:rsid w:val="00733341"/>
    <w:rsid w:val="00762944"/>
    <w:rsid w:val="00771BF0"/>
    <w:rsid w:val="007C74D3"/>
    <w:rsid w:val="007F2284"/>
    <w:rsid w:val="00820D16"/>
    <w:rsid w:val="0082638B"/>
    <w:rsid w:val="00853E96"/>
    <w:rsid w:val="0089665D"/>
    <w:rsid w:val="008C1EA6"/>
    <w:rsid w:val="008E0A01"/>
    <w:rsid w:val="008F32A5"/>
    <w:rsid w:val="00904066"/>
    <w:rsid w:val="009054A3"/>
    <w:rsid w:val="0092093E"/>
    <w:rsid w:val="00920DCB"/>
    <w:rsid w:val="00953EB8"/>
    <w:rsid w:val="009C1F97"/>
    <w:rsid w:val="009D12D0"/>
    <w:rsid w:val="00A014AC"/>
    <w:rsid w:val="00A277F8"/>
    <w:rsid w:val="00A51A09"/>
    <w:rsid w:val="00A85059"/>
    <w:rsid w:val="00A965FA"/>
    <w:rsid w:val="00AC4CA5"/>
    <w:rsid w:val="00AF0C4C"/>
    <w:rsid w:val="00AF2491"/>
    <w:rsid w:val="00B479E9"/>
    <w:rsid w:val="00B6779A"/>
    <w:rsid w:val="00B820AC"/>
    <w:rsid w:val="00BA15A9"/>
    <w:rsid w:val="00C43BE9"/>
    <w:rsid w:val="00C549E6"/>
    <w:rsid w:val="00C90EB9"/>
    <w:rsid w:val="00C9594E"/>
    <w:rsid w:val="00C96E53"/>
    <w:rsid w:val="00D06171"/>
    <w:rsid w:val="00D35E15"/>
    <w:rsid w:val="00D507FA"/>
    <w:rsid w:val="00D565B6"/>
    <w:rsid w:val="00D6248D"/>
    <w:rsid w:val="00D72EE4"/>
    <w:rsid w:val="00D8019A"/>
    <w:rsid w:val="00DA2D7C"/>
    <w:rsid w:val="00DB0BB6"/>
    <w:rsid w:val="00DB67AA"/>
    <w:rsid w:val="00E02EA5"/>
    <w:rsid w:val="00E05AE6"/>
    <w:rsid w:val="00E17E42"/>
    <w:rsid w:val="00E34868"/>
    <w:rsid w:val="00E353D6"/>
    <w:rsid w:val="00E43974"/>
    <w:rsid w:val="00E50E8F"/>
    <w:rsid w:val="00E769E0"/>
    <w:rsid w:val="00E76D6B"/>
    <w:rsid w:val="00E8087B"/>
    <w:rsid w:val="00E97AE2"/>
    <w:rsid w:val="00EB70AE"/>
    <w:rsid w:val="00F04F0A"/>
    <w:rsid w:val="00F05EC0"/>
    <w:rsid w:val="00F13343"/>
    <w:rsid w:val="00F4368D"/>
    <w:rsid w:val="00F93F60"/>
    <w:rsid w:val="00FB16E6"/>
    <w:rsid w:val="00FE50F1"/>
    <w:rsid w:val="00FF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8AC6B"/>
  <w15:docId w15:val="{388AF77C-C06D-4389-BA35-BD14D4587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0AA2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5EA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054A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1">
    <w:name w:val="Заглавие 21"/>
    <w:basedOn w:val="a"/>
    <w:next w:val="a"/>
    <w:uiPriority w:val="9"/>
    <w:unhideWhenUsed/>
    <w:qFormat/>
    <w:rsid w:val="00715EA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0">
    <w:name w:val="Заглавие 2 Знак"/>
    <w:basedOn w:val="a0"/>
    <w:link w:val="2"/>
    <w:uiPriority w:val="9"/>
    <w:semiHidden/>
    <w:rsid w:val="00715EA4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210">
    <w:name w:val="Заглавие 2 Знак1"/>
    <w:basedOn w:val="a0"/>
    <w:uiPriority w:val="9"/>
    <w:semiHidden/>
    <w:rsid w:val="00715EA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Computerone</cp:lastModifiedBy>
  <cp:revision>2</cp:revision>
  <cp:lastPrinted>2024-01-29T14:02:00Z</cp:lastPrinted>
  <dcterms:created xsi:type="dcterms:W3CDTF">2026-03-18T07:11:00Z</dcterms:created>
  <dcterms:modified xsi:type="dcterms:W3CDTF">2026-03-18T07:11:00Z</dcterms:modified>
</cp:coreProperties>
</file>