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9996BC" w14:textId="5291A8B7" w:rsidR="00D86AAB" w:rsidRDefault="00D86AAB" w:rsidP="007C21DE">
      <w:pPr>
        <w:ind w:left="7200" w:hanging="396"/>
        <w:rPr>
          <w:rFonts w:ascii="Verdana" w:hAnsi="Verdana"/>
          <w:b/>
          <w:caps/>
          <w:sz w:val="20"/>
          <w:szCs w:val="20"/>
          <w:lang w:val="en-US" w:eastAsia="en-US"/>
        </w:rPr>
      </w:pPr>
    </w:p>
    <w:p w14:paraId="6053E458" w14:textId="2D067963" w:rsidR="00A6522A" w:rsidRDefault="00A6522A"/>
    <w:p w14:paraId="6C6B97B0" w14:textId="0421C210" w:rsidR="00785D05" w:rsidRDefault="00785D05"/>
    <w:p w14:paraId="1E1E807C" w14:textId="1DDD0F00" w:rsidR="00785D05" w:rsidRDefault="00785D05"/>
    <w:p w14:paraId="449523B5" w14:textId="77777777" w:rsidR="00785D05" w:rsidRDefault="00785D05"/>
    <w:tbl>
      <w:tblPr>
        <w:tblW w:w="15650" w:type="dxa"/>
        <w:jc w:val="center"/>
        <w:tblBorders>
          <w:top w:val="single" w:sz="24" w:space="0" w:color="2E74B5"/>
          <w:left w:val="single" w:sz="24" w:space="0" w:color="2E74B5"/>
          <w:bottom w:val="single" w:sz="24" w:space="0" w:color="2E74B5"/>
          <w:right w:val="single" w:sz="24" w:space="0" w:color="2E74B5"/>
          <w:insideH w:val="single" w:sz="24" w:space="0" w:color="2E74B5"/>
          <w:insideV w:val="single" w:sz="24" w:space="0" w:color="2E74B5"/>
        </w:tblBorders>
        <w:tblLayout w:type="fixed"/>
        <w:tblLook w:val="0000" w:firstRow="0" w:lastRow="0" w:firstColumn="0" w:lastColumn="0" w:noHBand="0" w:noVBand="0"/>
      </w:tblPr>
      <w:tblGrid>
        <w:gridCol w:w="15650"/>
      </w:tblGrid>
      <w:tr w:rsidR="00C975B4" w:rsidRPr="00F413E2" w14:paraId="667A25CB" w14:textId="77777777" w:rsidTr="002B2268">
        <w:trPr>
          <w:trHeight w:val="958"/>
          <w:jc w:val="center"/>
        </w:trPr>
        <w:tc>
          <w:tcPr>
            <w:tcW w:w="15650" w:type="dxa"/>
            <w:shd w:val="clear" w:color="auto" w:fill="BDD6EE"/>
          </w:tcPr>
          <w:p w14:paraId="59F1AA65" w14:textId="77777777" w:rsidR="00330507" w:rsidRPr="00CD02E0" w:rsidRDefault="00330507" w:rsidP="00CD02E0">
            <w:pPr>
              <w:tabs>
                <w:tab w:val="left" w:pos="2190"/>
              </w:tabs>
              <w:ind w:left="284" w:right="284"/>
              <w:jc w:val="center"/>
              <w:rPr>
                <w:rFonts w:ascii="Verdana" w:hAnsi="Verdana"/>
                <w:b/>
                <w:spacing w:val="-4"/>
                <w:sz w:val="22"/>
                <w:szCs w:val="22"/>
              </w:rPr>
            </w:pPr>
          </w:p>
          <w:p w14:paraId="6672E2DA" w14:textId="77777777" w:rsidR="007B7111" w:rsidRPr="004674B8" w:rsidRDefault="007B7111" w:rsidP="00A26640">
            <w:pPr>
              <w:tabs>
                <w:tab w:val="left" w:pos="2190"/>
              </w:tabs>
              <w:spacing w:line="360" w:lineRule="auto"/>
              <w:jc w:val="center"/>
              <w:rPr>
                <w:rFonts w:ascii="Verdana" w:hAnsi="Verdana"/>
                <w:b/>
                <w:spacing w:val="50"/>
              </w:rPr>
            </w:pPr>
            <w:r w:rsidRPr="004674B8">
              <w:rPr>
                <w:rFonts w:ascii="Verdana" w:hAnsi="Verdana"/>
                <w:b/>
                <w:spacing w:val="50"/>
              </w:rPr>
              <w:t>СПРАВКА</w:t>
            </w:r>
          </w:p>
          <w:p w14:paraId="43564E4D" w14:textId="77777777" w:rsidR="00E220AD" w:rsidRDefault="001123C8" w:rsidP="001A4505">
            <w:pPr>
              <w:spacing w:line="360" w:lineRule="auto"/>
              <w:jc w:val="center"/>
              <w:rPr>
                <w:rFonts w:ascii="Verdana" w:hAnsi="Verdana"/>
                <w:b/>
                <w:sz w:val="20"/>
                <w:szCs w:val="20"/>
                <w:lang w:eastAsia="en-US"/>
              </w:rPr>
            </w:pPr>
            <w:r w:rsidRPr="002C65BA">
              <w:rPr>
                <w:rFonts w:ascii="Verdana" w:hAnsi="Verdana"/>
                <w:b/>
                <w:sz w:val="20"/>
                <w:szCs w:val="20"/>
              </w:rPr>
              <w:t>ЗА ОТРАЗЯВАНЕ НА ПОСТЪПИЛИТЕ ПРЕДЛОЖЕНИЯ И СТАНОВИЩА ОТ ОБЩЕСТВЕНАТА КОНСУЛТАЦИЯ</w:t>
            </w:r>
            <w:r>
              <w:rPr>
                <w:rFonts w:ascii="Verdana" w:hAnsi="Verdana"/>
                <w:b/>
                <w:sz w:val="20"/>
                <w:szCs w:val="20"/>
              </w:rPr>
              <w:t xml:space="preserve"> </w:t>
            </w:r>
            <w:r w:rsidRPr="00606101">
              <w:rPr>
                <w:rFonts w:ascii="Verdana" w:hAnsi="Verdana"/>
                <w:b/>
                <w:sz w:val="20"/>
                <w:szCs w:val="20"/>
                <w:lang w:val="ru-RU" w:eastAsia="en-US"/>
              </w:rPr>
              <w:t xml:space="preserve">ПО </w:t>
            </w:r>
            <w:r>
              <w:rPr>
                <w:rFonts w:ascii="Verdana" w:hAnsi="Verdana"/>
                <w:b/>
                <w:sz w:val="20"/>
                <w:szCs w:val="20"/>
                <w:lang w:val="ru-RU" w:eastAsia="en-US"/>
              </w:rPr>
              <w:t xml:space="preserve">ПРОЕКТА НА </w:t>
            </w:r>
            <w:r w:rsidR="001A4505" w:rsidRPr="001A4505">
              <w:rPr>
                <w:rFonts w:ascii="Verdana" w:hAnsi="Verdana"/>
                <w:b/>
                <w:sz w:val="20"/>
                <w:szCs w:val="20"/>
                <w:lang w:eastAsia="en-US"/>
              </w:rPr>
              <w:t>НАРЕДБА ЗА ИЗМЕНЕНИЕ И ДОПЪЛНЕНИЕ НА НАРЕДБА № 1 ОТ 2012 Г. ЗА КОНТРОЛА И ОПАЗВАНЕТО НА ГОРСКИТЕ ТЕРИТОРИИ</w:t>
            </w:r>
          </w:p>
          <w:p w14:paraId="31BE240F" w14:textId="4D8A65EE" w:rsidR="00031482" w:rsidRPr="00031482" w:rsidRDefault="00031482" w:rsidP="007E5EF9">
            <w:pPr>
              <w:spacing w:line="360" w:lineRule="auto"/>
              <w:jc w:val="center"/>
              <w:rPr>
                <w:rFonts w:ascii="Verdana" w:hAnsi="Verdana"/>
                <w:b/>
                <w:sz w:val="20"/>
                <w:szCs w:val="20"/>
                <w:lang w:val="en-US" w:eastAsia="en-US"/>
              </w:rPr>
            </w:pPr>
            <w:r w:rsidRPr="007E5EF9">
              <w:rPr>
                <w:rFonts w:ascii="Verdana" w:hAnsi="Verdana"/>
                <w:b/>
                <w:sz w:val="20"/>
                <w:szCs w:val="20"/>
                <w:lang w:val="en-US" w:eastAsia="en-US"/>
              </w:rPr>
              <w:t>(</w:t>
            </w:r>
            <w:r w:rsidR="007E5EF9" w:rsidRPr="007E5EF9">
              <w:rPr>
                <w:rFonts w:ascii="Verdana" w:hAnsi="Verdana"/>
                <w:b/>
                <w:sz w:val="20"/>
                <w:szCs w:val="20"/>
                <w:lang w:eastAsia="en-US"/>
              </w:rPr>
              <w:t>ОТ</w:t>
            </w:r>
            <w:r w:rsidRPr="007E5EF9">
              <w:rPr>
                <w:rFonts w:ascii="Verdana" w:hAnsi="Verdana"/>
                <w:b/>
                <w:sz w:val="20"/>
                <w:szCs w:val="20"/>
                <w:lang w:eastAsia="en-US"/>
              </w:rPr>
              <w:t xml:space="preserve"> 14.05.2025 г. </w:t>
            </w:r>
            <w:r w:rsidR="007E5EF9" w:rsidRPr="007E5EF9">
              <w:rPr>
                <w:rFonts w:ascii="Verdana" w:hAnsi="Verdana"/>
                <w:b/>
                <w:sz w:val="20"/>
                <w:szCs w:val="20"/>
                <w:lang w:eastAsia="en-US"/>
              </w:rPr>
              <w:t>ДО</w:t>
            </w:r>
            <w:r w:rsidRPr="007E5EF9">
              <w:rPr>
                <w:rFonts w:ascii="Verdana" w:hAnsi="Verdana"/>
                <w:b/>
                <w:sz w:val="20"/>
                <w:szCs w:val="20"/>
                <w:lang w:eastAsia="en-US"/>
              </w:rPr>
              <w:t xml:space="preserve"> 28.05.2025</w:t>
            </w:r>
            <w:r w:rsidR="007E5EF9" w:rsidRPr="007E5EF9">
              <w:rPr>
                <w:rFonts w:ascii="Verdana" w:hAnsi="Verdana"/>
                <w:b/>
                <w:sz w:val="20"/>
                <w:szCs w:val="20"/>
                <w:lang w:eastAsia="en-US"/>
              </w:rPr>
              <w:t xml:space="preserve"> Г</w:t>
            </w:r>
            <w:r w:rsidRPr="007E5EF9">
              <w:rPr>
                <w:rFonts w:ascii="Verdana" w:hAnsi="Verdana"/>
                <w:b/>
                <w:sz w:val="20"/>
                <w:szCs w:val="20"/>
                <w:lang w:eastAsia="en-US"/>
              </w:rPr>
              <w:t>.</w:t>
            </w:r>
            <w:r w:rsidRPr="007E5EF9">
              <w:rPr>
                <w:rFonts w:ascii="Verdana" w:hAnsi="Verdana"/>
                <w:b/>
                <w:sz w:val="20"/>
                <w:szCs w:val="20"/>
                <w:lang w:val="en-US" w:eastAsia="en-US"/>
              </w:rPr>
              <w:t>)</w:t>
            </w:r>
          </w:p>
        </w:tc>
      </w:tr>
    </w:tbl>
    <w:p w14:paraId="7708CE7C" w14:textId="77777777" w:rsidR="00230821" w:rsidRPr="00671910" w:rsidRDefault="00230821">
      <w:pPr>
        <w:rPr>
          <w:rFonts w:ascii="Verdana" w:hAnsi="Verdana"/>
          <w:sz w:val="10"/>
          <w:szCs w:val="10"/>
        </w:rPr>
      </w:pPr>
    </w:p>
    <w:tbl>
      <w:tblPr>
        <w:tblW w:w="15649" w:type="dxa"/>
        <w:jc w:val="center"/>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9"/>
        <w:gridCol w:w="2692"/>
        <w:gridCol w:w="6237"/>
        <w:gridCol w:w="1629"/>
        <w:gridCol w:w="4522"/>
      </w:tblGrid>
      <w:tr w:rsidR="00E220AD" w:rsidRPr="00F413E2" w14:paraId="1F91426D" w14:textId="77777777" w:rsidTr="00B103A6">
        <w:trPr>
          <w:tblHeader/>
          <w:jc w:val="center"/>
        </w:trPr>
        <w:tc>
          <w:tcPr>
            <w:tcW w:w="569" w:type="dxa"/>
            <w:tcBorders>
              <w:bottom w:val="single" w:sz="18" w:space="0" w:color="2E74B5"/>
            </w:tcBorders>
            <w:shd w:val="clear" w:color="auto" w:fill="DEEAF6"/>
            <w:vAlign w:val="center"/>
          </w:tcPr>
          <w:p w14:paraId="27E660E9" w14:textId="77777777" w:rsidR="00E220AD" w:rsidRPr="00F413E2" w:rsidRDefault="00E220AD" w:rsidP="00E220AD">
            <w:pPr>
              <w:tabs>
                <w:tab w:val="left" w:pos="192"/>
              </w:tabs>
              <w:jc w:val="center"/>
              <w:rPr>
                <w:rFonts w:ascii="Verdana" w:hAnsi="Verdana"/>
                <w:b/>
                <w:sz w:val="20"/>
                <w:szCs w:val="20"/>
              </w:rPr>
            </w:pPr>
            <w:r w:rsidRPr="00F413E2">
              <w:rPr>
                <w:rFonts w:ascii="Verdana" w:hAnsi="Verdana"/>
                <w:b/>
                <w:sz w:val="20"/>
                <w:szCs w:val="20"/>
              </w:rPr>
              <w:t>№</w:t>
            </w:r>
          </w:p>
        </w:tc>
        <w:tc>
          <w:tcPr>
            <w:tcW w:w="2692" w:type="dxa"/>
            <w:tcBorders>
              <w:bottom w:val="single" w:sz="18" w:space="0" w:color="2E74B5"/>
            </w:tcBorders>
            <w:shd w:val="clear" w:color="auto" w:fill="DEEAF6"/>
            <w:vAlign w:val="center"/>
          </w:tcPr>
          <w:p w14:paraId="4C2099D8" w14:textId="77777777" w:rsidR="00E220AD" w:rsidRPr="00F413E2" w:rsidRDefault="00E220AD" w:rsidP="00C5589F">
            <w:pPr>
              <w:spacing w:before="40"/>
              <w:jc w:val="center"/>
              <w:rPr>
                <w:rFonts w:ascii="Verdana" w:hAnsi="Verdana"/>
                <w:b/>
                <w:sz w:val="20"/>
                <w:szCs w:val="20"/>
              </w:rPr>
            </w:pPr>
            <w:r w:rsidRPr="00F413E2">
              <w:rPr>
                <w:rFonts w:ascii="Verdana" w:hAnsi="Verdana"/>
                <w:b/>
                <w:sz w:val="20"/>
                <w:szCs w:val="20"/>
              </w:rPr>
              <w:t>Организация/</w:t>
            </w:r>
            <w:r w:rsidR="00230821" w:rsidRPr="00F413E2">
              <w:rPr>
                <w:rFonts w:ascii="Verdana" w:hAnsi="Verdana"/>
                <w:b/>
                <w:sz w:val="20"/>
                <w:szCs w:val="20"/>
              </w:rPr>
              <w:br/>
            </w:r>
            <w:r w:rsidRPr="00F413E2">
              <w:rPr>
                <w:rFonts w:ascii="Verdana" w:hAnsi="Verdana"/>
                <w:b/>
                <w:sz w:val="20"/>
                <w:szCs w:val="20"/>
              </w:rPr>
              <w:t>потребител</w:t>
            </w:r>
          </w:p>
          <w:p w14:paraId="19BACD16" w14:textId="77777777" w:rsidR="005424B9" w:rsidRPr="00C5589F" w:rsidRDefault="00291E9B" w:rsidP="00C5589F">
            <w:pPr>
              <w:spacing w:after="40"/>
              <w:jc w:val="center"/>
              <w:rPr>
                <w:rFonts w:ascii="Verdana" w:hAnsi="Verdana"/>
                <w:b/>
                <w:sz w:val="14"/>
                <w:szCs w:val="14"/>
              </w:rPr>
            </w:pPr>
            <w:r w:rsidRPr="00C5589F">
              <w:rPr>
                <w:rFonts w:ascii="Verdana" w:hAnsi="Verdana"/>
                <w:b/>
                <w:sz w:val="14"/>
                <w:szCs w:val="14"/>
              </w:rPr>
              <w:t>(</w:t>
            </w:r>
            <w:r w:rsidR="005424B9" w:rsidRPr="00C5589F">
              <w:rPr>
                <w:rFonts w:ascii="Verdana" w:hAnsi="Verdana"/>
                <w:b/>
                <w:sz w:val="14"/>
                <w:szCs w:val="14"/>
              </w:rPr>
              <w:t>вкл. начина на получаване на предложението</w:t>
            </w:r>
            <w:r w:rsidRPr="00C5589F">
              <w:rPr>
                <w:rFonts w:ascii="Verdana" w:hAnsi="Verdana"/>
                <w:b/>
                <w:sz w:val="14"/>
                <w:szCs w:val="14"/>
              </w:rPr>
              <w:t>)</w:t>
            </w:r>
          </w:p>
        </w:tc>
        <w:tc>
          <w:tcPr>
            <w:tcW w:w="6237" w:type="dxa"/>
            <w:tcBorders>
              <w:bottom w:val="single" w:sz="18" w:space="0" w:color="2E74B5"/>
            </w:tcBorders>
            <w:shd w:val="clear" w:color="auto" w:fill="DEEAF6"/>
            <w:vAlign w:val="center"/>
          </w:tcPr>
          <w:p w14:paraId="2E5A81C3"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Бележки и предложения</w:t>
            </w:r>
          </w:p>
        </w:tc>
        <w:tc>
          <w:tcPr>
            <w:tcW w:w="1629" w:type="dxa"/>
            <w:tcBorders>
              <w:bottom w:val="single" w:sz="18" w:space="0" w:color="2E74B5"/>
            </w:tcBorders>
            <w:shd w:val="clear" w:color="auto" w:fill="DEEAF6"/>
            <w:vAlign w:val="center"/>
          </w:tcPr>
          <w:p w14:paraId="6130D53A"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Приети/</w:t>
            </w:r>
          </w:p>
          <w:p w14:paraId="29710589" w14:textId="77777777" w:rsidR="00E220AD" w:rsidRPr="00F413E2" w:rsidRDefault="00E220AD" w:rsidP="00E220AD">
            <w:pPr>
              <w:jc w:val="center"/>
              <w:rPr>
                <w:rFonts w:ascii="Verdana" w:hAnsi="Verdana"/>
                <w:b/>
                <w:sz w:val="20"/>
                <w:szCs w:val="20"/>
              </w:rPr>
            </w:pPr>
            <w:r w:rsidRPr="00F413E2">
              <w:rPr>
                <w:rFonts w:ascii="Verdana" w:hAnsi="Verdana"/>
                <w:b/>
                <w:sz w:val="20"/>
                <w:szCs w:val="20"/>
              </w:rPr>
              <w:t>неприети</w:t>
            </w:r>
          </w:p>
        </w:tc>
        <w:tc>
          <w:tcPr>
            <w:tcW w:w="4522" w:type="dxa"/>
            <w:tcBorders>
              <w:bottom w:val="single" w:sz="18" w:space="0" w:color="2E74B5"/>
            </w:tcBorders>
            <w:shd w:val="clear" w:color="auto" w:fill="DEEAF6"/>
            <w:vAlign w:val="center"/>
          </w:tcPr>
          <w:p w14:paraId="6FEE2F16" w14:textId="77777777" w:rsidR="00E220AD" w:rsidRPr="00F413E2" w:rsidRDefault="00E220AD" w:rsidP="00E220AD">
            <w:pPr>
              <w:jc w:val="center"/>
              <w:rPr>
                <w:rFonts w:ascii="Verdana" w:hAnsi="Verdana"/>
                <w:sz w:val="20"/>
                <w:szCs w:val="20"/>
              </w:rPr>
            </w:pPr>
            <w:r w:rsidRPr="00F413E2">
              <w:rPr>
                <w:rFonts w:ascii="Verdana" w:hAnsi="Verdana"/>
                <w:b/>
                <w:sz w:val="20"/>
                <w:szCs w:val="20"/>
              </w:rPr>
              <w:t>Мотиви</w:t>
            </w:r>
          </w:p>
        </w:tc>
      </w:tr>
      <w:tr w:rsidR="00E005C8" w:rsidRPr="00F413E2" w14:paraId="7AEBD886" w14:textId="77777777" w:rsidTr="00B103A6">
        <w:trPr>
          <w:jc w:val="center"/>
        </w:trPr>
        <w:tc>
          <w:tcPr>
            <w:tcW w:w="569" w:type="dxa"/>
            <w:vMerge w:val="restart"/>
            <w:shd w:val="clear" w:color="auto" w:fill="auto"/>
          </w:tcPr>
          <w:p w14:paraId="1271FB7D" w14:textId="61CE19B9" w:rsidR="00E005C8" w:rsidRPr="009E7B2B" w:rsidRDefault="00E005C8" w:rsidP="009E7B2B">
            <w:pPr>
              <w:tabs>
                <w:tab w:val="left" w:pos="192"/>
              </w:tabs>
              <w:spacing w:before="60" w:after="20" w:line="360" w:lineRule="auto"/>
              <w:ind w:left="360"/>
              <w:rPr>
                <w:rFonts w:ascii="Verdana" w:hAnsi="Verdana"/>
                <w:b/>
                <w:sz w:val="20"/>
                <w:szCs w:val="20"/>
              </w:rPr>
            </w:pPr>
          </w:p>
        </w:tc>
        <w:tc>
          <w:tcPr>
            <w:tcW w:w="2692" w:type="dxa"/>
            <w:vMerge w:val="restart"/>
            <w:shd w:val="clear" w:color="auto" w:fill="auto"/>
          </w:tcPr>
          <w:p w14:paraId="39C9B6C3" w14:textId="29913B56" w:rsidR="00E005C8" w:rsidRPr="008F329A" w:rsidRDefault="00467D0D" w:rsidP="00467D0D">
            <w:pPr>
              <w:spacing w:before="60" w:after="20"/>
              <w:rPr>
                <w:rFonts w:ascii="Verdana" w:hAnsi="Verdana"/>
                <w:sz w:val="20"/>
                <w:szCs w:val="20"/>
              </w:rPr>
            </w:pPr>
            <w:r>
              <w:rPr>
                <w:rFonts w:ascii="Verdana" w:hAnsi="Verdana"/>
                <w:sz w:val="20"/>
                <w:szCs w:val="20"/>
              </w:rPr>
              <w:t>Асоциация на българските ползватели на дървесина</w:t>
            </w:r>
            <w:r>
              <w:rPr>
                <w:rFonts w:ascii="Verdana" w:hAnsi="Verdana"/>
                <w:sz w:val="20"/>
                <w:szCs w:val="20"/>
              </w:rPr>
              <w:br/>
            </w:r>
            <w:r>
              <w:rPr>
                <w:rFonts w:ascii="Verdana" w:hAnsi="Verdana"/>
                <w:spacing w:val="-2"/>
                <w:sz w:val="20"/>
                <w:szCs w:val="20"/>
                <w:lang w:val="en-US"/>
              </w:rPr>
              <w:t>(</w:t>
            </w:r>
            <w:r>
              <w:rPr>
                <w:rFonts w:ascii="Verdana" w:hAnsi="Verdana"/>
                <w:spacing w:val="-2"/>
                <w:sz w:val="20"/>
                <w:szCs w:val="20"/>
              </w:rPr>
              <w:t>писмо № 15-244 от 20 май 2025 г.</w:t>
            </w:r>
            <w:r w:rsidRPr="001A4505">
              <w:rPr>
                <w:rFonts w:ascii="Verdana" w:hAnsi="Verdana"/>
                <w:sz w:val="20"/>
                <w:szCs w:val="20"/>
              </w:rPr>
              <w:t>)</w:t>
            </w:r>
          </w:p>
        </w:tc>
        <w:tc>
          <w:tcPr>
            <w:tcW w:w="6237" w:type="dxa"/>
            <w:tcBorders>
              <w:bottom w:val="nil"/>
            </w:tcBorders>
            <w:shd w:val="clear" w:color="auto" w:fill="auto"/>
          </w:tcPr>
          <w:p w14:paraId="4BFBDEAB" w14:textId="5E5571C3" w:rsidR="00E005C8" w:rsidRPr="00CD634A" w:rsidRDefault="00467D0D" w:rsidP="00657AFA">
            <w:pPr>
              <w:spacing w:before="60" w:after="20"/>
              <w:jc w:val="both"/>
              <w:rPr>
                <w:rFonts w:ascii="Verdana" w:hAnsi="Verdana"/>
                <w:spacing w:val="-4"/>
                <w:sz w:val="20"/>
                <w:szCs w:val="20"/>
              </w:rPr>
            </w:pPr>
            <w:r w:rsidRPr="00467D0D">
              <w:rPr>
                <w:rFonts w:ascii="Verdana" w:hAnsi="Verdana"/>
                <w:spacing w:val="-4"/>
                <w:sz w:val="20"/>
                <w:szCs w:val="20"/>
              </w:rPr>
              <w:t>С настоящото бихме желали да изразим нашата позиция по отношение проекта за НИД на Наредба 1 от 2012 г за контрола и опазването на горски територии</w:t>
            </w:r>
            <w:r>
              <w:rPr>
                <w:rFonts w:ascii="Verdana" w:hAnsi="Verdana"/>
                <w:spacing w:val="-4"/>
                <w:sz w:val="20"/>
                <w:szCs w:val="20"/>
              </w:rPr>
              <w:t>.</w:t>
            </w:r>
          </w:p>
        </w:tc>
        <w:tc>
          <w:tcPr>
            <w:tcW w:w="1629" w:type="dxa"/>
            <w:tcBorders>
              <w:bottom w:val="nil"/>
            </w:tcBorders>
            <w:shd w:val="clear" w:color="auto" w:fill="auto"/>
          </w:tcPr>
          <w:p w14:paraId="4D606ECE" w14:textId="01A77C6F" w:rsidR="00E005C8" w:rsidRPr="004674B8" w:rsidRDefault="00E005C8" w:rsidP="00C135C1">
            <w:pPr>
              <w:spacing w:before="60" w:after="20"/>
              <w:rPr>
                <w:rFonts w:ascii="Verdana" w:hAnsi="Verdana"/>
                <w:sz w:val="20"/>
                <w:szCs w:val="20"/>
              </w:rPr>
            </w:pPr>
          </w:p>
        </w:tc>
        <w:tc>
          <w:tcPr>
            <w:tcW w:w="4522" w:type="dxa"/>
            <w:tcBorders>
              <w:bottom w:val="nil"/>
            </w:tcBorders>
            <w:shd w:val="clear" w:color="auto" w:fill="auto"/>
          </w:tcPr>
          <w:p w14:paraId="0787AC5B" w14:textId="77777777" w:rsidR="00E005C8" w:rsidRPr="00C135C1" w:rsidRDefault="00E005C8" w:rsidP="00E86A7C">
            <w:pPr>
              <w:spacing w:before="60" w:after="20"/>
              <w:rPr>
                <w:rFonts w:ascii="Verdana" w:hAnsi="Verdana"/>
                <w:sz w:val="20"/>
                <w:szCs w:val="20"/>
                <w:lang w:val="en-US"/>
              </w:rPr>
            </w:pPr>
          </w:p>
        </w:tc>
      </w:tr>
      <w:tr w:rsidR="00E005C8" w:rsidRPr="00F413E2" w14:paraId="451F006E" w14:textId="77777777" w:rsidTr="00B103A6">
        <w:trPr>
          <w:jc w:val="center"/>
        </w:trPr>
        <w:tc>
          <w:tcPr>
            <w:tcW w:w="569" w:type="dxa"/>
            <w:vMerge/>
            <w:tcBorders>
              <w:bottom w:val="nil"/>
            </w:tcBorders>
            <w:shd w:val="clear" w:color="auto" w:fill="auto"/>
          </w:tcPr>
          <w:p w14:paraId="73608A60" w14:textId="77777777" w:rsidR="00E005C8" w:rsidRPr="00483A6F" w:rsidRDefault="00E005C8" w:rsidP="00483A6F">
            <w:pPr>
              <w:tabs>
                <w:tab w:val="left" w:pos="192"/>
              </w:tabs>
              <w:spacing w:before="60" w:after="20" w:line="360" w:lineRule="auto"/>
              <w:ind w:left="57"/>
              <w:rPr>
                <w:rFonts w:ascii="Verdana" w:hAnsi="Verdana"/>
                <w:b/>
                <w:sz w:val="20"/>
                <w:szCs w:val="20"/>
              </w:rPr>
            </w:pPr>
          </w:p>
        </w:tc>
        <w:tc>
          <w:tcPr>
            <w:tcW w:w="2692" w:type="dxa"/>
            <w:vMerge/>
            <w:tcBorders>
              <w:bottom w:val="nil"/>
            </w:tcBorders>
            <w:shd w:val="clear" w:color="auto" w:fill="auto"/>
          </w:tcPr>
          <w:p w14:paraId="59A97C60" w14:textId="77777777" w:rsidR="00E005C8" w:rsidRDefault="00E005C8"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56155500" w14:textId="08450BC8" w:rsidR="00E005C8" w:rsidRPr="000F3CFE" w:rsidRDefault="00467D0D" w:rsidP="009C5E05">
            <w:pPr>
              <w:spacing w:before="60" w:after="20"/>
              <w:jc w:val="both"/>
              <w:rPr>
                <w:rFonts w:ascii="Verdana" w:hAnsi="Verdana"/>
                <w:spacing w:val="4"/>
                <w:sz w:val="20"/>
                <w:szCs w:val="20"/>
              </w:rPr>
            </w:pPr>
            <w:r w:rsidRPr="00467D0D">
              <w:rPr>
                <w:rFonts w:ascii="Verdana" w:hAnsi="Verdana"/>
                <w:spacing w:val="-4"/>
                <w:sz w:val="20"/>
                <w:szCs w:val="20"/>
              </w:rPr>
              <w:t>За промените, касаещи ограничаване на възможностите за нарушения при издаването на превозни билети и намаляване на административната тежест за гражданите и бизнеса, декларираме нашата подкрепа</w:t>
            </w:r>
            <w:r>
              <w:rPr>
                <w:rFonts w:ascii="Verdana" w:hAnsi="Verdana"/>
                <w:spacing w:val="-4"/>
                <w:sz w:val="20"/>
                <w:szCs w:val="20"/>
              </w:rPr>
              <w:t>.</w:t>
            </w:r>
          </w:p>
        </w:tc>
        <w:tc>
          <w:tcPr>
            <w:tcW w:w="1629" w:type="dxa"/>
            <w:tcBorders>
              <w:top w:val="nil"/>
              <w:bottom w:val="nil"/>
            </w:tcBorders>
            <w:shd w:val="clear" w:color="auto" w:fill="auto"/>
          </w:tcPr>
          <w:p w14:paraId="0B6AD0F2" w14:textId="35FD5643" w:rsidR="00E005C8" w:rsidRPr="00C135C1" w:rsidRDefault="00E005C8" w:rsidP="00C135C1">
            <w:pPr>
              <w:spacing w:before="60" w:after="20"/>
              <w:rPr>
                <w:rFonts w:ascii="Verdana" w:hAnsi="Verdana"/>
                <w:color w:val="FF0000"/>
                <w:sz w:val="20"/>
                <w:szCs w:val="20"/>
              </w:rPr>
            </w:pPr>
          </w:p>
        </w:tc>
        <w:tc>
          <w:tcPr>
            <w:tcW w:w="4522" w:type="dxa"/>
            <w:tcBorders>
              <w:top w:val="nil"/>
              <w:bottom w:val="nil"/>
            </w:tcBorders>
            <w:shd w:val="clear" w:color="auto" w:fill="auto"/>
          </w:tcPr>
          <w:p w14:paraId="1BDE95A1" w14:textId="77777777" w:rsidR="00E005C8" w:rsidRPr="004674B8" w:rsidRDefault="00E005C8" w:rsidP="00E86A7C">
            <w:pPr>
              <w:spacing w:before="60" w:after="20"/>
              <w:rPr>
                <w:rFonts w:ascii="Verdana" w:hAnsi="Verdana"/>
                <w:sz w:val="20"/>
                <w:szCs w:val="20"/>
              </w:rPr>
            </w:pPr>
          </w:p>
        </w:tc>
      </w:tr>
      <w:tr w:rsidR="005576E3" w:rsidRPr="00F413E2" w14:paraId="6F0FE91F" w14:textId="77777777" w:rsidTr="00B103A6">
        <w:trPr>
          <w:jc w:val="center"/>
        </w:trPr>
        <w:tc>
          <w:tcPr>
            <w:tcW w:w="569" w:type="dxa"/>
            <w:tcBorders>
              <w:top w:val="nil"/>
              <w:bottom w:val="nil"/>
            </w:tcBorders>
            <w:shd w:val="clear" w:color="auto" w:fill="auto"/>
          </w:tcPr>
          <w:p w14:paraId="5254832D" w14:textId="77777777" w:rsidR="005576E3" w:rsidRPr="00483A6F" w:rsidRDefault="005576E3"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0F39448B" w14:textId="77777777" w:rsidR="005576E3" w:rsidRDefault="005576E3"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58852071" w14:textId="0BD6BAA1" w:rsidR="00467D0D" w:rsidRPr="00467D0D" w:rsidRDefault="00467D0D" w:rsidP="00467D0D">
            <w:pPr>
              <w:spacing w:before="60" w:after="20"/>
              <w:jc w:val="both"/>
              <w:rPr>
                <w:rFonts w:ascii="Verdana" w:hAnsi="Verdana"/>
                <w:sz w:val="20"/>
                <w:szCs w:val="20"/>
              </w:rPr>
            </w:pPr>
            <w:r w:rsidRPr="00467D0D">
              <w:rPr>
                <w:rFonts w:ascii="Verdana" w:hAnsi="Verdana"/>
                <w:sz w:val="20"/>
                <w:szCs w:val="20"/>
              </w:rPr>
              <w:t>По отношение на използването на пластини отново декларираме нашето отрицателно становище. Мотивите за това са както следва</w:t>
            </w:r>
            <w:r>
              <w:rPr>
                <w:rFonts w:ascii="Verdana" w:hAnsi="Verdana"/>
                <w:sz w:val="20"/>
                <w:szCs w:val="20"/>
              </w:rPr>
              <w:t>:</w:t>
            </w:r>
          </w:p>
          <w:p w14:paraId="063A7C4D" w14:textId="16835850" w:rsidR="00467D0D" w:rsidRPr="00467D0D" w:rsidRDefault="00467D0D" w:rsidP="00467D0D">
            <w:pPr>
              <w:spacing w:before="60" w:after="20"/>
              <w:jc w:val="both"/>
              <w:rPr>
                <w:rFonts w:ascii="Verdana" w:hAnsi="Verdana"/>
                <w:sz w:val="20"/>
                <w:szCs w:val="20"/>
              </w:rPr>
            </w:pPr>
            <w:r w:rsidRPr="00467D0D">
              <w:rPr>
                <w:rFonts w:ascii="Verdana" w:hAnsi="Verdana"/>
                <w:sz w:val="20"/>
                <w:szCs w:val="20"/>
              </w:rPr>
              <w:t>1. Това ще затрудни и оскъпи маркирането;</w:t>
            </w:r>
          </w:p>
          <w:p w14:paraId="0CBF4302" w14:textId="1AF490DF" w:rsidR="00467D0D" w:rsidRPr="00467D0D" w:rsidRDefault="00467D0D" w:rsidP="00467D0D">
            <w:pPr>
              <w:spacing w:before="60" w:after="20"/>
              <w:jc w:val="both"/>
              <w:rPr>
                <w:rFonts w:ascii="Verdana" w:hAnsi="Verdana"/>
                <w:sz w:val="20"/>
                <w:szCs w:val="20"/>
              </w:rPr>
            </w:pPr>
            <w:r w:rsidRPr="00467D0D">
              <w:rPr>
                <w:rFonts w:ascii="Verdana" w:hAnsi="Verdana"/>
                <w:sz w:val="20"/>
                <w:szCs w:val="20"/>
              </w:rPr>
              <w:t>2</w:t>
            </w:r>
            <w:r>
              <w:rPr>
                <w:rFonts w:ascii="Verdana" w:hAnsi="Verdana"/>
                <w:sz w:val="20"/>
                <w:szCs w:val="20"/>
              </w:rPr>
              <w:t>.</w:t>
            </w:r>
            <w:r w:rsidRPr="00467D0D">
              <w:rPr>
                <w:rFonts w:ascii="Verdana" w:hAnsi="Verdana"/>
                <w:sz w:val="20"/>
                <w:szCs w:val="20"/>
              </w:rPr>
              <w:t xml:space="preserve"> Ще затрудни процеса на </w:t>
            </w:r>
            <w:proofErr w:type="spellStart"/>
            <w:r w:rsidRPr="00467D0D">
              <w:rPr>
                <w:rFonts w:ascii="Verdana" w:hAnsi="Verdana"/>
                <w:sz w:val="20"/>
                <w:szCs w:val="20"/>
              </w:rPr>
              <w:t>премаркиране</w:t>
            </w:r>
            <w:proofErr w:type="spellEnd"/>
            <w:r w:rsidRPr="00467D0D">
              <w:rPr>
                <w:rFonts w:ascii="Verdana" w:hAnsi="Verdana"/>
                <w:sz w:val="20"/>
                <w:szCs w:val="20"/>
              </w:rPr>
              <w:t xml:space="preserve"> (когато се налага) - старите марки трябва да се премахнат;</w:t>
            </w:r>
          </w:p>
          <w:p w14:paraId="207A5D93" w14:textId="10B9BD7C" w:rsidR="00467D0D" w:rsidRPr="00467D0D" w:rsidRDefault="00467D0D" w:rsidP="00467D0D">
            <w:pPr>
              <w:spacing w:before="60" w:after="20"/>
              <w:jc w:val="both"/>
              <w:rPr>
                <w:rFonts w:ascii="Verdana" w:hAnsi="Verdana"/>
                <w:sz w:val="20"/>
                <w:szCs w:val="20"/>
              </w:rPr>
            </w:pPr>
            <w:r w:rsidRPr="00467D0D">
              <w:rPr>
                <w:rFonts w:ascii="Verdana" w:hAnsi="Verdana"/>
                <w:sz w:val="20"/>
                <w:szCs w:val="20"/>
              </w:rPr>
              <w:t xml:space="preserve">3. Не е ясно какво ще се случи с тези марки, когато срокът на </w:t>
            </w:r>
            <w:proofErr w:type="spellStart"/>
            <w:r w:rsidRPr="00467D0D">
              <w:rPr>
                <w:rFonts w:ascii="Verdana" w:hAnsi="Verdana"/>
                <w:sz w:val="20"/>
                <w:szCs w:val="20"/>
              </w:rPr>
              <w:t>маркирация</w:t>
            </w:r>
            <w:proofErr w:type="spellEnd"/>
            <w:r w:rsidRPr="00467D0D">
              <w:rPr>
                <w:rFonts w:ascii="Verdana" w:hAnsi="Verdana"/>
                <w:sz w:val="20"/>
                <w:szCs w:val="20"/>
              </w:rPr>
              <w:t xml:space="preserve"> изтече. </w:t>
            </w:r>
            <w:proofErr w:type="spellStart"/>
            <w:r w:rsidRPr="00467D0D">
              <w:rPr>
                <w:rFonts w:ascii="Verdana" w:hAnsi="Verdana"/>
                <w:sz w:val="20"/>
                <w:szCs w:val="20"/>
              </w:rPr>
              <w:t>Напр</w:t>
            </w:r>
            <w:proofErr w:type="spellEnd"/>
            <w:r w:rsidRPr="00467D0D">
              <w:rPr>
                <w:rFonts w:ascii="Verdana" w:hAnsi="Verdana"/>
                <w:sz w:val="20"/>
                <w:szCs w:val="20"/>
              </w:rPr>
              <w:t xml:space="preserve">, за последните 9 години от ДП“ не са добити около 4.5 млн. </w:t>
            </w:r>
            <w:proofErr w:type="spellStart"/>
            <w:r w:rsidRPr="00467D0D">
              <w:rPr>
                <w:rFonts w:ascii="Verdana" w:hAnsi="Verdana"/>
                <w:sz w:val="20"/>
                <w:szCs w:val="20"/>
              </w:rPr>
              <w:t>куб.м</w:t>
            </w:r>
            <w:proofErr w:type="spellEnd"/>
            <w:r w:rsidRPr="00467D0D">
              <w:rPr>
                <w:rFonts w:ascii="Verdana" w:hAnsi="Verdana"/>
                <w:sz w:val="20"/>
                <w:szCs w:val="20"/>
              </w:rPr>
              <w:t>., които са били маркирани.</w:t>
            </w:r>
          </w:p>
          <w:p w14:paraId="23075141" w14:textId="6C86051B" w:rsidR="005576E3" w:rsidRPr="009C5E05" w:rsidRDefault="00467D0D" w:rsidP="00467D0D">
            <w:pPr>
              <w:spacing w:before="60" w:after="20"/>
              <w:jc w:val="both"/>
              <w:rPr>
                <w:rFonts w:ascii="Verdana" w:hAnsi="Verdana"/>
                <w:sz w:val="20"/>
                <w:szCs w:val="20"/>
              </w:rPr>
            </w:pPr>
            <w:r>
              <w:rPr>
                <w:rFonts w:ascii="Verdana" w:hAnsi="Verdana"/>
                <w:sz w:val="20"/>
                <w:szCs w:val="20"/>
              </w:rPr>
              <w:t>4.</w:t>
            </w:r>
            <w:r w:rsidRPr="00467D0D">
              <w:rPr>
                <w:rFonts w:ascii="Verdana" w:hAnsi="Verdana"/>
                <w:sz w:val="20"/>
                <w:szCs w:val="20"/>
              </w:rPr>
              <w:t xml:space="preserve"> Попадане на марки в производството би довело до сериозни щети за нашите членове.</w:t>
            </w:r>
          </w:p>
        </w:tc>
        <w:tc>
          <w:tcPr>
            <w:tcW w:w="1629" w:type="dxa"/>
            <w:tcBorders>
              <w:top w:val="nil"/>
              <w:bottom w:val="nil"/>
            </w:tcBorders>
            <w:shd w:val="clear" w:color="auto" w:fill="auto"/>
          </w:tcPr>
          <w:p w14:paraId="6AC4EC66" w14:textId="0C96C2E6" w:rsidR="005576E3" w:rsidRPr="0002585A" w:rsidRDefault="00467D0D" w:rsidP="00C135C1">
            <w:pPr>
              <w:spacing w:before="60" w:after="20"/>
              <w:rPr>
                <w:rFonts w:ascii="Verdana" w:hAnsi="Verdana"/>
                <w:sz w:val="20"/>
                <w:szCs w:val="20"/>
              </w:rPr>
            </w:pPr>
            <w:r w:rsidRPr="0002585A">
              <w:rPr>
                <w:rFonts w:ascii="Verdana" w:hAnsi="Verdana"/>
                <w:sz w:val="20"/>
                <w:szCs w:val="20"/>
              </w:rPr>
              <w:t>Не се приема</w:t>
            </w:r>
          </w:p>
        </w:tc>
        <w:tc>
          <w:tcPr>
            <w:tcW w:w="4522" w:type="dxa"/>
            <w:tcBorders>
              <w:top w:val="nil"/>
              <w:bottom w:val="nil"/>
            </w:tcBorders>
            <w:shd w:val="clear" w:color="auto" w:fill="auto"/>
          </w:tcPr>
          <w:p w14:paraId="1FADF154" w14:textId="13677499" w:rsidR="005576E3" w:rsidRPr="0002585A" w:rsidRDefault="0002585A" w:rsidP="009E7B2B">
            <w:pPr>
              <w:spacing w:before="60" w:after="20"/>
              <w:jc w:val="both"/>
              <w:rPr>
                <w:rFonts w:ascii="Verdana" w:hAnsi="Verdana"/>
                <w:sz w:val="20"/>
                <w:szCs w:val="20"/>
              </w:rPr>
            </w:pPr>
            <w:r>
              <w:rPr>
                <w:rFonts w:ascii="Verdana" w:hAnsi="Verdana"/>
                <w:sz w:val="20"/>
                <w:szCs w:val="20"/>
              </w:rPr>
              <w:t xml:space="preserve">Използването на пластини е регламентирано и в момента с действащата наредба. Бележката вероятно е свързана с предложената нова ал. 18 в чл. 50 от Наредба № 8 от 2011 г. за </w:t>
            </w:r>
            <w:proofErr w:type="spellStart"/>
            <w:r>
              <w:rPr>
                <w:rFonts w:ascii="Verdana" w:hAnsi="Verdana"/>
                <w:sz w:val="20"/>
                <w:szCs w:val="20"/>
              </w:rPr>
              <w:t>сечите</w:t>
            </w:r>
            <w:proofErr w:type="spellEnd"/>
            <w:r>
              <w:rPr>
                <w:rFonts w:ascii="Verdana" w:hAnsi="Verdana"/>
                <w:sz w:val="20"/>
                <w:szCs w:val="20"/>
              </w:rPr>
              <w:t xml:space="preserve"> в горите, съгласно която в държавни и общински горски територии може да се въведе задължително маркиране по решение на директора на ДП по чл. 163 от ЗГ, съответно кмета на общината, но това е възможност. Решението дали да се ползва пластина при маркиране или не е на собственика.</w:t>
            </w:r>
          </w:p>
        </w:tc>
      </w:tr>
      <w:tr w:rsidR="00DA41AF" w:rsidRPr="00F413E2" w14:paraId="51BED601" w14:textId="77777777" w:rsidTr="00B103A6">
        <w:trPr>
          <w:jc w:val="center"/>
        </w:trPr>
        <w:tc>
          <w:tcPr>
            <w:tcW w:w="569" w:type="dxa"/>
            <w:tcBorders>
              <w:top w:val="nil"/>
              <w:bottom w:val="nil"/>
            </w:tcBorders>
            <w:shd w:val="clear" w:color="auto" w:fill="auto"/>
          </w:tcPr>
          <w:p w14:paraId="40C7D651" w14:textId="77777777" w:rsidR="00DA41AF" w:rsidRPr="00483A6F" w:rsidRDefault="00DA41AF"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4D75B485" w14:textId="77777777" w:rsidR="00DA41AF" w:rsidRDefault="00DA41AF"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379B3D04" w14:textId="5991C55D" w:rsidR="00F67821" w:rsidRPr="009C5E05" w:rsidRDefault="002D71E8" w:rsidP="00EC5D63">
            <w:pPr>
              <w:spacing w:before="60" w:after="20"/>
              <w:jc w:val="both"/>
              <w:rPr>
                <w:rFonts w:ascii="Verdana" w:hAnsi="Verdana"/>
                <w:sz w:val="20"/>
                <w:szCs w:val="20"/>
              </w:rPr>
            </w:pPr>
            <w:r w:rsidRPr="002D71E8">
              <w:rPr>
                <w:rFonts w:ascii="Verdana" w:hAnsi="Verdana"/>
                <w:spacing w:val="-4"/>
                <w:sz w:val="20"/>
                <w:szCs w:val="20"/>
              </w:rPr>
              <w:t>Считаме, че това е изцяло грешна посока в политиката за контрола и опазването на горските територии. За сведение подобни опити са правени и в Република Турция (за маркиране с пластини на добитата индустриална дървесина), но вече са преустановени.</w:t>
            </w:r>
          </w:p>
        </w:tc>
        <w:tc>
          <w:tcPr>
            <w:tcW w:w="1629" w:type="dxa"/>
            <w:tcBorders>
              <w:top w:val="nil"/>
              <w:bottom w:val="nil"/>
            </w:tcBorders>
            <w:shd w:val="clear" w:color="auto" w:fill="auto"/>
          </w:tcPr>
          <w:p w14:paraId="59808F1B" w14:textId="49523A57" w:rsidR="00DA41AF" w:rsidRPr="00606101" w:rsidRDefault="00DA41AF" w:rsidP="00C135C1">
            <w:pPr>
              <w:spacing w:before="60" w:after="20"/>
              <w:rPr>
                <w:rFonts w:ascii="Verdana" w:hAnsi="Verdana"/>
                <w:color w:val="FF0000"/>
                <w:sz w:val="20"/>
                <w:szCs w:val="20"/>
              </w:rPr>
            </w:pPr>
          </w:p>
        </w:tc>
        <w:tc>
          <w:tcPr>
            <w:tcW w:w="4522" w:type="dxa"/>
            <w:tcBorders>
              <w:top w:val="nil"/>
              <w:bottom w:val="nil"/>
            </w:tcBorders>
            <w:shd w:val="clear" w:color="auto" w:fill="auto"/>
          </w:tcPr>
          <w:p w14:paraId="33FED1AE" w14:textId="79F960A4" w:rsidR="00DA41AF" w:rsidRPr="004674B8" w:rsidRDefault="00DA41AF" w:rsidP="00E86A7C">
            <w:pPr>
              <w:spacing w:before="60" w:after="20"/>
              <w:rPr>
                <w:rFonts w:ascii="Verdana" w:hAnsi="Verdana"/>
                <w:sz w:val="20"/>
                <w:szCs w:val="20"/>
              </w:rPr>
            </w:pPr>
          </w:p>
        </w:tc>
      </w:tr>
      <w:tr w:rsidR="00C135C1" w:rsidRPr="00F413E2" w14:paraId="57AFD680" w14:textId="77777777" w:rsidTr="00B103A6">
        <w:trPr>
          <w:jc w:val="center"/>
        </w:trPr>
        <w:tc>
          <w:tcPr>
            <w:tcW w:w="569" w:type="dxa"/>
            <w:tcBorders>
              <w:top w:val="nil"/>
              <w:bottom w:val="nil"/>
            </w:tcBorders>
            <w:shd w:val="clear" w:color="auto" w:fill="auto"/>
          </w:tcPr>
          <w:p w14:paraId="69A2FF6E" w14:textId="77777777" w:rsidR="00C135C1" w:rsidRPr="00483A6F"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2D2E1786" w14:textId="77777777" w:rsidR="00C135C1" w:rsidRDefault="00C135C1"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5C492D1F" w14:textId="0CEF05A4" w:rsidR="00AE1D8E" w:rsidRPr="009110B3" w:rsidRDefault="002D71E8" w:rsidP="00546DB7">
            <w:pPr>
              <w:spacing w:before="60" w:after="20"/>
              <w:jc w:val="both"/>
              <w:rPr>
                <w:rFonts w:ascii="Verdana" w:hAnsi="Verdana"/>
                <w:spacing w:val="4"/>
                <w:sz w:val="20"/>
                <w:szCs w:val="20"/>
              </w:rPr>
            </w:pPr>
            <w:r w:rsidRPr="002D71E8">
              <w:rPr>
                <w:rFonts w:ascii="Verdana" w:hAnsi="Verdana"/>
                <w:spacing w:val="-4"/>
                <w:sz w:val="20"/>
                <w:szCs w:val="20"/>
              </w:rPr>
              <w:t>Според нас правилната политика за контрол и опазване на горски територии ще е фокусирането в ефективен контрол на терен и то не върху дървото, а върху гората. Горските служители трябва да са на терен - в сечището, да контролират ежедневно качеството на изпълнението на предвидените лесовъдски мероприятия, а не да поставят и премахват пластини.</w:t>
            </w:r>
          </w:p>
        </w:tc>
        <w:tc>
          <w:tcPr>
            <w:tcW w:w="1629" w:type="dxa"/>
            <w:tcBorders>
              <w:top w:val="nil"/>
              <w:bottom w:val="nil"/>
            </w:tcBorders>
            <w:shd w:val="clear" w:color="auto" w:fill="auto"/>
          </w:tcPr>
          <w:p w14:paraId="7E54D600" w14:textId="58C78268" w:rsidR="00C135C1" w:rsidRPr="00C135C1" w:rsidRDefault="002D71E8" w:rsidP="00C135C1">
            <w:pPr>
              <w:spacing w:before="60" w:after="20"/>
              <w:rPr>
                <w:rFonts w:ascii="Verdana" w:hAnsi="Verdana"/>
                <w:color w:val="FF0000"/>
                <w:sz w:val="20"/>
                <w:szCs w:val="20"/>
              </w:rPr>
            </w:pPr>
            <w:r w:rsidRPr="0002585A">
              <w:rPr>
                <w:rFonts w:ascii="Verdana" w:hAnsi="Verdana"/>
                <w:sz w:val="20"/>
                <w:szCs w:val="20"/>
              </w:rPr>
              <w:t>Не се приема</w:t>
            </w:r>
          </w:p>
        </w:tc>
        <w:tc>
          <w:tcPr>
            <w:tcW w:w="4522" w:type="dxa"/>
            <w:tcBorders>
              <w:top w:val="nil"/>
              <w:bottom w:val="nil"/>
            </w:tcBorders>
            <w:shd w:val="clear" w:color="auto" w:fill="auto"/>
          </w:tcPr>
          <w:p w14:paraId="17A2B2BE" w14:textId="4F0449A2" w:rsidR="00C135C1" w:rsidRPr="004674B8" w:rsidRDefault="0002585A" w:rsidP="00E86A7C">
            <w:pPr>
              <w:spacing w:before="60" w:after="20"/>
              <w:rPr>
                <w:rFonts w:ascii="Verdana" w:hAnsi="Verdana"/>
                <w:sz w:val="20"/>
                <w:szCs w:val="20"/>
              </w:rPr>
            </w:pPr>
            <w:r>
              <w:rPr>
                <w:rFonts w:ascii="Verdana" w:hAnsi="Verdana"/>
                <w:sz w:val="20"/>
                <w:szCs w:val="20"/>
              </w:rPr>
              <w:t>Няма конкретно предложение.</w:t>
            </w:r>
          </w:p>
        </w:tc>
      </w:tr>
      <w:tr w:rsidR="00880FCA" w:rsidRPr="00880FCA" w14:paraId="22474BB5" w14:textId="77777777" w:rsidTr="00B103A6">
        <w:trPr>
          <w:jc w:val="center"/>
        </w:trPr>
        <w:tc>
          <w:tcPr>
            <w:tcW w:w="569" w:type="dxa"/>
            <w:tcBorders>
              <w:top w:val="nil"/>
              <w:bottom w:val="nil"/>
            </w:tcBorders>
            <w:shd w:val="clear" w:color="auto" w:fill="auto"/>
          </w:tcPr>
          <w:p w14:paraId="1BAA158B" w14:textId="77777777" w:rsidR="00C135C1" w:rsidRPr="00880FCA"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6709424C" w14:textId="77777777" w:rsidR="00C135C1" w:rsidRPr="00880FCA" w:rsidRDefault="00C135C1"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69413E6A" w14:textId="30325F9B" w:rsidR="00964667" w:rsidRPr="00880FCA" w:rsidRDefault="002D71E8" w:rsidP="00546DB7">
            <w:pPr>
              <w:spacing w:before="60" w:after="20"/>
              <w:jc w:val="both"/>
              <w:rPr>
                <w:rFonts w:ascii="Verdana" w:hAnsi="Verdana"/>
                <w:sz w:val="20"/>
                <w:szCs w:val="20"/>
              </w:rPr>
            </w:pPr>
            <w:r w:rsidRPr="00880FCA">
              <w:rPr>
                <w:rFonts w:ascii="Verdana" w:hAnsi="Verdana"/>
                <w:spacing w:val="-4"/>
                <w:sz w:val="20"/>
                <w:szCs w:val="20"/>
              </w:rPr>
              <w:t xml:space="preserve">Нещо повече </w:t>
            </w:r>
            <w:r w:rsidR="009E7B2B" w:rsidRPr="00880FCA">
              <w:rPr>
                <w:rFonts w:ascii="Verdana" w:hAnsi="Verdana"/>
                <w:spacing w:val="-4"/>
                <w:sz w:val="20"/>
                <w:szCs w:val="20"/>
              </w:rPr>
              <w:t>–</w:t>
            </w:r>
            <w:r w:rsidRPr="00880FCA">
              <w:rPr>
                <w:rFonts w:ascii="Verdana" w:hAnsi="Verdana"/>
                <w:spacing w:val="-4"/>
                <w:sz w:val="20"/>
                <w:szCs w:val="20"/>
              </w:rPr>
              <w:t xml:space="preserve"> огромния ресурс за маркиране (финансов и човешки), би следвало да се насочи в качественото изпълнение на лесовъдските мероприятия. Ето защо предлагаме да се стартира дискусия и да се промени начина на подготовка на обектите, в които ще се водят мероприятия - там, където възможностите за грешка са минимални. Предлагаме обекти, в които ще се водят санитарни и част от </w:t>
            </w:r>
            <w:proofErr w:type="spellStart"/>
            <w:r w:rsidRPr="00880FCA">
              <w:rPr>
                <w:rFonts w:ascii="Verdana" w:hAnsi="Verdana"/>
                <w:spacing w:val="-4"/>
                <w:sz w:val="20"/>
                <w:szCs w:val="20"/>
              </w:rPr>
              <w:t>отгледните</w:t>
            </w:r>
            <w:proofErr w:type="spellEnd"/>
            <w:r w:rsidRPr="00880FCA">
              <w:rPr>
                <w:rFonts w:ascii="Verdana" w:hAnsi="Verdana"/>
                <w:spacing w:val="-4"/>
                <w:sz w:val="20"/>
                <w:szCs w:val="20"/>
              </w:rPr>
              <w:t xml:space="preserve"> сечи (</w:t>
            </w:r>
            <w:proofErr w:type="spellStart"/>
            <w:r w:rsidRPr="00880FCA">
              <w:rPr>
                <w:rFonts w:ascii="Verdana" w:hAnsi="Verdana"/>
                <w:spacing w:val="-4"/>
                <w:sz w:val="20"/>
                <w:szCs w:val="20"/>
              </w:rPr>
              <w:t>прочистки</w:t>
            </w:r>
            <w:proofErr w:type="spellEnd"/>
            <w:r w:rsidRPr="00880FCA">
              <w:rPr>
                <w:rFonts w:ascii="Verdana" w:hAnsi="Verdana"/>
                <w:spacing w:val="-4"/>
                <w:sz w:val="20"/>
                <w:szCs w:val="20"/>
              </w:rPr>
              <w:t xml:space="preserve"> и </w:t>
            </w:r>
            <w:proofErr w:type="spellStart"/>
            <w:r w:rsidRPr="00880FCA">
              <w:rPr>
                <w:rFonts w:ascii="Verdana" w:hAnsi="Verdana"/>
                <w:spacing w:val="-4"/>
                <w:sz w:val="20"/>
                <w:szCs w:val="20"/>
              </w:rPr>
              <w:t>прореждане</w:t>
            </w:r>
            <w:proofErr w:type="spellEnd"/>
            <w:r w:rsidRPr="00880FCA">
              <w:rPr>
                <w:rFonts w:ascii="Verdana" w:hAnsi="Verdana"/>
                <w:spacing w:val="-4"/>
                <w:sz w:val="20"/>
                <w:szCs w:val="20"/>
              </w:rPr>
              <w:t xml:space="preserve">), да се отдават без предварителна </w:t>
            </w:r>
            <w:proofErr w:type="spellStart"/>
            <w:r w:rsidRPr="00880FCA">
              <w:rPr>
                <w:rFonts w:ascii="Verdana" w:hAnsi="Verdana"/>
                <w:spacing w:val="-4"/>
                <w:sz w:val="20"/>
                <w:szCs w:val="20"/>
              </w:rPr>
              <w:t>маркирация</w:t>
            </w:r>
            <w:proofErr w:type="spellEnd"/>
            <w:r w:rsidRPr="00880FCA">
              <w:rPr>
                <w:rFonts w:ascii="Verdana" w:hAnsi="Verdana"/>
                <w:spacing w:val="-4"/>
                <w:sz w:val="20"/>
                <w:szCs w:val="20"/>
              </w:rPr>
              <w:t>, а само с указания за интензивност и последващ строг контрол на изпълнението.</w:t>
            </w:r>
          </w:p>
        </w:tc>
        <w:tc>
          <w:tcPr>
            <w:tcW w:w="1629" w:type="dxa"/>
            <w:tcBorders>
              <w:top w:val="nil"/>
              <w:bottom w:val="nil"/>
            </w:tcBorders>
            <w:shd w:val="clear" w:color="auto" w:fill="auto"/>
          </w:tcPr>
          <w:p w14:paraId="07045C6D" w14:textId="7F24ED59" w:rsidR="00C135C1" w:rsidRPr="00880FCA" w:rsidRDefault="002D71E8" w:rsidP="00C135C1">
            <w:pPr>
              <w:spacing w:before="60" w:after="20"/>
              <w:rPr>
                <w:rFonts w:ascii="Verdana" w:hAnsi="Verdana"/>
                <w:sz w:val="20"/>
                <w:szCs w:val="20"/>
              </w:rPr>
            </w:pPr>
            <w:r w:rsidRPr="00880FCA">
              <w:rPr>
                <w:rFonts w:ascii="Verdana" w:hAnsi="Verdana"/>
                <w:sz w:val="20"/>
                <w:szCs w:val="20"/>
              </w:rPr>
              <w:t>Не се приема</w:t>
            </w:r>
          </w:p>
        </w:tc>
        <w:tc>
          <w:tcPr>
            <w:tcW w:w="4522" w:type="dxa"/>
            <w:tcBorders>
              <w:top w:val="nil"/>
              <w:bottom w:val="nil"/>
            </w:tcBorders>
            <w:shd w:val="clear" w:color="auto" w:fill="auto"/>
          </w:tcPr>
          <w:p w14:paraId="4D5A74FF" w14:textId="74245CF9" w:rsidR="00C135C1" w:rsidRPr="00880FCA" w:rsidRDefault="0002585A" w:rsidP="009E7B2B">
            <w:pPr>
              <w:spacing w:before="60" w:after="20"/>
              <w:jc w:val="both"/>
              <w:rPr>
                <w:rFonts w:ascii="Verdana" w:hAnsi="Verdana"/>
                <w:sz w:val="20"/>
                <w:szCs w:val="20"/>
              </w:rPr>
            </w:pPr>
            <w:r w:rsidRPr="00880FCA">
              <w:rPr>
                <w:rFonts w:ascii="Verdana" w:hAnsi="Verdana"/>
                <w:sz w:val="20"/>
                <w:szCs w:val="20"/>
              </w:rPr>
              <w:t xml:space="preserve">Направените предложения не са част от предложения </w:t>
            </w:r>
            <w:r w:rsidR="009E7B2B" w:rsidRPr="00880FCA">
              <w:rPr>
                <w:rFonts w:ascii="Verdana" w:hAnsi="Verdana"/>
                <w:sz w:val="20"/>
                <w:szCs w:val="20"/>
              </w:rPr>
              <w:t>проект, който е публикуван повторно за обществена консултация</w:t>
            </w:r>
            <w:r w:rsidRPr="00880FCA">
              <w:rPr>
                <w:rFonts w:ascii="Verdana" w:hAnsi="Verdana"/>
                <w:sz w:val="20"/>
                <w:szCs w:val="20"/>
              </w:rPr>
              <w:t>.</w:t>
            </w:r>
          </w:p>
        </w:tc>
      </w:tr>
      <w:tr w:rsidR="00880FCA" w:rsidRPr="00880FCA" w14:paraId="171B2F86" w14:textId="77777777" w:rsidTr="003D44F3">
        <w:trPr>
          <w:jc w:val="center"/>
        </w:trPr>
        <w:tc>
          <w:tcPr>
            <w:tcW w:w="569" w:type="dxa"/>
            <w:tcBorders>
              <w:top w:val="nil"/>
              <w:bottom w:val="nil"/>
            </w:tcBorders>
            <w:shd w:val="clear" w:color="auto" w:fill="auto"/>
          </w:tcPr>
          <w:p w14:paraId="7CC61E5B" w14:textId="77777777" w:rsidR="00E86A7C" w:rsidRPr="00880FCA" w:rsidRDefault="00E86A7C" w:rsidP="00483A6F">
            <w:pPr>
              <w:tabs>
                <w:tab w:val="left" w:pos="192"/>
              </w:tabs>
              <w:spacing w:before="60" w:after="20" w:line="360" w:lineRule="auto"/>
              <w:ind w:left="57"/>
              <w:rPr>
                <w:rFonts w:ascii="Verdana" w:hAnsi="Verdana"/>
                <w:b/>
                <w:sz w:val="20"/>
                <w:szCs w:val="20"/>
              </w:rPr>
            </w:pPr>
          </w:p>
        </w:tc>
        <w:tc>
          <w:tcPr>
            <w:tcW w:w="2692" w:type="dxa"/>
            <w:tcBorders>
              <w:top w:val="nil"/>
              <w:bottom w:val="nil"/>
            </w:tcBorders>
            <w:shd w:val="clear" w:color="auto" w:fill="auto"/>
          </w:tcPr>
          <w:p w14:paraId="57877794" w14:textId="77777777" w:rsidR="00E86A7C" w:rsidRPr="00880FCA" w:rsidRDefault="00E86A7C" w:rsidP="003C147F">
            <w:pPr>
              <w:spacing w:before="60" w:after="20"/>
              <w:rPr>
                <w:rFonts w:ascii="Verdana" w:hAnsi="Verdana"/>
                <w:spacing w:val="-2"/>
                <w:sz w:val="20"/>
                <w:szCs w:val="20"/>
              </w:rPr>
            </w:pPr>
          </w:p>
        </w:tc>
        <w:tc>
          <w:tcPr>
            <w:tcW w:w="6237" w:type="dxa"/>
            <w:tcBorders>
              <w:top w:val="nil"/>
              <w:bottom w:val="nil"/>
            </w:tcBorders>
            <w:shd w:val="clear" w:color="auto" w:fill="auto"/>
          </w:tcPr>
          <w:p w14:paraId="095D58A5" w14:textId="77777777" w:rsidR="002D71E8" w:rsidRPr="00880FCA" w:rsidRDefault="002D71E8" w:rsidP="002D71E8">
            <w:pPr>
              <w:spacing w:before="60" w:after="20"/>
              <w:jc w:val="both"/>
              <w:rPr>
                <w:rFonts w:ascii="Verdana" w:hAnsi="Verdana"/>
                <w:spacing w:val="-4"/>
                <w:sz w:val="20"/>
                <w:szCs w:val="20"/>
              </w:rPr>
            </w:pPr>
            <w:r w:rsidRPr="00880FCA">
              <w:rPr>
                <w:rFonts w:ascii="Verdana" w:hAnsi="Verdana"/>
                <w:spacing w:val="-4"/>
                <w:sz w:val="20"/>
                <w:szCs w:val="20"/>
              </w:rPr>
              <w:t>Уважаеми господа,</w:t>
            </w:r>
          </w:p>
          <w:p w14:paraId="03033F9D" w14:textId="7414956B" w:rsidR="002D71E8" w:rsidRPr="00880FCA" w:rsidRDefault="002D71E8" w:rsidP="002D71E8">
            <w:pPr>
              <w:spacing w:before="60" w:after="20"/>
              <w:jc w:val="both"/>
              <w:rPr>
                <w:rFonts w:ascii="Verdana" w:hAnsi="Verdana"/>
                <w:spacing w:val="2"/>
                <w:sz w:val="20"/>
                <w:szCs w:val="20"/>
                <w:lang w:val="en-US"/>
              </w:rPr>
            </w:pPr>
            <w:r w:rsidRPr="00880FCA">
              <w:rPr>
                <w:rFonts w:ascii="Verdana" w:hAnsi="Verdana"/>
                <w:spacing w:val="-4"/>
                <w:sz w:val="20"/>
                <w:szCs w:val="20"/>
              </w:rPr>
              <w:t xml:space="preserve">Неизпълнението на предвидените лесовъдски мероприятия нанася огромни щети на горите, в пъти по-големи от нерегламентираните и незаконните дейности. Към днешна дата огромни количества дървесина гният в гората, похабява се обществен ресурс. Бъдещите разходи за пожарогасене и възобновяване ще бъдат сериозни. Голяма част от иглолистните култури и </w:t>
            </w:r>
            <w:proofErr w:type="spellStart"/>
            <w:r w:rsidRPr="00880FCA">
              <w:rPr>
                <w:rFonts w:ascii="Verdana" w:hAnsi="Verdana"/>
                <w:spacing w:val="-4"/>
                <w:sz w:val="20"/>
                <w:szCs w:val="20"/>
              </w:rPr>
              <w:t>издънковите</w:t>
            </w:r>
            <w:proofErr w:type="spellEnd"/>
            <w:r w:rsidRPr="00880FCA">
              <w:rPr>
                <w:rFonts w:ascii="Verdana" w:hAnsi="Verdana"/>
                <w:spacing w:val="-4"/>
                <w:sz w:val="20"/>
                <w:szCs w:val="20"/>
              </w:rPr>
              <w:t xml:space="preserve"> гори изсъхват. Причините за това са абдикацията на държавата от проактивно стопанисване. Изправени сме пред катастрофа, а виновни пак няма.</w:t>
            </w:r>
          </w:p>
        </w:tc>
        <w:tc>
          <w:tcPr>
            <w:tcW w:w="1629" w:type="dxa"/>
            <w:tcBorders>
              <w:top w:val="nil"/>
              <w:bottom w:val="nil"/>
            </w:tcBorders>
            <w:shd w:val="clear" w:color="auto" w:fill="auto"/>
          </w:tcPr>
          <w:p w14:paraId="2EAC0B28" w14:textId="29CD1BEB" w:rsidR="00E86A7C" w:rsidRPr="00880FCA" w:rsidRDefault="00E86A7C" w:rsidP="00C135C1">
            <w:pPr>
              <w:spacing w:before="60" w:after="20"/>
              <w:rPr>
                <w:rFonts w:ascii="Verdana" w:hAnsi="Verdana"/>
                <w:sz w:val="20"/>
                <w:szCs w:val="20"/>
              </w:rPr>
            </w:pPr>
          </w:p>
        </w:tc>
        <w:tc>
          <w:tcPr>
            <w:tcW w:w="4522" w:type="dxa"/>
            <w:tcBorders>
              <w:top w:val="nil"/>
              <w:bottom w:val="nil"/>
            </w:tcBorders>
            <w:shd w:val="clear" w:color="auto" w:fill="auto"/>
          </w:tcPr>
          <w:p w14:paraId="1934BBF4" w14:textId="6EFD59B4" w:rsidR="00E86A7C" w:rsidRPr="00880FCA" w:rsidRDefault="00E86A7C" w:rsidP="00E86A7C">
            <w:pPr>
              <w:spacing w:before="60" w:after="20"/>
              <w:rPr>
                <w:rFonts w:ascii="Verdana" w:hAnsi="Verdana"/>
                <w:sz w:val="20"/>
                <w:szCs w:val="20"/>
              </w:rPr>
            </w:pPr>
          </w:p>
        </w:tc>
      </w:tr>
      <w:tr w:rsidR="00C135C1" w:rsidRPr="00880FCA" w14:paraId="02A207E3" w14:textId="77777777" w:rsidTr="003D44F3">
        <w:trPr>
          <w:jc w:val="center"/>
        </w:trPr>
        <w:tc>
          <w:tcPr>
            <w:tcW w:w="569" w:type="dxa"/>
            <w:tcBorders>
              <w:top w:val="nil"/>
              <w:bottom w:val="single" w:sz="18" w:space="0" w:color="2E74B5"/>
            </w:tcBorders>
            <w:shd w:val="clear" w:color="auto" w:fill="auto"/>
          </w:tcPr>
          <w:p w14:paraId="594566C7" w14:textId="77777777" w:rsidR="00C135C1" w:rsidRPr="00880FCA" w:rsidRDefault="00C135C1" w:rsidP="00483A6F">
            <w:pPr>
              <w:tabs>
                <w:tab w:val="left" w:pos="192"/>
              </w:tabs>
              <w:spacing w:before="60" w:after="20" w:line="360" w:lineRule="auto"/>
              <w:ind w:left="57"/>
              <w:rPr>
                <w:rFonts w:ascii="Verdana" w:hAnsi="Verdana"/>
                <w:b/>
                <w:sz w:val="20"/>
                <w:szCs w:val="20"/>
              </w:rPr>
            </w:pPr>
          </w:p>
        </w:tc>
        <w:tc>
          <w:tcPr>
            <w:tcW w:w="2692" w:type="dxa"/>
            <w:tcBorders>
              <w:top w:val="nil"/>
              <w:bottom w:val="single" w:sz="18" w:space="0" w:color="2E74B5"/>
            </w:tcBorders>
            <w:shd w:val="clear" w:color="auto" w:fill="auto"/>
          </w:tcPr>
          <w:p w14:paraId="5684CF56" w14:textId="77777777" w:rsidR="00C135C1" w:rsidRPr="00880FCA" w:rsidRDefault="00C135C1" w:rsidP="003C147F">
            <w:pPr>
              <w:spacing w:before="60" w:after="20"/>
              <w:rPr>
                <w:rFonts w:ascii="Verdana" w:hAnsi="Verdana"/>
                <w:spacing w:val="-2"/>
                <w:sz w:val="20"/>
                <w:szCs w:val="20"/>
              </w:rPr>
            </w:pPr>
          </w:p>
        </w:tc>
        <w:tc>
          <w:tcPr>
            <w:tcW w:w="6237" w:type="dxa"/>
            <w:tcBorders>
              <w:top w:val="nil"/>
              <w:bottom w:val="single" w:sz="18" w:space="0" w:color="2E74B5"/>
            </w:tcBorders>
            <w:shd w:val="clear" w:color="auto" w:fill="auto"/>
          </w:tcPr>
          <w:p w14:paraId="4012F76D" w14:textId="5B367473" w:rsidR="00C135C1" w:rsidRPr="00880FCA" w:rsidRDefault="002D71E8" w:rsidP="003D44F3">
            <w:pPr>
              <w:spacing w:before="60" w:after="20"/>
              <w:jc w:val="both"/>
              <w:rPr>
                <w:rFonts w:ascii="Verdana" w:hAnsi="Verdana"/>
                <w:b/>
                <w:bCs/>
                <w:spacing w:val="4"/>
                <w:sz w:val="20"/>
                <w:szCs w:val="20"/>
                <w:lang w:val="en-US"/>
              </w:rPr>
            </w:pPr>
            <w:r w:rsidRPr="00880FCA">
              <w:rPr>
                <w:rFonts w:ascii="Verdana" w:hAnsi="Verdana"/>
                <w:spacing w:val="-4"/>
                <w:sz w:val="20"/>
                <w:szCs w:val="20"/>
              </w:rPr>
              <w:t xml:space="preserve">За гарантиране изпълнението на предвидените лесовъдски мероприятия, предлагаме в Наредба № 22 от 14.12.2012 г., за условията и реда за определяне средствата за работна заплата в държавните предприятия по чл. 163 от Закона за горите и в техните териториални поделения да се предвиди забрана за даване на ДМС на ТП на ДГС/ДЛС/ДП (най-вече на ръководителите), които не са изпълнили количествените показатели на годишния план (вкл. по тримесечия) </w:t>
            </w:r>
            <w:r w:rsidR="003D44F3" w:rsidRPr="00880FCA">
              <w:rPr>
                <w:rFonts w:ascii="Verdana" w:hAnsi="Verdana"/>
                <w:spacing w:val="-4"/>
                <w:sz w:val="20"/>
                <w:szCs w:val="20"/>
              </w:rPr>
              <w:t>–</w:t>
            </w:r>
            <w:r w:rsidRPr="00880FCA">
              <w:rPr>
                <w:rFonts w:ascii="Verdana" w:hAnsi="Verdana"/>
                <w:spacing w:val="-4"/>
                <w:sz w:val="20"/>
                <w:szCs w:val="20"/>
              </w:rPr>
              <w:t xml:space="preserve"> т.е. натуралните показатели. Същото да важи и при определяне на размера на трудови възнаграждения. Да се предвидят и други санкции към директорите на ДП/ТП ДГС/ДЛС за неизпълнение на натуралните показатели на годишния план.</w:t>
            </w:r>
          </w:p>
        </w:tc>
        <w:tc>
          <w:tcPr>
            <w:tcW w:w="1629" w:type="dxa"/>
            <w:tcBorders>
              <w:top w:val="nil"/>
              <w:bottom w:val="single" w:sz="18" w:space="0" w:color="2E74B5"/>
            </w:tcBorders>
            <w:shd w:val="clear" w:color="auto" w:fill="auto"/>
          </w:tcPr>
          <w:p w14:paraId="32AADAA1" w14:textId="02BC3DEA" w:rsidR="00C135C1" w:rsidRPr="00880FCA" w:rsidRDefault="002D71E8" w:rsidP="00DD0B05">
            <w:pPr>
              <w:spacing w:before="60" w:after="20"/>
              <w:rPr>
                <w:rFonts w:ascii="Verdana" w:hAnsi="Verdana"/>
                <w:sz w:val="20"/>
                <w:szCs w:val="20"/>
              </w:rPr>
            </w:pPr>
            <w:r w:rsidRPr="00880FCA">
              <w:rPr>
                <w:rFonts w:ascii="Verdana" w:hAnsi="Verdana"/>
                <w:sz w:val="20"/>
                <w:szCs w:val="20"/>
              </w:rPr>
              <w:t>Не се приема</w:t>
            </w:r>
          </w:p>
        </w:tc>
        <w:tc>
          <w:tcPr>
            <w:tcW w:w="4522" w:type="dxa"/>
            <w:tcBorders>
              <w:top w:val="nil"/>
              <w:bottom w:val="single" w:sz="18" w:space="0" w:color="2E74B5"/>
            </w:tcBorders>
            <w:shd w:val="clear" w:color="auto" w:fill="auto"/>
          </w:tcPr>
          <w:p w14:paraId="5F9217A5" w14:textId="58EDC2FD" w:rsidR="00C135C1" w:rsidRPr="00880FCA" w:rsidRDefault="0002585A" w:rsidP="00D1286D">
            <w:pPr>
              <w:spacing w:before="60" w:after="20"/>
              <w:jc w:val="both"/>
              <w:rPr>
                <w:rFonts w:ascii="Verdana" w:hAnsi="Verdana"/>
                <w:sz w:val="20"/>
                <w:szCs w:val="20"/>
              </w:rPr>
            </w:pPr>
            <w:r w:rsidRPr="00880FCA">
              <w:rPr>
                <w:rFonts w:ascii="Verdana" w:hAnsi="Verdana"/>
                <w:sz w:val="20"/>
                <w:szCs w:val="20"/>
              </w:rPr>
              <w:t xml:space="preserve">Предложенията се отнасят до друга наредба, която не е предмет на </w:t>
            </w:r>
            <w:r w:rsidR="00290931" w:rsidRPr="00880FCA">
              <w:rPr>
                <w:rFonts w:ascii="Verdana" w:hAnsi="Verdana"/>
                <w:sz w:val="20"/>
                <w:szCs w:val="20"/>
              </w:rPr>
              <w:t xml:space="preserve">настоящата </w:t>
            </w:r>
            <w:r w:rsidR="009E7B2B" w:rsidRPr="00880FCA">
              <w:rPr>
                <w:rFonts w:ascii="Verdana" w:hAnsi="Verdana"/>
                <w:sz w:val="20"/>
                <w:szCs w:val="20"/>
              </w:rPr>
              <w:t>обществена консултация</w:t>
            </w:r>
            <w:r w:rsidRPr="00880FCA">
              <w:rPr>
                <w:rFonts w:ascii="Verdana" w:hAnsi="Verdana"/>
                <w:sz w:val="20"/>
                <w:szCs w:val="20"/>
              </w:rPr>
              <w:t>.</w:t>
            </w:r>
          </w:p>
        </w:tc>
      </w:tr>
    </w:tbl>
    <w:p w14:paraId="0EA75E03" w14:textId="68AA5DD3" w:rsidR="00343B48" w:rsidRPr="00880FCA" w:rsidRDefault="00343B48" w:rsidP="00FE3B2D">
      <w:pPr>
        <w:ind w:firstLine="426"/>
        <w:rPr>
          <w:rFonts w:ascii="Verdana" w:hAnsi="Verdana"/>
          <w:bCs/>
          <w:smallCaps/>
          <w:sz w:val="20"/>
          <w:szCs w:val="20"/>
        </w:rPr>
      </w:pPr>
    </w:p>
    <w:p w14:paraId="07051373" w14:textId="4D9A973B" w:rsidR="00343B48" w:rsidRPr="00880FCA" w:rsidRDefault="00343B48" w:rsidP="00FE3B2D">
      <w:pPr>
        <w:ind w:firstLine="426"/>
        <w:rPr>
          <w:rFonts w:ascii="Verdana" w:hAnsi="Verdana"/>
          <w:bCs/>
          <w:smallCaps/>
          <w:sz w:val="20"/>
          <w:szCs w:val="20"/>
        </w:rPr>
      </w:pPr>
    </w:p>
    <w:p w14:paraId="3EA8800F" w14:textId="5208ED8F" w:rsidR="00E005C8" w:rsidRPr="00880FCA" w:rsidRDefault="00E005C8" w:rsidP="00FE3B2D">
      <w:pPr>
        <w:ind w:firstLine="426"/>
        <w:rPr>
          <w:rFonts w:ascii="Verdana" w:hAnsi="Verdana"/>
          <w:bCs/>
          <w:smallCaps/>
          <w:sz w:val="20"/>
          <w:szCs w:val="20"/>
        </w:rPr>
      </w:pPr>
      <w:bookmarkStart w:id="0" w:name="_GoBack"/>
      <w:bookmarkEnd w:id="0"/>
    </w:p>
    <w:sectPr w:rsidR="00E005C8" w:rsidRPr="00880FCA" w:rsidSect="009E7B2B">
      <w:footerReference w:type="even" r:id="rId8"/>
      <w:footerReference w:type="default" r:id="rId9"/>
      <w:headerReference w:type="first" r:id="rId10"/>
      <w:pgSz w:w="16838" w:h="11906" w:orient="landscape" w:code="9"/>
      <w:pgMar w:top="1134" w:right="1021" w:bottom="567" w:left="102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9A9745" w14:textId="77777777" w:rsidR="00E64342" w:rsidRDefault="00E64342">
      <w:r>
        <w:separator/>
      </w:r>
    </w:p>
  </w:endnote>
  <w:endnote w:type="continuationSeparator" w:id="0">
    <w:p w14:paraId="1D15613A" w14:textId="77777777" w:rsidR="00E64342" w:rsidRDefault="00E643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E7CC75" w14:textId="77777777" w:rsidR="008869FA" w:rsidRDefault="008869F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19B4D91" w14:textId="77777777" w:rsidR="008869FA" w:rsidRDefault="008869F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03CA8827" w14:textId="25304A64" w:rsidR="008869FA" w:rsidRPr="00AF12B7" w:rsidRDefault="008869F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785D05">
          <w:rPr>
            <w:noProof/>
            <w:sz w:val="18"/>
            <w:szCs w:val="18"/>
          </w:rPr>
          <w:t>3</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90CFFC6" w14:textId="77777777" w:rsidR="00E64342" w:rsidRDefault="00E64342">
      <w:r>
        <w:separator/>
      </w:r>
    </w:p>
  </w:footnote>
  <w:footnote w:type="continuationSeparator" w:id="0">
    <w:p w14:paraId="2FF9C67C" w14:textId="77777777" w:rsidR="00E64342" w:rsidRDefault="00E6434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C3622"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Класификация на информацията:</w:t>
    </w:r>
  </w:p>
  <w:p w14:paraId="73C59B47" w14:textId="77777777" w:rsidR="004674B8" w:rsidRPr="004674B8" w:rsidRDefault="004674B8" w:rsidP="004674B8">
    <w:pPr>
      <w:tabs>
        <w:tab w:val="center" w:pos="4320"/>
        <w:tab w:val="right" w:pos="8640"/>
      </w:tabs>
      <w:overflowPunct w:val="0"/>
      <w:autoSpaceDE w:val="0"/>
      <w:autoSpaceDN w:val="0"/>
      <w:adjustRightInd w:val="0"/>
      <w:jc w:val="right"/>
      <w:textAlignment w:val="baseline"/>
      <w:rPr>
        <w:rFonts w:ascii="Verdana" w:hAnsi="Verdana"/>
        <w:sz w:val="18"/>
        <w:szCs w:val="18"/>
        <w:lang w:eastAsia="en-US"/>
      </w:rPr>
    </w:pPr>
    <w:r w:rsidRPr="004674B8">
      <w:rPr>
        <w:rFonts w:ascii="Verdana" w:hAnsi="Verdana"/>
        <w:sz w:val="18"/>
        <w:szCs w:val="18"/>
        <w:lang w:eastAsia="en-US"/>
      </w:rPr>
      <w:t>Ниво 0, TLP-</w:t>
    </w:r>
    <w:r w:rsidRPr="004674B8">
      <w:rPr>
        <w:rFonts w:ascii="Verdana" w:hAnsi="Verdana"/>
        <w:sz w:val="18"/>
        <w:szCs w:val="18"/>
        <w:lang w:val="en-US" w:eastAsia="en-US"/>
      </w:rPr>
      <w:t>WHITE</w:t>
    </w:r>
  </w:p>
  <w:p w14:paraId="3E82FE5A" w14:textId="77777777" w:rsidR="004674B8" w:rsidRDefault="004674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3"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8"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1"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2" w15:restartNumberingAfterBreak="0">
    <w:nsid w:val="393E2C3A"/>
    <w:multiLevelType w:val="singleLevel"/>
    <w:tmpl w:val="CF882D90"/>
    <w:lvl w:ilvl="0">
      <w:start w:val="1"/>
      <w:numFmt w:val="russianLower"/>
      <w:lvlText w:val="%1)"/>
      <w:lvlJc w:val="left"/>
    </w:lvl>
  </w:abstractNum>
  <w:abstractNum w:abstractNumId="13" w15:restartNumberingAfterBreak="0">
    <w:nsid w:val="3BC37A8C"/>
    <w:multiLevelType w:val="singleLevel"/>
    <w:tmpl w:val="596280AA"/>
    <w:lvl w:ilvl="0">
      <w:start w:val="3"/>
      <w:numFmt w:val="russianLower"/>
      <w:lvlText w:val="%1)"/>
      <w:lvlJc w:val="left"/>
    </w:lvl>
  </w:abstractNum>
  <w:abstractNum w:abstractNumId="14"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B1B1A87"/>
    <w:multiLevelType w:val="hybridMultilevel"/>
    <w:tmpl w:val="E09EA2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19"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1"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2"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BD37797"/>
    <w:multiLevelType w:val="hybridMultilevel"/>
    <w:tmpl w:val="4BE023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25"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26"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27"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8"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9"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9"/>
  </w:num>
  <w:num w:numId="2">
    <w:abstractNumId w:val="6"/>
  </w:num>
  <w:num w:numId="3">
    <w:abstractNumId w:val="27"/>
  </w:num>
  <w:num w:numId="4">
    <w:abstractNumId w:val="29"/>
  </w:num>
  <w:num w:numId="5">
    <w:abstractNumId w:val="20"/>
  </w:num>
  <w:num w:numId="6">
    <w:abstractNumId w:val="9"/>
  </w:num>
  <w:num w:numId="7">
    <w:abstractNumId w:val="22"/>
  </w:num>
  <w:num w:numId="8">
    <w:abstractNumId w:val="28"/>
  </w:num>
  <w:num w:numId="9">
    <w:abstractNumId w:val="5"/>
  </w:num>
  <w:num w:numId="10">
    <w:abstractNumId w:val="12"/>
  </w:num>
  <w:num w:numId="11">
    <w:abstractNumId w:val="13"/>
  </w:num>
  <w:num w:numId="12">
    <w:abstractNumId w:val="8"/>
  </w:num>
  <w:num w:numId="13">
    <w:abstractNumId w:val="4"/>
  </w:num>
  <w:num w:numId="14">
    <w:abstractNumId w:val="14"/>
  </w:num>
  <w:num w:numId="15">
    <w:abstractNumId w:val="15"/>
  </w:num>
  <w:num w:numId="16">
    <w:abstractNumId w:val="26"/>
  </w:num>
  <w:num w:numId="17">
    <w:abstractNumId w:val="1"/>
  </w:num>
  <w:num w:numId="18">
    <w:abstractNumId w:val="10"/>
  </w:num>
  <w:num w:numId="19">
    <w:abstractNumId w:val="24"/>
  </w:num>
  <w:num w:numId="20">
    <w:abstractNumId w:val="18"/>
  </w:num>
  <w:num w:numId="21">
    <w:abstractNumId w:val="2"/>
  </w:num>
  <w:num w:numId="22">
    <w:abstractNumId w:val="25"/>
  </w:num>
  <w:num w:numId="23">
    <w:abstractNumId w:val="0"/>
  </w:num>
  <w:num w:numId="24">
    <w:abstractNumId w:val="11"/>
  </w:num>
  <w:num w:numId="25">
    <w:abstractNumId w:val="21"/>
  </w:num>
  <w:num w:numId="26">
    <w:abstractNumId w:val="3"/>
  </w:num>
  <w:num w:numId="27">
    <w:abstractNumId w:val="17"/>
  </w:num>
  <w:num w:numId="28">
    <w:abstractNumId w:val="7"/>
  </w:num>
  <w:num w:numId="29">
    <w:abstractNumId w:val="23"/>
  </w:num>
  <w:num w:numId="3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30E7"/>
    <w:rsid w:val="000042F6"/>
    <w:rsid w:val="0000470F"/>
    <w:rsid w:val="00004862"/>
    <w:rsid w:val="00004AE6"/>
    <w:rsid w:val="00005688"/>
    <w:rsid w:val="00005B26"/>
    <w:rsid w:val="0000700B"/>
    <w:rsid w:val="000101A6"/>
    <w:rsid w:val="00010282"/>
    <w:rsid w:val="000115D5"/>
    <w:rsid w:val="00011C55"/>
    <w:rsid w:val="00012CAB"/>
    <w:rsid w:val="00014439"/>
    <w:rsid w:val="00016086"/>
    <w:rsid w:val="000200AF"/>
    <w:rsid w:val="00020416"/>
    <w:rsid w:val="0002057C"/>
    <w:rsid w:val="00022060"/>
    <w:rsid w:val="00024421"/>
    <w:rsid w:val="0002454D"/>
    <w:rsid w:val="0002513E"/>
    <w:rsid w:val="000252C0"/>
    <w:rsid w:val="0002544E"/>
    <w:rsid w:val="000257AA"/>
    <w:rsid w:val="0002585A"/>
    <w:rsid w:val="00025A23"/>
    <w:rsid w:val="00025DD3"/>
    <w:rsid w:val="00027271"/>
    <w:rsid w:val="000279C9"/>
    <w:rsid w:val="00030A4B"/>
    <w:rsid w:val="00031482"/>
    <w:rsid w:val="00033183"/>
    <w:rsid w:val="00033713"/>
    <w:rsid w:val="000357B4"/>
    <w:rsid w:val="00040AE0"/>
    <w:rsid w:val="00040F76"/>
    <w:rsid w:val="000414AB"/>
    <w:rsid w:val="000414B6"/>
    <w:rsid w:val="00043D50"/>
    <w:rsid w:val="00043ECF"/>
    <w:rsid w:val="000446AF"/>
    <w:rsid w:val="00044E65"/>
    <w:rsid w:val="0004610E"/>
    <w:rsid w:val="00046AB8"/>
    <w:rsid w:val="00046C3E"/>
    <w:rsid w:val="00051CC2"/>
    <w:rsid w:val="00052350"/>
    <w:rsid w:val="000528BE"/>
    <w:rsid w:val="00054078"/>
    <w:rsid w:val="0005435E"/>
    <w:rsid w:val="0005470C"/>
    <w:rsid w:val="00055D5F"/>
    <w:rsid w:val="000572CA"/>
    <w:rsid w:val="000602FF"/>
    <w:rsid w:val="0006038C"/>
    <w:rsid w:val="0006091E"/>
    <w:rsid w:val="000622EF"/>
    <w:rsid w:val="00062907"/>
    <w:rsid w:val="00062A4B"/>
    <w:rsid w:val="00062ADE"/>
    <w:rsid w:val="00062CE5"/>
    <w:rsid w:val="00062F02"/>
    <w:rsid w:val="000632EC"/>
    <w:rsid w:val="00063709"/>
    <w:rsid w:val="00063E4B"/>
    <w:rsid w:val="000673CE"/>
    <w:rsid w:val="00067C92"/>
    <w:rsid w:val="00070496"/>
    <w:rsid w:val="000708B1"/>
    <w:rsid w:val="000718C7"/>
    <w:rsid w:val="000737E5"/>
    <w:rsid w:val="00073A14"/>
    <w:rsid w:val="000741C8"/>
    <w:rsid w:val="00075594"/>
    <w:rsid w:val="0007570E"/>
    <w:rsid w:val="000757FC"/>
    <w:rsid w:val="000769B1"/>
    <w:rsid w:val="000774E9"/>
    <w:rsid w:val="0008079F"/>
    <w:rsid w:val="00081D6F"/>
    <w:rsid w:val="00082171"/>
    <w:rsid w:val="000836C6"/>
    <w:rsid w:val="00084700"/>
    <w:rsid w:val="0008525A"/>
    <w:rsid w:val="00085345"/>
    <w:rsid w:val="00086434"/>
    <w:rsid w:val="00086B33"/>
    <w:rsid w:val="000902D1"/>
    <w:rsid w:val="00090401"/>
    <w:rsid w:val="000937D4"/>
    <w:rsid w:val="00093F30"/>
    <w:rsid w:val="00094AB2"/>
    <w:rsid w:val="000953A8"/>
    <w:rsid w:val="00096C33"/>
    <w:rsid w:val="00097783"/>
    <w:rsid w:val="000A084C"/>
    <w:rsid w:val="000A1017"/>
    <w:rsid w:val="000A2286"/>
    <w:rsid w:val="000A228F"/>
    <w:rsid w:val="000A3532"/>
    <w:rsid w:val="000A3E16"/>
    <w:rsid w:val="000A78A5"/>
    <w:rsid w:val="000B279A"/>
    <w:rsid w:val="000B298E"/>
    <w:rsid w:val="000B2EB1"/>
    <w:rsid w:val="000B354E"/>
    <w:rsid w:val="000B3D5F"/>
    <w:rsid w:val="000B6018"/>
    <w:rsid w:val="000B64C2"/>
    <w:rsid w:val="000B6D57"/>
    <w:rsid w:val="000B7061"/>
    <w:rsid w:val="000B7EFE"/>
    <w:rsid w:val="000C036A"/>
    <w:rsid w:val="000C0D7A"/>
    <w:rsid w:val="000C1697"/>
    <w:rsid w:val="000C46A7"/>
    <w:rsid w:val="000C5247"/>
    <w:rsid w:val="000C5E61"/>
    <w:rsid w:val="000C65D0"/>
    <w:rsid w:val="000D0414"/>
    <w:rsid w:val="000D1E2E"/>
    <w:rsid w:val="000D2F9F"/>
    <w:rsid w:val="000D31EF"/>
    <w:rsid w:val="000D3F6C"/>
    <w:rsid w:val="000D3F7C"/>
    <w:rsid w:val="000D4198"/>
    <w:rsid w:val="000E145B"/>
    <w:rsid w:val="000E3570"/>
    <w:rsid w:val="000E38E0"/>
    <w:rsid w:val="000E3D6A"/>
    <w:rsid w:val="000E6A80"/>
    <w:rsid w:val="000F02C5"/>
    <w:rsid w:val="000F1019"/>
    <w:rsid w:val="000F31C8"/>
    <w:rsid w:val="000F3490"/>
    <w:rsid w:val="000F3CFE"/>
    <w:rsid w:val="000F4E61"/>
    <w:rsid w:val="000F5EC8"/>
    <w:rsid w:val="000F73D3"/>
    <w:rsid w:val="000F7A3E"/>
    <w:rsid w:val="001012EC"/>
    <w:rsid w:val="0010283F"/>
    <w:rsid w:val="001052D5"/>
    <w:rsid w:val="0010687D"/>
    <w:rsid w:val="00110FB3"/>
    <w:rsid w:val="0011223C"/>
    <w:rsid w:val="001123C8"/>
    <w:rsid w:val="001143E4"/>
    <w:rsid w:val="001146B4"/>
    <w:rsid w:val="0011484F"/>
    <w:rsid w:val="0011552E"/>
    <w:rsid w:val="00115EDD"/>
    <w:rsid w:val="00116995"/>
    <w:rsid w:val="00116FC6"/>
    <w:rsid w:val="001171CC"/>
    <w:rsid w:val="00120ABA"/>
    <w:rsid w:val="00121BA5"/>
    <w:rsid w:val="001251BE"/>
    <w:rsid w:val="00125F9E"/>
    <w:rsid w:val="001311AD"/>
    <w:rsid w:val="00131D33"/>
    <w:rsid w:val="00131DA5"/>
    <w:rsid w:val="00133A14"/>
    <w:rsid w:val="001345AD"/>
    <w:rsid w:val="00134E1D"/>
    <w:rsid w:val="001353E6"/>
    <w:rsid w:val="0013629D"/>
    <w:rsid w:val="00140C69"/>
    <w:rsid w:val="00141BFB"/>
    <w:rsid w:val="00144034"/>
    <w:rsid w:val="001440FE"/>
    <w:rsid w:val="0014437A"/>
    <w:rsid w:val="00150E61"/>
    <w:rsid w:val="00150EA4"/>
    <w:rsid w:val="00152D3A"/>
    <w:rsid w:val="001551C4"/>
    <w:rsid w:val="00155A70"/>
    <w:rsid w:val="00155CAF"/>
    <w:rsid w:val="00157A04"/>
    <w:rsid w:val="0016097E"/>
    <w:rsid w:val="00162248"/>
    <w:rsid w:val="00164BB3"/>
    <w:rsid w:val="001668E1"/>
    <w:rsid w:val="00167D39"/>
    <w:rsid w:val="00167F77"/>
    <w:rsid w:val="00170505"/>
    <w:rsid w:val="0017183E"/>
    <w:rsid w:val="00172CCB"/>
    <w:rsid w:val="00175004"/>
    <w:rsid w:val="00177AA6"/>
    <w:rsid w:val="00177CAC"/>
    <w:rsid w:val="00177D2B"/>
    <w:rsid w:val="001808B4"/>
    <w:rsid w:val="0018509E"/>
    <w:rsid w:val="001907CF"/>
    <w:rsid w:val="001914D0"/>
    <w:rsid w:val="0019192E"/>
    <w:rsid w:val="00192D6A"/>
    <w:rsid w:val="001948B0"/>
    <w:rsid w:val="00195AD0"/>
    <w:rsid w:val="00195DA3"/>
    <w:rsid w:val="00196671"/>
    <w:rsid w:val="001A02C9"/>
    <w:rsid w:val="001A0680"/>
    <w:rsid w:val="001A0B39"/>
    <w:rsid w:val="001A1452"/>
    <w:rsid w:val="001A29AE"/>
    <w:rsid w:val="001A3975"/>
    <w:rsid w:val="001A3D29"/>
    <w:rsid w:val="001A4505"/>
    <w:rsid w:val="001A5BF2"/>
    <w:rsid w:val="001B1760"/>
    <w:rsid w:val="001B37DC"/>
    <w:rsid w:val="001B4CD8"/>
    <w:rsid w:val="001C23BF"/>
    <w:rsid w:val="001C5BF3"/>
    <w:rsid w:val="001C6E95"/>
    <w:rsid w:val="001D23F0"/>
    <w:rsid w:val="001D2756"/>
    <w:rsid w:val="001D362A"/>
    <w:rsid w:val="001D60F3"/>
    <w:rsid w:val="001E13F5"/>
    <w:rsid w:val="001E174B"/>
    <w:rsid w:val="001E2A08"/>
    <w:rsid w:val="001E317C"/>
    <w:rsid w:val="001E4FB9"/>
    <w:rsid w:val="001E4FE9"/>
    <w:rsid w:val="001E4FEC"/>
    <w:rsid w:val="001E64F2"/>
    <w:rsid w:val="001F0567"/>
    <w:rsid w:val="001F0866"/>
    <w:rsid w:val="001F1BB7"/>
    <w:rsid w:val="001F1F60"/>
    <w:rsid w:val="001F22A3"/>
    <w:rsid w:val="001F2736"/>
    <w:rsid w:val="001F314D"/>
    <w:rsid w:val="001F4710"/>
    <w:rsid w:val="001F6BC2"/>
    <w:rsid w:val="001F718C"/>
    <w:rsid w:val="00200292"/>
    <w:rsid w:val="0020103A"/>
    <w:rsid w:val="00201455"/>
    <w:rsid w:val="00201739"/>
    <w:rsid w:val="002033C8"/>
    <w:rsid w:val="00204CDE"/>
    <w:rsid w:val="0020584E"/>
    <w:rsid w:val="00206678"/>
    <w:rsid w:val="00210233"/>
    <w:rsid w:val="0021035B"/>
    <w:rsid w:val="00212D43"/>
    <w:rsid w:val="0021436C"/>
    <w:rsid w:val="00214427"/>
    <w:rsid w:val="00214B75"/>
    <w:rsid w:val="00214FC3"/>
    <w:rsid w:val="00215178"/>
    <w:rsid w:val="00216466"/>
    <w:rsid w:val="00220442"/>
    <w:rsid w:val="00221143"/>
    <w:rsid w:val="002217C0"/>
    <w:rsid w:val="00221B68"/>
    <w:rsid w:val="00223947"/>
    <w:rsid w:val="00223F2E"/>
    <w:rsid w:val="00225E6A"/>
    <w:rsid w:val="00225F5D"/>
    <w:rsid w:val="00226B29"/>
    <w:rsid w:val="00226E69"/>
    <w:rsid w:val="00227D14"/>
    <w:rsid w:val="0023062F"/>
    <w:rsid w:val="00230821"/>
    <w:rsid w:val="00230E0E"/>
    <w:rsid w:val="00231D0F"/>
    <w:rsid w:val="00233C04"/>
    <w:rsid w:val="002348DC"/>
    <w:rsid w:val="00235708"/>
    <w:rsid w:val="002366C8"/>
    <w:rsid w:val="002369C8"/>
    <w:rsid w:val="002375B3"/>
    <w:rsid w:val="00237A17"/>
    <w:rsid w:val="00241858"/>
    <w:rsid w:val="00241F4C"/>
    <w:rsid w:val="00243442"/>
    <w:rsid w:val="002440AF"/>
    <w:rsid w:val="0024444A"/>
    <w:rsid w:val="00245536"/>
    <w:rsid w:val="00245FCD"/>
    <w:rsid w:val="002472CF"/>
    <w:rsid w:val="0024734A"/>
    <w:rsid w:val="002500BD"/>
    <w:rsid w:val="002536A8"/>
    <w:rsid w:val="00254CE4"/>
    <w:rsid w:val="002552EF"/>
    <w:rsid w:val="00256715"/>
    <w:rsid w:val="00257983"/>
    <w:rsid w:val="00260E4E"/>
    <w:rsid w:val="00260F55"/>
    <w:rsid w:val="002614AB"/>
    <w:rsid w:val="002620F4"/>
    <w:rsid w:val="002632C1"/>
    <w:rsid w:val="00263E76"/>
    <w:rsid w:val="002640E1"/>
    <w:rsid w:val="00264B95"/>
    <w:rsid w:val="0027210E"/>
    <w:rsid w:val="00272EE3"/>
    <w:rsid w:val="00273219"/>
    <w:rsid w:val="00273678"/>
    <w:rsid w:val="00273CAC"/>
    <w:rsid w:val="0027620A"/>
    <w:rsid w:val="002804CF"/>
    <w:rsid w:val="002808F3"/>
    <w:rsid w:val="002820C6"/>
    <w:rsid w:val="00282A08"/>
    <w:rsid w:val="002840D4"/>
    <w:rsid w:val="002854C9"/>
    <w:rsid w:val="002900C5"/>
    <w:rsid w:val="00290725"/>
    <w:rsid w:val="00290931"/>
    <w:rsid w:val="00291E9B"/>
    <w:rsid w:val="002939DA"/>
    <w:rsid w:val="00293CA6"/>
    <w:rsid w:val="0029482B"/>
    <w:rsid w:val="00295B2B"/>
    <w:rsid w:val="002961A2"/>
    <w:rsid w:val="002964C1"/>
    <w:rsid w:val="00297DB0"/>
    <w:rsid w:val="002A0706"/>
    <w:rsid w:val="002A0A9B"/>
    <w:rsid w:val="002A0C5D"/>
    <w:rsid w:val="002A34DB"/>
    <w:rsid w:val="002A3B76"/>
    <w:rsid w:val="002A50DD"/>
    <w:rsid w:val="002A5290"/>
    <w:rsid w:val="002A59D9"/>
    <w:rsid w:val="002A5A11"/>
    <w:rsid w:val="002A67D5"/>
    <w:rsid w:val="002A6C6A"/>
    <w:rsid w:val="002A7C77"/>
    <w:rsid w:val="002B15C2"/>
    <w:rsid w:val="002B2268"/>
    <w:rsid w:val="002B4A91"/>
    <w:rsid w:val="002C03AF"/>
    <w:rsid w:val="002C1BB7"/>
    <w:rsid w:val="002C2EEA"/>
    <w:rsid w:val="002C3BA2"/>
    <w:rsid w:val="002C475B"/>
    <w:rsid w:val="002C5843"/>
    <w:rsid w:val="002C65BA"/>
    <w:rsid w:val="002C7AD9"/>
    <w:rsid w:val="002C7F10"/>
    <w:rsid w:val="002D083C"/>
    <w:rsid w:val="002D18C3"/>
    <w:rsid w:val="002D2176"/>
    <w:rsid w:val="002D2751"/>
    <w:rsid w:val="002D4904"/>
    <w:rsid w:val="002D629F"/>
    <w:rsid w:val="002D71E8"/>
    <w:rsid w:val="002E0082"/>
    <w:rsid w:val="002E03DD"/>
    <w:rsid w:val="002E4664"/>
    <w:rsid w:val="002E4EDB"/>
    <w:rsid w:val="002E4EF9"/>
    <w:rsid w:val="002E537C"/>
    <w:rsid w:val="002E57D4"/>
    <w:rsid w:val="002E5E3F"/>
    <w:rsid w:val="002E6ADF"/>
    <w:rsid w:val="002E73FF"/>
    <w:rsid w:val="002F0752"/>
    <w:rsid w:val="002F10D9"/>
    <w:rsid w:val="002F1A2E"/>
    <w:rsid w:val="002F4AF6"/>
    <w:rsid w:val="002F540B"/>
    <w:rsid w:val="002F7B2A"/>
    <w:rsid w:val="003009B2"/>
    <w:rsid w:val="00300B99"/>
    <w:rsid w:val="00300D63"/>
    <w:rsid w:val="003034CD"/>
    <w:rsid w:val="003039A5"/>
    <w:rsid w:val="003041CC"/>
    <w:rsid w:val="00306298"/>
    <w:rsid w:val="00307DD2"/>
    <w:rsid w:val="00310CBE"/>
    <w:rsid w:val="00312FB3"/>
    <w:rsid w:val="00314B98"/>
    <w:rsid w:val="00314F63"/>
    <w:rsid w:val="003154C2"/>
    <w:rsid w:val="00316618"/>
    <w:rsid w:val="00321BD0"/>
    <w:rsid w:val="00322547"/>
    <w:rsid w:val="00323382"/>
    <w:rsid w:val="0032394D"/>
    <w:rsid w:val="003246BD"/>
    <w:rsid w:val="00326319"/>
    <w:rsid w:val="00326B58"/>
    <w:rsid w:val="00326E72"/>
    <w:rsid w:val="003276C8"/>
    <w:rsid w:val="003302BD"/>
    <w:rsid w:val="00330507"/>
    <w:rsid w:val="00330936"/>
    <w:rsid w:val="00331CF9"/>
    <w:rsid w:val="003336CE"/>
    <w:rsid w:val="00333BD7"/>
    <w:rsid w:val="00340212"/>
    <w:rsid w:val="00343B48"/>
    <w:rsid w:val="00344138"/>
    <w:rsid w:val="00345060"/>
    <w:rsid w:val="00345B9F"/>
    <w:rsid w:val="00346856"/>
    <w:rsid w:val="00351063"/>
    <w:rsid w:val="00351EC7"/>
    <w:rsid w:val="00352461"/>
    <w:rsid w:val="00355345"/>
    <w:rsid w:val="003555CD"/>
    <w:rsid w:val="00356131"/>
    <w:rsid w:val="003628A2"/>
    <w:rsid w:val="003640F0"/>
    <w:rsid w:val="003645F1"/>
    <w:rsid w:val="00367DA5"/>
    <w:rsid w:val="0037191E"/>
    <w:rsid w:val="00371937"/>
    <w:rsid w:val="003737F2"/>
    <w:rsid w:val="00377A96"/>
    <w:rsid w:val="00377FE2"/>
    <w:rsid w:val="00382966"/>
    <w:rsid w:val="0038349C"/>
    <w:rsid w:val="003845BB"/>
    <w:rsid w:val="00384B8B"/>
    <w:rsid w:val="00387130"/>
    <w:rsid w:val="00387162"/>
    <w:rsid w:val="003903E2"/>
    <w:rsid w:val="00390D8E"/>
    <w:rsid w:val="0039116F"/>
    <w:rsid w:val="00395655"/>
    <w:rsid w:val="003A060F"/>
    <w:rsid w:val="003A48EE"/>
    <w:rsid w:val="003A5AD2"/>
    <w:rsid w:val="003A5D02"/>
    <w:rsid w:val="003A7841"/>
    <w:rsid w:val="003B1E51"/>
    <w:rsid w:val="003B4449"/>
    <w:rsid w:val="003B629A"/>
    <w:rsid w:val="003C042F"/>
    <w:rsid w:val="003C12C5"/>
    <w:rsid w:val="003C147F"/>
    <w:rsid w:val="003C1F1E"/>
    <w:rsid w:val="003C2DC3"/>
    <w:rsid w:val="003C3996"/>
    <w:rsid w:val="003C557F"/>
    <w:rsid w:val="003C563D"/>
    <w:rsid w:val="003C5C7B"/>
    <w:rsid w:val="003C7D91"/>
    <w:rsid w:val="003D0C7F"/>
    <w:rsid w:val="003D138A"/>
    <w:rsid w:val="003D44F3"/>
    <w:rsid w:val="003D49CF"/>
    <w:rsid w:val="003D6231"/>
    <w:rsid w:val="003D70E0"/>
    <w:rsid w:val="003E111B"/>
    <w:rsid w:val="003E140F"/>
    <w:rsid w:val="003E1677"/>
    <w:rsid w:val="003E361D"/>
    <w:rsid w:val="003E54E6"/>
    <w:rsid w:val="003E76DF"/>
    <w:rsid w:val="003F2026"/>
    <w:rsid w:val="003F29BC"/>
    <w:rsid w:val="003F3728"/>
    <w:rsid w:val="003F6D22"/>
    <w:rsid w:val="003F7612"/>
    <w:rsid w:val="003F7CD4"/>
    <w:rsid w:val="00400DC8"/>
    <w:rsid w:val="004027A6"/>
    <w:rsid w:val="0040510D"/>
    <w:rsid w:val="00407815"/>
    <w:rsid w:val="004105EA"/>
    <w:rsid w:val="00414F26"/>
    <w:rsid w:val="00415D7B"/>
    <w:rsid w:val="00417315"/>
    <w:rsid w:val="00420A7D"/>
    <w:rsid w:val="00420F8B"/>
    <w:rsid w:val="00420FA6"/>
    <w:rsid w:val="0042418B"/>
    <w:rsid w:val="0042440B"/>
    <w:rsid w:val="00426AC8"/>
    <w:rsid w:val="004275A4"/>
    <w:rsid w:val="00427EF4"/>
    <w:rsid w:val="004300D6"/>
    <w:rsid w:val="00430245"/>
    <w:rsid w:val="00430323"/>
    <w:rsid w:val="00430500"/>
    <w:rsid w:val="00430FB2"/>
    <w:rsid w:val="00435BAC"/>
    <w:rsid w:val="004361F2"/>
    <w:rsid w:val="004376C2"/>
    <w:rsid w:val="004427B2"/>
    <w:rsid w:val="00442824"/>
    <w:rsid w:val="00443763"/>
    <w:rsid w:val="004444E8"/>
    <w:rsid w:val="004444F4"/>
    <w:rsid w:val="00446865"/>
    <w:rsid w:val="00446B9E"/>
    <w:rsid w:val="00446EC1"/>
    <w:rsid w:val="00450BCC"/>
    <w:rsid w:val="0045180F"/>
    <w:rsid w:val="0045193B"/>
    <w:rsid w:val="00452217"/>
    <w:rsid w:val="00453C28"/>
    <w:rsid w:val="00453E7F"/>
    <w:rsid w:val="00453E85"/>
    <w:rsid w:val="004546B0"/>
    <w:rsid w:val="00455D0B"/>
    <w:rsid w:val="00456843"/>
    <w:rsid w:val="004604F1"/>
    <w:rsid w:val="00461920"/>
    <w:rsid w:val="00463D7F"/>
    <w:rsid w:val="004646DE"/>
    <w:rsid w:val="004674B8"/>
    <w:rsid w:val="0046759A"/>
    <w:rsid w:val="00467C52"/>
    <w:rsid w:val="00467D0D"/>
    <w:rsid w:val="00470D89"/>
    <w:rsid w:val="004719B1"/>
    <w:rsid w:val="0047261C"/>
    <w:rsid w:val="004739BA"/>
    <w:rsid w:val="004739E7"/>
    <w:rsid w:val="004741D2"/>
    <w:rsid w:val="00475298"/>
    <w:rsid w:val="00483378"/>
    <w:rsid w:val="00483594"/>
    <w:rsid w:val="00483A6F"/>
    <w:rsid w:val="00487E51"/>
    <w:rsid w:val="00490845"/>
    <w:rsid w:val="00493B7A"/>
    <w:rsid w:val="004942CA"/>
    <w:rsid w:val="0049486D"/>
    <w:rsid w:val="00496618"/>
    <w:rsid w:val="0049663E"/>
    <w:rsid w:val="004972E2"/>
    <w:rsid w:val="004A0A82"/>
    <w:rsid w:val="004A207E"/>
    <w:rsid w:val="004A27CC"/>
    <w:rsid w:val="004A285F"/>
    <w:rsid w:val="004A55AC"/>
    <w:rsid w:val="004A5E2A"/>
    <w:rsid w:val="004A6AE4"/>
    <w:rsid w:val="004A70C4"/>
    <w:rsid w:val="004B047B"/>
    <w:rsid w:val="004B290C"/>
    <w:rsid w:val="004B2E13"/>
    <w:rsid w:val="004B413F"/>
    <w:rsid w:val="004B4FC8"/>
    <w:rsid w:val="004B5B51"/>
    <w:rsid w:val="004B735F"/>
    <w:rsid w:val="004C0598"/>
    <w:rsid w:val="004C0606"/>
    <w:rsid w:val="004C0F07"/>
    <w:rsid w:val="004C1080"/>
    <w:rsid w:val="004C2F1C"/>
    <w:rsid w:val="004C420B"/>
    <w:rsid w:val="004C6279"/>
    <w:rsid w:val="004C77FA"/>
    <w:rsid w:val="004C7869"/>
    <w:rsid w:val="004D24E9"/>
    <w:rsid w:val="004D3191"/>
    <w:rsid w:val="004D5FF9"/>
    <w:rsid w:val="004E0260"/>
    <w:rsid w:val="004E16EE"/>
    <w:rsid w:val="004E3F53"/>
    <w:rsid w:val="004E4897"/>
    <w:rsid w:val="004E6D10"/>
    <w:rsid w:val="004F09FD"/>
    <w:rsid w:val="004F11C4"/>
    <w:rsid w:val="004F17EA"/>
    <w:rsid w:val="004F275F"/>
    <w:rsid w:val="004F2B1B"/>
    <w:rsid w:val="004F4B94"/>
    <w:rsid w:val="004F70FF"/>
    <w:rsid w:val="004F77AB"/>
    <w:rsid w:val="004F7953"/>
    <w:rsid w:val="0050084D"/>
    <w:rsid w:val="00501E0F"/>
    <w:rsid w:val="00501E65"/>
    <w:rsid w:val="00504D1C"/>
    <w:rsid w:val="00506006"/>
    <w:rsid w:val="005061E4"/>
    <w:rsid w:val="005073E1"/>
    <w:rsid w:val="0050754B"/>
    <w:rsid w:val="00507B53"/>
    <w:rsid w:val="005121ED"/>
    <w:rsid w:val="005128EA"/>
    <w:rsid w:val="005130D6"/>
    <w:rsid w:val="005145B6"/>
    <w:rsid w:val="00514AC6"/>
    <w:rsid w:val="00515FEC"/>
    <w:rsid w:val="0051624B"/>
    <w:rsid w:val="00517A62"/>
    <w:rsid w:val="00520109"/>
    <w:rsid w:val="00520903"/>
    <w:rsid w:val="00521850"/>
    <w:rsid w:val="00522F73"/>
    <w:rsid w:val="005236C1"/>
    <w:rsid w:val="00524038"/>
    <w:rsid w:val="0052467D"/>
    <w:rsid w:val="00524AA8"/>
    <w:rsid w:val="005260B9"/>
    <w:rsid w:val="00527393"/>
    <w:rsid w:val="0053103C"/>
    <w:rsid w:val="00532E4B"/>
    <w:rsid w:val="005335CB"/>
    <w:rsid w:val="00534E66"/>
    <w:rsid w:val="005354D0"/>
    <w:rsid w:val="00540693"/>
    <w:rsid w:val="005408A3"/>
    <w:rsid w:val="00540C53"/>
    <w:rsid w:val="00540EEE"/>
    <w:rsid w:val="00541692"/>
    <w:rsid w:val="005417F3"/>
    <w:rsid w:val="005424B9"/>
    <w:rsid w:val="00543E05"/>
    <w:rsid w:val="005462B1"/>
    <w:rsid w:val="00546DB7"/>
    <w:rsid w:val="00550BC0"/>
    <w:rsid w:val="005525EA"/>
    <w:rsid w:val="005531AA"/>
    <w:rsid w:val="00554B28"/>
    <w:rsid w:val="00554CC1"/>
    <w:rsid w:val="005576E3"/>
    <w:rsid w:val="00560A43"/>
    <w:rsid w:val="00563FA3"/>
    <w:rsid w:val="005644C8"/>
    <w:rsid w:val="00564500"/>
    <w:rsid w:val="00564E98"/>
    <w:rsid w:val="00565E93"/>
    <w:rsid w:val="00566018"/>
    <w:rsid w:val="00567C4A"/>
    <w:rsid w:val="00572F83"/>
    <w:rsid w:val="00573E06"/>
    <w:rsid w:val="00574A05"/>
    <w:rsid w:val="005778C6"/>
    <w:rsid w:val="00577AC1"/>
    <w:rsid w:val="005808D3"/>
    <w:rsid w:val="005818DD"/>
    <w:rsid w:val="0058351F"/>
    <w:rsid w:val="00583A7E"/>
    <w:rsid w:val="00586A0B"/>
    <w:rsid w:val="00586CF4"/>
    <w:rsid w:val="005913D0"/>
    <w:rsid w:val="00591B69"/>
    <w:rsid w:val="00597BAA"/>
    <w:rsid w:val="00597D5D"/>
    <w:rsid w:val="005A1896"/>
    <w:rsid w:val="005A224A"/>
    <w:rsid w:val="005A28D2"/>
    <w:rsid w:val="005A338B"/>
    <w:rsid w:val="005A3AC5"/>
    <w:rsid w:val="005A3BFE"/>
    <w:rsid w:val="005A407D"/>
    <w:rsid w:val="005A4A9A"/>
    <w:rsid w:val="005A5DAE"/>
    <w:rsid w:val="005A6A09"/>
    <w:rsid w:val="005A6C42"/>
    <w:rsid w:val="005B19E3"/>
    <w:rsid w:val="005B3673"/>
    <w:rsid w:val="005B6646"/>
    <w:rsid w:val="005B7002"/>
    <w:rsid w:val="005C0A60"/>
    <w:rsid w:val="005C2DFD"/>
    <w:rsid w:val="005C43C6"/>
    <w:rsid w:val="005C4BE7"/>
    <w:rsid w:val="005C61F4"/>
    <w:rsid w:val="005C771A"/>
    <w:rsid w:val="005C7A87"/>
    <w:rsid w:val="005D00DB"/>
    <w:rsid w:val="005D0610"/>
    <w:rsid w:val="005D06F0"/>
    <w:rsid w:val="005D094A"/>
    <w:rsid w:val="005D0F46"/>
    <w:rsid w:val="005D1127"/>
    <w:rsid w:val="005D201F"/>
    <w:rsid w:val="005D276C"/>
    <w:rsid w:val="005D3166"/>
    <w:rsid w:val="005D3B47"/>
    <w:rsid w:val="005D5B4B"/>
    <w:rsid w:val="005D72C5"/>
    <w:rsid w:val="005D733F"/>
    <w:rsid w:val="005E08BD"/>
    <w:rsid w:val="005E0F94"/>
    <w:rsid w:val="005E3261"/>
    <w:rsid w:val="005E36D5"/>
    <w:rsid w:val="005E3A50"/>
    <w:rsid w:val="005E4874"/>
    <w:rsid w:val="005E4C23"/>
    <w:rsid w:val="005E4CF0"/>
    <w:rsid w:val="005E507D"/>
    <w:rsid w:val="005E5B1D"/>
    <w:rsid w:val="005F0236"/>
    <w:rsid w:val="005F0C39"/>
    <w:rsid w:val="005F1FEA"/>
    <w:rsid w:val="005F2D48"/>
    <w:rsid w:val="005F421E"/>
    <w:rsid w:val="005F53D2"/>
    <w:rsid w:val="005F630F"/>
    <w:rsid w:val="005F69DF"/>
    <w:rsid w:val="0060094C"/>
    <w:rsid w:val="00600B63"/>
    <w:rsid w:val="00601137"/>
    <w:rsid w:val="006040E1"/>
    <w:rsid w:val="006047B5"/>
    <w:rsid w:val="006047CE"/>
    <w:rsid w:val="0060491C"/>
    <w:rsid w:val="00604A61"/>
    <w:rsid w:val="00606101"/>
    <w:rsid w:val="00610231"/>
    <w:rsid w:val="006124CF"/>
    <w:rsid w:val="00617D55"/>
    <w:rsid w:val="00617F06"/>
    <w:rsid w:val="006222B2"/>
    <w:rsid w:val="006240D8"/>
    <w:rsid w:val="00624738"/>
    <w:rsid w:val="00626132"/>
    <w:rsid w:val="00626456"/>
    <w:rsid w:val="006310A1"/>
    <w:rsid w:val="006317AC"/>
    <w:rsid w:val="0063318F"/>
    <w:rsid w:val="00633884"/>
    <w:rsid w:val="00634DDD"/>
    <w:rsid w:val="00634FE7"/>
    <w:rsid w:val="006361E3"/>
    <w:rsid w:val="00636320"/>
    <w:rsid w:val="0063730A"/>
    <w:rsid w:val="00641DE7"/>
    <w:rsid w:val="00641EF4"/>
    <w:rsid w:val="00642470"/>
    <w:rsid w:val="00642D90"/>
    <w:rsid w:val="00645DFC"/>
    <w:rsid w:val="00646CB3"/>
    <w:rsid w:val="0065019C"/>
    <w:rsid w:val="00653E67"/>
    <w:rsid w:val="00656642"/>
    <w:rsid w:val="00656BDA"/>
    <w:rsid w:val="00657AFA"/>
    <w:rsid w:val="0066109E"/>
    <w:rsid w:val="00661A0C"/>
    <w:rsid w:val="00662188"/>
    <w:rsid w:val="00662335"/>
    <w:rsid w:val="00662BFF"/>
    <w:rsid w:val="00663337"/>
    <w:rsid w:val="00663D37"/>
    <w:rsid w:val="006712A6"/>
    <w:rsid w:val="00671910"/>
    <w:rsid w:val="00671E4E"/>
    <w:rsid w:val="00673257"/>
    <w:rsid w:val="0067456E"/>
    <w:rsid w:val="00675133"/>
    <w:rsid w:val="00676037"/>
    <w:rsid w:val="006773A2"/>
    <w:rsid w:val="00677D9A"/>
    <w:rsid w:val="006802C1"/>
    <w:rsid w:val="006810DD"/>
    <w:rsid w:val="006818E8"/>
    <w:rsid w:val="00681C2B"/>
    <w:rsid w:val="00682E63"/>
    <w:rsid w:val="00685E6E"/>
    <w:rsid w:val="00686496"/>
    <w:rsid w:val="00690FE6"/>
    <w:rsid w:val="00691BD4"/>
    <w:rsid w:val="00692346"/>
    <w:rsid w:val="006940E7"/>
    <w:rsid w:val="00694141"/>
    <w:rsid w:val="006941C8"/>
    <w:rsid w:val="00697863"/>
    <w:rsid w:val="006A0CE3"/>
    <w:rsid w:val="006A0D8A"/>
    <w:rsid w:val="006A20CC"/>
    <w:rsid w:val="006A343F"/>
    <w:rsid w:val="006A36D7"/>
    <w:rsid w:val="006A3AD5"/>
    <w:rsid w:val="006A512F"/>
    <w:rsid w:val="006A5395"/>
    <w:rsid w:val="006A6D9B"/>
    <w:rsid w:val="006A70E2"/>
    <w:rsid w:val="006B054D"/>
    <w:rsid w:val="006B0FEE"/>
    <w:rsid w:val="006B20EC"/>
    <w:rsid w:val="006B4070"/>
    <w:rsid w:val="006B5E2B"/>
    <w:rsid w:val="006B6B69"/>
    <w:rsid w:val="006C1B92"/>
    <w:rsid w:val="006C1FAA"/>
    <w:rsid w:val="006C33EC"/>
    <w:rsid w:val="006C5DD9"/>
    <w:rsid w:val="006C605F"/>
    <w:rsid w:val="006C6A82"/>
    <w:rsid w:val="006D1DF2"/>
    <w:rsid w:val="006D1F20"/>
    <w:rsid w:val="006D2BDD"/>
    <w:rsid w:val="006D389B"/>
    <w:rsid w:val="006D4254"/>
    <w:rsid w:val="006D4A4A"/>
    <w:rsid w:val="006D5F6F"/>
    <w:rsid w:val="006D6C3E"/>
    <w:rsid w:val="006D6CEA"/>
    <w:rsid w:val="006D70A7"/>
    <w:rsid w:val="006D745F"/>
    <w:rsid w:val="006D7881"/>
    <w:rsid w:val="006D7E56"/>
    <w:rsid w:val="006E01F0"/>
    <w:rsid w:val="006E23DE"/>
    <w:rsid w:val="006E31CC"/>
    <w:rsid w:val="006E32E7"/>
    <w:rsid w:val="006E37CB"/>
    <w:rsid w:val="006E3D3C"/>
    <w:rsid w:val="006E46A3"/>
    <w:rsid w:val="006E4DC3"/>
    <w:rsid w:val="006E52C5"/>
    <w:rsid w:val="006E58C1"/>
    <w:rsid w:val="006E7B3B"/>
    <w:rsid w:val="006F282A"/>
    <w:rsid w:val="006F33DD"/>
    <w:rsid w:val="006F35F8"/>
    <w:rsid w:val="006F44B2"/>
    <w:rsid w:val="006F4526"/>
    <w:rsid w:val="006F5502"/>
    <w:rsid w:val="006F5CE3"/>
    <w:rsid w:val="006F6420"/>
    <w:rsid w:val="006F6923"/>
    <w:rsid w:val="006F6ABC"/>
    <w:rsid w:val="006F7E68"/>
    <w:rsid w:val="00701372"/>
    <w:rsid w:val="00702B18"/>
    <w:rsid w:val="007030A8"/>
    <w:rsid w:val="007038DB"/>
    <w:rsid w:val="00703DAF"/>
    <w:rsid w:val="00704988"/>
    <w:rsid w:val="00705659"/>
    <w:rsid w:val="00707A8E"/>
    <w:rsid w:val="007106FE"/>
    <w:rsid w:val="00712F24"/>
    <w:rsid w:val="0071354E"/>
    <w:rsid w:val="00715FC7"/>
    <w:rsid w:val="007160B3"/>
    <w:rsid w:val="00716B72"/>
    <w:rsid w:val="00716E14"/>
    <w:rsid w:val="00717394"/>
    <w:rsid w:val="00717743"/>
    <w:rsid w:val="007201DC"/>
    <w:rsid w:val="00720625"/>
    <w:rsid w:val="0072098B"/>
    <w:rsid w:val="00723D89"/>
    <w:rsid w:val="00724DC0"/>
    <w:rsid w:val="007261CF"/>
    <w:rsid w:val="00731B88"/>
    <w:rsid w:val="00732DEB"/>
    <w:rsid w:val="007358A5"/>
    <w:rsid w:val="007362EB"/>
    <w:rsid w:val="00736B76"/>
    <w:rsid w:val="00736C03"/>
    <w:rsid w:val="007377F2"/>
    <w:rsid w:val="00737A5D"/>
    <w:rsid w:val="00737BC4"/>
    <w:rsid w:val="00737D3E"/>
    <w:rsid w:val="0074014A"/>
    <w:rsid w:val="007423F8"/>
    <w:rsid w:val="007431DE"/>
    <w:rsid w:val="00743EFE"/>
    <w:rsid w:val="00745349"/>
    <w:rsid w:val="0074534D"/>
    <w:rsid w:val="007455ED"/>
    <w:rsid w:val="007511D5"/>
    <w:rsid w:val="007516D1"/>
    <w:rsid w:val="00751E85"/>
    <w:rsid w:val="0075213E"/>
    <w:rsid w:val="00752B84"/>
    <w:rsid w:val="00753049"/>
    <w:rsid w:val="00756242"/>
    <w:rsid w:val="00756290"/>
    <w:rsid w:val="00756A19"/>
    <w:rsid w:val="0076108C"/>
    <w:rsid w:val="00761B5E"/>
    <w:rsid w:val="0076408A"/>
    <w:rsid w:val="0076648E"/>
    <w:rsid w:val="00773DD9"/>
    <w:rsid w:val="00774BCA"/>
    <w:rsid w:val="00774BE7"/>
    <w:rsid w:val="00775304"/>
    <w:rsid w:val="00776A84"/>
    <w:rsid w:val="00777754"/>
    <w:rsid w:val="007806A8"/>
    <w:rsid w:val="00781306"/>
    <w:rsid w:val="00781635"/>
    <w:rsid w:val="007836C8"/>
    <w:rsid w:val="007851BB"/>
    <w:rsid w:val="00785D05"/>
    <w:rsid w:val="00790ADA"/>
    <w:rsid w:val="007934F1"/>
    <w:rsid w:val="00794229"/>
    <w:rsid w:val="00795A1B"/>
    <w:rsid w:val="007970F0"/>
    <w:rsid w:val="007971F3"/>
    <w:rsid w:val="00797C76"/>
    <w:rsid w:val="007A1BCA"/>
    <w:rsid w:val="007A30DD"/>
    <w:rsid w:val="007A3401"/>
    <w:rsid w:val="007A4157"/>
    <w:rsid w:val="007A55CB"/>
    <w:rsid w:val="007A6199"/>
    <w:rsid w:val="007B1141"/>
    <w:rsid w:val="007B24F7"/>
    <w:rsid w:val="007B3D33"/>
    <w:rsid w:val="007B47A9"/>
    <w:rsid w:val="007B4CFC"/>
    <w:rsid w:val="007B5C10"/>
    <w:rsid w:val="007B6FFE"/>
    <w:rsid w:val="007B7111"/>
    <w:rsid w:val="007C0484"/>
    <w:rsid w:val="007C0951"/>
    <w:rsid w:val="007C21DE"/>
    <w:rsid w:val="007C393A"/>
    <w:rsid w:val="007C6C8E"/>
    <w:rsid w:val="007D09DC"/>
    <w:rsid w:val="007D4566"/>
    <w:rsid w:val="007D4700"/>
    <w:rsid w:val="007D6B06"/>
    <w:rsid w:val="007D6FD8"/>
    <w:rsid w:val="007D76D7"/>
    <w:rsid w:val="007E11C0"/>
    <w:rsid w:val="007E2132"/>
    <w:rsid w:val="007E249E"/>
    <w:rsid w:val="007E4DF7"/>
    <w:rsid w:val="007E5ED7"/>
    <w:rsid w:val="007E5EF9"/>
    <w:rsid w:val="007E6242"/>
    <w:rsid w:val="007E633B"/>
    <w:rsid w:val="007E6AD6"/>
    <w:rsid w:val="007E7B36"/>
    <w:rsid w:val="007F130B"/>
    <w:rsid w:val="007F135A"/>
    <w:rsid w:val="007F16D2"/>
    <w:rsid w:val="007F1CED"/>
    <w:rsid w:val="007F4563"/>
    <w:rsid w:val="007F5275"/>
    <w:rsid w:val="00800079"/>
    <w:rsid w:val="0080232E"/>
    <w:rsid w:val="00803CA0"/>
    <w:rsid w:val="00804CF2"/>
    <w:rsid w:val="008053FB"/>
    <w:rsid w:val="008059AC"/>
    <w:rsid w:val="00807EF1"/>
    <w:rsid w:val="008125C1"/>
    <w:rsid w:val="00812789"/>
    <w:rsid w:val="00813EBF"/>
    <w:rsid w:val="00814002"/>
    <w:rsid w:val="00814622"/>
    <w:rsid w:val="00816EA1"/>
    <w:rsid w:val="0081731D"/>
    <w:rsid w:val="00817D17"/>
    <w:rsid w:val="00821662"/>
    <w:rsid w:val="00824BA3"/>
    <w:rsid w:val="00825F4B"/>
    <w:rsid w:val="00826F86"/>
    <w:rsid w:val="00827624"/>
    <w:rsid w:val="00827C86"/>
    <w:rsid w:val="00831124"/>
    <w:rsid w:val="00831D3C"/>
    <w:rsid w:val="00831E9A"/>
    <w:rsid w:val="008327F5"/>
    <w:rsid w:val="00833124"/>
    <w:rsid w:val="0083397B"/>
    <w:rsid w:val="0083418B"/>
    <w:rsid w:val="008360E0"/>
    <w:rsid w:val="0083623B"/>
    <w:rsid w:val="00841854"/>
    <w:rsid w:val="00842C8D"/>
    <w:rsid w:val="008434D2"/>
    <w:rsid w:val="00844CC3"/>
    <w:rsid w:val="00845BC3"/>
    <w:rsid w:val="00846E8D"/>
    <w:rsid w:val="008476BF"/>
    <w:rsid w:val="00847CFC"/>
    <w:rsid w:val="00847DFC"/>
    <w:rsid w:val="008508D5"/>
    <w:rsid w:val="008526ED"/>
    <w:rsid w:val="0085319B"/>
    <w:rsid w:val="00853C0E"/>
    <w:rsid w:val="00854E7C"/>
    <w:rsid w:val="00855317"/>
    <w:rsid w:val="00855962"/>
    <w:rsid w:val="00857187"/>
    <w:rsid w:val="00860921"/>
    <w:rsid w:val="00860FE7"/>
    <w:rsid w:val="00861994"/>
    <w:rsid w:val="00861CE5"/>
    <w:rsid w:val="0086226E"/>
    <w:rsid w:val="00863032"/>
    <w:rsid w:val="00864193"/>
    <w:rsid w:val="0086505F"/>
    <w:rsid w:val="00865EE3"/>
    <w:rsid w:val="0086600C"/>
    <w:rsid w:val="00872A86"/>
    <w:rsid w:val="00873354"/>
    <w:rsid w:val="00874481"/>
    <w:rsid w:val="00875D88"/>
    <w:rsid w:val="00880FCA"/>
    <w:rsid w:val="00881967"/>
    <w:rsid w:val="008835B5"/>
    <w:rsid w:val="0088605D"/>
    <w:rsid w:val="008869FA"/>
    <w:rsid w:val="00887913"/>
    <w:rsid w:val="00890675"/>
    <w:rsid w:val="0089123B"/>
    <w:rsid w:val="00891BE7"/>
    <w:rsid w:val="00893267"/>
    <w:rsid w:val="00894526"/>
    <w:rsid w:val="0089452C"/>
    <w:rsid w:val="00894946"/>
    <w:rsid w:val="0089506D"/>
    <w:rsid w:val="008968DF"/>
    <w:rsid w:val="00896919"/>
    <w:rsid w:val="00896ECC"/>
    <w:rsid w:val="00897F84"/>
    <w:rsid w:val="008A00BC"/>
    <w:rsid w:val="008A0B79"/>
    <w:rsid w:val="008A1687"/>
    <w:rsid w:val="008A1B00"/>
    <w:rsid w:val="008A2346"/>
    <w:rsid w:val="008A2DF5"/>
    <w:rsid w:val="008A3A73"/>
    <w:rsid w:val="008A43AD"/>
    <w:rsid w:val="008A4DBD"/>
    <w:rsid w:val="008A52D8"/>
    <w:rsid w:val="008A5E27"/>
    <w:rsid w:val="008A6FF9"/>
    <w:rsid w:val="008A721D"/>
    <w:rsid w:val="008B229A"/>
    <w:rsid w:val="008B48E6"/>
    <w:rsid w:val="008B582B"/>
    <w:rsid w:val="008B6A6F"/>
    <w:rsid w:val="008C01F4"/>
    <w:rsid w:val="008C0503"/>
    <w:rsid w:val="008C09DD"/>
    <w:rsid w:val="008C3C62"/>
    <w:rsid w:val="008C4A55"/>
    <w:rsid w:val="008C4E10"/>
    <w:rsid w:val="008C5E5E"/>
    <w:rsid w:val="008D08F5"/>
    <w:rsid w:val="008D0DDB"/>
    <w:rsid w:val="008D2350"/>
    <w:rsid w:val="008D3FD0"/>
    <w:rsid w:val="008D56D6"/>
    <w:rsid w:val="008D579B"/>
    <w:rsid w:val="008D583E"/>
    <w:rsid w:val="008D6750"/>
    <w:rsid w:val="008D765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29A"/>
    <w:rsid w:val="008F35DB"/>
    <w:rsid w:val="008F39D3"/>
    <w:rsid w:val="008F4969"/>
    <w:rsid w:val="008F5129"/>
    <w:rsid w:val="008F540F"/>
    <w:rsid w:val="008F5969"/>
    <w:rsid w:val="008F5CEE"/>
    <w:rsid w:val="008F6393"/>
    <w:rsid w:val="008F6748"/>
    <w:rsid w:val="009007AD"/>
    <w:rsid w:val="00900863"/>
    <w:rsid w:val="00901E19"/>
    <w:rsid w:val="00901F49"/>
    <w:rsid w:val="00902FF9"/>
    <w:rsid w:val="00904382"/>
    <w:rsid w:val="00904B60"/>
    <w:rsid w:val="00905EB8"/>
    <w:rsid w:val="00905F3A"/>
    <w:rsid w:val="009066B0"/>
    <w:rsid w:val="0090679B"/>
    <w:rsid w:val="0090782D"/>
    <w:rsid w:val="009110B3"/>
    <w:rsid w:val="00912765"/>
    <w:rsid w:val="00913A84"/>
    <w:rsid w:val="0091523F"/>
    <w:rsid w:val="0091558A"/>
    <w:rsid w:val="009167F2"/>
    <w:rsid w:val="00917058"/>
    <w:rsid w:val="00923638"/>
    <w:rsid w:val="00923C45"/>
    <w:rsid w:val="00924F7D"/>
    <w:rsid w:val="0092693D"/>
    <w:rsid w:val="0093024B"/>
    <w:rsid w:val="00931102"/>
    <w:rsid w:val="009312BE"/>
    <w:rsid w:val="00932D4A"/>
    <w:rsid w:val="00935AB2"/>
    <w:rsid w:val="00936B7F"/>
    <w:rsid w:val="00937544"/>
    <w:rsid w:val="009415CD"/>
    <w:rsid w:val="0094334A"/>
    <w:rsid w:val="00943E2F"/>
    <w:rsid w:val="00944EC7"/>
    <w:rsid w:val="00946CC1"/>
    <w:rsid w:val="00950B10"/>
    <w:rsid w:val="00952D0A"/>
    <w:rsid w:val="00953FD7"/>
    <w:rsid w:val="00954732"/>
    <w:rsid w:val="009551F9"/>
    <w:rsid w:val="00956BD2"/>
    <w:rsid w:val="0096092A"/>
    <w:rsid w:val="00962715"/>
    <w:rsid w:val="00963058"/>
    <w:rsid w:val="00963AE2"/>
    <w:rsid w:val="00963E96"/>
    <w:rsid w:val="00964667"/>
    <w:rsid w:val="00966C16"/>
    <w:rsid w:val="00966D12"/>
    <w:rsid w:val="0097237A"/>
    <w:rsid w:val="00972F4C"/>
    <w:rsid w:val="00975F5E"/>
    <w:rsid w:val="00977612"/>
    <w:rsid w:val="009827FE"/>
    <w:rsid w:val="00983819"/>
    <w:rsid w:val="00983B09"/>
    <w:rsid w:val="00984646"/>
    <w:rsid w:val="0098541A"/>
    <w:rsid w:val="0098629C"/>
    <w:rsid w:val="00990860"/>
    <w:rsid w:val="00990FC4"/>
    <w:rsid w:val="00991FDD"/>
    <w:rsid w:val="00992009"/>
    <w:rsid w:val="0099252D"/>
    <w:rsid w:val="00992B9B"/>
    <w:rsid w:val="0099450E"/>
    <w:rsid w:val="0099513B"/>
    <w:rsid w:val="00995D64"/>
    <w:rsid w:val="009965B4"/>
    <w:rsid w:val="00996B48"/>
    <w:rsid w:val="009A1269"/>
    <w:rsid w:val="009A19C4"/>
    <w:rsid w:val="009A453C"/>
    <w:rsid w:val="009B1744"/>
    <w:rsid w:val="009B1EE9"/>
    <w:rsid w:val="009B3DAC"/>
    <w:rsid w:val="009B568A"/>
    <w:rsid w:val="009C08B5"/>
    <w:rsid w:val="009C4545"/>
    <w:rsid w:val="009C4DFC"/>
    <w:rsid w:val="009C5E05"/>
    <w:rsid w:val="009D0944"/>
    <w:rsid w:val="009D281A"/>
    <w:rsid w:val="009D51BB"/>
    <w:rsid w:val="009D6D2E"/>
    <w:rsid w:val="009D753B"/>
    <w:rsid w:val="009E0CEB"/>
    <w:rsid w:val="009E206F"/>
    <w:rsid w:val="009E60E1"/>
    <w:rsid w:val="009E6C5E"/>
    <w:rsid w:val="009E7717"/>
    <w:rsid w:val="009E7B2B"/>
    <w:rsid w:val="009E7CF8"/>
    <w:rsid w:val="009E7FF1"/>
    <w:rsid w:val="009F142B"/>
    <w:rsid w:val="009F23CB"/>
    <w:rsid w:val="009F399F"/>
    <w:rsid w:val="009F3AB5"/>
    <w:rsid w:val="009F48B8"/>
    <w:rsid w:val="009F5722"/>
    <w:rsid w:val="009F7176"/>
    <w:rsid w:val="00A00373"/>
    <w:rsid w:val="00A01C00"/>
    <w:rsid w:val="00A02072"/>
    <w:rsid w:val="00A0334B"/>
    <w:rsid w:val="00A04A98"/>
    <w:rsid w:val="00A06127"/>
    <w:rsid w:val="00A11D46"/>
    <w:rsid w:val="00A153F6"/>
    <w:rsid w:val="00A163D9"/>
    <w:rsid w:val="00A16F07"/>
    <w:rsid w:val="00A23452"/>
    <w:rsid w:val="00A24376"/>
    <w:rsid w:val="00A24AF0"/>
    <w:rsid w:val="00A2601C"/>
    <w:rsid w:val="00A2613D"/>
    <w:rsid w:val="00A26499"/>
    <w:rsid w:val="00A26640"/>
    <w:rsid w:val="00A27F81"/>
    <w:rsid w:val="00A30636"/>
    <w:rsid w:val="00A30F0D"/>
    <w:rsid w:val="00A31338"/>
    <w:rsid w:val="00A32258"/>
    <w:rsid w:val="00A3356F"/>
    <w:rsid w:val="00A33B43"/>
    <w:rsid w:val="00A33C15"/>
    <w:rsid w:val="00A34220"/>
    <w:rsid w:val="00A34264"/>
    <w:rsid w:val="00A342A5"/>
    <w:rsid w:val="00A34F9A"/>
    <w:rsid w:val="00A3568B"/>
    <w:rsid w:val="00A35F8A"/>
    <w:rsid w:val="00A377AE"/>
    <w:rsid w:val="00A41495"/>
    <w:rsid w:val="00A426CE"/>
    <w:rsid w:val="00A428B2"/>
    <w:rsid w:val="00A42D10"/>
    <w:rsid w:val="00A4509D"/>
    <w:rsid w:val="00A46303"/>
    <w:rsid w:val="00A47AEB"/>
    <w:rsid w:val="00A5047E"/>
    <w:rsid w:val="00A50CD4"/>
    <w:rsid w:val="00A51C62"/>
    <w:rsid w:val="00A52FAE"/>
    <w:rsid w:val="00A53909"/>
    <w:rsid w:val="00A54A4A"/>
    <w:rsid w:val="00A5623C"/>
    <w:rsid w:val="00A577EF"/>
    <w:rsid w:val="00A57A10"/>
    <w:rsid w:val="00A57F06"/>
    <w:rsid w:val="00A600FC"/>
    <w:rsid w:val="00A6068D"/>
    <w:rsid w:val="00A606F7"/>
    <w:rsid w:val="00A60884"/>
    <w:rsid w:val="00A610CB"/>
    <w:rsid w:val="00A63BA3"/>
    <w:rsid w:val="00A643D6"/>
    <w:rsid w:val="00A64DC1"/>
    <w:rsid w:val="00A6522A"/>
    <w:rsid w:val="00A6623B"/>
    <w:rsid w:val="00A669EE"/>
    <w:rsid w:val="00A67068"/>
    <w:rsid w:val="00A7058C"/>
    <w:rsid w:val="00A70B39"/>
    <w:rsid w:val="00A71585"/>
    <w:rsid w:val="00A72224"/>
    <w:rsid w:val="00A72662"/>
    <w:rsid w:val="00A76B61"/>
    <w:rsid w:val="00A8451B"/>
    <w:rsid w:val="00A85598"/>
    <w:rsid w:val="00A856B0"/>
    <w:rsid w:val="00A8607A"/>
    <w:rsid w:val="00A86D8D"/>
    <w:rsid w:val="00A90530"/>
    <w:rsid w:val="00A917A9"/>
    <w:rsid w:val="00A919EA"/>
    <w:rsid w:val="00A91A2A"/>
    <w:rsid w:val="00A92C1F"/>
    <w:rsid w:val="00A94977"/>
    <w:rsid w:val="00A94B87"/>
    <w:rsid w:val="00A95EA9"/>
    <w:rsid w:val="00A9750F"/>
    <w:rsid w:val="00AA138C"/>
    <w:rsid w:val="00AA599A"/>
    <w:rsid w:val="00AA5E2F"/>
    <w:rsid w:val="00AA6FDD"/>
    <w:rsid w:val="00AB2360"/>
    <w:rsid w:val="00AB33F2"/>
    <w:rsid w:val="00AB5812"/>
    <w:rsid w:val="00AB5BFC"/>
    <w:rsid w:val="00AB66D3"/>
    <w:rsid w:val="00AB6708"/>
    <w:rsid w:val="00AB7845"/>
    <w:rsid w:val="00AC135D"/>
    <w:rsid w:val="00AC2072"/>
    <w:rsid w:val="00AC40DC"/>
    <w:rsid w:val="00AC4ECB"/>
    <w:rsid w:val="00AD3F9D"/>
    <w:rsid w:val="00AD42EA"/>
    <w:rsid w:val="00AD4746"/>
    <w:rsid w:val="00AD5010"/>
    <w:rsid w:val="00AE14CA"/>
    <w:rsid w:val="00AE1D8E"/>
    <w:rsid w:val="00AE20C4"/>
    <w:rsid w:val="00AE2731"/>
    <w:rsid w:val="00AE2EE4"/>
    <w:rsid w:val="00AE3244"/>
    <w:rsid w:val="00AE3EB6"/>
    <w:rsid w:val="00AE4C05"/>
    <w:rsid w:val="00AE564E"/>
    <w:rsid w:val="00AE6725"/>
    <w:rsid w:val="00AE6BE8"/>
    <w:rsid w:val="00AE6FA9"/>
    <w:rsid w:val="00AF12B7"/>
    <w:rsid w:val="00AF2498"/>
    <w:rsid w:val="00AF4D26"/>
    <w:rsid w:val="00AF4E25"/>
    <w:rsid w:val="00AF4F2E"/>
    <w:rsid w:val="00AF73A4"/>
    <w:rsid w:val="00B00BAD"/>
    <w:rsid w:val="00B00DA4"/>
    <w:rsid w:val="00B03860"/>
    <w:rsid w:val="00B04D19"/>
    <w:rsid w:val="00B05A10"/>
    <w:rsid w:val="00B06524"/>
    <w:rsid w:val="00B0677C"/>
    <w:rsid w:val="00B0691A"/>
    <w:rsid w:val="00B07C49"/>
    <w:rsid w:val="00B103A6"/>
    <w:rsid w:val="00B10FCB"/>
    <w:rsid w:val="00B11252"/>
    <w:rsid w:val="00B1153E"/>
    <w:rsid w:val="00B12B91"/>
    <w:rsid w:val="00B1358E"/>
    <w:rsid w:val="00B145B3"/>
    <w:rsid w:val="00B152AE"/>
    <w:rsid w:val="00B15A62"/>
    <w:rsid w:val="00B16649"/>
    <w:rsid w:val="00B17C41"/>
    <w:rsid w:val="00B17FDB"/>
    <w:rsid w:val="00B24B51"/>
    <w:rsid w:val="00B2760F"/>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40DAD"/>
    <w:rsid w:val="00B42361"/>
    <w:rsid w:val="00B429D4"/>
    <w:rsid w:val="00B433E4"/>
    <w:rsid w:val="00B458D2"/>
    <w:rsid w:val="00B46541"/>
    <w:rsid w:val="00B4660F"/>
    <w:rsid w:val="00B47B0E"/>
    <w:rsid w:val="00B5167A"/>
    <w:rsid w:val="00B5191C"/>
    <w:rsid w:val="00B51F46"/>
    <w:rsid w:val="00B52067"/>
    <w:rsid w:val="00B54833"/>
    <w:rsid w:val="00B556DA"/>
    <w:rsid w:val="00B55CA7"/>
    <w:rsid w:val="00B560AF"/>
    <w:rsid w:val="00B5758A"/>
    <w:rsid w:val="00B6338C"/>
    <w:rsid w:val="00B6355E"/>
    <w:rsid w:val="00B64471"/>
    <w:rsid w:val="00B65B84"/>
    <w:rsid w:val="00B669AF"/>
    <w:rsid w:val="00B67AE2"/>
    <w:rsid w:val="00B7272A"/>
    <w:rsid w:val="00B728C8"/>
    <w:rsid w:val="00B73133"/>
    <w:rsid w:val="00B74629"/>
    <w:rsid w:val="00B75F90"/>
    <w:rsid w:val="00B8036D"/>
    <w:rsid w:val="00B803D5"/>
    <w:rsid w:val="00B8191D"/>
    <w:rsid w:val="00B82C78"/>
    <w:rsid w:val="00B84A5C"/>
    <w:rsid w:val="00B87124"/>
    <w:rsid w:val="00B92D10"/>
    <w:rsid w:val="00B93671"/>
    <w:rsid w:val="00B93841"/>
    <w:rsid w:val="00B948D2"/>
    <w:rsid w:val="00B94908"/>
    <w:rsid w:val="00B95598"/>
    <w:rsid w:val="00BA302B"/>
    <w:rsid w:val="00BA34A2"/>
    <w:rsid w:val="00BA3657"/>
    <w:rsid w:val="00BA4635"/>
    <w:rsid w:val="00BA478A"/>
    <w:rsid w:val="00BA66F5"/>
    <w:rsid w:val="00BA70BA"/>
    <w:rsid w:val="00BA70DF"/>
    <w:rsid w:val="00BA726F"/>
    <w:rsid w:val="00BB4EEF"/>
    <w:rsid w:val="00BB5958"/>
    <w:rsid w:val="00BC09A4"/>
    <w:rsid w:val="00BC09CE"/>
    <w:rsid w:val="00BC2111"/>
    <w:rsid w:val="00BC2E12"/>
    <w:rsid w:val="00BC61FD"/>
    <w:rsid w:val="00BC6272"/>
    <w:rsid w:val="00BD0FA0"/>
    <w:rsid w:val="00BD0FD6"/>
    <w:rsid w:val="00BD284B"/>
    <w:rsid w:val="00BD2B98"/>
    <w:rsid w:val="00BD2F6E"/>
    <w:rsid w:val="00BD7382"/>
    <w:rsid w:val="00BD7BD3"/>
    <w:rsid w:val="00BE0D0E"/>
    <w:rsid w:val="00BE0FE1"/>
    <w:rsid w:val="00BE1037"/>
    <w:rsid w:val="00BE379A"/>
    <w:rsid w:val="00BE395D"/>
    <w:rsid w:val="00BE4037"/>
    <w:rsid w:val="00BE482D"/>
    <w:rsid w:val="00BE5DB7"/>
    <w:rsid w:val="00BE6BFB"/>
    <w:rsid w:val="00BF0159"/>
    <w:rsid w:val="00BF3308"/>
    <w:rsid w:val="00BF4B9B"/>
    <w:rsid w:val="00BF5B8B"/>
    <w:rsid w:val="00BF5D30"/>
    <w:rsid w:val="00BF6075"/>
    <w:rsid w:val="00C00CF3"/>
    <w:rsid w:val="00C01B41"/>
    <w:rsid w:val="00C02FA6"/>
    <w:rsid w:val="00C03495"/>
    <w:rsid w:val="00C104FE"/>
    <w:rsid w:val="00C118F2"/>
    <w:rsid w:val="00C11946"/>
    <w:rsid w:val="00C12404"/>
    <w:rsid w:val="00C135C1"/>
    <w:rsid w:val="00C1385A"/>
    <w:rsid w:val="00C17793"/>
    <w:rsid w:val="00C20CDA"/>
    <w:rsid w:val="00C20DC3"/>
    <w:rsid w:val="00C216FA"/>
    <w:rsid w:val="00C221F5"/>
    <w:rsid w:val="00C2421A"/>
    <w:rsid w:val="00C25632"/>
    <w:rsid w:val="00C274E7"/>
    <w:rsid w:val="00C27D33"/>
    <w:rsid w:val="00C31286"/>
    <w:rsid w:val="00C31A5B"/>
    <w:rsid w:val="00C32478"/>
    <w:rsid w:val="00C34C0E"/>
    <w:rsid w:val="00C35EF2"/>
    <w:rsid w:val="00C403B4"/>
    <w:rsid w:val="00C406DE"/>
    <w:rsid w:val="00C411FE"/>
    <w:rsid w:val="00C416F7"/>
    <w:rsid w:val="00C41B61"/>
    <w:rsid w:val="00C434F9"/>
    <w:rsid w:val="00C447AD"/>
    <w:rsid w:val="00C4502C"/>
    <w:rsid w:val="00C45CC3"/>
    <w:rsid w:val="00C45CCE"/>
    <w:rsid w:val="00C46170"/>
    <w:rsid w:val="00C4634D"/>
    <w:rsid w:val="00C467CA"/>
    <w:rsid w:val="00C467D4"/>
    <w:rsid w:val="00C46941"/>
    <w:rsid w:val="00C47381"/>
    <w:rsid w:val="00C47FAD"/>
    <w:rsid w:val="00C5278E"/>
    <w:rsid w:val="00C52B9D"/>
    <w:rsid w:val="00C538D8"/>
    <w:rsid w:val="00C550EA"/>
    <w:rsid w:val="00C5589F"/>
    <w:rsid w:val="00C569AB"/>
    <w:rsid w:val="00C57F0D"/>
    <w:rsid w:val="00C6176A"/>
    <w:rsid w:val="00C6242D"/>
    <w:rsid w:val="00C63AA7"/>
    <w:rsid w:val="00C64B2C"/>
    <w:rsid w:val="00C666AF"/>
    <w:rsid w:val="00C711DA"/>
    <w:rsid w:val="00C7121B"/>
    <w:rsid w:val="00C71863"/>
    <w:rsid w:val="00C718DA"/>
    <w:rsid w:val="00C72BBA"/>
    <w:rsid w:val="00C73873"/>
    <w:rsid w:val="00C75FCC"/>
    <w:rsid w:val="00C80322"/>
    <w:rsid w:val="00C8433A"/>
    <w:rsid w:val="00C85C00"/>
    <w:rsid w:val="00C86431"/>
    <w:rsid w:val="00C907DB"/>
    <w:rsid w:val="00C91224"/>
    <w:rsid w:val="00C9316D"/>
    <w:rsid w:val="00C9372B"/>
    <w:rsid w:val="00C9387E"/>
    <w:rsid w:val="00C948FD"/>
    <w:rsid w:val="00C975B4"/>
    <w:rsid w:val="00C97FB9"/>
    <w:rsid w:val="00CA031B"/>
    <w:rsid w:val="00CA155E"/>
    <w:rsid w:val="00CA1C10"/>
    <w:rsid w:val="00CA1E20"/>
    <w:rsid w:val="00CA2E10"/>
    <w:rsid w:val="00CA3668"/>
    <w:rsid w:val="00CA3D9D"/>
    <w:rsid w:val="00CA6A60"/>
    <w:rsid w:val="00CA7999"/>
    <w:rsid w:val="00CB14EE"/>
    <w:rsid w:val="00CB28AF"/>
    <w:rsid w:val="00CB4E0C"/>
    <w:rsid w:val="00CB6814"/>
    <w:rsid w:val="00CB7943"/>
    <w:rsid w:val="00CC0DD8"/>
    <w:rsid w:val="00CC233B"/>
    <w:rsid w:val="00CC749B"/>
    <w:rsid w:val="00CD02E0"/>
    <w:rsid w:val="00CD056E"/>
    <w:rsid w:val="00CD0B50"/>
    <w:rsid w:val="00CD1405"/>
    <w:rsid w:val="00CD518F"/>
    <w:rsid w:val="00CD634A"/>
    <w:rsid w:val="00CE192F"/>
    <w:rsid w:val="00CE2A7F"/>
    <w:rsid w:val="00CE3610"/>
    <w:rsid w:val="00CE4719"/>
    <w:rsid w:val="00CE5CE6"/>
    <w:rsid w:val="00CE781C"/>
    <w:rsid w:val="00CE7B94"/>
    <w:rsid w:val="00CF00CF"/>
    <w:rsid w:val="00CF24CD"/>
    <w:rsid w:val="00CF2922"/>
    <w:rsid w:val="00CF3D00"/>
    <w:rsid w:val="00CF4EF2"/>
    <w:rsid w:val="00CF5221"/>
    <w:rsid w:val="00CF5822"/>
    <w:rsid w:val="00CF5841"/>
    <w:rsid w:val="00CF5A9B"/>
    <w:rsid w:val="00CF61A2"/>
    <w:rsid w:val="00CF6672"/>
    <w:rsid w:val="00D01B92"/>
    <w:rsid w:val="00D03A5F"/>
    <w:rsid w:val="00D03C40"/>
    <w:rsid w:val="00D049A7"/>
    <w:rsid w:val="00D04F6A"/>
    <w:rsid w:val="00D07E6A"/>
    <w:rsid w:val="00D11E74"/>
    <w:rsid w:val="00D11FEB"/>
    <w:rsid w:val="00D1286D"/>
    <w:rsid w:val="00D13DED"/>
    <w:rsid w:val="00D144A4"/>
    <w:rsid w:val="00D17D4E"/>
    <w:rsid w:val="00D20423"/>
    <w:rsid w:val="00D20698"/>
    <w:rsid w:val="00D20F99"/>
    <w:rsid w:val="00D22308"/>
    <w:rsid w:val="00D22435"/>
    <w:rsid w:val="00D23711"/>
    <w:rsid w:val="00D25823"/>
    <w:rsid w:val="00D25FBE"/>
    <w:rsid w:val="00D2649F"/>
    <w:rsid w:val="00D2742F"/>
    <w:rsid w:val="00D309E0"/>
    <w:rsid w:val="00D34D79"/>
    <w:rsid w:val="00D36CA4"/>
    <w:rsid w:val="00D37896"/>
    <w:rsid w:val="00D400D4"/>
    <w:rsid w:val="00D4181C"/>
    <w:rsid w:val="00D41A30"/>
    <w:rsid w:val="00D469E3"/>
    <w:rsid w:val="00D50A41"/>
    <w:rsid w:val="00D52ABB"/>
    <w:rsid w:val="00D5313C"/>
    <w:rsid w:val="00D532DC"/>
    <w:rsid w:val="00D53C2C"/>
    <w:rsid w:val="00D53C62"/>
    <w:rsid w:val="00D559E7"/>
    <w:rsid w:val="00D6078A"/>
    <w:rsid w:val="00D62280"/>
    <w:rsid w:val="00D624F3"/>
    <w:rsid w:val="00D62F5A"/>
    <w:rsid w:val="00D63557"/>
    <w:rsid w:val="00D63B71"/>
    <w:rsid w:val="00D63E4A"/>
    <w:rsid w:val="00D63E9B"/>
    <w:rsid w:val="00D71C75"/>
    <w:rsid w:val="00D76AAD"/>
    <w:rsid w:val="00D76DCC"/>
    <w:rsid w:val="00D82A70"/>
    <w:rsid w:val="00D82B55"/>
    <w:rsid w:val="00D83702"/>
    <w:rsid w:val="00D838C4"/>
    <w:rsid w:val="00D85B99"/>
    <w:rsid w:val="00D863D3"/>
    <w:rsid w:val="00D86AAB"/>
    <w:rsid w:val="00D96355"/>
    <w:rsid w:val="00D9659F"/>
    <w:rsid w:val="00D96BC4"/>
    <w:rsid w:val="00D96DF5"/>
    <w:rsid w:val="00D97D6D"/>
    <w:rsid w:val="00DA01F4"/>
    <w:rsid w:val="00DA0F8B"/>
    <w:rsid w:val="00DA41AF"/>
    <w:rsid w:val="00DA4C8E"/>
    <w:rsid w:val="00DA704B"/>
    <w:rsid w:val="00DB4FE0"/>
    <w:rsid w:val="00DB5EFB"/>
    <w:rsid w:val="00DB75E1"/>
    <w:rsid w:val="00DC47AB"/>
    <w:rsid w:val="00DC60E2"/>
    <w:rsid w:val="00DC61A2"/>
    <w:rsid w:val="00DD0B05"/>
    <w:rsid w:val="00DD0B73"/>
    <w:rsid w:val="00DD139E"/>
    <w:rsid w:val="00DD4DA6"/>
    <w:rsid w:val="00DD5BC5"/>
    <w:rsid w:val="00DD7AA4"/>
    <w:rsid w:val="00DE0B57"/>
    <w:rsid w:val="00DE0BB6"/>
    <w:rsid w:val="00DE1C7B"/>
    <w:rsid w:val="00DE33B8"/>
    <w:rsid w:val="00DE370C"/>
    <w:rsid w:val="00DE48BE"/>
    <w:rsid w:val="00DE4ACD"/>
    <w:rsid w:val="00DE5489"/>
    <w:rsid w:val="00DF25A4"/>
    <w:rsid w:val="00DF32C0"/>
    <w:rsid w:val="00DF40F8"/>
    <w:rsid w:val="00DF4AC7"/>
    <w:rsid w:val="00DF568A"/>
    <w:rsid w:val="00DF5E31"/>
    <w:rsid w:val="00DF5EF4"/>
    <w:rsid w:val="00DF72F3"/>
    <w:rsid w:val="00E00230"/>
    <w:rsid w:val="00E003B7"/>
    <w:rsid w:val="00E00442"/>
    <w:rsid w:val="00E005C8"/>
    <w:rsid w:val="00E00BDE"/>
    <w:rsid w:val="00E015B8"/>
    <w:rsid w:val="00E02445"/>
    <w:rsid w:val="00E02F88"/>
    <w:rsid w:val="00E043C4"/>
    <w:rsid w:val="00E047E9"/>
    <w:rsid w:val="00E0521D"/>
    <w:rsid w:val="00E067C5"/>
    <w:rsid w:val="00E074E3"/>
    <w:rsid w:val="00E12CA3"/>
    <w:rsid w:val="00E13B7B"/>
    <w:rsid w:val="00E142EC"/>
    <w:rsid w:val="00E146EF"/>
    <w:rsid w:val="00E158DF"/>
    <w:rsid w:val="00E16C3B"/>
    <w:rsid w:val="00E2037B"/>
    <w:rsid w:val="00E219F5"/>
    <w:rsid w:val="00E2203D"/>
    <w:rsid w:val="00E220AD"/>
    <w:rsid w:val="00E222BB"/>
    <w:rsid w:val="00E22517"/>
    <w:rsid w:val="00E23F30"/>
    <w:rsid w:val="00E26258"/>
    <w:rsid w:val="00E26A33"/>
    <w:rsid w:val="00E27FFC"/>
    <w:rsid w:val="00E335F8"/>
    <w:rsid w:val="00E33CB4"/>
    <w:rsid w:val="00E3454D"/>
    <w:rsid w:val="00E352D8"/>
    <w:rsid w:val="00E36D56"/>
    <w:rsid w:val="00E377AA"/>
    <w:rsid w:val="00E404A7"/>
    <w:rsid w:val="00E41613"/>
    <w:rsid w:val="00E4166F"/>
    <w:rsid w:val="00E41BB3"/>
    <w:rsid w:val="00E42966"/>
    <w:rsid w:val="00E47313"/>
    <w:rsid w:val="00E47E16"/>
    <w:rsid w:val="00E507C7"/>
    <w:rsid w:val="00E51794"/>
    <w:rsid w:val="00E52B88"/>
    <w:rsid w:val="00E53B43"/>
    <w:rsid w:val="00E53BC4"/>
    <w:rsid w:val="00E54558"/>
    <w:rsid w:val="00E55296"/>
    <w:rsid w:val="00E603BE"/>
    <w:rsid w:val="00E61871"/>
    <w:rsid w:val="00E61C1E"/>
    <w:rsid w:val="00E61E3D"/>
    <w:rsid w:val="00E61F16"/>
    <w:rsid w:val="00E64342"/>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45EB"/>
    <w:rsid w:val="00E8474D"/>
    <w:rsid w:val="00E86A7C"/>
    <w:rsid w:val="00E87046"/>
    <w:rsid w:val="00E87FB2"/>
    <w:rsid w:val="00E92E9C"/>
    <w:rsid w:val="00E932E8"/>
    <w:rsid w:val="00E9569E"/>
    <w:rsid w:val="00E959BD"/>
    <w:rsid w:val="00E96851"/>
    <w:rsid w:val="00EA0351"/>
    <w:rsid w:val="00EA0A21"/>
    <w:rsid w:val="00EA151B"/>
    <w:rsid w:val="00EA1694"/>
    <w:rsid w:val="00EA1EB8"/>
    <w:rsid w:val="00EA26FB"/>
    <w:rsid w:val="00EA28DD"/>
    <w:rsid w:val="00EA2ADC"/>
    <w:rsid w:val="00EA3777"/>
    <w:rsid w:val="00EA3B04"/>
    <w:rsid w:val="00EA45A4"/>
    <w:rsid w:val="00EA4C1D"/>
    <w:rsid w:val="00EA528F"/>
    <w:rsid w:val="00EA55C2"/>
    <w:rsid w:val="00EA759A"/>
    <w:rsid w:val="00EA7FE4"/>
    <w:rsid w:val="00EB06DD"/>
    <w:rsid w:val="00EB11E2"/>
    <w:rsid w:val="00EB59D0"/>
    <w:rsid w:val="00EB648A"/>
    <w:rsid w:val="00EB6C95"/>
    <w:rsid w:val="00EB6E90"/>
    <w:rsid w:val="00EB71B3"/>
    <w:rsid w:val="00EC103F"/>
    <w:rsid w:val="00EC10EC"/>
    <w:rsid w:val="00EC18A9"/>
    <w:rsid w:val="00EC1E11"/>
    <w:rsid w:val="00EC2608"/>
    <w:rsid w:val="00EC2DD4"/>
    <w:rsid w:val="00EC2FD2"/>
    <w:rsid w:val="00EC388A"/>
    <w:rsid w:val="00EC3C48"/>
    <w:rsid w:val="00EC4A7C"/>
    <w:rsid w:val="00EC4CF4"/>
    <w:rsid w:val="00EC5D63"/>
    <w:rsid w:val="00EC5DBC"/>
    <w:rsid w:val="00EC6B89"/>
    <w:rsid w:val="00ED1496"/>
    <w:rsid w:val="00ED2F3F"/>
    <w:rsid w:val="00ED343A"/>
    <w:rsid w:val="00ED364A"/>
    <w:rsid w:val="00ED38DD"/>
    <w:rsid w:val="00ED3FA9"/>
    <w:rsid w:val="00ED3FB1"/>
    <w:rsid w:val="00ED6823"/>
    <w:rsid w:val="00ED68C9"/>
    <w:rsid w:val="00ED68F5"/>
    <w:rsid w:val="00ED7690"/>
    <w:rsid w:val="00EE137A"/>
    <w:rsid w:val="00EE1A08"/>
    <w:rsid w:val="00EE22E1"/>
    <w:rsid w:val="00EE3199"/>
    <w:rsid w:val="00EE34D1"/>
    <w:rsid w:val="00EF142F"/>
    <w:rsid w:val="00EF21BC"/>
    <w:rsid w:val="00EF22DA"/>
    <w:rsid w:val="00EF3B04"/>
    <w:rsid w:val="00EF431B"/>
    <w:rsid w:val="00EF4920"/>
    <w:rsid w:val="00EF4D25"/>
    <w:rsid w:val="00EF68BB"/>
    <w:rsid w:val="00EF72B0"/>
    <w:rsid w:val="00EF7E8F"/>
    <w:rsid w:val="00F00C40"/>
    <w:rsid w:val="00F00CD5"/>
    <w:rsid w:val="00F010D9"/>
    <w:rsid w:val="00F01245"/>
    <w:rsid w:val="00F03EE5"/>
    <w:rsid w:val="00F04A79"/>
    <w:rsid w:val="00F05DE8"/>
    <w:rsid w:val="00F06310"/>
    <w:rsid w:val="00F12F9E"/>
    <w:rsid w:val="00F138D2"/>
    <w:rsid w:val="00F15297"/>
    <w:rsid w:val="00F20732"/>
    <w:rsid w:val="00F21CF6"/>
    <w:rsid w:val="00F228CA"/>
    <w:rsid w:val="00F23427"/>
    <w:rsid w:val="00F26EAA"/>
    <w:rsid w:val="00F30D37"/>
    <w:rsid w:val="00F334DB"/>
    <w:rsid w:val="00F338AF"/>
    <w:rsid w:val="00F3608A"/>
    <w:rsid w:val="00F37E2C"/>
    <w:rsid w:val="00F413E2"/>
    <w:rsid w:val="00F41D3C"/>
    <w:rsid w:val="00F426EE"/>
    <w:rsid w:val="00F43176"/>
    <w:rsid w:val="00F43699"/>
    <w:rsid w:val="00F440D6"/>
    <w:rsid w:val="00F4413E"/>
    <w:rsid w:val="00F4439D"/>
    <w:rsid w:val="00F44CFD"/>
    <w:rsid w:val="00F456C2"/>
    <w:rsid w:val="00F4570D"/>
    <w:rsid w:val="00F45B0C"/>
    <w:rsid w:val="00F5180C"/>
    <w:rsid w:val="00F51B36"/>
    <w:rsid w:val="00F521F4"/>
    <w:rsid w:val="00F54121"/>
    <w:rsid w:val="00F5466D"/>
    <w:rsid w:val="00F548F8"/>
    <w:rsid w:val="00F54AC6"/>
    <w:rsid w:val="00F57008"/>
    <w:rsid w:val="00F57B09"/>
    <w:rsid w:val="00F6176E"/>
    <w:rsid w:val="00F61E91"/>
    <w:rsid w:val="00F67821"/>
    <w:rsid w:val="00F73987"/>
    <w:rsid w:val="00F75DFC"/>
    <w:rsid w:val="00F7694A"/>
    <w:rsid w:val="00F76F62"/>
    <w:rsid w:val="00F80721"/>
    <w:rsid w:val="00F80CD3"/>
    <w:rsid w:val="00F80FDF"/>
    <w:rsid w:val="00F86B8A"/>
    <w:rsid w:val="00F86FC4"/>
    <w:rsid w:val="00F8787B"/>
    <w:rsid w:val="00F87E94"/>
    <w:rsid w:val="00F87F9C"/>
    <w:rsid w:val="00F910E1"/>
    <w:rsid w:val="00F91229"/>
    <w:rsid w:val="00F916F6"/>
    <w:rsid w:val="00F92145"/>
    <w:rsid w:val="00F93CB3"/>
    <w:rsid w:val="00F94C2A"/>
    <w:rsid w:val="00F94E39"/>
    <w:rsid w:val="00F95CFC"/>
    <w:rsid w:val="00F96E87"/>
    <w:rsid w:val="00F97925"/>
    <w:rsid w:val="00F979FA"/>
    <w:rsid w:val="00F97DD0"/>
    <w:rsid w:val="00FA15F2"/>
    <w:rsid w:val="00FA26A0"/>
    <w:rsid w:val="00FA2D8D"/>
    <w:rsid w:val="00FA3B4C"/>
    <w:rsid w:val="00FA424D"/>
    <w:rsid w:val="00FA54B3"/>
    <w:rsid w:val="00FA59CF"/>
    <w:rsid w:val="00FA5DC5"/>
    <w:rsid w:val="00FA6E4F"/>
    <w:rsid w:val="00FA70A7"/>
    <w:rsid w:val="00FB0D80"/>
    <w:rsid w:val="00FB1992"/>
    <w:rsid w:val="00FB1F67"/>
    <w:rsid w:val="00FB4BB4"/>
    <w:rsid w:val="00FB55BD"/>
    <w:rsid w:val="00FC0C1A"/>
    <w:rsid w:val="00FC3975"/>
    <w:rsid w:val="00FC4E86"/>
    <w:rsid w:val="00FC53F3"/>
    <w:rsid w:val="00FC6F59"/>
    <w:rsid w:val="00FD0C75"/>
    <w:rsid w:val="00FD0C89"/>
    <w:rsid w:val="00FD125F"/>
    <w:rsid w:val="00FD188C"/>
    <w:rsid w:val="00FD2E83"/>
    <w:rsid w:val="00FD3305"/>
    <w:rsid w:val="00FD49E9"/>
    <w:rsid w:val="00FD593C"/>
    <w:rsid w:val="00FD6185"/>
    <w:rsid w:val="00FE05A8"/>
    <w:rsid w:val="00FE09D2"/>
    <w:rsid w:val="00FE2975"/>
    <w:rsid w:val="00FE3B2D"/>
    <w:rsid w:val="00FE49AA"/>
    <w:rsid w:val="00FF26F3"/>
    <w:rsid w:val="00FF2D34"/>
    <w:rsid w:val="00FF4113"/>
    <w:rsid w:val="00FF4458"/>
    <w:rsid w:val="00FF4652"/>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37F8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CC1"/>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basedOn w:val="Normal"/>
    <w:uiPriority w:val="1"/>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06524794">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15247527">
      <w:bodyDiv w:val="1"/>
      <w:marLeft w:val="0"/>
      <w:marRight w:val="0"/>
      <w:marTop w:val="0"/>
      <w:marBottom w:val="0"/>
      <w:divBdr>
        <w:top w:val="none" w:sz="0" w:space="0" w:color="auto"/>
        <w:left w:val="none" w:sz="0" w:space="0" w:color="auto"/>
        <w:bottom w:val="none" w:sz="0" w:space="0" w:color="auto"/>
        <w:right w:val="none" w:sz="0" w:space="0" w:color="auto"/>
      </w:divBdr>
    </w:div>
    <w:div w:id="426392800">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974530241">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12704201">
      <w:bodyDiv w:val="1"/>
      <w:marLeft w:val="0"/>
      <w:marRight w:val="0"/>
      <w:marTop w:val="0"/>
      <w:marBottom w:val="0"/>
      <w:divBdr>
        <w:top w:val="none" w:sz="0" w:space="0" w:color="auto"/>
        <w:left w:val="none" w:sz="0" w:space="0" w:color="auto"/>
        <w:bottom w:val="none" w:sz="0" w:space="0" w:color="auto"/>
        <w:right w:val="none" w:sz="0" w:space="0" w:color="auto"/>
      </w:divBdr>
    </w:div>
    <w:div w:id="1418208086">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50833148">
      <w:bodyDiv w:val="1"/>
      <w:marLeft w:val="0"/>
      <w:marRight w:val="0"/>
      <w:marTop w:val="0"/>
      <w:marBottom w:val="0"/>
      <w:divBdr>
        <w:top w:val="none" w:sz="0" w:space="0" w:color="auto"/>
        <w:left w:val="none" w:sz="0" w:space="0" w:color="auto"/>
        <w:bottom w:val="none" w:sz="0" w:space="0" w:color="auto"/>
        <w:right w:val="none" w:sz="0" w:space="0" w:color="auto"/>
      </w:divBdr>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E61C37-10DF-4213-945D-270202EFE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661</Words>
  <Characters>3771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Справка за отразяване на постъпилите предложения от обществените консултации</vt:lpstr>
    </vt:vector>
  </TitlesOfParts>
  <LinksUpToDate>false</LinksUpToDate>
  <CharactersWithSpaces>4424</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2025-06-02T13:48:00Z</dcterms:created>
  <dcterms:modified xsi:type="dcterms:W3CDTF">2025-06-13T12:17:00Z</dcterms:modified>
</cp:coreProperties>
</file>