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1E" w:rsidRPr="008C4F72" w:rsidRDefault="00305B1E" w:rsidP="0006630E">
      <w:pPr>
        <w:tabs>
          <w:tab w:val="left" w:pos="3720"/>
          <w:tab w:val="left" w:pos="4680"/>
        </w:tabs>
        <w:ind w:firstLine="5245"/>
        <w:rPr>
          <w:b/>
          <w:color w:val="FF0000"/>
          <w:sz w:val="4"/>
          <w:szCs w:val="4"/>
          <w:lang w:val="bg-BG"/>
        </w:rPr>
      </w:pPr>
      <w:bookmarkStart w:id="0" w:name="_GoBack"/>
      <w:bookmarkEnd w:id="0"/>
    </w:p>
    <w:p w:rsidR="00305B1E" w:rsidRPr="00DC67FD" w:rsidRDefault="00CF663A" w:rsidP="00CF663A">
      <w:pPr>
        <w:tabs>
          <w:tab w:val="left" w:pos="3720"/>
          <w:tab w:val="left" w:pos="4680"/>
        </w:tabs>
        <w:jc w:val="right"/>
        <w:rPr>
          <w:b/>
          <w:color w:val="000000"/>
          <w:sz w:val="28"/>
          <w:szCs w:val="28"/>
          <w:lang w:val="bg-BG"/>
        </w:rPr>
      </w:pPr>
      <w:r w:rsidRPr="00DC67FD">
        <w:rPr>
          <w:b/>
          <w:color w:val="000000"/>
          <w:sz w:val="28"/>
          <w:szCs w:val="28"/>
          <w:lang w:val="bg-BG"/>
        </w:rPr>
        <w:t>Проект!</w:t>
      </w:r>
    </w:p>
    <w:p w:rsidR="00CF663A" w:rsidRPr="00DC67FD" w:rsidRDefault="00CF663A" w:rsidP="00305B1E">
      <w:pPr>
        <w:tabs>
          <w:tab w:val="left" w:pos="3720"/>
          <w:tab w:val="left" w:pos="4680"/>
        </w:tabs>
        <w:rPr>
          <w:b/>
          <w:color w:val="000000"/>
          <w:sz w:val="28"/>
          <w:szCs w:val="28"/>
          <w:lang w:val="bg-BG"/>
        </w:rPr>
      </w:pPr>
    </w:p>
    <w:p w:rsidR="00CF663A" w:rsidRPr="00DC67FD" w:rsidRDefault="00CF663A" w:rsidP="00CF663A">
      <w:pPr>
        <w:tabs>
          <w:tab w:val="left" w:pos="3720"/>
          <w:tab w:val="left" w:pos="4680"/>
        </w:tabs>
        <w:jc w:val="center"/>
        <w:rPr>
          <w:b/>
          <w:noProof/>
          <w:color w:val="000000"/>
          <w:spacing w:val="-5"/>
          <w:sz w:val="28"/>
          <w:szCs w:val="28"/>
          <w:lang w:val="bg-BG"/>
        </w:rPr>
      </w:pPr>
      <w:r w:rsidRPr="00DC67FD">
        <w:rPr>
          <w:b/>
          <w:noProof/>
          <w:color w:val="000000"/>
          <w:spacing w:val="-5"/>
          <w:sz w:val="28"/>
          <w:szCs w:val="28"/>
          <w:lang w:val="bg-BG"/>
        </w:rPr>
        <w:t>НАРЕДБА</w:t>
      </w:r>
    </w:p>
    <w:p w:rsidR="00CF663A" w:rsidRPr="00DC67FD" w:rsidRDefault="00CF663A" w:rsidP="00CF663A">
      <w:pPr>
        <w:tabs>
          <w:tab w:val="left" w:pos="3720"/>
          <w:tab w:val="left" w:pos="4680"/>
        </w:tabs>
        <w:jc w:val="center"/>
        <w:rPr>
          <w:b/>
          <w:noProof/>
          <w:color w:val="000000"/>
          <w:spacing w:val="-5"/>
          <w:sz w:val="28"/>
          <w:szCs w:val="28"/>
          <w:lang w:val="bg-BG"/>
        </w:rPr>
      </w:pPr>
    </w:p>
    <w:p w:rsidR="00CF663A" w:rsidRPr="00DC67FD" w:rsidRDefault="00CF663A" w:rsidP="00CF663A">
      <w:pPr>
        <w:tabs>
          <w:tab w:val="left" w:pos="3720"/>
          <w:tab w:val="left" w:pos="4680"/>
        </w:tabs>
        <w:jc w:val="center"/>
        <w:rPr>
          <w:b/>
          <w:color w:val="000000"/>
          <w:sz w:val="28"/>
          <w:szCs w:val="28"/>
          <w:lang w:val="bg-BG"/>
        </w:rPr>
      </w:pPr>
      <w:r w:rsidRPr="00DC67FD">
        <w:rPr>
          <w:b/>
          <w:noProof/>
          <w:color w:val="000000"/>
          <w:spacing w:val="-5"/>
          <w:sz w:val="28"/>
          <w:szCs w:val="28"/>
          <w:lang w:val="bg-BG"/>
        </w:rPr>
        <w:t>за изменение и допълнение на Наредба Н-6/13.02.2018 г. за военномедицинска експертиза</w:t>
      </w:r>
    </w:p>
    <w:p w:rsidR="0097527C" w:rsidRPr="00DC67FD" w:rsidRDefault="0097527C" w:rsidP="0097527C">
      <w:pPr>
        <w:ind w:firstLine="990"/>
        <w:jc w:val="both"/>
        <w:rPr>
          <w:rFonts w:ascii="Verdana" w:hAnsi="Verdana"/>
          <w:color w:val="000000"/>
          <w:lang w:val="bg-BG" w:eastAsia="bg-BG"/>
        </w:rPr>
      </w:pPr>
    </w:p>
    <w:p w:rsidR="009A52C2" w:rsidRPr="00DC67FD" w:rsidRDefault="009A52C2" w:rsidP="009A52C2">
      <w:pPr>
        <w:ind w:firstLine="567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(</w:t>
      </w:r>
      <w:r w:rsidRPr="00DC67FD">
        <w:rPr>
          <w:color w:val="000000"/>
          <w:lang w:val="bg-BG" w:eastAsia="bg-BG"/>
        </w:rPr>
        <w:t xml:space="preserve">обн., ДВ, </w:t>
      </w:r>
      <w:hyperlink r:id="rId8" w:history="1">
        <w:r w:rsidRPr="00DC67FD">
          <w:rPr>
            <w:color w:val="000000"/>
            <w:lang w:val="bg-BG" w:eastAsia="bg-BG"/>
          </w:rPr>
          <w:t>бр. 23</w:t>
        </w:r>
      </w:hyperlink>
      <w:r>
        <w:rPr>
          <w:color w:val="000000"/>
          <w:lang w:val="bg-BG" w:eastAsia="bg-BG"/>
        </w:rPr>
        <w:t xml:space="preserve"> от </w:t>
      </w:r>
      <w:r w:rsidRPr="00DC67FD">
        <w:rPr>
          <w:color w:val="000000"/>
          <w:lang w:val="bg-BG" w:eastAsia="bg-BG"/>
        </w:rPr>
        <w:t xml:space="preserve">2018 г., изм., </w:t>
      </w:r>
      <w:hyperlink r:id="rId9" w:history="1">
        <w:r w:rsidRPr="00DC67FD">
          <w:rPr>
            <w:color w:val="000000"/>
            <w:lang w:val="bg-BG" w:eastAsia="bg-BG"/>
          </w:rPr>
          <w:t>бр. 66</w:t>
        </w:r>
      </w:hyperlink>
      <w:r w:rsidRPr="00DC67FD">
        <w:rPr>
          <w:color w:val="000000"/>
          <w:lang w:val="bg-BG" w:eastAsia="bg-BG"/>
        </w:rPr>
        <w:t xml:space="preserve"> от 2018 г., изм</w:t>
      </w:r>
      <w:r>
        <w:rPr>
          <w:color w:val="000000"/>
          <w:lang w:val="bg-BG" w:eastAsia="bg-BG"/>
        </w:rPr>
        <w:t>.</w:t>
      </w:r>
      <w:r w:rsidRPr="00DC67FD">
        <w:rPr>
          <w:color w:val="000000"/>
          <w:lang w:val="bg-BG" w:eastAsia="bg-BG"/>
        </w:rPr>
        <w:t xml:space="preserve"> и доп., </w:t>
      </w:r>
      <w:hyperlink r:id="rId10" w:history="1">
        <w:r w:rsidRPr="00DC67FD">
          <w:rPr>
            <w:color w:val="000000"/>
            <w:lang w:val="bg-BG" w:eastAsia="bg-BG"/>
          </w:rPr>
          <w:t>бр. 44</w:t>
        </w:r>
      </w:hyperlink>
      <w:r w:rsidRPr="00DC67FD">
        <w:rPr>
          <w:color w:val="000000"/>
          <w:lang w:val="bg-BG" w:eastAsia="bg-BG"/>
        </w:rPr>
        <w:t xml:space="preserve"> от 2019 г., изм., </w:t>
      </w:r>
      <w:hyperlink r:id="rId11" w:history="1">
        <w:r w:rsidRPr="00DC67FD">
          <w:rPr>
            <w:color w:val="000000"/>
            <w:lang w:val="bg-BG" w:eastAsia="bg-BG"/>
          </w:rPr>
          <w:t>бр. 87</w:t>
        </w:r>
      </w:hyperlink>
      <w:r w:rsidRPr="00DC67FD">
        <w:rPr>
          <w:color w:val="000000"/>
          <w:lang w:val="bg-BG" w:eastAsia="bg-BG"/>
        </w:rPr>
        <w:t xml:space="preserve"> от 2019 г., изм. и доп., </w:t>
      </w:r>
      <w:hyperlink r:id="rId12" w:history="1">
        <w:r w:rsidRPr="00DC67FD">
          <w:rPr>
            <w:color w:val="000000"/>
            <w:lang w:val="bg-BG" w:eastAsia="bg-BG"/>
          </w:rPr>
          <w:t>бр. 58</w:t>
        </w:r>
      </w:hyperlink>
      <w:r w:rsidRPr="00DC67FD">
        <w:rPr>
          <w:color w:val="000000"/>
          <w:lang w:val="bg-BG" w:eastAsia="bg-BG"/>
        </w:rPr>
        <w:t xml:space="preserve"> от 2020 г., </w:t>
      </w:r>
      <w:hyperlink r:id="rId13" w:history="1">
        <w:r w:rsidRPr="00DC67FD">
          <w:rPr>
            <w:color w:val="000000"/>
            <w:lang w:val="bg-BG" w:eastAsia="bg-BG"/>
          </w:rPr>
          <w:t>бр. 88</w:t>
        </w:r>
      </w:hyperlink>
      <w:r w:rsidRPr="00DC67FD">
        <w:rPr>
          <w:color w:val="000000"/>
          <w:lang w:val="bg-BG" w:eastAsia="bg-BG"/>
        </w:rPr>
        <w:t xml:space="preserve"> от 2021 г., бр. 62 от 2022 г.</w:t>
      </w:r>
      <w:r>
        <w:rPr>
          <w:color w:val="000000"/>
          <w:lang w:val="bg-BG" w:eastAsia="bg-BG"/>
        </w:rPr>
        <w:t>)</w:t>
      </w:r>
    </w:p>
    <w:p w:rsidR="009A52C2" w:rsidRPr="00DC67FD" w:rsidRDefault="009A52C2" w:rsidP="009A52C2">
      <w:pPr>
        <w:jc w:val="both"/>
        <w:rPr>
          <w:lang w:val="bg-BG"/>
        </w:rPr>
      </w:pPr>
    </w:p>
    <w:p w:rsidR="009A52C2" w:rsidRPr="00DC67FD" w:rsidRDefault="009A52C2" w:rsidP="009A52C2">
      <w:pPr>
        <w:tabs>
          <w:tab w:val="left" w:pos="1134"/>
        </w:tabs>
        <w:spacing w:line="360" w:lineRule="exact"/>
        <w:ind w:firstLine="567"/>
        <w:jc w:val="both"/>
        <w:rPr>
          <w:bCs/>
          <w:sz w:val="28"/>
          <w:szCs w:val="28"/>
          <w:lang w:val="bg-BG"/>
        </w:rPr>
      </w:pPr>
      <w:r w:rsidRPr="00DC67FD">
        <w:rPr>
          <w:b/>
          <w:bCs/>
          <w:sz w:val="28"/>
          <w:szCs w:val="28"/>
          <w:lang w:val="bg-BG"/>
        </w:rPr>
        <w:t>§ 1.</w:t>
      </w:r>
      <w:r w:rsidRPr="00DC67FD">
        <w:rPr>
          <w:bCs/>
          <w:sz w:val="28"/>
          <w:szCs w:val="28"/>
          <w:lang w:val="bg-BG"/>
        </w:rPr>
        <w:t xml:space="preserve"> В чл. 5, ал. 3 се създава т. 8: </w:t>
      </w:r>
    </w:p>
    <w:p w:rsidR="009A52C2" w:rsidRDefault="009A52C2" w:rsidP="009A52C2">
      <w:pPr>
        <w:tabs>
          <w:tab w:val="left" w:pos="1134"/>
        </w:tabs>
        <w:spacing w:line="360" w:lineRule="exact"/>
        <w:ind w:firstLine="567"/>
        <w:jc w:val="both"/>
        <w:rPr>
          <w:bCs/>
          <w:sz w:val="28"/>
          <w:szCs w:val="28"/>
          <w:lang w:val="bg-BG"/>
        </w:rPr>
      </w:pPr>
      <w:r w:rsidRPr="00DC67FD">
        <w:rPr>
          <w:bCs/>
          <w:sz w:val="28"/>
          <w:szCs w:val="28"/>
          <w:lang w:val="bg-BG"/>
        </w:rPr>
        <w:t>„8. при преназначаване на друга длъжност с различни изисквания за медицинска годност, съгласно медицинските стандарти в обем, определен в приложение № 12. Извършва се в ЦВМК или ФВМК преди заемане на новата длъжност.“</w:t>
      </w:r>
    </w:p>
    <w:p w:rsidR="009A52C2" w:rsidRPr="00DC67FD" w:rsidRDefault="009A52C2" w:rsidP="009A52C2">
      <w:pPr>
        <w:tabs>
          <w:tab w:val="left" w:pos="1134"/>
        </w:tabs>
        <w:spacing w:line="360" w:lineRule="exact"/>
        <w:ind w:firstLine="567"/>
        <w:jc w:val="both"/>
        <w:rPr>
          <w:bCs/>
          <w:sz w:val="28"/>
          <w:szCs w:val="28"/>
          <w:lang w:val="bg-BG"/>
        </w:rPr>
      </w:pPr>
    </w:p>
    <w:p w:rsidR="009A52C2" w:rsidRPr="00DC67FD" w:rsidRDefault="009A52C2" w:rsidP="009A52C2">
      <w:pPr>
        <w:tabs>
          <w:tab w:val="left" w:pos="1134"/>
        </w:tabs>
        <w:spacing w:line="360" w:lineRule="exact"/>
        <w:ind w:firstLine="567"/>
        <w:jc w:val="both"/>
        <w:rPr>
          <w:bCs/>
          <w:sz w:val="28"/>
          <w:szCs w:val="28"/>
          <w:lang w:val="bg-BG"/>
        </w:rPr>
      </w:pPr>
      <w:r w:rsidRPr="00DC67FD">
        <w:rPr>
          <w:b/>
          <w:bCs/>
          <w:sz w:val="28"/>
          <w:szCs w:val="28"/>
          <w:lang w:val="bg-BG"/>
        </w:rPr>
        <w:t>§ 2.</w:t>
      </w:r>
      <w:r w:rsidRPr="00DC67FD">
        <w:rPr>
          <w:bCs/>
          <w:sz w:val="28"/>
          <w:szCs w:val="28"/>
          <w:lang w:val="bg-BG"/>
        </w:rPr>
        <w:t xml:space="preserve"> Създава се чл. 27а:</w:t>
      </w:r>
    </w:p>
    <w:p w:rsidR="009A52C2" w:rsidRPr="00DC67FD" w:rsidRDefault="009A52C2" w:rsidP="009A52C2">
      <w:pPr>
        <w:tabs>
          <w:tab w:val="left" w:pos="1134"/>
        </w:tabs>
        <w:ind w:firstLine="567"/>
        <w:jc w:val="both"/>
        <w:rPr>
          <w:bCs/>
          <w:sz w:val="28"/>
          <w:szCs w:val="28"/>
          <w:lang w:val="bg-BG"/>
        </w:rPr>
      </w:pPr>
      <w:r w:rsidRPr="00DC67FD">
        <w:rPr>
          <w:bCs/>
          <w:sz w:val="28"/>
          <w:szCs w:val="28"/>
          <w:lang w:val="bg-BG"/>
        </w:rPr>
        <w:t>„</w:t>
      </w:r>
      <w:r w:rsidRPr="003B11D6">
        <w:rPr>
          <w:b/>
          <w:bCs/>
          <w:sz w:val="28"/>
          <w:szCs w:val="28"/>
          <w:lang w:val="bg-BG"/>
        </w:rPr>
        <w:t>Чл. 27а.</w:t>
      </w:r>
      <w:r w:rsidRPr="00DC67FD">
        <w:rPr>
          <w:bCs/>
          <w:sz w:val="28"/>
          <w:szCs w:val="28"/>
          <w:lang w:val="bg-BG"/>
        </w:rPr>
        <w:t xml:space="preserve"> (1) Кандидатите за обучение във висшите военни училища и приемане на военна служба с уста</w:t>
      </w:r>
      <w:r>
        <w:rPr>
          <w:bCs/>
          <w:sz w:val="28"/>
          <w:szCs w:val="28"/>
          <w:lang w:val="bg-BG"/>
        </w:rPr>
        <w:t>новена зрителна острота под 0,5</w:t>
      </w:r>
      <w:r w:rsidRPr="00DC67FD">
        <w:rPr>
          <w:bCs/>
          <w:sz w:val="28"/>
          <w:szCs w:val="28"/>
          <w:lang w:val="bg-BG"/>
        </w:rPr>
        <w:t xml:space="preserve">, с корекция от 1,0 до </w:t>
      </w:r>
      <w:r w:rsidRPr="00DC67FD">
        <w:rPr>
          <w:sz w:val="28"/>
          <w:szCs w:val="28"/>
          <w:lang w:val="bg-BG"/>
        </w:rPr>
        <w:t xml:space="preserve">± </w:t>
      </w:r>
      <w:r w:rsidRPr="00DC67FD">
        <w:rPr>
          <w:bCs/>
          <w:sz w:val="28"/>
          <w:szCs w:val="28"/>
          <w:lang w:val="bg-BG"/>
        </w:rPr>
        <w:t xml:space="preserve">3,0 </w:t>
      </w:r>
      <w:proofErr w:type="spellStart"/>
      <w:r w:rsidRPr="00DC67FD">
        <w:rPr>
          <w:bCs/>
          <w:sz w:val="28"/>
          <w:szCs w:val="28"/>
          <w:lang w:val="bg-BG"/>
        </w:rPr>
        <w:t>dpt</w:t>
      </w:r>
      <w:proofErr w:type="spellEnd"/>
      <w:r w:rsidRPr="00DC67FD">
        <w:rPr>
          <w:bCs/>
          <w:sz w:val="28"/>
          <w:szCs w:val="28"/>
          <w:lang w:val="bg-BG"/>
        </w:rPr>
        <w:t>, могат да бъдат решени като годни за обучение и/или военна служба по специализации и длъжности, посочени в приложение № 24.</w:t>
      </w:r>
    </w:p>
    <w:p w:rsidR="009A52C2" w:rsidRDefault="009A52C2" w:rsidP="009A52C2">
      <w:pPr>
        <w:pStyle w:val="ListParagraph"/>
        <w:tabs>
          <w:tab w:val="left" w:pos="0"/>
        </w:tabs>
        <w:ind w:left="0" w:firstLine="567"/>
        <w:jc w:val="both"/>
        <w:rPr>
          <w:bCs/>
          <w:sz w:val="28"/>
          <w:szCs w:val="28"/>
          <w:lang w:val="bg-BG"/>
        </w:rPr>
      </w:pPr>
      <w:r w:rsidRPr="00DC67FD">
        <w:rPr>
          <w:bCs/>
          <w:sz w:val="28"/>
          <w:szCs w:val="28"/>
          <w:lang w:val="bg-BG"/>
        </w:rPr>
        <w:t>(2) Военнослужещите, на които предстои преназначаване на друга длъжност с различни изисквания за медицинска годност по приложение № 24, съгласно медицинските стандарти, се явяват в ЦВМК или ФВМК, по реда на чл. 21.”</w:t>
      </w:r>
    </w:p>
    <w:p w:rsidR="009A52C2" w:rsidRPr="00DC67FD" w:rsidRDefault="009A52C2" w:rsidP="009A52C2">
      <w:pPr>
        <w:pStyle w:val="ListParagraph"/>
        <w:tabs>
          <w:tab w:val="left" w:pos="0"/>
        </w:tabs>
        <w:ind w:left="0" w:firstLine="567"/>
        <w:jc w:val="both"/>
        <w:rPr>
          <w:bCs/>
          <w:sz w:val="28"/>
          <w:szCs w:val="28"/>
          <w:lang w:val="bg-BG"/>
        </w:rPr>
      </w:pPr>
    </w:p>
    <w:p w:rsidR="009A52C2" w:rsidRDefault="009A52C2" w:rsidP="009A52C2">
      <w:pPr>
        <w:pStyle w:val="ListParagraph"/>
        <w:tabs>
          <w:tab w:val="left" w:pos="0"/>
        </w:tabs>
        <w:ind w:left="0" w:firstLine="567"/>
        <w:rPr>
          <w:bCs/>
          <w:sz w:val="28"/>
          <w:szCs w:val="28"/>
          <w:lang w:val="bg-BG"/>
        </w:rPr>
      </w:pPr>
      <w:r w:rsidRPr="00DC67FD">
        <w:rPr>
          <w:b/>
          <w:bCs/>
          <w:sz w:val="28"/>
          <w:szCs w:val="28"/>
          <w:lang w:val="bg-BG"/>
        </w:rPr>
        <w:t>§ 3.</w:t>
      </w:r>
      <w:r w:rsidRPr="00DC67FD">
        <w:rPr>
          <w:bCs/>
          <w:sz w:val="28"/>
          <w:szCs w:val="28"/>
          <w:lang w:val="bg-BG"/>
        </w:rPr>
        <w:t xml:space="preserve"> В чл. 31, ал. 1 след думите „чл. 3, т. 8 и 9“ се поставя запетая и се добавят думите „по чл. 5</w:t>
      </w:r>
      <w:r>
        <w:rPr>
          <w:bCs/>
          <w:sz w:val="28"/>
          <w:szCs w:val="28"/>
          <w:lang w:val="bg-BG"/>
        </w:rPr>
        <w:t>,</w:t>
      </w:r>
      <w:r w:rsidRPr="00DC67FD">
        <w:rPr>
          <w:bCs/>
          <w:sz w:val="28"/>
          <w:szCs w:val="28"/>
          <w:lang w:val="bg-BG"/>
        </w:rPr>
        <w:t xml:space="preserve"> ал. 3, т. 8“.</w:t>
      </w:r>
    </w:p>
    <w:p w:rsidR="009A52C2" w:rsidRPr="00DC67FD" w:rsidRDefault="009A52C2" w:rsidP="009A52C2">
      <w:pPr>
        <w:pStyle w:val="ListParagraph"/>
        <w:tabs>
          <w:tab w:val="left" w:pos="0"/>
        </w:tabs>
        <w:ind w:left="0" w:firstLine="567"/>
        <w:rPr>
          <w:bCs/>
          <w:sz w:val="28"/>
          <w:szCs w:val="28"/>
          <w:lang w:val="bg-BG"/>
        </w:rPr>
      </w:pP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ind w:left="0"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b/>
          <w:sz w:val="28"/>
          <w:szCs w:val="28"/>
          <w:lang w:val="bg-BG"/>
        </w:rPr>
        <w:t xml:space="preserve">§ 4. </w:t>
      </w:r>
      <w:r w:rsidRPr="00DC67FD">
        <w:rPr>
          <w:sz w:val="28"/>
          <w:szCs w:val="28"/>
          <w:lang w:val="bg-BG"/>
        </w:rPr>
        <w:t>В Приложение № 1 към чл. 3: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ind w:left="0"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1. В част I - Медицински стандарти за определяне годността за служба по заболявания и състав: 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ind w:left="0"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1.1. В Клас VII</w:t>
      </w:r>
      <w:r>
        <w:rPr>
          <w:sz w:val="28"/>
          <w:szCs w:val="28"/>
          <w:lang w:val="bg-BG"/>
        </w:rPr>
        <w:t>.</w:t>
      </w:r>
      <w:r w:rsidRPr="00DC67FD">
        <w:rPr>
          <w:sz w:val="28"/>
          <w:szCs w:val="28"/>
          <w:lang w:val="bg-BG"/>
        </w:rPr>
        <w:t xml:space="preserve"> Болес</w:t>
      </w:r>
      <w:r>
        <w:rPr>
          <w:sz w:val="28"/>
          <w:szCs w:val="28"/>
          <w:lang w:val="bg-BG"/>
        </w:rPr>
        <w:t>ти на окото и придатъците му (H00</w:t>
      </w:r>
      <w:r w:rsidRPr="00DC67FD">
        <w:rPr>
          <w:sz w:val="28"/>
          <w:szCs w:val="28"/>
          <w:lang w:val="bg-BG"/>
        </w:rPr>
        <w:t xml:space="preserve">–H59), Болести на мускулите на окото, нарушение на </w:t>
      </w:r>
      <w:proofErr w:type="spellStart"/>
      <w:r w:rsidRPr="00DC67FD">
        <w:rPr>
          <w:sz w:val="28"/>
          <w:szCs w:val="28"/>
          <w:lang w:val="bg-BG"/>
        </w:rPr>
        <w:t>бинокулярното</w:t>
      </w:r>
      <w:proofErr w:type="spellEnd"/>
      <w:r w:rsidRPr="00DC67FD">
        <w:rPr>
          <w:sz w:val="28"/>
          <w:szCs w:val="28"/>
          <w:lang w:val="bg-BG"/>
        </w:rPr>
        <w:t xml:space="preserve"> движение на очит</w:t>
      </w:r>
      <w:r>
        <w:rPr>
          <w:sz w:val="28"/>
          <w:szCs w:val="28"/>
          <w:lang w:val="bg-BG"/>
        </w:rPr>
        <w:t>е, акомодацията и рефракцията (Н49-H52), по р. Н</w:t>
      </w:r>
      <w:r w:rsidRPr="00DC67FD">
        <w:rPr>
          <w:sz w:val="28"/>
          <w:szCs w:val="28"/>
          <w:lang w:val="bg-BG"/>
        </w:rPr>
        <w:t>52 Нарушение на рефракцията и акомодацията: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1.1.1.</w:t>
      </w:r>
      <w:r w:rsidRPr="00DC67FD">
        <w:rPr>
          <w:sz w:val="28"/>
          <w:szCs w:val="28"/>
          <w:lang w:val="bg-BG"/>
        </w:rPr>
        <w:tab/>
        <w:t xml:space="preserve">в </w:t>
      </w:r>
      <w:r>
        <w:rPr>
          <w:sz w:val="28"/>
          <w:szCs w:val="28"/>
          <w:lang w:val="bg-BG"/>
        </w:rPr>
        <w:t>букв</w:t>
      </w:r>
      <w:r w:rsidRPr="00DC67FD">
        <w:rPr>
          <w:sz w:val="28"/>
          <w:szCs w:val="28"/>
          <w:lang w:val="bg-BG"/>
        </w:rPr>
        <w:t xml:space="preserve">а </w:t>
      </w:r>
      <w:r>
        <w:rPr>
          <w:sz w:val="28"/>
          <w:szCs w:val="28"/>
          <w:lang w:val="bg-BG"/>
        </w:rPr>
        <w:t>„</w:t>
      </w:r>
      <w:r w:rsidRPr="00DC67FD">
        <w:rPr>
          <w:sz w:val="28"/>
          <w:szCs w:val="28"/>
          <w:lang w:val="bg-BG"/>
        </w:rPr>
        <w:t>а</w:t>
      </w:r>
      <w:r>
        <w:rPr>
          <w:sz w:val="28"/>
          <w:szCs w:val="28"/>
          <w:lang w:val="bg-BG"/>
        </w:rPr>
        <w:t>“</w:t>
      </w:r>
      <w:r w:rsidRPr="00DC67FD">
        <w:rPr>
          <w:sz w:val="28"/>
          <w:szCs w:val="28"/>
          <w:lang w:val="bg-BG"/>
        </w:rPr>
        <w:t>: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- думите „над ±5,0 </w:t>
      </w:r>
      <w:proofErr w:type="spellStart"/>
      <w:r w:rsidRPr="00DC67FD">
        <w:rPr>
          <w:sz w:val="28"/>
          <w:szCs w:val="28"/>
          <w:lang w:val="bg-BG"/>
        </w:rPr>
        <w:t>dpt</w:t>
      </w:r>
      <w:proofErr w:type="spellEnd"/>
      <w:r w:rsidRPr="00DC67FD">
        <w:rPr>
          <w:sz w:val="28"/>
          <w:szCs w:val="28"/>
          <w:lang w:val="bg-BG"/>
        </w:rPr>
        <w:t xml:space="preserve">“ се </w:t>
      </w:r>
      <w:r>
        <w:rPr>
          <w:sz w:val="28"/>
          <w:szCs w:val="28"/>
          <w:lang w:val="bg-BG"/>
        </w:rPr>
        <w:t>зам</w:t>
      </w:r>
      <w:r w:rsidRPr="00DC67FD">
        <w:rPr>
          <w:sz w:val="28"/>
          <w:szCs w:val="28"/>
          <w:lang w:val="bg-BG"/>
        </w:rPr>
        <w:t xml:space="preserve">енят </w:t>
      </w:r>
      <w:r>
        <w:rPr>
          <w:sz w:val="28"/>
          <w:szCs w:val="28"/>
          <w:lang w:val="bg-BG"/>
        </w:rPr>
        <w:t>с</w:t>
      </w:r>
      <w:r w:rsidRPr="00DC67FD">
        <w:rPr>
          <w:sz w:val="28"/>
          <w:szCs w:val="28"/>
          <w:lang w:val="bg-BG"/>
        </w:rPr>
        <w:t xml:space="preserve"> „над ± 3,0 </w:t>
      </w:r>
      <w:proofErr w:type="spellStart"/>
      <w:r w:rsidRPr="00DC67FD">
        <w:rPr>
          <w:sz w:val="28"/>
          <w:szCs w:val="28"/>
          <w:lang w:val="bg-BG"/>
        </w:rPr>
        <w:t>dpt</w:t>
      </w:r>
      <w:proofErr w:type="spellEnd"/>
      <w:r w:rsidRPr="00DC67FD">
        <w:rPr>
          <w:sz w:val="28"/>
          <w:szCs w:val="28"/>
          <w:lang w:val="bg-BG"/>
        </w:rPr>
        <w:t>“;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-  решението се изменя така: „по колони по 1, 2 и 3 решението е негоден, а по колона 4 и 5 по чл. 7“;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1.1.2.</w:t>
      </w:r>
      <w:r w:rsidRPr="00DC67FD">
        <w:rPr>
          <w:sz w:val="28"/>
          <w:szCs w:val="28"/>
          <w:lang w:val="bg-BG"/>
        </w:rPr>
        <w:tab/>
        <w:t xml:space="preserve">в </w:t>
      </w:r>
      <w:r>
        <w:rPr>
          <w:sz w:val="28"/>
          <w:szCs w:val="28"/>
          <w:lang w:val="bg-BG"/>
        </w:rPr>
        <w:t>бу</w:t>
      </w:r>
      <w:r w:rsidRPr="00DC67FD">
        <w:rPr>
          <w:sz w:val="28"/>
          <w:szCs w:val="28"/>
          <w:lang w:val="bg-BG"/>
        </w:rPr>
        <w:t>к</w:t>
      </w:r>
      <w:r>
        <w:rPr>
          <w:sz w:val="28"/>
          <w:szCs w:val="28"/>
          <w:lang w:val="bg-BG"/>
        </w:rPr>
        <w:t>ва „б“</w:t>
      </w:r>
      <w:r w:rsidRPr="00DC67FD">
        <w:rPr>
          <w:sz w:val="28"/>
          <w:szCs w:val="28"/>
          <w:lang w:val="bg-BG"/>
        </w:rPr>
        <w:t xml:space="preserve"> думите „до ± 5,0 </w:t>
      </w:r>
      <w:proofErr w:type="spellStart"/>
      <w:r w:rsidRPr="00DC67FD">
        <w:rPr>
          <w:sz w:val="28"/>
          <w:szCs w:val="28"/>
          <w:lang w:val="bg-BG"/>
        </w:rPr>
        <w:t>dpt</w:t>
      </w:r>
      <w:proofErr w:type="spellEnd"/>
      <w:r w:rsidRPr="00DC67FD">
        <w:rPr>
          <w:sz w:val="28"/>
          <w:szCs w:val="28"/>
          <w:lang w:val="bg-BG"/>
        </w:rPr>
        <w:t xml:space="preserve">“ се </w:t>
      </w:r>
      <w:r>
        <w:rPr>
          <w:sz w:val="28"/>
          <w:szCs w:val="28"/>
          <w:lang w:val="bg-BG"/>
        </w:rPr>
        <w:t>за</w:t>
      </w:r>
      <w:r w:rsidRPr="00DC67FD">
        <w:rPr>
          <w:sz w:val="28"/>
          <w:szCs w:val="28"/>
          <w:lang w:val="bg-BG"/>
        </w:rPr>
        <w:t>меня</w:t>
      </w:r>
      <w:r>
        <w:rPr>
          <w:sz w:val="28"/>
          <w:szCs w:val="28"/>
          <w:lang w:val="bg-BG"/>
        </w:rPr>
        <w:t>т</w:t>
      </w:r>
      <w:r w:rsidRPr="00DC67FD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с</w:t>
      </w:r>
      <w:r w:rsidRPr="00DC67FD">
        <w:rPr>
          <w:sz w:val="28"/>
          <w:szCs w:val="28"/>
          <w:lang w:val="bg-BG"/>
        </w:rPr>
        <w:t xml:space="preserve"> „до ±  3,0 </w:t>
      </w:r>
      <w:proofErr w:type="spellStart"/>
      <w:r w:rsidRPr="00DC67FD">
        <w:rPr>
          <w:sz w:val="28"/>
          <w:szCs w:val="28"/>
          <w:lang w:val="bg-BG"/>
        </w:rPr>
        <w:t>dpt</w:t>
      </w:r>
      <w:proofErr w:type="spellEnd"/>
      <w:r w:rsidRPr="00DC67FD">
        <w:rPr>
          <w:sz w:val="28"/>
          <w:szCs w:val="28"/>
          <w:lang w:val="bg-BG"/>
        </w:rPr>
        <w:t>“.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ind w:left="0" w:firstLine="567"/>
        <w:contextualSpacing/>
        <w:jc w:val="both"/>
        <w:rPr>
          <w:rFonts w:eastAsia="Calibri"/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1.2. В раздел </w:t>
      </w:r>
      <w:r w:rsidRPr="00DC67FD">
        <w:rPr>
          <w:rFonts w:eastAsia="Calibri"/>
          <w:sz w:val="28"/>
          <w:szCs w:val="28"/>
          <w:lang w:val="bg-BG"/>
        </w:rPr>
        <w:t>СПЕЦИФИЧНИ УКАЗАНИЯ И ТЪЛКУВАНИЯ:</w:t>
      </w:r>
    </w:p>
    <w:p w:rsidR="009A52C2" w:rsidRPr="00DC67FD" w:rsidRDefault="009A52C2" w:rsidP="009A52C2">
      <w:pPr>
        <w:pStyle w:val="ListParagraph"/>
        <w:tabs>
          <w:tab w:val="left" w:pos="993"/>
          <w:tab w:val="left" w:pos="1276"/>
        </w:tabs>
        <w:spacing w:after="160" w:line="252" w:lineRule="auto"/>
        <w:ind w:left="0" w:firstLine="567"/>
        <w:contextualSpacing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1.2.1. </w:t>
      </w:r>
      <w:r>
        <w:rPr>
          <w:rFonts w:eastAsia="Calibri"/>
          <w:sz w:val="28"/>
          <w:szCs w:val="28"/>
          <w:lang w:val="bg-BG"/>
        </w:rPr>
        <w:t xml:space="preserve">В </w:t>
      </w:r>
      <w:r w:rsidRPr="00483E82">
        <w:rPr>
          <w:rFonts w:eastAsia="Calibri"/>
          <w:sz w:val="28"/>
          <w:szCs w:val="28"/>
          <w:lang w:val="bg-BG"/>
        </w:rPr>
        <w:t>Клас IV. Болести на ендокринната система, разстройство на храненето и</w:t>
      </w:r>
      <w:r>
        <w:rPr>
          <w:rFonts w:eastAsia="Calibri"/>
          <w:sz w:val="28"/>
          <w:szCs w:val="28"/>
          <w:lang w:val="bg-BG"/>
        </w:rPr>
        <w:t xml:space="preserve"> на обмяната на веществата (Е00</w:t>
      </w:r>
      <w:r w:rsidRPr="00483E82">
        <w:rPr>
          <w:rFonts w:eastAsia="Calibri"/>
          <w:sz w:val="28"/>
          <w:szCs w:val="28"/>
          <w:lang w:val="bg-BG"/>
        </w:rPr>
        <w:t xml:space="preserve">–Е90), Захарен диабет (Е10-Е14) </w:t>
      </w:r>
      <w:r>
        <w:rPr>
          <w:rFonts w:eastAsia="Calibri"/>
          <w:sz w:val="28"/>
          <w:szCs w:val="28"/>
          <w:lang w:val="bg-BG"/>
        </w:rPr>
        <w:t>думите</w:t>
      </w:r>
      <w:r w:rsidRPr="00DC67FD">
        <w:rPr>
          <w:rFonts w:eastAsia="Calibri"/>
          <w:sz w:val="28"/>
          <w:szCs w:val="28"/>
          <w:lang w:val="bg-BG"/>
        </w:rPr>
        <w:t xml:space="preserve"> „Решенията са дадени в табличната част“ се заменя</w:t>
      </w:r>
      <w:r>
        <w:rPr>
          <w:rFonts w:eastAsia="Calibri"/>
          <w:sz w:val="28"/>
          <w:szCs w:val="28"/>
          <w:lang w:val="bg-BG"/>
        </w:rPr>
        <w:t>т с</w:t>
      </w:r>
      <w:r w:rsidRPr="00DC67FD">
        <w:rPr>
          <w:rFonts w:eastAsia="Calibri"/>
          <w:sz w:val="28"/>
          <w:szCs w:val="28"/>
          <w:lang w:val="bg-BG"/>
        </w:rPr>
        <w:t>:</w:t>
      </w:r>
    </w:p>
    <w:p w:rsidR="009A52C2" w:rsidRPr="00483E82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483E82">
        <w:rPr>
          <w:rFonts w:eastAsia="Calibri"/>
          <w:sz w:val="28"/>
          <w:szCs w:val="28"/>
          <w:lang w:val="bg-BG"/>
        </w:rPr>
        <w:lastRenderedPageBreak/>
        <w:t>„</w:t>
      </w:r>
      <w:r w:rsidRPr="00483E82">
        <w:rPr>
          <w:rFonts w:eastAsia="Calibri"/>
          <w:b/>
          <w:sz w:val="28"/>
          <w:szCs w:val="28"/>
          <w:lang w:val="bg-BG"/>
        </w:rPr>
        <w:t xml:space="preserve">Е10 </w:t>
      </w:r>
      <w:proofErr w:type="spellStart"/>
      <w:r w:rsidRPr="00483E82">
        <w:rPr>
          <w:rFonts w:eastAsia="Calibri"/>
          <w:b/>
          <w:sz w:val="28"/>
          <w:szCs w:val="28"/>
          <w:lang w:val="bg-BG"/>
        </w:rPr>
        <w:t>Инсулинозависим</w:t>
      </w:r>
      <w:proofErr w:type="spellEnd"/>
      <w:r w:rsidRPr="00483E82">
        <w:rPr>
          <w:rFonts w:eastAsia="Calibri"/>
          <w:b/>
          <w:sz w:val="28"/>
          <w:szCs w:val="28"/>
          <w:lang w:val="bg-BG"/>
        </w:rPr>
        <w:t xml:space="preserve"> захарен диабет (ИЗЗД)</w:t>
      </w:r>
    </w:p>
    <w:p w:rsidR="009A52C2" w:rsidRPr="00DC67FD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При установен ИЗЗД освидетелстваните са негодни по всички графи. Военнослужещи по гр. 4 с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 ≤ 7,49%, без или с леки форми на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микроваскуларни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усложнения – </w:t>
      </w:r>
      <w:proofErr w:type="spellStart"/>
      <w:r w:rsidRPr="00DC67FD">
        <w:rPr>
          <w:rFonts w:eastAsia="Calibri"/>
          <w:sz w:val="28"/>
          <w:szCs w:val="28"/>
          <w:lang w:val="bg-BG"/>
        </w:rPr>
        <w:t>полиневропатия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лека степен и/или </w:t>
      </w:r>
      <w:proofErr w:type="spellStart"/>
      <w:r w:rsidRPr="00DC67FD">
        <w:rPr>
          <w:rFonts w:eastAsia="Calibri"/>
          <w:sz w:val="28"/>
          <w:szCs w:val="28"/>
          <w:lang w:val="bg-BG"/>
        </w:rPr>
        <w:t>непролиферативна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</w:t>
      </w:r>
      <w:proofErr w:type="spellStart"/>
      <w:r w:rsidRPr="00DC67FD">
        <w:rPr>
          <w:rFonts w:eastAsia="Calibri"/>
          <w:sz w:val="28"/>
          <w:szCs w:val="28"/>
          <w:lang w:val="bg-BG"/>
        </w:rPr>
        <w:t>ретинопатия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и/или </w:t>
      </w:r>
      <w:proofErr w:type="spellStart"/>
      <w:r w:rsidRPr="00DC67FD">
        <w:rPr>
          <w:rFonts w:eastAsia="Calibri"/>
          <w:sz w:val="28"/>
          <w:szCs w:val="28"/>
          <w:lang w:val="bg-BG"/>
        </w:rPr>
        <w:t>нефропатия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без значимо увреждане на бъбречната функция (</w:t>
      </w:r>
      <w:proofErr w:type="spellStart"/>
      <w:r w:rsidRPr="00DC67FD">
        <w:rPr>
          <w:rFonts w:eastAsia="Calibri"/>
          <w:sz w:val="28"/>
          <w:szCs w:val="28"/>
          <w:lang w:val="bg-BG"/>
        </w:rPr>
        <w:t>микроалбуминурия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от 30 до 300 </w:t>
      </w:r>
      <w:proofErr w:type="spellStart"/>
      <w:r w:rsidRPr="00DC67FD">
        <w:rPr>
          <w:rFonts w:eastAsia="Calibri"/>
          <w:sz w:val="28"/>
          <w:szCs w:val="28"/>
          <w:lang w:val="bg-BG"/>
        </w:rPr>
        <w:t>mg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. за 24 часа и </w:t>
      </w:r>
      <w:proofErr w:type="spellStart"/>
      <w:r w:rsidRPr="00DC67FD">
        <w:rPr>
          <w:rFonts w:eastAsia="Calibri"/>
          <w:sz w:val="28"/>
          <w:szCs w:val="28"/>
          <w:lang w:val="bg-BG"/>
        </w:rPr>
        <w:t>eGFR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от 60 до 89 ml/</w:t>
      </w:r>
      <w:proofErr w:type="spellStart"/>
      <w:r w:rsidRPr="00DC67FD">
        <w:rPr>
          <w:rFonts w:eastAsia="Calibri"/>
          <w:sz w:val="28"/>
          <w:szCs w:val="28"/>
          <w:lang w:val="bg-BG"/>
        </w:rPr>
        <w:t>min</w:t>
      </w:r>
      <w:proofErr w:type="spellEnd"/>
      <w:r w:rsidRPr="00DC67FD">
        <w:rPr>
          <w:rFonts w:eastAsia="Calibri"/>
          <w:sz w:val="28"/>
          <w:szCs w:val="28"/>
          <w:lang w:val="bg-BG"/>
        </w:rPr>
        <w:t>./1.73 m2.), се освидетелстват в индивидуален порядък в ЦВМК през период от 6 месеца, с проведени EMG и очни дъна (веднъж годишно) и с ограничения в службата в зависимост от здравно-производствената характеристика.</w:t>
      </w:r>
    </w:p>
    <w:p w:rsidR="009A52C2" w:rsidRPr="00DC67FD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При стойности на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</w:t>
      </w:r>
      <w:r>
        <w:rPr>
          <w:rFonts w:eastAsia="Calibri"/>
          <w:sz w:val="28"/>
          <w:szCs w:val="28"/>
          <w:lang w:val="bg-BG"/>
        </w:rPr>
        <w:t>,</w:t>
      </w:r>
      <w:r w:rsidRPr="00DC67FD">
        <w:rPr>
          <w:rFonts w:eastAsia="Calibri"/>
          <w:sz w:val="28"/>
          <w:szCs w:val="28"/>
          <w:lang w:val="bg-BG"/>
        </w:rPr>
        <w:t xml:space="preserve"> по-високи ≥ 7,50%</w:t>
      </w:r>
      <w:r>
        <w:rPr>
          <w:rFonts w:eastAsia="Calibri"/>
          <w:sz w:val="28"/>
          <w:szCs w:val="28"/>
          <w:lang w:val="bg-BG"/>
        </w:rPr>
        <w:t>,</w:t>
      </w:r>
      <w:r w:rsidRPr="00DC67FD">
        <w:rPr>
          <w:rFonts w:eastAsia="Calibri"/>
          <w:sz w:val="28"/>
          <w:szCs w:val="28"/>
          <w:lang w:val="bg-BG"/>
        </w:rPr>
        <w:t xml:space="preserve"> се провежда клинично изследване и промяна в терапията, хранително-диетичния и двигателния режими, като освидетелстването в ЦВМК е през 3 месеца до достигане на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 ≤ 7,49%</w:t>
      </w:r>
      <w:r>
        <w:rPr>
          <w:rFonts w:eastAsia="Calibri"/>
          <w:sz w:val="28"/>
          <w:szCs w:val="28"/>
          <w:lang w:val="bg-BG"/>
        </w:rPr>
        <w:t>.</w:t>
      </w:r>
      <w:r w:rsidRPr="00DC67FD">
        <w:rPr>
          <w:rFonts w:eastAsia="Calibri"/>
          <w:sz w:val="28"/>
          <w:szCs w:val="28"/>
          <w:lang w:val="bg-BG"/>
        </w:rPr>
        <w:t xml:space="preserve"> </w:t>
      </w:r>
    </w:p>
    <w:p w:rsidR="009A52C2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Ако въпреки промяната на терапията, хранително-диетичния и двигателния режими стойностите на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 останат ≥ от 7,50% и поддържане на кръвна захар на гладно ≥ 10 </w:t>
      </w:r>
      <w:proofErr w:type="spellStart"/>
      <w:r w:rsidRPr="00DC67FD">
        <w:rPr>
          <w:rFonts w:eastAsia="Calibri"/>
          <w:sz w:val="28"/>
          <w:szCs w:val="28"/>
          <w:lang w:val="bg-BG"/>
        </w:rPr>
        <w:t>mmоl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/l и кръвна захар </w:t>
      </w:r>
      <w:proofErr w:type="spellStart"/>
      <w:r w:rsidRPr="00DC67FD">
        <w:rPr>
          <w:rFonts w:eastAsia="Calibri"/>
          <w:sz w:val="28"/>
          <w:szCs w:val="28"/>
          <w:lang w:val="bg-BG"/>
        </w:rPr>
        <w:t>постпрандиално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≥ 13 </w:t>
      </w:r>
      <w:proofErr w:type="spellStart"/>
      <w:r w:rsidRPr="00DC67FD">
        <w:rPr>
          <w:rFonts w:eastAsia="Calibri"/>
          <w:sz w:val="28"/>
          <w:szCs w:val="28"/>
          <w:lang w:val="bg-BG"/>
        </w:rPr>
        <w:t>mmоl</w:t>
      </w:r>
      <w:proofErr w:type="spellEnd"/>
      <w:r w:rsidRPr="00DC67FD">
        <w:rPr>
          <w:rFonts w:eastAsia="Calibri"/>
          <w:sz w:val="28"/>
          <w:szCs w:val="28"/>
          <w:lang w:val="bg-BG"/>
        </w:rPr>
        <w:t>/l при клинично проследяване в рамките на 18 месеца и/или наличие на едно или повече</w:t>
      </w:r>
      <w:r w:rsidRPr="00DC67FD">
        <w:rPr>
          <w:rFonts w:eastAsia="Calibri"/>
          <w:color w:val="FF0000"/>
          <w:sz w:val="28"/>
          <w:szCs w:val="28"/>
          <w:lang w:val="bg-BG"/>
        </w:rPr>
        <w:t xml:space="preserve"> </w:t>
      </w:r>
      <w:r w:rsidRPr="00DC67FD">
        <w:rPr>
          <w:rFonts w:eastAsia="Calibri"/>
          <w:sz w:val="28"/>
          <w:szCs w:val="28"/>
          <w:lang w:val="bg-BG"/>
        </w:rPr>
        <w:t xml:space="preserve">по-тежки усложнения: прогресираща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полиневропатия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средна към тежка степен, </w:t>
      </w:r>
      <w:proofErr w:type="spellStart"/>
      <w:r w:rsidRPr="00DC67FD">
        <w:rPr>
          <w:rFonts w:eastAsia="Calibri"/>
          <w:sz w:val="28"/>
          <w:szCs w:val="28"/>
          <w:lang w:val="bg-BG"/>
        </w:rPr>
        <w:t>пролиферативна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</w:t>
      </w:r>
      <w:proofErr w:type="spellStart"/>
      <w:r w:rsidRPr="00DC67FD">
        <w:rPr>
          <w:rFonts w:eastAsia="Calibri"/>
          <w:sz w:val="28"/>
          <w:szCs w:val="28"/>
          <w:lang w:val="bg-BG"/>
        </w:rPr>
        <w:t>ретинопатия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, </w:t>
      </w:r>
      <w:proofErr w:type="spellStart"/>
      <w:r w:rsidRPr="00DC67FD">
        <w:rPr>
          <w:rFonts w:eastAsia="Calibri"/>
          <w:sz w:val="28"/>
          <w:szCs w:val="28"/>
          <w:lang w:val="bg-BG"/>
        </w:rPr>
        <w:t>нефропатия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със значително увреждане на бъбречната функция </w:t>
      </w:r>
      <w:r w:rsidRPr="00C53714">
        <w:rPr>
          <w:rFonts w:eastAsia="Calibri"/>
          <w:sz w:val="28"/>
          <w:szCs w:val="28"/>
        </w:rPr>
        <w:t>(</w:t>
      </w:r>
      <w:proofErr w:type="spellStart"/>
      <w:r w:rsidRPr="00C53714">
        <w:rPr>
          <w:rFonts w:eastAsia="Calibri"/>
          <w:sz w:val="28"/>
          <w:szCs w:val="28"/>
          <w:lang w:val="bg-BG"/>
        </w:rPr>
        <w:t>микроалбуминурия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над 300 </w:t>
      </w:r>
      <w:proofErr w:type="spellStart"/>
      <w:r w:rsidRPr="00C53714">
        <w:rPr>
          <w:rFonts w:eastAsia="Calibri"/>
          <w:sz w:val="28"/>
          <w:szCs w:val="28"/>
          <w:lang w:val="bg-BG"/>
        </w:rPr>
        <w:t>mg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. за 24 часа и </w:t>
      </w:r>
      <w:proofErr w:type="spellStart"/>
      <w:r w:rsidRPr="00C53714">
        <w:rPr>
          <w:rFonts w:eastAsia="Calibri"/>
          <w:sz w:val="28"/>
          <w:szCs w:val="28"/>
          <w:lang w:val="bg-BG"/>
        </w:rPr>
        <w:t>eGFR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≤ 60 ml/</w:t>
      </w:r>
      <w:proofErr w:type="spellStart"/>
      <w:r w:rsidRPr="00C53714">
        <w:rPr>
          <w:rFonts w:eastAsia="Calibri"/>
          <w:sz w:val="28"/>
          <w:szCs w:val="28"/>
          <w:lang w:val="bg-BG"/>
        </w:rPr>
        <w:t>min</w:t>
      </w:r>
      <w:proofErr w:type="spellEnd"/>
      <w:r w:rsidRPr="00C53714">
        <w:rPr>
          <w:rFonts w:eastAsia="Calibri"/>
          <w:sz w:val="28"/>
          <w:szCs w:val="28"/>
          <w:lang w:val="bg-BG"/>
        </w:rPr>
        <w:t>./1.73 m2.</w:t>
      </w:r>
      <w:r w:rsidRPr="00C53714">
        <w:rPr>
          <w:rFonts w:eastAsia="Calibri"/>
          <w:sz w:val="28"/>
          <w:szCs w:val="28"/>
        </w:rPr>
        <w:t xml:space="preserve"> )</w:t>
      </w:r>
      <w:r w:rsidRPr="00C53714">
        <w:rPr>
          <w:rFonts w:eastAsia="Calibri"/>
          <w:sz w:val="28"/>
          <w:szCs w:val="28"/>
          <w:lang w:val="bg-BG"/>
        </w:rPr>
        <w:t xml:space="preserve">, чести и/или регистрирани тежки </w:t>
      </w:r>
      <w:proofErr w:type="spellStart"/>
      <w:r w:rsidRPr="00C53714">
        <w:rPr>
          <w:rFonts w:eastAsia="Calibri"/>
          <w:sz w:val="28"/>
          <w:szCs w:val="28"/>
          <w:lang w:val="bg-BG"/>
        </w:rPr>
        <w:t>хипогликемични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епизоди или авансирали </w:t>
      </w:r>
      <w:proofErr w:type="spellStart"/>
      <w:r w:rsidRPr="00C53714">
        <w:rPr>
          <w:rFonts w:eastAsia="Calibri"/>
          <w:sz w:val="28"/>
          <w:szCs w:val="28"/>
          <w:lang w:val="bg-BG"/>
        </w:rPr>
        <w:t>макроваскуларни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увреждания, военнослужещите по гр. 4 се решават негодни</w:t>
      </w:r>
      <w:r w:rsidRPr="00DC67FD">
        <w:rPr>
          <w:rFonts w:eastAsia="Calibri"/>
          <w:sz w:val="28"/>
          <w:szCs w:val="28"/>
          <w:lang w:val="bg-BG"/>
        </w:rPr>
        <w:t>.</w:t>
      </w:r>
    </w:p>
    <w:p w:rsidR="00C86879" w:rsidRPr="00DC67FD" w:rsidRDefault="00C86879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</w:p>
    <w:p w:rsidR="009A52C2" w:rsidRPr="00DC67FD" w:rsidRDefault="009A52C2" w:rsidP="009A52C2">
      <w:pPr>
        <w:spacing w:line="256" w:lineRule="auto"/>
        <w:ind w:firstLine="567"/>
        <w:jc w:val="both"/>
        <w:rPr>
          <w:rFonts w:eastAsia="Calibri"/>
          <w:b/>
          <w:sz w:val="28"/>
          <w:szCs w:val="28"/>
          <w:lang w:val="bg-BG"/>
        </w:rPr>
      </w:pPr>
      <w:r w:rsidRPr="00DC67FD">
        <w:rPr>
          <w:rFonts w:eastAsia="Calibri"/>
          <w:b/>
          <w:sz w:val="28"/>
          <w:szCs w:val="28"/>
          <w:lang w:val="bg-BG"/>
        </w:rPr>
        <w:t xml:space="preserve">Е11 </w:t>
      </w:r>
      <w:proofErr w:type="spellStart"/>
      <w:r w:rsidRPr="00DC67FD">
        <w:rPr>
          <w:rFonts w:eastAsia="Calibri"/>
          <w:b/>
          <w:sz w:val="28"/>
          <w:szCs w:val="28"/>
          <w:lang w:val="bg-BG"/>
        </w:rPr>
        <w:t>Неинсулинозависим</w:t>
      </w:r>
      <w:proofErr w:type="spellEnd"/>
      <w:r w:rsidRPr="00DC67FD">
        <w:rPr>
          <w:rFonts w:eastAsia="Calibri"/>
          <w:b/>
          <w:sz w:val="28"/>
          <w:szCs w:val="28"/>
          <w:lang w:val="bg-BG"/>
        </w:rPr>
        <w:t xml:space="preserve"> захарен диабет (НИЗЗД)</w:t>
      </w:r>
    </w:p>
    <w:p w:rsidR="009A52C2" w:rsidRPr="00DC67FD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При установен НИЗЗД без </w:t>
      </w:r>
      <w:proofErr w:type="spellStart"/>
      <w:r w:rsidRPr="00DC67FD">
        <w:rPr>
          <w:rFonts w:eastAsia="Calibri"/>
          <w:sz w:val="28"/>
          <w:szCs w:val="28"/>
          <w:lang w:val="bg-BG"/>
        </w:rPr>
        <w:t>инсулинолечение</w:t>
      </w:r>
      <w:proofErr w:type="spellEnd"/>
      <w:r w:rsidRPr="00DC67FD">
        <w:rPr>
          <w:rFonts w:eastAsia="Calibri"/>
          <w:sz w:val="28"/>
          <w:szCs w:val="28"/>
          <w:lang w:val="bg-BG"/>
        </w:rPr>
        <w:t>, освидетелстваните по гр. 1, 2, 3 и 5 са негодни.</w:t>
      </w:r>
    </w:p>
    <w:p w:rsidR="009A52C2" w:rsidRPr="00DC67FD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Военнослужещи по гр. 4 с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 ≤ 7,49%, без усложнения се освидетелстват, като годни през 6 месеца, с ограничения в службата в зависимост от здравно-производствената характеристика.</w:t>
      </w:r>
    </w:p>
    <w:p w:rsidR="009A52C2" w:rsidRPr="00DC67FD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Военнослужещи по гр. 4 с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 ≤ 7,49%, с леки форми на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микроваскуларни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усложнения – </w:t>
      </w:r>
      <w:proofErr w:type="spellStart"/>
      <w:r w:rsidRPr="00DC67FD">
        <w:rPr>
          <w:rFonts w:eastAsia="Calibri"/>
          <w:sz w:val="28"/>
          <w:szCs w:val="28"/>
          <w:lang w:val="bg-BG"/>
        </w:rPr>
        <w:t>полиневропатия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лека степен и/или </w:t>
      </w:r>
      <w:proofErr w:type="spellStart"/>
      <w:r w:rsidRPr="00DC67FD">
        <w:rPr>
          <w:rFonts w:eastAsia="Calibri"/>
          <w:sz w:val="28"/>
          <w:szCs w:val="28"/>
          <w:lang w:val="bg-BG"/>
        </w:rPr>
        <w:t>непролиферативна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</w:t>
      </w:r>
      <w:proofErr w:type="spellStart"/>
      <w:r w:rsidRPr="00DC67FD">
        <w:rPr>
          <w:rFonts w:eastAsia="Calibri"/>
          <w:sz w:val="28"/>
          <w:szCs w:val="28"/>
          <w:lang w:val="bg-BG"/>
        </w:rPr>
        <w:t>ретинопатия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и/или </w:t>
      </w:r>
      <w:proofErr w:type="spellStart"/>
      <w:r w:rsidRPr="00DC67FD">
        <w:rPr>
          <w:rFonts w:eastAsia="Calibri"/>
          <w:sz w:val="28"/>
          <w:szCs w:val="28"/>
          <w:lang w:val="bg-BG"/>
        </w:rPr>
        <w:t>нефропатия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без значимо</w:t>
      </w:r>
      <w:r w:rsidRPr="00DC67FD">
        <w:rPr>
          <w:rFonts w:eastAsia="Calibri"/>
          <w:color w:val="FF0000"/>
          <w:sz w:val="28"/>
          <w:szCs w:val="28"/>
          <w:lang w:val="bg-BG"/>
        </w:rPr>
        <w:t xml:space="preserve"> </w:t>
      </w:r>
      <w:r w:rsidRPr="00DC67FD">
        <w:rPr>
          <w:rFonts w:eastAsia="Calibri"/>
          <w:sz w:val="28"/>
          <w:szCs w:val="28"/>
          <w:lang w:val="bg-BG"/>
        </w:rPr>
        <w:t>увреждане на бъбречната функция</w:t>
      </w:r>
      <w:r w:rsidRPr="00DC67FD">
        <w:rPr>
          <w:rFonts w:eastAsia="Calibri"/>
          <w:color w:val="FF0000"/>
          <w:sz w:val="28"/>
          <w:szCs w:val="28"/>
          <w:lang w:val="bg-BG"/>
        </w:rPr>
        <w:t xml:space="preserve"> </w:t>
      </w:r>
      <w:r w:rsidRPr="00DC67FD">
        <w:rPr>
          <w:rFonts w:eastAsia="Calibri"/>
          <w:sz w:val="28"/>
          <w:szCs w:val="28"/>
          <w:lang w:val="bg-BG"/>
        </w:rPr>
        <w:t>(</w:t>
      </w:r>
      <w:proofErr w:type="spellStart"/>
      <w:r w:rsidRPr="00DC67FD">
        <w:rPr>
          <w:rFonts w:eastAsia="Calibri"/>
          <w:sz w:val="28"/>
          <w:szCs w:val="28"/>
          <w:lang w:val="bg-BG"/>
        </w:rPr>
        <w:t>микроалбуминурия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от 30 до 300 </w:t>
      </w:r>
      <w:proofErr w:type="spellStart"/>
      <w:r w:rsidRPr="00DC67FD">
        <w:rPr>
          <w:rFonts w:eastAsia="Calibri"/>
          <w:sz w:val="28"/>
          <w:szCs w:val="28"/>
          <w:lang w:val="bg-BG"/>
        </w:rPr>
        <w:t>mg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. за 24 часа и </w:t>
      </w:r>
      <w:proofErr w:type="spellStart"/>
      <w:r w:rsidRPr="00DC67FD">
        <w:rPr>
          <w:rFonts w:eastAsia="Calibri"/>
          <w:sz w:val="28"/>
          <w:szCs w:val="28"/>
          <w:lang w:val="bg-BG"/>
        </w:rPr>
        <w:t>eGFR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от 60 до 89 ml/</w:t>
      </w:r>
      <w:proofErr w:type="spellStart"/>
      <w:r w:rsidRPr="00DC67FD">
        <w:rPr>
          <w:rFonts w:eastAsia="Calibri"/>
          <w:sz w:val="28"/>
          <w:szCs w:val="28"/>
          <w:lang w:val="bg-BG"/>
        </w:rPr>
        <w:t>min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./1.73 m2.) се освидетелстват в индивидуален порядък в ЦВМК през период от 6 месеца, с проведени </w:t>
      </w:r>
      <w:r w:rsidRPr="00C53714">
        <w:rPr>
          <w:rFonts w:eastAsia="Calibri"/>
          <w:sz w:val="28"/>
          <w:szCs w:val="28"/>
          <w:lang w:val="bg-BG"/>
        </w:rPr>
        <w:t xml:space="preserve">EMG и изследване на очни </w:t>
      </w:r>
      <w:r w:rsidRPr="00DC67FD">
        <w:rPr>
          <w:rFonts w:eastAsia="Calibri"/>
          <w:sz w:val="28"/>
          <w:szCs w:val="28"/>
          <w:lang w:val="bg-BG"/>
        </w:rPr>
        <w:t>дъна (веднъж годишно) и с ограничения в службата в зависимост от здравно-производствената характеристика.</w:t>
      </w:r>
    </w:p>
    <w:p w:rsidR="009A52C2" w:rsidRPr="00DC67FD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 xml:space="preserve">При стойности на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 ≥7,50% се провежда клинично изследване и промяна на терапията, хранително-диетичния и двигателния режим, като освидетелстването в ЦВМК е през 3 месеца до оптимизиране хода на заболяването.</w:t>
      </w:r>
    </w:p>
    <w:p w:rsidR="009A52C2" w:rsidRPr="00C53714" w:rsidRDefault="009A52C2" w:rsidP="009A52C2">
      <w:pPr>
        <w:spacing w:line="256" w:lineRule="auto"/>
        <w:ind w:firstLine="567"/>
        <w:jc w:val="both"/>
        <w:rPr>
          <w:rFonts w:eastAsia="Calibri"/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lastRenderedPageBreak/>
        <w:t xml:space="preserve">Ако въпреки промяната на терапията, хранително-диетичния и двигателния режими стойностите на </w:t>
      </w:r>
      <w:proofErr w:type="spellStart"/>
      <w:r w:rsidRPr="00DC67FD">
        <w:rPr>
          <w:rFonts w:eastAsia="Calibri"/>
          <w:sz w:val="28"/>
          <w:szCs w:val="28"/>
          <w:lang w:val="bg-BG"/>
        </w:rPr>
        <w:t>гликиран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хемоглобин останат ≥ от 7,50%, при клинично проследяване в рамките на 18 месеца</w:t>
      </w:r>
      <w:r w:rsidRPr="00DC67FD">
        <w:rPr>
          <w:rFonts w:eastAsia="Calibri"/>
          <w:color w:val="FF0000"/>
          <w:sz w:val="28"/>
          <w:szCs w:val="28"/>
          <w:lang w:val="bg-BG"/>
        </w:rPr>
        <w:t xml:space="preserve"> </w:t>
      </w:r>
      <w:r w:rsidRPr="00DC67FD">
        <w:rPr>
          <w:rFonts w:eastAsia="Calibri"/>
          <w:sz w:val="28"/>
          <w:szCs w:val="28"/>
          <w:lang w:val="bg-BG"/>
        </w:rPr>
        <w:t xml:space="preserve">и при поява на по-тежки усложнения: </w:t>
      </w:r>
      <w:proofErr w:type="spellStart"/>
      <w:r w:rsidRPr="00DC67FD">
        <w:rPr>
          <w:rFonts w:eastAsia="Calibri"/>
          <w:sz w:val="28"/>
          <w:szCs w:val="28"/>
          <w:lang w:val="bg-BG"/>
        </w:rPr>
        <w:t>полиневропатия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средна към тежка степен, </w:t>
      </w:r>
      <w:proofErr w:type="spellStart"/>
      <w:r w:rsidRPr="00DC67FD">
        <w:rPr>
          <w:rFonts w:eastAsia="Calibri"/>
          <w:sz w:val="28"/>
          <w:szCs w:val="28"/>
          <w:lang w:val="bg-BG"/>
        </w:rPr>
        <w:t>пролиферативна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</w:t>
      </w:r>
      <w:proofErr w:type="spellStart"/>
      <w:r w:rsidRPr="00DC67FD">
        <w:rPr>
          <w:rFonts w:eastAsia="Calibri"/>
          <w:sz w:val="28"/>
          <w:szCs w:val="28"/>
          <w:lang w:val="bg-BG"/>
        </w:rPr>
        <w:t>ретинопатия</w:t>
      </w:r>
      <w:proofErr w:type="spellEnd"/>
      <w:r w:rsidR="00CF663A" w:rsidRPr="00DC67FD">
        <w:rPr>
          <w:rFonts w:eastAsia="Calibri"/>
          <w:sz w:val="28"/>
          <w:szCs w:val="28"/>
          <w:lang w:val="bg-BG"/>
        </w:rPr>
        <w:t xml:space="preserve">, </w:t>
      </w:r>
      <w:proofErr w:type="spellStart"/>
      <w:r w:rsidRPr="00DC67FD">
        <w:rPr>
          <w:rFonts w:eastAsia="Calibri"/>
          <w:sz w:val="28"/>
          <w:szCs w:val="28"/>
          <w:lang w:val="bg-BG"/>
        </w:rPr>
        <w:t>нефропатия</w:t>
      </w:r>
      <w:proofErr w:type="spellEnd"/>
      <w:r w:rsidRPr="00DC67FD">
        <w:rPr>
          <w:rFonts w:eastAsia="Calibri"/>
          <w:sz w:val="28"/>
          <w:szCs w:val="28"/>
          <w:lang w:val="bg-BG"/>
        </w:rPr>
        <w:t xml:space="preserve"> със значително увреждане на бъбречната функция</w:t>
      </w:r>
      <w:r w:rsidRPr="00C53714">
        <w:rPr>
          <w:rFonts w:eastAsia="Calibri"/>
          <w:sz w:val="28"/>
          <w:szCs w:val="28"/>
          <w:lang w:val="bg-BG"/>
        </w:rPr>
        <w:t xml:space="preserve">, </w:t>
      </w:r>
      <w:r w:rsidRPr="00C53714">
        <w:rPr>
          <w:rFonts w:eastAsia="Calibri"/>
          <w:sz w:val="28"/>
          <w:szCs w:val="28"/>
        </w:rPr>
        <w:t>(</w:t>
      </w:r>
      <w:proofErr w:type="spellStart"/>
      <w:r w:rsidRPr="00C53714">
        <w:rPr>
          <w:rFonts w:eastAsia="Calibri"/>
          <w:sz w:val="28"/>
          <w:szCs w:val="28"/>
          <w:lang w:val="bg-BG"/>
        </w:rPr>
        <w:t>микроалбуминурия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над 300 </w:t>
      </w:r>
      <w:proofErr w:type="spellStart"/>
      <w:r w:rsidRPr="00C53714">
        <w:rPr>
          <w:rFonts w:eastAsia="Calibri"/>
          <w:sz w:val="28"/>
          <w:szCs w:val="28"/>
          <w:lang w:val="bg-BG"/>
        </w:rPr>
        <w:t>mg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. за 24 часа и </w:t>
      </w:r>
      <w:proofErr w:type="spellStart"/>
      <w:r w:rsidRPr="00C53714">
        <w:rPr>
          <w:rFonts w:eastAsia="Calibri"/>
          <w:sz w:val="28"/>
          <w:szCs w:val="28"/>
          <w:lang w:val="bg-BG"/>
        </w:rPr>
        <w:t>eGFR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≤ 60 ml/</w:t>
      </w:r>
      <w:proofErr w:type="spellStart"/>
      <w:r w:rsidRPr="00C53714">
        <w:rPr>
          <w:rFonts w:eastAsia="Calibri"/>
          <w:sz w:val="28"/>
          <w:szCs w:val="28"/>
          <w:lang w:val="bg-BG"/>
        </w:rPr>
        <w:t>min</w:t>
      </w:r>
      <w:proofErr w:type="spellEnd"/>
      <w:r w:rsidRPr="00C53714">
        <w:rPr>
          <w:rFonts w:eastAsia="Calibri"/>
          <w:sz w:val="28"/>
          <w:szCs w:val="28"/>
          <w:lang w:val="bg-BG"/>
        </w:rPr>
        <w:t>./1.73 m2.</w:t>
      </w:r>
      <w:r w:rsidRPr="00C53714">
        <w:rPr>
          <w:rFonts w:eastAsia="Calibri"/>
          <w:sz w:val="28"/>
          <w:szCs w:val="28"/>
        </w:rPr>
        <w:t>)</w:t>
      </w:r>
      <w:r w:rsidRPr="00C53714">
        <w:rPr>
          <w:rFonts w:eastAsia="Calibri"/>
          <w:sz w:val="28"/>
          <w:szCs w:val="28"/>
          <w:lang w:val="bg-BG"/>
        </w:rPr>
        <w:t xml:space="preserve">, регистрирани чести или тежки </w:t>
      </w:r>
      <w:proofErr w:type="spellStart"/>
      <w:r w:rsidRPr="00C53714">
        <w:rPr>
          <w:rFonts w:eastAsia="Calibri"/>
          <w:sz w:val="28"/>
          <w:szCs w:val="28"/>
          <w:lang w:val="bg-BG"/>
        </w:rPr>
        <w:t>хипогликемични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епизоди или авансирали </w:t>
      </w:r>
      <w:proofErr w:type="spellStart"/>
      <w:r w:rsidRPr="00C53714">
        <w:rPr>
          <w:rFonts w:eastAsia="Calibri"/>
          <w:sz w:val="28"/>
          <w:szCs w:val="28"/>
          <w:lang w:val="bg-BG"/>
        </w:rPr>
        <w:t>макроваскуларни</w:t>
      </w:r>
      <w:proofErr w:type="spellEnd"/>
      <w:r w:rsidRPr="00C53714">
        <w:rPr>
          <w:rFonts w:eastAsia="Calibri"/>
          <w:sz w:val="28"/>
          <w:szCs w:val="28"/>
          <w:lang w:val="bg-BG"/>
        </w:rPr>
        <w:t xml:space="preserve"> усложнения, военнослужещите по гр. 4 се решават негодни.</w:t>
      </w:r>
    </w:p>
    <w:p w:rsidR="009A52C2" w:rsidRPr="00DC67FD" w:rsidRDefault="009A52C2" w:rsidP="009A52C2">
      <w:pPr>
        <w:ind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При установен НИЗЗД с вторично изчерпване (на </w:t>
      </w:r>
      <w:proofErr w:type="spellStart"/>
      <w:r w:rsidRPr="00DC67FD">
        <w:rPr>
          <w:sz w:val="28"/>
          <w:szCs w:val="28"/>
          <w:lang w:val="bg-BG"/>
        </w:rPr>
        <w:t>инсулинолечение</w:t>
      </w:r>
      <w:proofErr w:type="spellEnd"/>
      <w:r w:rsidRPr="00DC67FD">
        <w:rPr>
          <w:sz w:val="28"/>
          <w:szCs w:val="28"/>
          <w:lang w:val="bg-BG"/>
        </w:rPr>
        <w:t xml:space="preserve">) </w:t>
      </w:r>
      <w:r w:rsidRPr="00DC67FD">
        <w:rPr>
          <w:rFonts w:eastAsia="Calibri"/>
          <w:sz w:val="28"/>
          <w:szCs w:val="28"/>
          <w:lang w:val="bg-BG"/>
        </w:rPr>
        <w:t>освидетелстваните</w:t>
      </w:r>
      <w:r w:rsidRPr="00DC67FD">
        <w:rPr>
          <w:sz w:val="28"/>
          <w:szCs w:val="28"/>
          <w:lang w:val="bg-BG"/>
        </w:rPr>
        <w:t xml:space="preserve"> са негодни по всички графи.</w:t>
      </w:r>
    </w:p>
    <w:p w:rsidR="009A52C2" w:rsidRPr="00DC67FD" w:rsidRDefault="009A52C2" w:rsidP="009A52C2">
      <w:pPr>
        <w:ind w:firstLine="567"/>
        <w:jc w:val="both"/>
        <w:rPr>
          <w:sz w:val="28"/>
          <w:szCs w:val="28"/>
          <w:lang w:val="bg-BG"/>
        </w:rPr>
      </w:pPr>
      <w:r w:rsidRPr="00DC67FD">
        <w:rPr>
          <w:rFonts w:eastAsia="Calibri"/>
          <w:sz w:val="28"/>
          <w:szCs w:val="28"/>
          <w:lang w:val="bg-BG"/>
        </w:rPr>
        <w:t>Военнослужещи по гр. 4 се решават, както при установен ИЗЗД.“</w:t>
      </w:r>
    </w:p>
    <w:p w:rsidR="009A52C2" w:rsidRPr="00DC67FD" w:rsidRDefault="009A52C2" w:rsidP="009A52C2">
      <w:pPr>
        <w:pStyle w:val="ListParagraph"/>
        <w:tabs>
          <w:tab w:val="left" w:pos="426"/>
          <w:tab w:val="left" w:pos="1276"/>
        </w:tabs>
        <w:spacing w:after="200" w:line="276" w:lineRule="auto"/>
        <w:ind w:left="0" w:firstLine="567"/>
        <w:contextualSpacing/>
        <w:jc w:val="both"/>
        <w:rPr>
          <w:b/>
          <w:sz w:val="28"/>
          <w:szCs w:val="28"/>
          <w:lang w:val="bg-BG"/>
        </w:rPr>
      </w:pPr>
    </w:p>
    <w:p w:rsidR="009A52C2" w:rsidRPr="00C53714" w:rsidRDefault="009A52C2" w:rsidP="009A52C2">
      <w:pPr>
        <w:pStyle w:val="ListParagraph"/>
        <w:tabs>
          <w:tab w:val="left" w:pos="426"/>
          <w:tab w:val="left" w:pos="1276"/>
        </w:tabs>
        <w:spacing w:after="200" w:line="276" w:lineRule="auto"/>
        <w:ind w:left="0" w:firstLine="567"/>
        <w:contextualSpacing/>
        <w:jc w:val="both"/>
        <w:rPr>
          <w:sz w:val="28"/>
          <w:szCs w:val="28"/>
          <w:lang w:val="bg-BG"/>
        </w:rPr>
      </w:pPr>
      <w:r w:rsidRPr="001D78B5">
        <w:rPr>
          <w:sz w:val="28"/>
          <w:szCs w:val="28"/>
          <w:lang w:val="bg-BG"/>
        </w:rPr>
        <w:t>1.2.2.</w:t>
      </w:r>
      <w:r w:rsidRPr="00DC67FD">
        <w:rPr>
          <w:b/>
          <w:sz w:val="28"/>
          <w:szCs w:val="28"/>
          <w:lang w:val="bg-BG"/>
        </w:rPr>
        <w:t xml:space="preserve"> </w:t>
      </w:r>
      <w:r w:rsidRPr="001D78B5">
        <w:rPr>
          <w:sz w:val="28"/>
          <w:szCs w:val="28"/>
          <w:lang w:val="bg-BG"/>
        </w:rPr>
        <w:t>В Клас VII</w:t>
      </w:r>
      <w:r>
        <w:rPr>
          <w:sz w:val="28"/>
          <w:szCs w:val="28"/>
          <w:lang w:val="bg-BG"/>
        </w:rPr>
        <w:t>.</w:t>
      </w:r>
      <w:r w:rsidRPr="001D78B5">
        <w:rPr>
          <w:sz w:val="28"/>
          <w:szCs w:val="28"/>
          <w:lang w:val="bg-BG"/>
        </w:rPr>
        <w:t xml:space="preserve"> Болести на окото и придатъците му (H00-H59), подклас Болести на мускулите на окото, нарушение на </w:t>
      </w:r>
      <w:proofErr w:type="spellStart"/>
      <w:r w:rsidRPr="001D78B5">
        <w:rPr>
          <w:sz w:val="28"/>
          <w:szCs w:val="28"/>
          <w:lang w:val="bg-BG"/>
        </w:rPr>
        <w:t>бинокулярното</w:t>
      </w:r>
      <w:proofErr w:type="spellEnd"/>
      <w:r w:rsidRPr="001D78B5">
        <w:rPr>
          <w:sz w:val="28"/>
          <w:szCs w:val="28"/>
          <w:lang w:val="bg-BG"/>
        </w:rPr>
        <w:t xml:space="preserve"> движение на очите, акомодацията и рефракцията (N49-H52), Н52 Нарушение на рефракцията и акомодацията</w:t>
      </w:r>
      <w:r w:rsidRPr="00C53714">
        <w:rPr>
          <w:sz w:val="28"/>
          <w:szCs w:val="28"/>
          <w:lang w:val="bg-BG"/>
        </w:rPr>
        <w:t>,</w:t>
      </w:r>
      <w:r w:rsidRPr="00C53714">
        <w:rPr>
          <w:b/>
          <w:sz w:val="28"/>
          <w:szCs w:val="28"/>
          <w:lang w:val="bg-BG"/>
        </w:rPr>
        <w:t xml:space="preserve"> </w:t>
      </w:r>
      <w:r w:rsidRPr="00C53714">
        <w:rPr>
          <w:sz w:val="28"/>
          <w:szCs w:val="28"/>
          <w:lang w:val="bg-BG"/>
        </w:rPr>
        <w:t>след абзаца</w:t>
      </w:r>
      <w:r w:rsidRPr="00C53714">
        <w:rPr>
          <w:b/>
          <w:sz w:val="28"/>
          <w:szCs w:val="28"/>
          <w:lang w:val="bg-BG"/>
        </w:rPr>
        <w:t xml:space="preserve"> </w:t>
      </w:r>
      <w:r w:rsidRPr="00C53714">
        <w:rPr>
          <w:sz w:val="28"/>
          <w:szCs w:val="28"/>
          <w:lang w:val="bg-BG"/>
        </w:rPr>
        <w:t>„- кандидати</w:t>
      </w:r>
      <w:r w:rsidR="00751837">
        <w:rPr>
          <w:sz w:val="28"/>
          <w:szCs w:val="28"/>
          <w:lang w:val="bg-BG"/>
        </w:rPr>
        <w:t>те</w:t>
      </w:r>
      <w:r w:rsidRPr="00C53714">
        <w:rPr>
          <w:sz w:val="28"/>
          <w:szCs w:val="28"/>
          <w:lang w:val="bg-BG"/>
        </w:rPr>
        <w:t xml:space="preserve"> за определени специалности, отразени в Приложение № 3, т. 7 са годни за при зрителна острота 0,7 на всяко око без корекция, с корекция до 1,0“ се добавя нов абзац:</w:t>
      </w:r>
    </w:p>
    <w:p w:rsidR="009A52C2" w:rsidRPr="004A6C4B" w:rsidRDefault="009A52C2" w:rsidP="009A52C2">
      <w:pPr>
        <w:tabs>
          <w:tab w:val="left" w:pos="1134"/>
        </w:tabs>
        <w:spacing w:after="160" w:line="252" w:lineRule="auto"/>
        <w:ind w:firstLine="567"/>
        <w:jc w:val="both"/>
        <w:rPr>
          <w:color w:val="FF0000"/>
          <w:sz w:val="28"/>
          <w:szCs w:val="28"/>
          <w:lang w:val="bg-BG"/>
        </w:rPr>
      </w:pPr>
      <w:r w:rsidRPr="00C53714">
        <w:rPr>
          <w:sz w:val="28"/>
          <w:szCs w:val="28"/>
          <w:lang w:val="bg-BG"/>
        </w:rPr>
        <w:t xml:space="preserve">„- кандидати за военна служба и за обучение във ВВУ за определени длъжности и специализации, отразени в Приложение № 24, при установена зрителна острота под 0,5 на всяко око без корекция, с корекция до 1,0 до ± 3,0 </w:t>
      </w:r>
      <w:proofErr w:type="spellStart"/>
      <w:r w:rsidRPr="00C53714">
        <w:rPr>
          <w:sz w:val="28"/>
          <w:szCs w:val="28"/>
          <w:lang w:val="bg-BG"/>
        </w:rPr>
        <w:t>dpt</w:t>
      </w:r>
      <w:proofErr w:type="spellEnd"/>
      <w:r w:rsidRPr="00C53714">
        <w:rPr>
          <w:sz w:val="28"/>
          <w:szCs w:val="28"/>
          <w:lang w:val="bg-BG"/>
        </w:rPr>
        <w:t>, са годни по гр. 1 и гр. 2“.</w:t>
      </w:r>
      <w:r>
        <w:rPr>
          <w:sz w:val="28"/>
          <w:szCs w:val="28"/>
          <w:lang w:val="bg-BG"/>
        </w:rPr>
        <w:t xml:space="preserve"> </w:t>
      </w:r>
    </w:p>
    <w:p w:rsidR="009A52C2" w:rsidRPr="00DC67FD" w:rsidRDefault="009A52C2" w:rsidP="009A52C2">
      <w:pPr>
        <w:tabs>
          <w:tab w:val="left" w:pos="1134"/>
          <w:tab w:val="left" w:pos="1276"/>
        </w:tabs>
        <w:spacing w:after="160" w:line="252" w:lineRule="auto"/>
        <w:ind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b/>
          <w:sz w:val="28"/>
          <w:szCs w:val="28"/>
          <w:lang w:val="bg-BG"/>
        </w:rPr>
        <w:t xml:space="preserve">2. </w:t>
      </w:r>
      <w:r w:rsidRPr="004A6C4B">
        <w:rPr>
          <w:sz w:val="28"/>
          <w:szCs w:val="28"/>
          <w:lang w:val="bg-BG"/>
        </w:rPr>
        <w:t>В Част II. М</w:t>
      </w:r>
      <w:r w:rsidR="00C419ED">
        <w:rPr>
          <w:sz w:val="28"/>
          <w:szCs w:val="28"/>
          <w:lang w:val="bg-BG"/>
        </w:rPr>
        <w:t>ЕДИЦИНСКИ СТАНДАРТИ ЗА ОПРЕДЕЛЯНЕ ГОДНОСТТА ЗА ЛЕТАТЕЛНА ДЛЪЖНОСТ ПО ЗАБОЛЯВАНИЯ И СЪСТАВ</w:t>
      </w:r>
      <w:r w:rsidRPr="004A6C4B">
        <w:rPr>
          <w:sz w:val="28"/>
          <w:szCs w:val="28"/>
          <w:lang w:val="bg-BG"/>
        </w:rPr>
        <w:t>,</w:t>
      </w:r>
      <w:r w:rsidRPr="00DC67FD">
        <w:rPr>
          <w:b/>
          <w:sz w:val="28"/>
          <w:szCs w:val="28"/>
          <w:lang w:val="bg-BG"/>
        </w:rPr>
        <w:t xml:space="preserve"> </w:t>
      </w:r>
      <w:r w:rsidRPr="00DC67FD">
        <w:rPr>
          <w:sz w:val="28"/>
          <w:szCs w:val="28"/>
          <w:lang w:val="bg-BG"/>
        </w:rPr>
        <w:t xml:space="preserve">УКАЗАНИЯ И ТЪЛКУВАНИЯ НА ОТДЕЛНИТЕ РУБРИКИ, ОПРЕДЕЛЯНЕ ГОДНОСТТА ЗА ЛЕТАТЕЛНА ДЛЪЖНОСТ, </w:t>
      </w:r>
    </w:p>
    <w:p w:rsidR="009A52C2" w:rsidRPr="00DC67FD" w:rsidRDefault="009A52C2" w:rsidP="009A52C2">
      <w:pPr>
        <w:tabs>
          <w:tab w:val="left" w:pos="1134"/>
          <w:tab w:val="left" w:pos="1276"/>
        </w:tabs>
        <w:spacing w:after="160" w:line="252" w:lineRule="auto"/>
        <w:ind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2.1. </w:t>
      </w:r>
      <w:r>
        <w:rPr>
          <w:sz w:val="28"/>
          <w:szCs w:val="28"/>
          <w:lang w:val="bg-BG"/>
        </w:rPr>
        <w:t xml:space="preserve">В </w:t>
      </w:r>
      <w:r w:rsidRPr="00CF1FD5">
        <w:rPr>
          <w:sz w:val="28"/>
          <w:szCs w:val="28"/>
          <w:lang w:val="bg-BG"/>
        </w:rPr>
        <w:t xml:space="preserve">Клас IV. Болести на ендокринната система, разстройство на храненето и на обмяната на веществата (Е00 – Е90), </w:t>
      </w:r>
      <w:r w:rsidRPr="00DC67FD">
        <w:rPr>
          <w:sz w:val="28"/>
          <w:szCs w:val="28"/>
          <w:lang w:val="bg-BG"/>
        </w:rPr>
        <w:t xml:space="preserve">Захарен диабет (Е10-Е14), </w:t>
      </w:r>
      <w:r>
        <w:rPr>
          <w:sz w:val="28"/>
          <w:szCs w:val="28"/>
          <w:lang w:val="bg-BG"/>
        </w:rPr>
        <w:t>думите</w:t>
      </w:r>
      <w:r w:rsidRPr="00DC67FD">
        <w:rPr>
          <w:sz w:val="28"/>
          <w:szCs w:val="28"/>
          <w:lang w:val="bg-BG"/>
        </w:rPr>
        <w:t xml:space="preserve"> „Случаите със захарен диабет II тип без медикаментозно лечение с добър </w:t>
      </w:r>
      <w:proofErr w:type="spellStart"/>
      <w:r w:rsidRPr="00DC67FD">
        <w:rPr>
          <w:sz w:val="28"/>
          <w:szCs w:val="28"/>
          <w:lang w:val="bg-BG"/>
        </w:rPr>
        <w:t>гликемичен</w:t>
      </w:r>
      <w:proofErr w:type="spellEnd"/>
      <w:r w:rsidRPr="00DC67FD">
        <w:rPr>
          <w:sz w:val="28"/>
          <w:szCs w:val="28"/>
          <w:lang w:val="bg-BG"/>
        </w:rPr>
        <w:t xml:space="preserve"> контрол по графи 1, 3, 4, 5, 7 и 8 са годни с контролни </w:t>
      </w:r>
      <w:proofErr w:type="spellStart"/>
      <w:r w:rsidRPr="00DC67FD">
        <w:rPr>
          <w:sz w:val="28"/>
          <w:szCs w:val="28"/>
          <w:lang w:val="bg-BG"/>
        </w:rPr>
        <w:t>кръвнозахарни</w:t>
      </w:r>
      <w:proofErr w:type="spellEnd"/>
      <w:r w:rsidRPr="00DC67FD">
        <w:rPr>
          <w:sz w:val="28"/>
          <w:szCs w:val="28"/>
          <w:lang w:val="bg-BG"/>
        </w:rPr>
        <w:t xml:space="preserve">, </w:t>
      </w:r>
      <w:proofErr w:type="spellStart"/>
      <w:r w:rsidRPr="00DC67FD">
        <w:rPr>
          <w:sz w:val="28"/>
          <w:szCs w:val="28"/>
          <w:lang w:val="bg-BG"/>
        </w:rPr>
        <w:t>уринозахарни</w:t>
      </w:r>
      <w:proofErr w:type="spellEnd"/>
      <w:r w:rsidRPr="00DC67FD">
        <w:rPr>
          <w:sz w:val="28"/>
          <w:szCs w:val="28"/>
          <w:lang w:val="bg-BG"/>
        </w:rPr>
        <w:t xml:space="preserve"> профили и </w:t>
      </w:r>
      <w:proofErr w:type="spellStart"/>
      <w:r w:rsidRPr="00DC67FD">
        <w:rPr>
          <w:sz w:val="28"/>
          <w:szCs w:val="28"/>
          <w:lang w:val="bg-BG"/>
        </w:rPr>
        <w:t>гликиран</w:t>
      </w:r>
      <w:proofErr w:type="spellEnd"/>
      <w:r w:rsidRPr="00DC67FD">
        <w:rPr>
          <w:sz w:val="28"/>
          <w:szCs w:val="28"/>
          <w:lang w:val="bg-BG"/>
        </w:rPr>
        <w:t xml:space="preserve"> хемоглобин на 6 месеца. Пилотите по графи 2, 3, 4 са годни за летателна работа на самолети и вертолети с двойно управление. Началото на медикаментозната терапия за контрол на </w:t>
      </w:r>
      <w:proofErr w:type="spellStart"/>
      <w:r w:rsidRPr="00DC67FD">
        <w:rPr>
          <w:sz w:val="28"/>
          <w:szCs w:val="28"/>
          <w:lang w:val="bg-BG"/>
        </w:rPr>
        <w:t>гликемията</w:t>
      </w:r>
      <w:proofErr w:type="spellEnd"/>
      <w:r w:rsidRPr="00DC67FD">
        <w:rPr>
          <w:sz w:val="28"/>
          <w:szCs w:val="28"/>
          <w:lang w:val="bg-BG"/>
        </w:rPr>
        <w:t xml:space="preserve"> изисква период от 30 дни на забрана за летателна работа, с оглед установяване отсъствието на значими странични ефекти.</w:t>
      </w:r>
    </w:p>
    <w:p w:rsidR="009A52C2" w:rsidRPr="00DC67FD" w:rsidRDefault="009A52C2" w:rsidP="00FF43AB">
      <w:pPr>
        <w:pStyle w:val="ListParagraph"/>
        <w:spacing w:after="120" w:line="252" w:lineRule="auto"/>
        <w:ind w:left="0"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Решенията са дадени в табличната част.“</w:t>
      </w:r>
    </w:p>
    <w:p w:rsidR="009A52C2" w:rsidRPr="00CF1FD5" w:rsidRDefault="009A52C2" w:rsidP="00FF43AB">
      <w:pPr>
        <w:pStyle w:val="ListParagraph"/>
        <w:spacing w:after="120" w:line="252" w:lineRule="auto"/>
        <w:ind w:left="0" w:firstLine="567"/>
        <w:jc w:val="both"/>
        <w:rPr>
          <w:sz w:val="28"/>
          <w:szCs w:val="28"/>
          <w:lang w:val="bg-BG"/>
        </w:rPr>
      </w:pPr>
      <w:r w:rsidRPr="00CF1FD5">
        <w:rPr>
          <w:sz w:val="28"/>
          <w:szCs w:val="28"/>
          <w:lang w:val="bg-BG"/>
        </w:rPr>
        <w:t>се заменят с:</w:t>
      </w:r>
    </w:p>
    <w:p w:rsidR="009A52C2" w:rsidRPr="00DC67FD" w:rsidRDefault="009A52C2" w:rsidP="00FF43AB">
      <w:pPr>
        <w:pStyle w:val="ListParagraph"/>
        <w:spacing w:after="120" w:line="252" w:lineRule="auto"/>
        <w:ind w:left="0"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„Е10 </w:t>
      </w:r>
      <w:proofErr w:type="spellStart"/>
      <w:r w:rsidRPr="00DC67FD">
        <w:rPr>
          <w:sz w:val="28"/>
          <w:szCs w:val="28"/>
          <w:lang w:val="bg-BG"/>
        </w:rPr>
        <w:t>Инсулинозависим</w:t>
      </w:r>
      <w:proofErr w:type="spellEnd"/>
      <w:r w:rsidRPr="00DC67FD">
        <w:rPr>
          <w:sz w:val="28"/>
          <w:szCs w:val="28"/>
          <w:lang w:val="bg-BG"/>
        </w:rPr>
        <w:t xml:space="preserve"> захарен диабет (ИЗЗД)</w:t>
      </w:r>
    </w:p>
    <w:p w:rsidR="009A52C2" w:rsidRPr="00DC67FD" w:rsidRDefault="009A52C2" w:rsidP="00FF43AB">
      <w:pPr>
        <w:pStyle w:val="ListParagraph"/>
        <w:spacing w:after="120" w:line="252" w:lineRule="auto"/>
        <w:ind w:left="0"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При установен ИЗЗД освидетелстваните по всички графи са негодни.</w:t>
      </w:r>
    </w:p>
    <w:p w:rsidR="009A52C2" w:rsidRPr="00DC67FD" w:rsidRDefault="009A52C2" w:rsidP="00FF43AB">
      <w:pPr>
        <w:pStyle w:val="ListParagraph"/>
        <w:spacing w:after="120" w:line="252" w:lineRule="auto"/>
        <w:ind w:left="0"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lastRenderedPageBreak/>
        <w:t xml:space="preserve">Е11 </w:t>
      </w:r>
      <w:proofErr w:type="spellStart"/>
      <w:r w:rsidRPr="00DC67FD">
        <w:rPr>
          <w:sz w:val="28"/>
          <w:szCs w:val="28"/>
          <w:lang w:val="bg-BG"/>
        </w:rPr>
        <w:t>Неинсулинозависим</w:t>
      </w:r>
      <w:proofErr w:type="spellEnd"/>
      <w:r w:rsidRPr="00DC67FD">
        <w:rPr>
          <w:sz w:val="28"/>
          <w:szCs w:val="28"/>
          <w:lang w:val="bg-BG"/>
        </w:rPr>
        <w:t xml:space="preserve"> захарен диабет (НИЗЗД)</w:t>
      </w:r>
    </w:p>
    <w:p w:rsidR="00CF663A" w:rsidRPr="00DC67FD" w:rsidRDefault="009A52C2" w:rsidP="009A52C2">
      <w:pPr>
        <w:spacing w:line="256" w:lineRule="auto"/>
        <w:ind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При установен НИЗЗД освидетелстваните по всички графи са негодни</w:t>
      </w:r>
      <w:r w:rsidR="00CF663A" w:rsidRPr="00DC67FD">
        <w:rPr>
          <w:sz w:val="28"/>
          <w:szCs w:val="28"/>
          <w:lang w:val="bg-BG"/>
        </w:rPr>
        <w:t>.</w:t>
      </w:r>
    </w:p>
    <w:p w:rsidR="009A52C2" w:rsidRPr="00DC67FD" w:rsidRDefault="009A52C2" w:rsidP="009A52C2">
      <w:pPr>
        <w:pStyle w:val="ListParagraph"/>
        <w:spacing w:after="160" w:line="252" w:lineRule="auto"/>
        <w:ind w:left="0"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При доказана 30-</w:t>
      </w:r>
      <w:r w:rsidRPr="00DC67FD">
        <w:rPr>
          <w:sz w:val="28"/>
          <w:szCs w:val="28"/>
          <w:lang w:val="bg-BG"/>
        </w:rPr>
        <w:t xml:space="preserve">дневна стабилност на </w:t>
      </w:r>
      <w:proofErr w:type="spellStart"/>
      <w:r w:rsidRPr="00DC67FD">
        <w:rPr>
          <w:sz w:val="28"/>
          <w:szCs w:val="28"/>
          <w:lang w:val="bg-BG"/>
        </w:rPr>
        <w:t>гликиран</w:t>
      </w:r>
      <w:proofErr w:type="spellEnd"/>
      <w:r w:rsidRPr="00DC67FD">
        <w:rPr>
          <w:sz w:val="28"/>
          <w:szCs w:val="28"/>
          <w:lang w:val="bg-BG"/>
        </w:rPr>
        <w:t xml:space="preserve"> хемоглобин ≤ 7% и без диабетни усложнения по гр. 5 и 8 се обсъжда индивидуална годност, а по гр. 3 и 4 се обсъжда индивидуална годност само за втори пилот.</w:t>
      </w:r>
    </w:p>
    <w:p w:rsidR="009A52C2" w:rsidRPr="00DC67FD" w:rsidRDefault="009A52C2" w:rsidP="009A52C2">
      <w:pPr>
        <w:pStyle w:val="ListParagraph"/>
        <w:spacing w:after="160" w:line="252" w:lineRule="auto"/>
        <w:ind w:left="0"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При установен НИЗЗД с вторично изчерпване (на </w:t>
      </w:r>
      <w:proofErr w:type="spellStart"/>
      <w:r w:rsidRPr="00DC67FD">
        <w:rPr>
          <w:sz w:val="28"/>
          <w:szCs w:val="28"/>
          <w:lang w:val="bg-BG"/>
        </w:rPr>
        <w:t>инсулинолечение</w:t>
      </w:r>
      <w:proofErr w:type="spellEnd"/>
      <w:r w:rsidRPr="00DC67FD">
        <w:rPr>
          <w:sz w:val="28"/>
          <w:szCs w:val="28"/>
          <w:lang w:val="bg-BG"/>
        </w:rPr>
        <w:t>) освидетелстваните са негодни по всички графи“.</w:t>
      </w:r>
    </w:p>
    <w:p w:rsidR="009A52C2" w:rsidRPr="00275CD5" w:rsidRDefault="009A52C2" w:rsidP="009A52C2">
      <w:pPr>
        <w:pStyle w:val="ListParagraph"/>
        <w:spacing w:after="160" w:line="252" w:lineRule="auto"/>
        <w:ind w:left="0" w:firstLine="567"/>
        <w:jc w:val="both"/>
        <w:rPr>
          <w:sz w:val="28"/>
          <w:szCs w:val="28"/>
          <w:lang w:val="bg-BG"/>
        </w:rPr>
      </w:pPr>
      <w:r w:rsidRPr="00275CD5">
        <w:rPr>
          <w:sz w:val="28"/>
          <w:szCs w:val="28"/>
          <w:lang w:val="bg-BG"/>
        </w:rPr>
        <w:t>2.2.</w:t>
      </w:r>
      <w:r w:rsidRPr="00275CD5">
        <w:rPr>
          <w:b/>
          <w:sz w:val="28"/>
          <w:szCs w:val="28"/>
          <w:lang w:val="bg-BG"/>
        </w:rPr>
        <w:t xml:space="preserve"> </w:t>
      </w:r>
      <w:r w:rsidRPr="00275CD5">
        <w:rPr>
          <w:sz w:val="28"/>
          <w:szCs w:val="28"/>
          <w:lang w:val="bg-BG"/>
        </w:rPr>
        <w:t xml:space="preserve">В Клас VIII. Болести на ухото и на </w:t>
      </w:r>
      <w:proofErr w:type="spellStart"/>
      <w:r w:rsidRPr="00275CD5">
        <w:rPr>
          <w:sz w:val="28"/>
          <w:szCs w:val="28"/>
          <w:lang w:val="bg-BG"/>
        </w:rPr>
        <w:t>мастоидния</w:t>
      </w:r>
      <w:proofErr w:type="spellEnd"/>
      <w:r w:rsidRPr="00275CD5">
        <w:rPr>
          <w:sz w:val="28"/>
          <w:szCs w:val="28"/>
          <w:lang w:val="bg-BG"/>
        </w:rPr>
        <w:t xml:space="preserve"> израстък (H60-H95),</w:t>
      </w:r>
      <w:r w:rsidRPr="00275CD5">
        <w:rPr>
          <w:b/>
          <w:sz w:val="28"/>
          <w:szCs w:val="28"/>
          <w:lang w:val="bg-BG"/>
        </w:rPr>
        <w:t xml:space="preserve"> </w:t>
      </w:r>
      <w:r w:rsidR="007001A5" w:rsidRPr="007001A5">
        <w:rPr>
          <w:sz w:val="28"/>
          <w:szCs w:val="28"/>
          <w:lang w:val="bg-BG"/>
        </w:rPr>
        <w:t xml:space="preserve">абзац трети </w:t>
      </w:r>
      <w:r w:rsidRPr="00275CD5">
        <w:rPr>
          <w:sz w:val="28"/>
          <w:szCs w:val="28"/>
          <w:lang w:val="bg-BG"/>
        </w:rPr>
        <w:t>думите</w:t>
      </w:r>
      <w:r w:rsidRPr="00275CD5">
        <w:rPr>
          <w:b/>
          <w:sz w:val="28"/>
          <w:szCs w:val="28"/>
          <w:lang w:val="bg-BG"/>
        </w:rPr>
        <w:t xml:space="preserve"> </w:t>
      </w:r>
      <w:r w:rsidRPr="00275CD5">
        <w:rPr>
          <w:sz w:val="28"/>
          <w:szCs w:val="28"/>
          <w:lang w:val="bg-BG"/>
        </w:rPr>
        <w:t>„при кандидати за РП УВД</w:t>
      </w:r>
      <w:r w:rsidR="007001A5">
        <w:rPr>
          <w:sz w:val="28"/>
          <w:szCs w:val="28"/>
          <w:lang w:val="bg-BG"/>
        </w:rPr>
        <w:t xml:space="preserve"> и</w:t>
      </w:r>
      <w:r w:rsidRPr="00275CD5">
        <w:rPr>
          <w:sz w:val="28"/>
          <w:szCs w:val="28"/>
          <w:lang w:val="bg-BG"/>
        </w:rPr>
        <w:t>“ се заличават.</w:t>
      </w:r>
    </w:p>
    <w:p w:rsidR="009A52C2" w:rsidRPr="00DC67FD" w:rsidRDefault="009A52C2" w:rsidP="009A52C2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b/>
          <w:sz w:val="28"/>
          <w:szCs w:val="28"/>
          <w:lang w:val="bg-BG"/>
        </w:rPr>
      </w:pPr>
    </w:p>
    <w:p w:rsidR="009A52C2" w:rsidRPr="00DC67FD" w:rsidRDefault="009A52C2" w:rsidP="009A52C2">
      <w:pPr>
        <w:widowControl w:val="0"/>
        <w:tabs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b/>
          <w:sz w:val="28"/>
          <w:szCs w:val="28"/>
          <w:lang w:val="bg-BG"/>
        </w:rPr>
        <w:t xml:space="preserve">3. </w:t>
      </w:r>
      <w:r w:rsidRPr="00CF1FD5">
        <w:rPr>
          <w:sz w:val="28"/>
          <w:szCs w:val="28"/>
          <w:lang w:val="bg-BG"/>
        </w:rPr>
        <w:t>В Част ІІІ. М</w:t>
      </w:r>
      <w:r w:rsidR="00F95E63">
        <w:rPr>
          <w:sz w:val="28"/>
          <w:szCs w:val="28"/>
          <w:lang w:val="bg-BG"/>
        </w:rPr>
        <w:t>ЕДИЦИНСКИ СТАНДАРТИ ЗА ОПРЕДЕЛЯНЕ ГОДНОСТТА ЗА ПЛАВАТЕЛНА ДЛЪЖНОСТ ПО ЗАБОЛЯВАНИЯ И СЪСТАВ</w:t>
      </w:r>
      <w:r w:rsidRPr="00CF1FD5">
        <w:rPr>
          <w:sz w:val="28"/>
          <w:szCs w:val="28"/>
          <w:lang w:val="bg-BG"/>
        </w:rPr>
        <w:t>, У</w:t>
      </w:r>
      <w:r w:rsidR="00F95E63">
        <w:rPr>
          <w:sz w:val="28"/>
          <w:szCs w:val="28"/>
          <w:lang w:val="bg-BG"/>
        </w:rPr>
        <w:t>КАЗАНИЯ И ТЪЛКУВАНИЯ НА О</w:t>
      </w:r>
      <w:r w:rsidR="009663DB">
        <w:rPr>
          <w:sz w:val="28"/>
          <w:szCs w:val="28"/>
          <w:lang w:val="bg-BG"/>
        </w:rPr>
        <w:t>Т</w:t>
      </w:r>
      <w:r w:rsidR="00F95E63">
        <w:rPr>
          <w:sz w:val="28"/>
          <w:szCs w:val="28"/>
          <w:lang w:val="bg-BG"/>
        </w:rPr>
        <w:t>ДЕЛНИТЕ РУБРИКИ ПРИ ОПРЕДЕЛЯНЕ ГОДНОСТТА ЗА ПЛАВАТЕЛНА ДЛЪЖНОСТ</w:t>
      </w:r>
      <w:r w:rsidRPr="00CF1FD5">
        <w:rPr>
          <w:sz w:val="28"/>
          <w:szCs w:val="28"/>
          <w:lang w:val="bg-BG"/>
        </w:rPr>
        <w:t>, Клас VII. Болес</w:t>
      </w:r>
      <w:r>
        <w:rPr>
          <w:sz w:val="28"/>
          <w:szCs w:val="28"/>
          <w:lang w:val="bg-BG"/>
        </w:rPr>
        <w:t>ти на окото и придатъците му (Н</w:t>
      </w:r>
      <w:r w:rsidRPr="00CF1FD5">
        <w:rPr>
          <w:sz w:val="28"/>
          <w:szCs w:val="28"/>
          <w:lang w:val="bg-BG"/>
        </w:rPr>
        <w:t xml:space="preserve">00-Н59), Болести на мускулите на окото, нарушения на </w:t>
      </w:r>
      <w:proofErr w:type="spellStart"/>
      <w:r w:rsidRPr="00CF1FD5">
        <w:rPr>
          <w:sz w:val="28"/>
          <w:szCs w:val="28"/>
          <w:lang w:val="bg-BG"/>
        </w:rPr>
        <w:t>бинокуларното</w:t>
      </w:r>
      <w:proofErr w:type="spellEnd"/>
      <w:r w:rsidRPr="00CF1FD5">
        <w:rPr>
          <w:sz w:val="28"/>
          <w:szCs w:val="28"/>
          <w:lang w:val="bg-BG"/>
        </w:rPr>
        <w:t xml:space="preserve"> движение на очите, акомодацията и рефракцията (Н49-Н52), Н52 Нарушения на рефракцията и акомодацията,</w:t>
      </w:r>
      <w:r w:rsidRPr="00DC67FD">
        <w:rPr>
          <w:b/>
          <w:sz w:val="28"/>
          <w:szCs w:val="28"/>
          <w:lang w:val="bg-BG"/>
        </w:rPr>
        <w:t xml:space="preserve"> </w:t>
      </w:r>
      <w:r w:rsidRPr="00F73C5B">
        <w:rPr>
          <w:sz w:val="28"/>
          <w:szCs w:val="28"/>
          <w:lang w:val="bg-BG"/>
        </w:rPr>
        <w:t>По графа 1, думите</w:t>
      </w:r>
      <w:r w:rsidRPr="00DC67FD">
        <w:rPr>
          <w:b/>
          <w:sz w:val="28"/>
          <w:szCs w:val="28"/>
          <w:lang w:val="bg-BG"/>
        </w:rPr>
        <w:t xml:space="preserve"> </w:t>
      </w:r>
      <w:r w:rsidRPr="00DC67FD">
        <w:rPr>
          <w:sz w:val="28"/>
          <w:szCs w:val="28"/>
          <w:lang w:val="bg-BG"/>
        </w:rPr>
        <w:t xml:space="preserve">„зрителна острота 1.0 без корекция за всяко око; за останалите специализации – са годни при зрителна острота 0.7 за всяко око без корекция и до 1.0 с допустимата корекция;“ </w:t>
      </w:r>
      <w:r w:rsidRPr="00DC67FD">
        <w:rPr>
          <w:b/>
          <w:sz w:val="28"/>
          <w:szCs w:val="28"/>
          <w:lang w:val="bg-BG"/>
        </w:rPr>
        <w:t xml:space="preserve">се </w:t>
      </w:r>
      <w:r>
        <w:rPr>
          <w:b/>
          <w:sz w:val="28"/>
          <w:szCs w:val="28"/>
          <w:lang w:val="bg-BG"/>
        </w:rPr>
        <w:t>заменят със</w:t>
      </w:r>
      <w:r w:rsidRPr="00DC67FD">
        <w:rPr>
          <w:sz w:val="28"/>
          <w:szCs w:val="28"/>
          <w:lang w:val="bg-BG"/>
        </w:rPr>
        <w:t xml:space="preserve"> „зрителна острота 0.7 на всяко око без корекция; за специализации „Корабни машини и механизми за ВМС“, „Военноморски комуникационни и радиотехнически системи“ и „Логистика на формированията от ВМС“ са годни при зрителна острота 0.5 на всяко око без корекция и до 1.0 с допустимата корекция;“.</w:t>
      </w:r>
    </w:p>
    <w:p w:rsidR="009A52C2" w:rsidRPr="00DC67FD" w:rsidRDefault="009A52C2" w:rsidP="009A52C2">
      <w:pPr>
        <w:pStyle w:val="NoSpacing"/>
        <w:tabs>
          <w:tab w:val="left" w:pos="993"/>
        </w:tabs>
        <w:spacing w:line="36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5D404D" w:rsidRPr="00DC67FD" w:rsidRDefault="009A52C2" w:rsidP="004D58EC">
      <w:pPr>
        <w:pStyle w:val="NoSpacing"/>
        <w:tabs>
          <w:tab w:val="left" w:pos="993"/>
        </w:tabs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/>
          <w:bCs/>
          <w:sz w:val="28"/>
          <w:szCs w:val="28"/>
          <w:lang w:val="bg-BG"/>
        </w:rPr>
        <w:t>4.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В Част ІV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М</w:t>
      </w:r>
      <w:r w:rsidR="004D58EC">
        <w:rPr>
          <w:rFonts w:ascii="Times New Roman" w:hAnsi="Times New Roman" w:cs="Times New Roman"/>
          <w:bCs/>
          <w:sz w:val="28"/>
          <w:szCs w:val="28"/>
          <w:lang w:val="bg-BG"/>
        </w:rPr>
        <w:t>ЕДИЦИНСКИ СТАНДАРТИ ЗА ОПРЕДЕЛЯНЕ ГОДНОСТТА НА ЕКИПАЖИ НА БЕЗПИЛОТНИ ЛЕТАТЕЛНИ АПАРАТИ ПО ЗАБОЛЯВАНИЯ И СЪСТАВ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, УКАЗАНИЯ И ТЪЛКУВАНИЯ НА ОТДЕЛНИТЕ РУБРИКИ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 w:rsidRPr="009F1BFB">
        <w:rPr>
          <w:rFonts w:ascii="Times New Roman" w:hAnsi="Times New Roman" w:cs="Times New Roman"/>
          <w:color w:val="000000"/>
          <w:sz w:val="28"/>
          <w:szCs w:val="28"/>
        </w:rPr>
        <w:t>ПРИ ОПРЕДЕЛЯНЕ ГОДНОСТТА НА</w:t>
      </w:r>
      <w:r>
        <w:rPr>
          <w:rFonts w:ascii="Times New Roman" w:hAnsi="Times New Roman" w:cs="Times New Roman"/>
          <w:color w:val="000000"/>
          <w:sz w:val="28"/>
          <w:szCs w:val="28"/>
          <w:lang w:val="bg-BG"/>
        </w:rPr>
        <w:t xml:space="preserve"> </w:t>
      </w:r>
      <w:r w:rsidRPr="009F1BFB">
        <w:rPr>
          <w:rFonts w:ascii="Times New Roman" w:hAnsi="Times New Roman" w:cs="Times New Roman"/>
          <w:color w:val="000000"/>
          <w:sz w:val="28"/>
          <w:szCs w:val="28"/>
        </w:rPr>
        <w:t>ЕКИПАЖИ НА БЕЗПИЛОТНИ ЛЕТАТЕЛНИ АПАРАТИ ПО ЗАБОЛЯВАНИЯ И СЪСТАВ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: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46AF4">
        <w:rPr>
          <w:rFonts w:ascii="Times New Roman" w:hAnsi="Times New Roman" w:cs="Times New Roman"/>
          <w:bCs/>
          <w:sz w:val="28"/>
          <w:szCs w:val="28"/>
          <w:lang w:val="bg-BG"/>
        </w:rPr>
        <w:t>1.</w:t>
      </w:r>
      <w:r w:rsidRPr="00DC67F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9F1BFB">
        <w:rPr>
          <w:rFonts w:ascii="Times New Roman" w:hAnsi="Times New Roman" w:cs="Times New Roman"/>
          <w:bCs/>
          <w:sz w:val="28"/>
          <w:szCs w:val="28"/>
          <w:lang w:val="bg-BG"/>
        </w:rPr>
        <w:t>В Клас IV. Болести на ендокринната система, разстройство на храненето и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на обмяната на веществата (Е00</w:t>
      </w:r>
      <w:r w:rsidRPr="009F1BFB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–Е90), 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Захарен диабет (Е10-Е14), думите „Решенията са дадени в табличната част“ се 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за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менят 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с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: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„Е10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Инсулинозависим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захарен диабет (ИЗЗД)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При установен ИЗЗД освидетелстваните са негодни по всички графи.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Е11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Неинсулинозависим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захарен диабет (НИЗЗД)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При установен НИЗЗД без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инсулинолечение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, освидетелстваните са негодни по всички графи.</w:t>
      </w:r>
    </w:p>
    <w:p w:rsidR="009A52C2" w:rsidRDefault="009A52C2" w:rsidP="00E764DF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Военнослужещи по гр. 2, 4, 6, 8 и 10 с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гликиран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хемоглобин ≤ 7,49%, с леки форми на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микроваскуларни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усложнения –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полиневропатия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лека степен и/или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непролиферативна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ретинопатия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и/или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нефропатия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без значимо увреждане на </w:t>
      </w: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lastRenderedPageBreak/>
        <w:t>бъбречната функция (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микроалбуминурия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от 30 до 300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mg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. за 24 часа и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eGFR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от 60 до 89 ml/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min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./1.73 m2.) се освидетелстват в индивидуален порядък в ЦВМК през период от 6 месеца, с проведени EMG и очни дъна (веднъж годишно) и с ограничения в службата в зависимост от здравно-производствената характеристика.</w:t>
      </w:r>
      <w:r w:rsidR="00E764DF"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При стойности на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гликиран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хемоглобин ≥7,50% се провежда клинично изследване и промяна на терапията, хранително-диетичния и двигателния режим, като освидетелстването в ЦВМК е през 3 месеца до оптимизиране хода на заболяването.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Ако въпреки промяната на терапията, хранително-диетичния и двигателния режими стойностите на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гликиран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хемоглобин останат ≥ от 7,50%, при клинично проследяване в рамките на 18 месеца и при поява на по-тежки усложнения: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полиневропатия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средна към тежка степен,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пролиферативна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ретинопатия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,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нефропатия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със значително увреждане на бъбречната функция,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микроалбуминурия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над 300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mg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. за 24 часа и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eGFR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≤ 60 ml/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min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./1.73 m2., чести или тежки регистрирани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хипогликемични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епизоди или авансирали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макроваскуларни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усложнения, военнослужещите по гр. 4 се решават негодни.</w:t>
      </w:r>
    </w:p>
    <w:p w:rsidR="009A52C2" w:rsidRPr="00DC67FD" w:rsidRDefault="009A52C2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При установен НИЗЗД с вторично изчерпване (на </w:t>
      </w:r>
      <w:proofErr w:type="spellStart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инсулинолечение</w:t>
      </w:r>
      <w:proofErr w:type="spellEnd"/>
      <w:r w:rsidRPr="00DC67FD">
        <w:rPr>
          <w:rFonts w:ascii="Times New Roman" w:hAnsi="Times New Roman" w:cs="Times New Roman"/>
          <w:bCs/>
          <w:sz w:val="28"/>
          <w:szCs w:val="28"/>
          <w:lang w:val="bg-BG"/>
        </w:rPr>
        <w:t>) освидетелстваните са негодни по всички графи.“.</w:t>
      </w:r>
    </w:p>
    <w:p w:rsidR="00D46AF4" w:rsidRDefault="00D46AF4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5D404D" w:rsidRDefault="009A52C2" w:rsidP="00C86879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D404D">
        <w:rPr>
          <w:rFonts w:ascii="Times New Roman" w:hAnsi="Times New Roman" w:cs="Times New Roman"/>
          <w:bCs/>
          <w:sz w:val="28"/>
          <w:szCs w:val="28"/>
          <w:lang w:val="bg-BG"/>
        </w:rPr>
        <w:t>2.</w:t>
      </w:r>
      <w:r w:rsidRPr="005D404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 Клас VIII. Болести на ухото и на </w:t>
      </w:r>
      <w:proofErr w:type="spellStart"/>
      <w:r w:rsidRPr="005D404D">
        <w:rPr>
          <w:rFonts w:ascii="Times New Roman" w:hAnsi="Times New Roman" w:cs="Times New Roman"/>
          <w:bCs/>
          <w:sz w:val="28"/>
          <w:szCs w:val="28"/>
          <w:lang w:val="bg-BG"/>
        </w:rPr>
        <w:t>мастоидния</w:t>
      </w:r>
      <w:proofErr w:type="spellEnd"/>
      <w:r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израстък (H60-H95)</w:t>
      </w:r>
    </w:p>
    <w:p w:rsidR="009A52C2" w:rsidRPr="005D404D" w:rsidRDefault="00C86879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2.1. </w:t>
      </w:r>
      <w:r w:rsidR="005D404D">
        <w:rPr>
          <w:rFonts w:ascii="Times New Roman" w:hAnsi="Times New Roman" w:cs="Times New Roman"/>
          <w:bCs/>
          <w:sz w:val="28"/>
          <w:szCs w:val="28"/>
          <w:lang w:val="bg-BG"/>
        </w:rPr>
        <w:t>В</w:t>
      </w:r>
      <w:r w:rsidR="00275CD5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абзац първи в </w:t>
      </w:r>
      <w:r w:rsidR="00275CD5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изречението </w:t>
      </w:r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„Основни изисквания за кандидати за екипажи на безпилотни летателни апарати по отношение слухов и вестибуларен </w:t>
      </w:r>
      <w:r w:rsidR="00232769">
        <w:rPr>
          <w:rFonts w:ascii="Times New Roman" w:hAnsi="Times New Roman" w:cs="Times New Roman"/>
          <w:bCs/>
          <w:sz w:val="28"/>
          <w:szCs w:val="28"/>
          <w:lang w:val="bg-BG"/>
        </w:rPr>
        <w:t>анализатор</w:t>
      </w:r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:</w:t>
      </w:r>
      <w:r w:rsidR="005D404D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“</w:t>
      </w:r>
      <w:r w:rsidR="00275CD5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ду</w:t>
      </w:r>
      <w:r w:rsidR="00232769">
        <w:rPr>
          <w:rFonts w:ascii="Times New Roman" w:hAnsi="Times New Roman" w:cs="Times New Roman"/>
          <w:bCs/>
          <w:sz w:val="28"/>
          <w:szCs w:val="28"/>
          <w:lang w:val="bg-BG"/>
        </w:rPr>
        <w:t>мите „и вестибуларен</w:t>
      </w:r>
      <w:r w:rsidR="00275CD5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“ се за</w:t>
      </w:r>
      <w:r w:rsidR="00232769">
        <w:rPr>
          <w:rFonts w:ascii="Times New Roman" w:hAnsi="Times New Roman" w:cs="Times New Roman"/>
          <w:bCs/>
          <w:sz w:val="28"/>
          <w:szCs w:val="28"/>
          <w:lang w:val="bg-BG"/>
        </w:rPr>
        <w:t>личава</w:t>
      </w:r>
      <w:r w:rsidR="00275CD5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т</w:t>
      </w:r>
      <w:r w:rsidR="00232769"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</w:p>
    <w:p w:rsidR="009A52C2" w:rsidRPr="005D404D" w:rsidRDefault="00C86879" w:rsidP="009A52C2">
      <w:pPr>
        <w:pStyle w:val="NoSpacing"/>
        <w:spacing w:line="360" w:lineRule="exact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2.2. Абзац втори</w:t>
      </w:r>
      <w:r w:rsidR="00275CD5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„</w:t>
      </w:r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Вестибуларен анализатор: изследването на вестибуларния анализатор се извършва по метода ПКУК – прекъсната </w:t>
      </w:r>
      <w:proofErr w:type="spellStart"/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кумулация</w:t>
      </w:r>
      <w:proofErr w:type="spellEnd"/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ускоренията на </w:t>
      </w:r>
      <w:proofErr w:type="spellStart"/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Кориолис</w:t>
      </w:r>
      <w:proofErr w:type="spellEnd"/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за време от 1 (една) минута. Изследването е еднократно и може да бъде повторено при кандидатите след 6 месеца.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“ се заличава.</w:t>
      </w:r>
    </w:p>
    <w:p w:rsidR="00275CD5" w:rsidRPr="005D404D" w:rsidRDefault="00C86879" w:rsidP="009A52C2">
      <w:pPr>
        <w:pStyle w:val="NoSpacing"/>
        <w:spacing w:line="36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>2.3. Абзац трети „</w:t>
      </w:r>
      <w:r w:rsidR="009A52C2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При случаите на преживяна закрита травма на главата със загуба на съзнание при летателния състав се провежда изследване на ВВУ не по рано от 6 месеца, а при травма на главата без загуба на съзнание не по рано от месец от датата след травмата след конс</w:t>
      </w:r>
      <w:r w:rsidR="00275CD5" w:rsidRPr="005D404D">
        <w:rPr>
          <w:rFonts w:ascii="Times New Roman" w:hAnsi="Times New Roman" w:cs="Times New Roman"/>
          <w:bCs/>
          <w:sz w:val="28"/>
          <w:szCs w:val="28"/>
          <w:lang w:val="bg-BG"/>
        </w:rPr>
        <w:t>ултация с невролог.“ се заличава.</w:t>
      </w:r>
    </w:p>
    <w:p w:rsidR="009A52C2" w:rsidRPr="00DC67FD" w:rsidRDefault="009A52C2" w:rsidP="009A52C2">
      <w:pPr>
        <w:pStyle w:val="ListParagraph"/>
        <w:tabs>
          <w:tab w:val="left" w:pos="0"/>
        </w:tabs>
        <w:spacing w:line="360" w:lineRule="auto"/>
        <w:ind w:left="0" w:firstLine="567"/>
        <w:jc w:val="both"/>
        <w:rPr>
          <w:b/>
          <w:bCs/>
          <w:sz w:val="28"/>
          <w:szCs w:val="28"/>
          <w:lang w:val="bg-BG"/>
        </w:rPr>
      </w:pPr>
    </w:p>
    <w:p w:rsidR="005D404D" w:rsidRPr="00C86879" w:rsidRDefault="009A52C2" w:rsidP="00C86879">
      <w:pPr>
        <w:pStyle w:val="ListParagraph"/>
        <w:tabs>
          <w:tab w:val="left" w:pos="1134"/>
        </w:tabs>
        <w:spacing w:after="200" w:line="276" w:lineRule="auto"/>
        <w:ind w:left="0"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b/>
          <w:sz w:val="28"/>
          <w:szCs w:val="28"/>
          <w:lang w:val="bg-BG"/>
        </w:rPr>
        <w:t xml:space="preserve">§ </w:t>
      </w:r>
      <w:r>
        <w:rPr>
          <w:b/>
          <w:sz w:val="28"/>
          <w:szCs w:val="28"/>
          <w:lang w:val="bg-BG"/>
        </w:rPr>
        <w:t>5</w:t>
      </w:r>
      <w:r w:rsidRPr="00DC67FD">
        <w:rPr>
          <w:b/>
          <w:sz w:val="28"/>
          <w:szCs w:val="28"/>
          <w:lang w:val="bg-BG"/>
        </w:rPr>
        <w:t>.</w:t>
      </w:r>
      <w:r w:rsidRPr="00DC67FD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В П</w:t>
      </w:r>
      <w:r w:rsidRPr="00DC67FD">
        <w:rPr>
          <w:sz w:val="28"/>
          <w:szCs w:val="28"/>
          <w:lang w:val="bg-BG"/>
        </w:rPr>
        <w:t>риложение № 9 към чл. 5, ал. 3, т. 2 Медицинско освидетелстване на военнослужещи и резервисти на летателна длъжност, на кандидати за летателно обучение и кандидати за служба в доброволния резерв на летателна длъжност:</w:t>
      </w:r>
    </w:p>
    <w:p w:rsidR="009A52C2" w:rsidRDefault="00C86879" w:rsidP="009A52C2">
      <w:pPr>
        <w:pStyle w:val="ListParagraph"/>
        <w:numPr>
          <w:ilvl w:val="0"/>
          <w:numId w:val="15"/>
        </w:numPr>
        <w:tabs>
          <w:tab w:val="left" w:pos="1134"/>
        </w:tabs>
        <w:spacing w:after="200" w:line="276" w:lineRule="auto"/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Абзац втори</w:t>
      </w:r>
      <w:r w:rsidR="009A52C2" w:rsidRPr="00EB33AE">
        <w:rPr>
          <w:sz w:val="28"/>
          <w:szCs w:val="28"/>
          <w:lang w:val="bg-BG"/>
        </w:rPr>
        <w:t xml:space="preserve"> се изменя така:</w:t>
      </w:r>
    </w:p>
    <w:p w:rsidR="009A52C2" w:rsidRPr="00DC67FD" w:rsidRDefault="009A52C2" w:rsidP="009A52C2">
      <w:pPr>
        <w:pStyle w:val="ListParagraph"/>
        <w:spacing w:after="160" w:line="252" w:lineRule="auto"/>
        <w:ind w:left="0" w:firstLine="567"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,,Редът и графикът за явяване на военнослужещите/резервистите за освидетелстване се определя със заповед на министъра на отбраната, съответния командир на структура по чл. 60д от ЗОВСРБ и началниците на ВА, ВВУ и ВМА.</w:t>
      </w:r>
      <w:r>
        <w:rPr>
          <w:sz w:val="28"/>
          <w:szCs w:val="28"/>
          <w:lang w:val="bg-BG"/>
        </w:rPr>
        <w:t>“</w:t>
      </w:r>
    </w:p>
    <w:p w:rsidR="009A52C2" w:rsidRPr="00DC67FD" w:rsidRDefault="009A52C2" w:rsidP="009A52C2">
      <w:pPr>
        <w:pStyle w:val="ListParagraph"/>
        <w:numPr>
          <w:ilvl w:val="0"/>
          <w:numId w:val="15"/>
        </w:numPr>
        <w:tabs>
          <w:tab w:val="left" w:pos="993"/>
        </w:tabs>
        <w:spacing w:after="160" w:line="252" w:lineRule="auto"/>
        <w:ind w:left="0" w:firstLine="567"/>
        <w:contextualSpacing/>
        <w:jc w:val="both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lastRenderedPageBreak/>
        <w:t xml:space="preserve">В раздел </w:t>
      </w:r>
      <w:r w:rsidR="00C86879">
        <w:rPr>
          <w:sz w:val="28"/>
          <w:szCs w:val="28"/>
          <w:lang w:val="bg-BG"/>
        </w:rPr>
        <w:t>„</w:t>
      </w:r>
      <w:r w:rsidRPr="00DC67FD">
        <w:rPr>
          <w:color w:val="000000"/>
          <w:shd w:val="clear" w:color="auto" w:fill="FFFFFF"/>
          <w:lang w:val="bg-BG"/>
        </w:rPr>
        <w:t>ВИДОВЕ МЕДИЦИНСКИ ОСВИДЕТЕЛСТВАНИЯ ЗА ЛЕТАТЕЛНА ДЛЪЖНОСТ</w:t>
      </w:r>
      <w:r w:rsidR="00C86879">
        <w:rPr>
          <w:color w:val="000000"/>
          <w:shd w:val="clear" w:color="auto" w:fill="FFFFFF"/>
          <w:lang w:val="bg-BG"/>
        </w:rPr>
        <w:t>“</w:t>
      </w:r>
      <w:r w:rsidRPr="00DC67FD">
        <w:rPr>
          <w:color w:val="000000"/>
          <w:shd w:val="clear" w:color="auto" w:fill="FFFFFF"/>
          <w:lang w:val="bg-BG"/>
        </w:rPr>
        <w:t>:</w:t>
      </w:r>
    </w:p>
    <w:p w:rsidR="009A52C2" w:rsidRPr="00DC67FD" w:rsidRDefault="009A52C2" w:rsidP="009A52C2">
      <w:pPr>
        <w:widowControl w:val="0"/>
        <w:tabs>
          <w:tab w:val="left" w:pos="1276"/>
        </w:tabs>
        <w:spacing w:line="242" w:lineRule="auto"/>
        <w:ind w:left="116" w:right="111" w:firstLine="567"/>
        <w:jc w:val="both"/>
        <w:rPr>
          <w:sz w:val="28"/>
          <w:lang w:val="bg-BG"/>
        </w:rPr>
      </w:pPr>
      <w:r w:rsidRPr="00DC67FD">
        <w:rPr>
          <w:sz w:val="28"/>
          <w:szCs w:val="28"/>
          <w:lang w:val="bg-BG"/>
        </w:rPr>
        <w:t xml:space="preserve">2.1. </w:t>
      </w:r>
      <w:r w:rsidR="00C86879">
        <w:rPr>
          <w:sz w:val="28"/>
          <w:szCs w:val="28"/>
          <w:lang w:val="bg-BG"/>
        </w:rPr>
        <w:t>В т. 7, абзац 11 д</w:t>
      </w:r>
      <w:r>
        <w:rPr>
          <w:sz w:val="28"/>
          <w:szCs w:val="28"/>
          <w:lang w:val="bg-BG"/>
        </w:rPr>
        <w:t>умите</w:t>
      </w:r>
      <w:r w:rsidRPr="00DC67FD">
        <w:rPr>
          <w:sz w:val="28"/>
          <w:szCs w:val="28"/>
          <w:lang w:val="bg-BG"/>
        </w:rPr>
        <w:t xml:space="preserve"> </w:t>
      </w:r>
      <w:r w:rsidRPr="00DC67FD">
        <w:rPr>
          <w:sz w:val="28"/>
          <w:lang w:val="bg-BG"/>
        </w:rPr>
        <w:t>„На военнослужещите/</w:t>
      </w:r>
      <w:proofErr w:type="spellStart"/>
      <w:r w:rsidRPr="00DC67FD">
        <w:rPr>
          <w:sz w:val="28"/>
          <w:lang w:val="bg-BG"/>
        </w:rPr>
        <w:t>резервистите</w:t>
      </w:r>
      <w:proofErr w:type="spellEnd"/>
      <w:r w:rsidRPr="00DC67FD">
        <w:rPr>
          <w:sz w:val="28"/>
          <w:lang w:val="bg-BG"/>
        </w:rPr>
        <w:t xml:space="preserve"> се изследват функционалното състояние на сърдечносъдовата система и мастната обмяна /Таблица</w:t>
      </w:r>
      <w:r>
        <w:rPr>
          <w:sz w:val="28"/>
          <w:lang w:val="bg-BG"/>
        </w:rPr>
        <w:t xml:space="preserve"> </w:t>
      </w:r>
      <w:r w:rsidRPr="00DC67FD">
        <w:rPr>
          <w:sz w:val="28"/>
          <w:lang w:val="bg-BG"/>
        </w:rPr>
        <w:t>№</w:t>
      </w:r>
      <w:r>
        <w:rPr>
          <w:sz w:val="28"/>
          <w:lang w:val="bg-BG"/>
        </w:rPr>
        <w:t xml:space="preserve"> </w:t>
      </w:r>
      <w:r w:rsidRPr="00DC67FD">
        <w:rPr>
          <w:sz w:val="28"/>
          <w:lang w:val="bg-BG"/>
        </w:rPr>
        <w:t xml:space="preserve">2/.“ се </w:t>
      </w:r>
      <w:r>
        <w:rPr>
          <w:sz w:val="28"/>
          <w:lang w:val="bg-BG"/>
        </w:rPr>
        <w:t>за</w:t>
      </w:r>
      <w:r w:rsidRPr="00DC67FD">
        <w:rPr>
          <w:sz w:val="28"/>
          <w:lang w:val="bg-BG"/>
        </w:rPr>
        <w:t>меня</w:t>
      </w:r>
      <w:r>
        <w:rPr>
          <w:sz w:val="28"/>
          <w:lang w:val="bg-BG"/>
        </w:rPr>
        <w:t>т с</w:t>
      </w:r>
      <w:r w:rsidRPr="00DC67FD">
        <w:rPr>
          <w:sz w:val="28"/>
          <w:lang w:val="bg-BG"/>
        </w:rPr>
        <w:t xml:space="preserve"> „На военнослужещите/резервистите се изследват функционалното състояние на сърдечносъдовата система (</w:t>
      </w:r>
      <w:proofErr w:type="spellStart"/>
      <w:r w:rsidRPr="00DC67FD">
        <w:rPr>
          <w:sz w:val="28"/>
          <w:lang w:val="bg-BG"/>
        </w:rPr>
        <w:t>велоергометрия</w:t>
      </w:r>
      <w:proofErr w:type="spellEnd"/>
      <w:r w:rsidRPr="00DC67FD">
        <w:rPr>
          <w:sz w:val="28"/>
          <w:lang w:val="bg-BG"/>
        </w:rPr>
        <w:t>) и мастната обмяна /Таблица № 2/.“.</w:t>
      </w:r>
    </w:p>
    <w:p w:rsidR="00337954" w:rsidRDefault="00337954" w:rsidP="009A52C2">
      <w:pPr>
        <w:spacing w:after="160" w:line="252" w:lineRule="auto"/>
        <w:ind w:firstLine="567"/>
        <w:contextualSpacing/>
        <w:jc w:val="both"/>
        <w:rPr>
          <w:sz w:val="28"/>
          <w:szCs w:val="28"/>
          <w:lang w:val="bg-BG"/>
        </w:rPr>
      </w:pPr>
    </w:p>
    <w:p w:rsidR="009A52C2" w:rsidRPr="00DC67FD" w:rsidRDefault="009A52C2" w:rsidP="009A52C2">
      <w:pPr>
        <w:spacing w:after="160" w:line="252" w:lineRule="auto"/>
        <w:ind w:firstLine="567"/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2.2. Таблица 2 се из</w:t>
      </w:r>
      <w:r w:rsidRPr="00DC67FD">
        <w:rPr>
          <w:sz w:val="28"/>
          <w:szCs w:val="28"/>
          <w:lang w:val="bg-BG"/>
        </w:rPr>
        <w:t xml:space="preserve">меня така: </w:t>
      </w:r>
    </w:p>
    <w:p w:rsidR="009A52C2" w:rsidRPr="00DC67FD" w:rsidRDefault="009A52C2" w:rsidP="009A52C2">
      <w:pPr>
        <w:widowControl w:val="0"/>
        <w:spacing w:after="7" w:line="319" w:lineRule="exact"/>
        <w:ind w:left="7198"/>
        <w:rPr>
          <w:sz w:val="28"/>
          <w:lang w:val="bg-BG"/>
        </w:rPr>
      </w:pPr>
    </w:p>
    <w:tbl>
      <w:tblPr>
        <w:tblW w:w="9000" w:type="dxa"/>
        <w:tblInd w:w="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2"/>
        <w:gridCol w:w="3536"/>
        <w:gridCol w:w="2792"/>
      </w:tblGrid>
      <w:tr w:rsidR="009A52C2" w:rsidRPr="00DC67FD" w:rsidTr="009A52C2">
        <w:trPr>
          <w:trHeight w:hRule="exact" w:val="849"/>
        </w:trPr>
        <w:tc>
          <w:tcPr>
            <w:tcW w:w="2672" w:type="dxa"/>
          </w:tcPr>
          <w:p w:rsidR="009A52C2" w:rsidRPr="00DC67FD" w:rsidRDefault="009A52C2" w:rsidP="009A52C2">
            <w:pPr>
              <w:widowControl w:val="0"/>
              <w:spacing w:before="128"/>
              <w:ind w:left="847" w:right="114"/>
              <w:rPr>
                <w:lang w:val="bg-BG"/>
              </w:rPr>
            </w:pPr>
            <w:r w:rsidRPr="00DC67FD">
              <w:rPr>
                <w:lang w:val="bg-BG"/>
              </w:rPr>
              <w:t>Вид изследване</w:t>
            </w:r>
          </w:p>
        </w:tc>
        <w:tc>
          <w:tcPr>
            <w:tcW w:w="3536" w:type="dxa"/>
          </w:tcPr>
          <w:p w:rsidR="009A52C2" w:rsidRPr="00DC67FD" w:rsidRDefault="009A52C2" w:rsidP="009A52C2">
            <w:pPr>
              <w:widowControl w:val="0"/>
              <w:ind w:left="103"/>
              <w:rPr>
                <w:lang w:val="bg-BG"/>
              </w:rPr>
            </w:pPr>
            <w:r w:rsidRPr="00DC67FD">
              <w:rPr>
                <w:lang w:val="bg-BG"/>
              </w:rPr>
              <w:t>Контингенти военнослужещи/ резервисти</w:t>
            </w:r>
          </w:p>
        </w:tc>
        <w:tc>
          <w:tcPr>
            <w:tcW w:w="2792" w:type="dxa"/>
          </w:tcPr>
          <w:p w:rsidR="009A52C2" w:rsidRPr="00DC67FD" w:rsidRDefault="009A52C2" w:rsidP="009A52C2">
            <w:pPr>
              <w:widowControl w:val="0"/>
              <w:tabs>
                <w:tab w:val="left" w:pos="1199"/>
              </w:tabs>
              <w:ind w:left="103" w:right="1344"/>
              <w:rPr>
                <w:lang w:val="bg-BG"/>
              </w:rPr>
            </w:pPr>
            <w:r w:rsidRPr="00DC67FD">
              <w:rPr>
                <w:lang w:val="bg-BG"/>
              </w:rPr>
              <w:t>Срокове</w:t>
            </w:r>
            <w:r w:rsidRPr="00DC67FD">
              <w:rPr>
                <w:lang w:val="bg-BG"/>
              </w:rPr>
              <w:tab/>
              <w:t>на извършване</w:t>
            </w:r>
          </w:p>
        </w:tc>
      </w:tr>
      <w:tr w:rsidR="009A52C2" w:rsidRPr="00DC67FD" w:rsidTr="009A52C2">
        <w:trPr>
          <w:trHeight w:hRule="exact" w:val="857"/>
        </w:trPr>
        <w:tc>
          <w:tcPr>
            <w:tcW w:w="2672" w:type="dxa"/>
            <w:vMerge w:val="restart"/>
          </w:tcPr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spacing w:before="4"/>
              <w:rPr>
                <w:sz w:val="30"/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ind w:left="814" w:right="114" w:hanging="420"/>
              <w:rPr>
                <w:lang w:val="bg-BG"/>
              </w:rPr>
            </w:pPr>
            <w:proofErr w:type="spellStart"/>
            <w:r w:rsidRPr="00DC67FD">
              <w:rPr>
                <w:lang w:val="bg-BG"/>
              </w:rPr>
              <w:t>Велоергометрия</w:t>
            </w:r>
            <w:proofErr w:type="spellEnd"/>
          </w:p>
        </w:tc>
        <w:tc>
          <w:tcPr>
            <w:tcW w:w="3536" w:type="dxa"/>
          </w:tcPr>
          <w:p w:rsidR="009A52C2" w:rsidRPr="00DC67FD" w:rsidRDefault="009A52C2" w:rsidP="009A52C2">
            <w:pPr>
              <w:widowControl w:val="0"/>
              <w:ind w:left="103" w:right="723"/>
              <w:rPr>
                <w:lang w:val="bg-BG"/>
              </w:rPr>
            </w:pPr>
            <w:r w:rsidRPr="00DC67FD">
              <w:rPr>
                <w:lang w:val="bg-BG"/>
              </w:rPr>
              <w:t>Пилоти от изтребителна и щурмова авиация</w:t>
            </w:r>
          </w:p>
        </w:tc>
        <w:tc>
          <w:tcPr>
            <w:tcW w:w="2792" w:type="dxa"/>
          </w:tcPr>
          <w:p w:rsidR="009A52C2" w:rsidRPr="00DC67FD" w:rsidRDefault="009A52C2" w:rsidP="009A52C2">
            <w:pPr>
              <w:widowControl w:val="0"/>
              <w:ind w:left="103" w:right="32"/>
              <w:rPr>
                <w:lang w:val="bg-BG"/>
              </w:rPr>
            </w:pPr>
            <w:r w:rsidRPr="00DC67FD">
              <w:rPr>
                <w:lang w:val="bg-BG"/>
              </w:rPr>
              <w:t>На 35, 40, 45 г. и след това ежегодно</w:t>
            </w:r>
          </w:p>
        </w:tc>
      </w:tr>
      <w:tr w:rsidR="009A52C2" w:rsidRPr="00DC67FD" w:rsidTr="009A52C2">
        <w:trPr>
          <w:trHeight w:hRule="exact" w:val="1148"/>
        </w:trPr>
        <w:tc>
          <w:tcPr>
            <w:tcW w:w="2672" w:type="dxa"/>
            <w:vMerge/>
          </w:tcPr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</w:tc>
        <w:tc>
          <w:tcPr>
            <w:tcW w:w="3536" w:type="dxa"/>
          </w:tcPr>
          <w:p w:rsidR="009A52C2" w:rsidRPr="00DC67FD" w:rsidRDefault="009A52C2" w:rsidP="009A52C2">
            <w:pPr>
              <w:widowControl w:val="0"/>
              <w:spacing w:before="1"/>
              <w:rPr>
                <w:sz w:val="19"/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ind w:left="103" w:right="976"/>
              <w:rPr>
                <w:lang w:val="bg-BG"/>
              </w:rPr>
            </w:pPr>
            <w:r w:rsidRPr="00DC67FD">
              <w:rPr>
                <w:lang w:val="bg-BG"/>
              </w:rPr>
              <w:t>Пилоти на транспортни самолети и вертолети</w:t>
            </w:r>
          </w:p>
        </w:tc>
        <w:tc>
          <w:tcPr>
            <w:tcW w:w="2792" w:type="dxa"/>
          </w:tcPr>
          <w:p w:rsidR="009A52C2" w:rsidRPr="00DC67FD" w:rsidRDefault="009A52C2" w:rsidP="009A52C2">
            <w:pPr>
              <w:widowControl w:val="0"/>
              <w:spacing w:before="1"/>
              <w:rPr>
                <w:sz w:val="19"/>
                <w:lang w:val="bg-BG"/>
              </w:rPr>
            </w:pPr>
          </w:p>
          <w:p w:rsidR="009A52C2" w:rsidRPr="00DC67FD" w:rsidRDefault="009A52C2" w:rsidP="00337954">
            <w:pPr>
              <w:widowControl w:val="0"/>
              <w:ind w:left="139" w:right="187"/>
              <w:rPr>
                <w:lang w:val="bg-BG"/>
              </w:rPr>
            </w:pPr>
            <w:r w:rsidRPr="00DC67FD">
              <w:rPr>
                <w:lang w:val="bg-BG"/>
              </w:rPr>
              <w:t>На 35, 40, 45</w:t>
            </w:r>
            <w:r w:rsidR="00337954">
              <w:rPr>
                <w:lang w:val="bg-BG"/>
              </w:rPr>
              <w:t xml:space="preserve"> </w:t>
            </w:r>
            <w:r w:rsidRPr="00DC67FD">
              <w:rPr>
                <w:lang w:val="bg-BG"/>
              </w:rPr>
              <w:t>г. и след това ежегодно</w:t>
            </w:r>
          </w:p>
        </w:tc>
      </w:tr>
      <w:tr w:rsidR="009A52C2" w:rsidRPr="00DC67FD" w:rsidTr="009A52C2">
        <w:trPr>
          <w:trHeight w:hRule="exact" w:val="836"/>
        </w:trPr>
        <w:tc>
          <w:tcPr>
            <w:tcW w:w="2672" w:type="dxa"/>
            <w:vMerge/>
          </w:tcPr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</w:tc>
        <w:tc>
          <w:tcPr>
            <w:tcW w:w="3536" w:type="dxa"/>
            <w:tcBorders>
              <w:bottom w:val="single" w:sz="4" w:space="0" w:color="000000"/>
            </w:tcBorders>
          </w:tcPr>
          <w:p w:rsidR="009A52C2" w:rsidRPr="00DC67FD" w:rsidRDefault="009A52C2" w:rsidP="009A52C2">
            <w:pPr>
              <w:widowControl w:val="0"/>
              <w:ind w:left="103" w:right="534"/>
              <w:rPr>
                <w:lang w:val="bg-BG"/>
              </w:rPr>
            </w:pPr>
            <w:r w:rsidRPr="00DC67FD">
              <w:rPr>
                <w:lang w:val="bg-BG"/>
              </w:rPr>
              <w:t>Други членове на екипажа не пилоти</w:t>
            </w:r>
          </w:p>
        </w:tc>
        <w:tc>
          <w:tcPr>
            <w:tcW w:w="2792" w:type="dxa"/>
            <w:tcBorders>
              <w:bottom w:val="single" w:sz="4" w:space="0" w:color="000000"/>
            </w:tcBorders>
          </w:tcPr>
          <w:p w:rsidR="009A52C2" w:rsidRPr="00DC67FD" w:rsidRDefault="009A52C2" w:rsidP="009A52C2">
            <w:pPr>
              <w:widowControl w:val="0"/>
              <w:ind w:left="103" w:right="32"/>
              <w:rPr>
                <w:lang w:val="bg-BG"/>
              </w:rPr>
            </w:pPr>
            <w:r w:rsidRPr="00DC67FD">
              <w:rPr>
                <w:lang w:val="bg-BG"/>
              </w:rPr>
              <w:t>На 40, 45, 50 г. и след това</w:t>
            </w:r>
            <w:r w:rsidRPr="00DC67FD">
              <w:rPr>
                <w:spacing w:val="56"/>
                <w:lang w:val="bg-BG"/>
              </w:rPr>
              <w:t xml:space="preserve"> </w:t>
            </w:r>
            <w:r w:rsidRPr="00DC67FD">
              <w:rPr>
                <w:lang w:val="bg-BG"/>
              </w:rPr>
              <w:t>ежегодно</w:t>
            </w:r>
          </w:p>
        </w:tc>
      </w:tr>
      <w:tr w:rsidR="009A52C2" w:rsidRPr="00DC67FD" w:rsidTr="009A52C2">
        <w:trPr>
          <w:trHeight w:hRule="exact" w:val="805"/>
        </w:trPr>
        <w:tc>
          <w:tcPr>
            <w:tcW w:w="2672" w:type="dxa"/>
            <w:vMerge/>
          </w:tcPr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</w:tc>
        <w:tc>
          <w:tcPr>
            <w:tcW w:w="3536" w:type="dxa"/>
            <w:tcBorders>
              <w:top w:val="single" w:sz="4" w:space="0" w:color="000000"/>
            </w:tcBorders>
          </w:tcPr>
          <w:p w:rsidR="009A52C2" w:rsidRPr="00DC67FD" w:rsidRDefault="009A52C2" w:rsidP="009A52C2">
            <w:pPr>
              <w:widowControl w:val="0"/>
              <w:spacing w:line="268" w:lineRule="exact"/>
              <w:ind w:left="103"/>
              <w:rPr>
                <w:lang w:val="bg-BG"/>
              </w:rPr>
            </w:pPr>
            <w:r w:rsidRPr="00DC67FD">
              <w:rPr>
                <w:lang w:val="bg-BG"/>
              </w:rPr>
              <w:t>Парашутисти</w:t>
            </w:r>
          </w:p>
        </w:tc>
        <w:tc>
          <w:tcPr>
            <w:tcW w:w="2792" w:type="dxa"/>
            <w:tcBorders>
              <w:top w:val="single" w:sz="4" w:space="0" w:color="000000"/>
            </w:tcBorders>
          </w:tcPr>
          <w:p w:rsidR="009A52C2" w:rsidRPr="00DC67FD" w:rsidRDefault="009A52C2" w:rsidP="00337954">
            <w:pPr>
              <w:widowControl w:val="0"/>
              <w:ind w:left="103" w:right="32"/>
              <w:rPr>
                <w:lang w:val="bg-BG"/>
              </w:rPr>
            </w:pPr>
            <w:r w:rsidRPr="00DC67FD">
              <w:rPr>
                <w:lang w:val="bg-BG"/>
              </w:rPr>
              <w:t>На 35, 40, 45</w:t>
            </w:r>
            <w:r w:rsidR="00337954">
              <w:rPr>
                <w:lang w:val="bg-BG"/>
              </w:rPr>
              <w:t xml:space="preserve"> </w:t>
            </w:r>
            <w:r w:rsidRPr="00DC67FD">
              <w:rPr>
                <w:lang w:val="bg-BG"/>
              </w:rPr>
              <w:t>г. и след това ежегодно</w:t>
            </w:r>
          </w:p>
        </w:tc>
      </w:tr>
      <w:tr w:rsidR="009A52C2" w:rsidRPr="00DC67FD" w:rsidTr="009A52C2">
        <w:trPr>
          <w:trHeight w:hRule="exact" w:val="562"/>
        </w:trPr>
        <w:tc>
          <w:tcPr>
            <w:tcW w:w="2672" w:type="dxa"/>
            <w:vMerge w:val="restart"/>
          </w:tcPr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  <w:p w:rsidR="009A52C2" w:rsidRPr="00DC67FD" w:rsidRDefault="009A52C2" w:rsidP="009A52C2">
            <w:pPr>
              <w:widowControl w:val="0"/>
              <w:spacing w:before="140"/>
              <w:ind w:left="110" w:right="114" w:firstLine="19"/>
              <w:jc w:val="center"/>
              <w:rPr>
                <w:lang w:val="bg-BG"/>
              </w:rPr>
            </w:pPr>
            <w:r w:rsidRPr="00DC67FD">
              <w:rPr>
                <w:lang w:val="bg-BG"/>
              </w:rPr>
              <w:t xml:space="preserve">Мастна обмяна (холестерол и </w:t>
            </w:r>
            <w:proofErr w:type="spellStart"/>
            <w:r w:rsidRPr="00DC67FD">
              <w:rPr>
                <w:lang w:val="bg-BG"/>
              </w:rPr>
              <w:t>триглицериди</w:t>
            </w:r>
            <w:proofErr w:type="spellEnd"/>
            <w:r w:rsidRPr="00DC67FD">
              <w:rPr>
                <w:lang w:val="bg-BG"/>
              </w:rPr>
              <w:t>)</w:t>
            </w:r>
          </w:p>
        </w:tc>
        <w:tc>
          <w:tcPr>
            <w:tcW w:w="3536" w:type="dxa"/>
          </w:tcPr>
          <w:p w:rsidR="009A52C2" w:rsidRPr="00DC67FD" w:rsidRDefault="009A52C2" w:rsidP="009A52C2">
            <w:pPr>
              <w:widowControl w:val="0"/>
              <w:ind w:left="103" w:right="862"/>
              <w:rPr>
                <w:lang w:val="bg-BG"/>
              </w:rPr>
            </w:pPr>
            <w:r w:rsidRPr="00DC67FD">
              <w:rPr>
                <w:lang w:val="bg-BG"/>
              </w:rPr>
              <w:t>Кандидати за летателно обучение и парашутисти</w:t>
            </w:r>
          </w:p>
        </w:tc>
        <w:tc>
          <w:tcPr>
            <w:tcW w:w="2792" w:type="dxa"/>
          </w:tcPr>
          <w:p w:rsidR="009A52C2" w:rsidRPr="00DC67FD" w:rsidRDefault="009A52C2" w:rsidP="009A52C2">
            <w:pPr>
              <w:widowControl w:val="0"/>
              <w:ind w:left="103" w:right="32"/>
              <w:rPr>
                <w:lang w:val="bg-BG"/>
              </w:rPr>
            </w:pPr>
            <w:r w:rsidRPr="00DC67FD">
              <w:rPr>
                <w:lang w:val="bg-BG"/>
              </w:rPr>
              <w:t>По време на освидетелстването</w:t>
            </w:r>
          </w:p>
        </w:tc>
      </w:tr>
      <w:tr w:rsidR="009A52C2" w:rsidRPr="00DC67FD" w:rsidTr="009A52C2">
        <w:trPr>
          <w:trHeight w:hRule="exact" w:val="562"/>
        </w:trPr>
        <w:tc>
          <w:tcPr>
            <w:tcW w:w="2672" w:type="dxa"/>
            <w:vMerge/>
          </w:tcPr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</w:tc>
        <w:tc>
          <w:tcPr>
            <w:tcW w:w="3536" w:type="dxa"/>
          </w:tcPr>
          <w:p w:rsidR="009A52C2" w:rsidRPr="00DC67FD" w:rsidRDefault="009A52C2" w:rsidP="009A52C2">
            <w:pPr>
              <w:widowControl w:val="0"/>
              <w:ind w:left="103"/>
              <w:rPr>
                <w:lang w:val="bg-BG"/>
              </w:rPr>
            </w:pPr>
            <w:r w:rsidRPr="00DC67FD">
              <w:rPr>
                <w:lang w:val="bg-BG"/>
              </w:rPr>
              <w:t>Курсанти летателни специалности II курс</w:t>
            </w:r>
          </w:p>
        </w:tc>
        <w:tc>
          <w:tcPr>
            <w:tcW w:w="2792" w:type="dxa"/>
          </w:tcPr>
          <w:p w:rsidR="009A52C2" w:rsidRPr="00DC67FD" w:rsidRDefault="009A52C2" w:rsidP="009A52C2">
            <w:pPr>
              <w:widowControl w:val="0"/>
              <w:ind w:left="103" w:right="32"/>
              <w:rPr>
                <w:lang w:val="bg-BG"/>
              </w:rPr>
            </w:pPr>
            <w:r w:rsidRPr="00DC67FD">
              <w:rPr>
                <w:lang w:val="bg-BG"/>
              </w:rPr>
              <w:t>По време на освидетелстването</w:t>
            </w:r>
          </w:p>
        </w:tc>
      </w:tr>
      <w:tr w:rsidR="009A52C2" w:rsidRPr="00DC67FD" w:rsidTr="009A52C2">
        <w:trPr>
          <w:trHeight w:hRule="exact" w:val="1116"/>
        </w:trPr>
        <w:tc>
          <w:tcPr>
            <w:tcW w:w="2672" w:type="dxa"/>
            <w:vMerge/>
          </w:tcPr>
          <w:p w:rsidR="009A52C2" w:rsidRPr="00DC67FD" w:rsidRDefault="009A52C2" w:rsidP="009A52C2">
            <w:pPr>
              <w:widowControl w:val="0"/>
              <w:rPr>
                <w:lang w:val="bg-BG"/>
              </w:rPr>
            </w:pPr>
          </w:p>
        </w:tc>
        <w:tc>
          <w:tcPr>
            <w:tcW w:w="3536" w:type="dxa"/>
          </w:tcPr>
          <w:p w:rsidR="009A52C2" w:rsidRPr="00DC67FD" w:rsidRDefault="009A52C2" w:rsidP="009A52C2">
            <w:pPr>
              <w:widowControl w:val="0"/>
              <w:ind w:left="103" w:right="263"/>
              <w:rPr>
                <w:lang w:val="bg-BG"/>
              </w:rPr>
            </w:pPr>
            <w:r w:rsidRPr="00DC67FD">
              <w:rPr>
                <w:lang w:val="bg-BG"/>
              </w:rPr>
              <w:t>Всички категории военнослужещи/резервисти на летателна длъжност и парашутисти</w:t>
            </w:r>
          </w:p>
        </w:tc>
        <w:tc>
          <w:tcPr>
            <w:tcW w:w="2792" w:type="dxa"/>
          </w:tcPr>
          <w:p w:rsidR="009A52C2" w:rsidRPr="009A52C2" w:rsidRDefault="009A52C2" w:rsidP="00337954">
            <w:pPr>
              <w:widowControl w:val="0"/>
              <w:spacing w:line="270" w:lineRule="exact"/>
              <w:ind w:left="103" w:right="32"/>
              <w:rPr>
                <w:lang w:val="bg-BG"/>
              </w:rPr>
            </w:pPr>
            <w:r w:rsidRPr="00DC67FD">
              <w:rPr>
                <w:lang w:val="bg-BG"/>
              </w:rPr>
              <w:t>На 25, 30, 35, 40, 45, 50,</w:t>
            </w:r>
            <w:r w:rsidR="00337954">
              <w:rPr>
                <w:lang w:val="bg-BG"/>
              </w:rPr>
              <w:t xml:space="preserve"> 55 и 60</w:t>
            </w:r>
            <w:r w:rsidRPr="009A52C2">
              <w:rPr>
                <w:lang w:val="bg-BG"/>
              </w:rPr>
              <w:t xml:space="preserve"> г.</w:t>
            </w:r>
          </w:p>
        </w:tc>
      </w:tr>
    </w:tbl>
    <w:p w:rsidR="009A52C2" w:rsidRPr="00DC67FD" w:rsidRDefault="009A52C2" w:rsidP="009A52C2">
      <w:pPr>
        <w:spacing w:line="256" w:lineRule="auto"/>
        <w:jc w:val="both"/>
        <w:rPr>
          <w:sz w:val="16"/>
          <w:szCs w:val="16"/>
          <w:lang w:val="bg-BG"/>
        </w:rPr>
      </w:pPr>
    </w:p>
    <w:p w:rsidR="009A52C2" w:rsidRPr="00DC67FD" w:rsidRDefault="009A52C2" w:rsidP="009A52C2">
      <w:pPr>
        <w:spacing w:after="160" w:line="252" w:lineRule="auto"/>
        <w:ind w:firstLine="567"/>
        <w:contextualSpacing/>
        <w:jc w:val="both"/>
        <w:rPr>
          <w:sz w:val="28"/>
          <w:szCs w:val="28"/>
          <w:lang w:val="bg-BG"/>
        </w:rPr>
      </w:pPr>
    </w:p>
    <w:p w:rsidR="00380F14" w:rsidRPr="00C86879" w:rsidRDefault="009A52C2" w:rsidP="00C86879">
      <w:pPr>
        <w:spacing w:after="160" w:line="252" w:lineRule="auto"/>
        <w:ind w:firstLine="567"/>
        <w:contextualSpacing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2.3. </w:t>
      </w:r>
      <w:r w:rsidRPr="009A52C2">
        <w:rPr>
          <w:sz w:val="28"/>
          <w:szCs w:val="28"/>
          <w:lang w:val="bg-BG"/>
        </w:rPr>
        <w:t>Думите „Редът за провеждане на освидетелстването се определя със заповед на командването.“ се заличават.</w:t>
      </w:r>
    </w:p>
    <w:p w:rsidR="002B1720" w:rsidRPr="00DC67FD" w:rsidRDefault="002B1720" w:rsidP="002B1720">
      <w:pPr>
        <w:pStyle w:val="ListParagraph"/>
        <w:tabs>
          <w:tab w:val="left" w:pos="0"/>
        </w:tabs>
        <w:spacing w:line="360" w:lineRule="auto"/>
        <w:ind w:left="0" w:firstLine="567"/>
        <w:jc w:val="both"/>
        <w:rPr>
          <w:bCs/>
          <w:sz w:val="28"/>
          <w:szCs w:val="28"/>
          <w:lang w:val="bg-BG"/>
        </w:rPr>
      </w:pPr>
      <w:r w:rsidRPr="00DC67FD">
        <w:rPr>
          <w:b/>
          <w:bCs/>
          <w:sz w:val="28"/>
          <w:szCs w:val="28"/>
          <w:lang w:val="bg-BG"/>
        </w:rPr>
        <w:t xml:space="preserve">§ </w:t>
      </w:r>
      <w:r w:rsidR="009A52C2">
        <w:rPr>
          <w:b/>
          <w:bCs/>
          <w:sz w:val="28"/>
          <w:szCs w:val="28"/>
          <w:lang w:val="bg-BG"/>
        </w:rPr>
        <w:t>6</w:t>
      </w:r>
      <w:r w:rsidRPr="00DC67FD">
        <w:rPr>
          <w:b/>
          <w:bCs/>
          <w:sz w:val="28"/>
          <w:szCs w:val="28"/>
          <w:lang w:val="bg-BG"/>
        </w:rPr>
        <w:t>.</w:t>
      </w:r>
      <w:r w:rsidRPr="00DC67FD">
        <w:rPr>
          <w:bCs/>
          <w:sz w:val="28"/>
          <w:szCs w:val="28"/>
          <w:lang w:val="bg-BG"/>
        </w:rPr>
        <w:t xml:space="preserve"> В заглавието на Приложение № 12 думите „към чл. 5, ал. 3, т. 3 и 4“ се изменят на „към чл. 5, ал. 3, т. 3, 4 и 8“.</w:t>
      </w:r>
    </w:p>
    <w:p w:rsidR="00CF663A" w:rsidRDefault="00CF663A" w:rsidP="003156DF">
      <w:pPr>
        <w:ind w:firstLine="567"/>
        <w:rPr>
          <w:sz w:val="28"/>
          <w:szCs w:val="28"/>
          <w:lang w:val="bg-BG"/>
        </w:rPr>
      </w:pPr>
    </w:p>
    <w:p w:rsidR="00337954" w:rsidRDefault="00337954" w:rsidP="003156DF">
      <w:pPr>
        <w:ind w:firstLine="567"/>
        <w:rPr>
          <w:sz w:val="28"/>
          <w:szCs w:val="28"/>
          <w:lang w:val="bg-BG"/>
        </w:rPr>
      </w:pPr>
    </w:p>
    <w:p w:rsidR="00337954" w:rsidRDefault="00337954" w:rsidP="003156DF">
      <w:pPr>
        <w:ind w:firstLine="567"/>
        <w:rPr>
          <w:sz w:val="28"/>
          <w:szCs w:val="28"/>
          <w:lang w:val="bg-BG"/>
        </w:rPr>
      </w:pPr>
    </w:p>
    <w:p w:rsidR="00C86879" w:rsidRDefault="00C86879" w:rsidP="003156DF">
      <w:pPr>
        <w:ind w:firstLine="567"/>
        <w:rPr>
          <w:sz w:val="28"/>
          <w:szCs w:val="28"/>
          <w:lang w:val="bg-BG"/>
        </w:rPr>
      </w:pPr>
    </w:p>
    <w:p w:rsidR="00C86879" w:rsidRDefault="00C86879" w:rsidP="003156DF">
      <w:pPr>
        <w:ind w:firstLine="567"/>
        <w:rPr>
          <w:sz w:val="28"/>
          <w:szCs w:val="28"/>
          <w:lang w:val="bg-BG"/>
        </w:rPr>
      </w:pPr>
    </w:p>
    <w:p w:rsidR="00337954" w:rsidRDefault="00337954" w:rsidP="003156DF">
      <w:pPr>
        <w:ind w:firstLine="567"/>
        <w:rPr>
          <w:sz w:val="28"/>
          <w:szCs w:val="28"/>
          <w:lang w:val="bg-BG"/>
        </w:rPr>
      </w:pPr>
    </w:p>
    <w:p w:rsidR="00CF663A" w:rsidRPr="00DC67FD" w:rsidRDefault="00111085" w:rsidP="003156DF">
      <w:pPr>
        <w:tabs>
          <w:tab w:val="left" w:pos="1134"/>
        </w:tabs>
        <w:spacing w:after="160" w:line="252" w:lineRule="auto"/>
        <w:ind w:firstLine="567"/>
        <w:jc w:val="both"/>
        <w:rPr>
          <w:b/>
          <w:sz w:val="28"/>
          <w:szCs w:val="28"/>
          <w:lang w:val="bg-BG"/>
        </w:rPr>
      </w:pPr>
      <w:r w:rsidRPr="00DC67FD">
        <w:rPr>
          <w:b/>
          <w:sz w:val="28"/>
          <w:szCs w:val="28"/>
          <w:lang w:val="bg-BG"/>
        </w:rPr>
        <w:lastRenderedPageBreak/>
        <w:t>§</w:t>
      </w:r>
      <w:r w:rsidR="003156DF" w:rsidRPr="00DC67FD">
        <w:rPr>
          <w:b/>
          <w:sz w:val="28"/>
          <w:szCs w:val="28"/>
          <w:lang w:val="bg-BG"/>
        </w:rPr>
        <w:t xml:space="preserve"> </w:t>
      </w:r>
      <w:r w:rsidR="002B1720" w:rsidRPr="00DC67FD">
        <w:rPr>
          <w:b/>
          <w:sz w:val="28"/>
          <w:szCs w:val="28"/>
          <w:lang w:val="bg-BG"/>
        </w:rPr>
        <w:t>7</w:t>
      </w:r>
      <w:r w:rsidR="003156DF" w:rsidRPr="00DC67FD">
        <w:rPr>
          <w:b/>
          <w:sz w:val="28"/>
          <w:szCs w:val="28"/>
          <w:lang w:val="bg-BG"/>
        </w:rPr>
        <w:t>.</w:t>
      </w:r>
      <w:r w:rsidRPr="00DC67FD">
        <w:rPr>
          <w:b/>
          <w:sz w:val="28"/>
          <w:szCs w:val="28"/>
          <w:lang w:val="bg-BG"/>
        </w:rPr>
        <w:t xml:space="preserve"> С</w:t>
      </w:r>
      <w:r w:rsidR="00CF663A" w:rsidRPr="00DC67FD">
        <w:rPr>
          <w:b/>
          <w:sz w:val="28"/>
          <w:szCs w:val="28"/>
          <w:lang w:val="bg-BG"/>
        </w:rPr>
        <w:t>ъзда</w:t>
      </w:r>
      <w:r w:rsidRPr="00DC67FD">
        <w:rPr>
          <w:b/>
          <w:sz w:val="28"/>
          <w:szCs w:val="28"/>
          <w:lang w:val="bg-BG"/>
        </w:rPr>
        <w:t>ва се</w:t>
      </w:r>
      <w:r w:rsidR="00CF663A" w:rsidRPr="00DC67FD">
        <w:rPr>
          <w:b/>
          <w:sz w:val="28"/>
          <w:szCs w:val="28"/>
          <w:lang w:val="bg-BG"/>
        </w:rPr>
        <w:t xml:space="preserve"> </w:t>
      </w:r>
      <w:r w:rsidRPr="00DC67FD">
        <w:rPr>
          <w:b/>
          <w:sz w:val="28"/>
          <w:szCs w:val="28"/>
          <w:lang w:val="bg-BG"/>
        </w:rPr>
        <w:t xml:space="preserve">Приложение </w:t>
      </w:r>
      <w:r w:rsidR="00CF663A" w:rsidRPr="00DC67FD">
        <w:rPr>
          <w:b/>
          <w:sz w:val="28"/>
          <w:szCs w:val="28"/>
          <w:lang w:val="bg-BG"/>
        </w:rPr>
        <w:t>№ 24</w:t>
      </w:r>
      <w:r w:rsidR="002B1720" w:rsidRPr="00DC67FD">
        <w:rPr>
          <w:b/>
          <w:sz w:val="28"/>
          <w:szCs w:val="28"/>
          <w:lang w:val="bg-BG"/>
        </w:rPr>
        <w:t>:</w:t>
      </w:r>
    </w:p>
    <w:p w:rsidR="00CF663A" w:rsidRPr="00DC67FD" w:rsidRDefault="00380F14" w:rsidP="00CF663A">
      <w:pPr>
        <w:ind w:left="709" w:firstLine="5387"/>
        <w:jc w:val="right"/>
        <w:rPr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>„</w:t>
      </w:r>
      <w:r w:rsidR="00CF663A" w:rsidRPr="00DC67FD">
        <w:rPr>
          <w:sz w:val="28"/>
          <w:szCs w:val="28"/>
          <w:lang w:val="bg-BG"/>
        </w:rPr>
        <w:t>Приложение № 24</w:t>
      </w:r>
      <w:r w:rsidR="002B1720" w:rsidRPr="00DC67FD">
        <w:rPr>
          <w:sz w:val="28"/>
          <w:szCs w:val="28"/>
          <w:lang w:val="bg-BG"/>
        </w:rPr>
        <w:t xml:space="preserve"> к</w:t>
      </w:r>
      <w:r w:rsidR="00CF663A" w:rsidRPr="00DC67FD">
        <w:rPr>
          <w:sz w:val="28"/>
          <w:szCs w:val="28"/>
          <w:lang w:val="bg-BG"/>
        </w:rPr>
        <w:t xml:space="preserve">ъм чл. 27а </w:t>
      </w:r>
    </w:p>
    <w:p w:rsidR="00CF663A" w:rsidRPr="00DC67FD" w:rsidRDefault="00CF663A" w:rsidP="00CF663A">
      <w:pPr>
        <w:jc w:val="center"/>
        <w:rPr>
          <w:b/>
          <w:sz w:val="18"/>
          <w:szCs w:val="18"/>
          <w:lang w:val="bg-BG"/>
        </w:rPr>
      </w:pPr>
    </w:p>
    <w:p w:rsidR="00CF663A" w:rsidRPr="00DC67FD" w:rsidRDefault="00CF663A" w:rsidP="00CF663A">
      <w:pPr>
        <w:jc w:val="center"/>
        <w:rPr>
          <w:b/>
          <w:sz w:val="28"/>
          <w:szCs w:val="28"/>
          <w:lang w:val="bg-BG"/>
        </w:rPr>
      </w:pPr>
      <w:r w:rsidRPr="00DC67FD">
        <w:rPr>
          <w:b/>
          <w:sz w:val="28"/>
          <w:szCs w:val="28"/>
          <w:lang w:val="bg-BG"/>
        </w:rPr>
        <w:t>С П И С Ъ К</w:t>
      </w:r>
    </w:p>
    <w:p w:rsidR="00CF663A" w:rsidRPr="00DC67FD" w:rsidRDefault="00CF663A" w:rsidP="00CF663A">
      <w:pPr>
        <w:jc w:val="center"/>
        <w:rPr>
          <w:b/>
          <w:sz w:val="18"/>
          <w:szCs w:val="18"/>
          <w:lang w:val="bg-BG"/>
        </w:rPr>
      </w:pPr>
    </w:p>
    <w:p w:rsidR="00CF663A" w:rsidRPr="00337954" w:rsidRDefault="00CF663A" w:rsidP="00CF663A">
      <w:pPr>
        <w:jc w:val="center"/>
        <w:rPr>
          <w:i/>
          <w:sz w:val="28"/>
          <w:szCs w:val="28"/>
          <w:lang w:val="bg-BG"/>
        </w:rPr>
      </w:pPr>
      <w:r w:rsidRPr="00DC67FD">
        <w:rPr>
          <w:sz w:val="28"/>
          <w:szCs w:val="28"/>
          <w:lang w:val="bg-BG"/>
        </w:rPr>
        <w:t xml:space="preserve">на специализации </w:t>
      </w:r>
      <w:r w:rsidRPr="00337954">
        <w:rPr>
          <w:sz w:val="28"/>
          <w:szCs w:val="28"/>
          <w:lang w:val="bg-BG"/>
        </w:rPr>
        <w:t>във Висшите военни училища и длъжности при кандидати за военна служба, при които при уста</w:t>
      </w:r>
      <w:r w:rsidR="00306D50" w:rsidRPr="00337954">
        <w:rPr>
          <w:sz w:val="28"/>
          <w:szCs w:val="28"/>
          <w:lang w:val="bg-BG"/>
        </w:rPr>
        <w:t xml:space="preserve">новена зрителна острота под 0,5 на всяко око без корекция, </w:t>
      </w:r>
      <w:r w:rsidRPr="00337954">
        <w:rPr>
          <w:sz w:val="28"/>
          <w:szCs w:val="28"/>
          <w:lang w:val="bg-BG"/>
        </w:rPr>
        <w:t xml:space="preserve">с корекция </w:t>
      </w:r>
      <w:r w:rsidR="00306D50" w:rsidRPr="00337954">
        <w:rPr>
          <w:sz w:val="28"/>
          <w:szCs w:val="28"/>
          <w:lang w:val="bg-BG"/>
        </w:rPr>
        <w:t>до</w:t>
      </w:r>
      <w:r w:rsidRPr="00337954">
        <w:rPr>
          <w:sz w:val="28"/>
          <w:szCs w:val="28"/>
          <w:lang w:val="bg-BG"/>
        </w:rPr>
        <w:t xml:space="preserve"> 1,0 до </w:t>
      </w:r>
      <m:oMath>
        <m:r>
          <w:rPr>
            <w:rFonts w:ascii="Cambria Math" w:hAnsi="Cambria Math"/>
            <w:sz w:val="28"/>
            <w:szCs w:val="28"/>
            <w:lang w:val="bg-BG"/>
          </w:rPr>
          <m:t>±</m:t>
        </m:r>
      </m:oMath>
      <w:r w:rsidRPr="00337954">
        <w:rPr>
          <w:sz w:val="28"/>
          <w:szCs w:val="28"/>
          <w:lang w:val="bg-BG"/>
        </w:rPr>
        <w:t>3,0 dpt могат да бъдат решени, като годни за обучение и/или военна служба</w:t>
      </w:r>
      <w:r w:rsidR="00306D50" w:rsidRPr="00337954">
        <w:rPr>
          <w:sz w:val="28"/>
          <w:szCs w:val="28"/>
          <w:lang w:val="bg-BG"/>
        </w:rPr>
        <w:t xml:space="preserve"> </w:t>
      </w:r>
    </w:p>
    <w:p w:rsidR="00CF663A" w:rsidRPr="00DC67FD" w:rsidRDefault="00CF663A" w:rsidP="00CF663A">
      <w:pPr>
        <w:jc w:val="center"/>
        <w:rPr>
          <w:sz w:val="10"/>
          <w:szCs w:val="10"/>
          <w:lang w:val="bg-BG"/>
        </w:rPr>
      </w:pPr>
    </w:p>
    <w:p w:rsidR="00CF663A" w:rsidRPr="00DC67FD" w:rsidRDefault="00CF663A" w:rsidP="00CF663A">
      <w:pPr>
        <w:jc w:val="center"/>
        <w:rPr>
          <w:sz w:val="10"/>
          <w:szCs w:val="10"/>
          <w:lang w:val="bg-BG"/>
        </w:rPr>
      </w:pPr>
    </w:p>
    <w:tbl>
      <w:tblPr>
        <w:tblW w:w="941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8460"/>
      </w:tblGrid>
      <w:tr w:rsidR="00CF663A" w:rsidRPr="00DC67FD" w:rsidTr="003156DF">
        <w:trPr>
          <w:cantSplit/>
          <w:trHeight w:val="552"/>
        </w:trPr>
        <w:tc>
          <w:tcPr>
            <w:tcW w:w="956" w:type="dxa"/>
          </w:tcPr>
          <w:p w:rsidR="00CF663A" w:rsidRPr="00DC67FD" w:rsidRDefault="00CF663A" w:rsidP="00111085">
            <w:pPr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Номер по ред</w:t>
            </w:r>
          </w:p>
        </w:tc>
        <w:tc>
          <w:tcPr>
            <w:tcW w:w="8460" w:type="dxa"/>
          </w:tcPr>
          <w:p w:rsidR="00CF663A" w:rsidRPr="00DC67FD" w:rsidRDefault="00CF663A" w:rsidP="0011108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СПЕЦИАЛИЗАЦИЯ ВЪВ ВИСШИТЕ ВОЕННИ УЧИЛИЩА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111085">
            <w:pPr>
              <w:rPr>
                <w:b/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НАЦИОНАЛЕН ВОЕНЕН УНИВЕРСИТЕТ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Материални ресурси, придвижване и транспорт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Танкова и автомобилна техника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Комуникационна техника и технологии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Компютърни системи и киберсигурност</w:t>
            </w:r>
          </w:p>
        </w:tc>
      </w:tr>
      <w:tr w:rsidR="00CF663A" w:rsidRPr="00DC67FD" w:rsidTr="003156DF">
        <w:trPr>
          <w:cantSplit/>
          <w:trHeight w:val="235"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Артилерийско и зенитно въоръжение, стрелково оръжие, оптика и бойни припаси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111085">
            <w:pPr>
              <w:rPr>
                <w:b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ВИСШЕ ВОЕННОВЪЗДУШНО УЧИЛИЩЕ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contextualSpacing/>
              <w:rPr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Летателни апарати и авиационни двигатели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Авиационно въоръжение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Комуникационни, информационни и навигационни системи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Авиационни, електроприборни и автоматични системи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Логистика на формированията от Военновъздушните сили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0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Системи за въздушно наблюдение, разузнаване и контрол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111085">
            <w:pPr>
              <w:rPr>
                <w:b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ВИСШЕ ВОЕННОМОРСКО УЧИЛИЩЕ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Медицинско осигуряване на въоръжените сили</w:t>
            </w:r>
          </w:p>
        </w:tc>
      </w:tr>
      <w:tr w:rsidR="00CF663A" w:rsidRPr="00DC67FD" w:rsidTr="003156DF">
        <w:trPr>
          <w:cantSplit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Кибероперации</w:t>
            </w:r>
          </w:p>
        </w:tc>
      </w:tr>
      <w:tr w:rsidR="00CF663A" w:rsidRPr="00DC67FD" w:rsidTr="00337954">
        <w:trPr>
          <w:cantSplit/>
          <w:trHeight w:val="357"/>
        </w:trPr>
        <w:tc>
          <w:tcPr>
            <w:tcW w:w="956" w:type="dxa"/>
          </w:tcPr>
          <w:p w:rsidR="00CF663A" w:rsidRPr="00DC67FD" w:rsidRDefault="00CF663A" w:rsidP="00CF663A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contextualSpacing/>
              <w:rPr>
                <w:sz w:val="20"/>
                <w:szCs w:val="20"/>
                <w:lang w:val="bg-BG"/>
              </w:rPr>
            </w:pPr>
          </w:p>
        </w:tc>
        <w:tc>
          <w:tcPr>
            <w:tcW w:w="8460" w:type="dxa"/>
          </w:tcPr>
          <w:p w:rsidR="00CF663A" w:rsidRPr="00DC67FD" w:rsidRDefault="00CF663A" w:rsidP="00111085">
            <w:pPr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Мехатроника</w:t>
            </w:r>
          </w:p>
        </w:tc>
      </w:tr>
    </w:tbl>
    <w:p w:rsidR="00CF663A" w:rsidRPr="00DC67FD" w:rsidRDefault="00CF663A" w:rsidP="00CF663A">
      <w:pPr>
        <w:jc w:val="center"/>
        <w:rPr>
          <w:sz w:val="28"/>
          <w:szCs w:val="28"/>
          <w:lang w:val="bg-BG"/>
        </w:rPr>
      </w:pPr>
    </w:p>
    <w:tbl>
      <w:tblPr>
        <w:tblW w:w="941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65"/>
      </w:tblGrid>
      <w:tr w:rsidR="00CF663A" w:rsidRPr="00DC67FD" w:rsidTr="003156DF">
        <w:trPr>
          <w:cantSplit/>
          <w:trHeight w:val="552"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Номер по ред</w:t>
            </w: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ДЛЪЖНОСТ ЗА ВОЕННА СЛУЖБА</w:t>
            </w:r>
          </w:p>
        </w:tc>
      </w:tr>
      <w:tr w:rsidR="00CF663A" w:rsidRPr="00DC67FD" w:rsidTr="003156DF">
        <w:trPr>
          <w:cantSplit/>
          <w:trHeight w:val="243"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720"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b/>
                <w:sz w:val="20"/>
                <w:szCs w:val="20"/>
                <w:lang w:val="bg-BG"/>
              </w:rPr>
            </w:pPr>
            <w:r w:rsidRPr="00DC67FD">
              <w:rPr>
                <w:b/>
                <w:sz w:val="20"/>
                <w:szCs w:val="20"/>
                <w:lang w:val="bg-BG"/>
              </w:rPr>
              <w:t>ВЪОРЪЖЕНИ СИЛИ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firstLine="34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Лаборант-анализатор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firstLine="34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техник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tcBorders>
              <w:bottom w:val="single" w:sz="4" w:space="0" w:color="auto"/>
            </w:tcBorders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firstLine="34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топогеодезист-изчислител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Техник по ремонт на ...</w:t>
            </w:r>
          </w:p>
        </w:tc>
      </w:tr>
      <w:tr w:rsidR="00CF663A" w:rsidRPr="00DC67FD" w:rsidTr="003156DF">
        <w:trPr>
          <w:cantSplit/>
          <w:trHeight w:val="180"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Физик-лаборант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Хидроакустик-електротехник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Хидротехник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Автогрейдерист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Автотенекеджия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Агрегатчик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Антенен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Артилерист-радиометрист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Багерист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Вахтен оператор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Водач на екскаватор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Водач на земекопна машина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Вододобивчик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Водопроводчик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Геодезист-хидрограф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Дизелист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Диспечер (планшетист)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Дърводелец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Електроагрегатчик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Електромеханик-акумулаторист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Електромеханик-дизелист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Електромеханошлосер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Електроосветител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Енергетик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Жироскопист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Завеждащ хранилище (за ...)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Звукометрист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Изпитател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Кабелен майстор/механик/монтьор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Компресорист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Майстор по ремонт на ...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Машинен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Машинист на товарачна машина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Метеонаблюдател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Метеоролог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автоелектромеханик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автокранист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автомеханик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автомонтьор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администратор (на ...)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акумулаторист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артилерийски радиометрист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баталер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булдозерист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ВЧ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готвач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екскаваторчик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електромеханик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електротехник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ЗАС телеграфен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ЗАС телефонен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изчислител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изчислител-планшетист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кабелен монтажник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катерист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лаборант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highlight w:val="cyan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лабораторист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механик на …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механик-регулировчик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оператор (по .../на ...)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планшетист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радиомайстор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радиометрист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радиомеханик (на ...)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радиооператор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радиоразузнавач-пеленгаторчик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радиорелеен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радиорелейчик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радиотелеграфист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телеграфен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телеграфист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телефонен ЗАС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телефонен 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телефонен техник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техник по …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Монтажник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Монтьор (на ...)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Мостостроител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Мотокарист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Номер на ракетно-пускова установка</w:t>
            </w:r>
          </w:p>
        </w:tc>
      </w:tr>
      <w:tr w:rsidR="00CF663A" w:rsidRPr="00DC67FD" w:rsidTr="003156DF">
        <w:trPr>
          <w:cantSplit/>
          <w:trHeight w:val="225"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Номер от разчет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Оператор на КИТ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Оператор на шифрова техника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Отчетник на шифрови документи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Печатар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Помощник-готвач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Помощник-оператор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Проектант-картограф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Радионастройчик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Радиосондист-метeонаблюдател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Радиотелефонист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Санитар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Стругар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Стругаро-фрезист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Стругаро-шлосеро монтьор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Стругар-шлосер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Техник-лаборант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Топогеодезист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Тракторист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Фадромист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Финишьор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Фотолаборант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Хидроакустик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Хлебар-сладкар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Хлебопекар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Шлосер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Шофьор-агрегатчик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Шофьор-акумулаторист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Шофьор-багерист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Шофьор-оператор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Шофьор-радиотелеграфист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Шофьор-радиотелефонист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Шофьор-санитар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Бояджия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Войник за поддръжка, обслужване и охрана на войсковия район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Деловодител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Деловодител-калкулант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Дешифраторчик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Зареждач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Зидаро-мазач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Касиер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Киномеханик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Книговодител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Копист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Корпусник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Линеен надзорник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Магазинер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Манипулант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Маскировчик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дежурен (в .../ по ...)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експедитор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изпълнител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куриер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писар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приемчик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санитарен инструктор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специалист по ...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телефонист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Младши фелдегер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Огняр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Озвучител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Осветител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Подавач (на данни)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Полигончик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Помощник-дежурен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Помощник-снабдител на кораб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Понтонер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Поставач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Прожекторист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Пълнач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Пътен строител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Работник в кухня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Работник в склад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Регулировчик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Санитар-дезинфектор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Санитар-носач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Сондьор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Специалист I степен по ...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Строителен специалист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Такелажник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Тапицер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Хронометрист</w:t>
            </w:r>
          </w:p>
        </w:tc>
      </w:tr>
      <w:tr w:rsidR="00CF663A" w:rsidRPr="00DC67FD" w:rsidTr="003156DF">
        <w:trPr>
          <w:cantSplit/>
        </w:trPr>
        <w:tc>
          <w:tcPr>
            <w:tcW w:w="851" w:type="dxa"/>
            <w:shd w:val="clear" w:color="auto" w:fill="auto"/>
            <w:tcMar>
              <w:left w:w="43" w:type="dxa"/>
              <w:right w:w="43" w:type="dxa"/>
            </w:tcMar>
          </w:tcPr>
          <w:p w:rsidR="00CF663A" w:rsidRPr="00DC67FD" w:rsidRDefault="00CF663A" w:rsidP="0011108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right="113"/>
              <w:rPr>
                <w:sz w:val="20"/>
                <w:szCs w:val="20"/>
                <w:lang w:val="bg-BG"/>
              </w:rPr>
            </w:pPr>
          </w:p>
        </w:tc>
        <w:tc>
          <w:tcPr>
            <w:tcW w:w="8565" w:type="dxa"/>
            <w:shd w:val="clear" w:color="auto" w:fill="auto"/>
          </w:tcPr>
          <w:p w:rsidR="00CF663A" w:rsidRPr="00DC67FD" w:rsidRDefault="00CF663A" w:rsidP="00111085">
            <w:pPr>
              <w:widowControl w:val="0"/>
              <w:autoSpaceDE w:val="0"/>
              <w:autoSpaceDN w:val="0"/>
              <w:adjustRightInd w:val="0"/>
              <w:ind w:left="-94" w:firstLine="139"/>
              <w:rPr>
                <w:sz w:val="20"/>
                <w:szCs w:val="20"/>
                <w:lang w:val="bg-BG"/>
              </w:rPr>
            </w:pPr>
            <w:r w:rsidRPr="00DC67FD">
              <w:rPr>
                <w:sz w:val="20"/>
                <w:szCs w:val="20"/>
                <w:lang w:val="bg-BG"/>
              </w:rPr>
              <w:t>Чертожник</w:t>
            </w:r>
          </w:p>
        </w:tc>
      </w:tr>
    </w:tbl>
    <w:p w:rsidR="00CF663A" w:rsidRDefault="00CF663A" w:rsidP="00CF663A">
      <w:pPr>
        <w:ind w:left="708"/>
        <w:jc w:val="both"/>
        <w:rPr>
          <w:sz w:val="32"/>
          <w:szCs w:val="32"/>
          <w:lang w:val="bg-BG"/>
        </w:rPr>
      </w:pPr>
    </w:p>
    <w:p w:rsidR="00337954" w:rsidRPr="00DC67FD" w:rsidRDefault="00337954" w:rsidP="00CF663A">
      <w:pPr>
        <w:ind w:left="708"/>
        <w:jc w:val="both"/>
        <w:rPr>
          <w:sz w:val="32"/>
          <w:szCs w:val="32"/>
          <w:lang w:val="bg-BG"/>
        </w:rPr>
      </w:pPr>
    </w:p>
    <w:p w:rsidR="00E23A48" w:rsidRPr="00DC67FD" w:rsidRDefault="00E23A48" w:rsidP="00E23A48">
      <w:pPr>
        <w:widowControl w:val="0"/>
        <w:spacing w:line="276" w:lineRule="auto"/>
        <w:ind w:firstLine="720"/>
        <w:jc w:val="center"/>
        <w:rPr>
          <w:b/>
          <w:bCs/>
          <w:sz w:val="28"/>
          <w:szCs w:val="28"/>
          <w:lang w:val="bg-BG"/>
        </w:rPr>
      </w:pPr>
      <w:r w:rsidRPr="00DC67FD">
        <w:rPr>
          <w:b/>
          <w:bCs/>
          <w:sz w:val="28"/>
          <w:szCs w:val="28"/>
          <w:lang w:val="bg-BG"/>
        </w:rPr>
        <w:t>ЗАКЛЮЧИТЕЛН</w:t>
      </w:r>
      <w:r w:rsidR="00C86879">
        <w:rPr>
          <w:b/>
          <w:bCs/>
          <w:sz w:val="28"/>
          <w:szCs w:val="28"/>
          <w:lang w:val="bg-BG"/>
        </w:rPr>
        <w:t>А</w:t>
      </w:r>
      <w:r w:rsidRPr="00DC67FD">
        <w:rPr>
          <w:b/>
          <w:bCs/>
          <w:sz w:val="28"/>
          <w:szCs w:val="28"/>
          <w:lang w:val="bg-BG"/>
        </w:rPr>
        <w:t xml:space="preserve"> РАЗПОРЕДБ</w:t>
      </w:r>
      <w:r w:rsidR="00C86879">
        <w:rPr>
          <w:b/>
          <w:bCs/>
          <w:sz w:val="28"/>
          <w:szCs w:val="28"/>
          <w:lang w:val="bg-BG"/>
        </w:rPr>
        <w:t>А</w:t>
      </w:r>
    </w:p>
    <w:p w:rsidR="00337954" w:rsidRDefault="00337954" w:rsidP="003156DF">
      <w:pPr>
        <w:widowControl w:val="0"/>
        <w:spacing w:line="276" w:lineRule="auto"/>
        <w:ind w:firstLine="567"/>
        <w:jc w:val="both"/>
        <w:rPr>
          <w:b/>
          <w:bCs/>
          <w:sz w:val="28"/>
          <w:szCs w:val="28"/>
          <w:lang w:val="bg-BG"/>
        </w:rPr>
      </w:pPr>
    </w:p>
    <w:p w:rsidR="00E23A48" w:rsidRPr="00DC67FD" w:rsidRDefault="003156DF" w:rsidP="003156DF">
      <w:pPr>
        <w:widowControl w:val="0"/>
        <w:spacing w:line="276" w:lineRule="auto"/>
        <w:ind w:firstLine="567"/>
        <w:jc w:val="both"/>
        <w:rPr>
          <w:lang w:val="bg-BG"/>
        </w:rPr>
      </w:pPr>
      <w:r w:rsidRPr="00DC67FD">
        <w:rPr>
          <w:b/>
          <w:bCs/>
          <w:sz w:val="28"/>
          <w:szCs w:val="28"/>
          <w:lang w:val="bg-BG"/>
        </w:rPr>
        <w:t xml:space="preserve">§ </w:t>
      </w:r>
      <w:r w:rsidR="00337954" w:rsidRPr="00DC67FD">
        <w:rPr>
          <w:b/>
          <w:bCs/>
          <w:sz w:val="28"/>
          <w:szCs w:val="28"/>
          <w:lang w:val="bg-BG"/>
        </w:rPr>
        <w:t>8</w:t>
      </w:r>
      <w:r w:rsidR="00E23A48" w:rsidRPr="00DC67FD">
        <w:rPr>
          <w:b/>
          <w:bCs/>
          <w:sz w:val="28"/>
          <w:szCs w:val="28"/>
          <w:lang w:val="bg-BG"/>
        </w:rPr>
        <w:t>.</w:t>
      </w:r>
      <w:r w:rsidR="00E23A48" w:rsidRPr="00DC67FD">
        <w:rPr>
          <w:bCs/>
          <w:sz w:val="28"/>
          <w:szCs w:val="28"/>
          <w:lang w:val="bg-BG"/>
        </w:rPr>
        <w:t xml:space="preserve"> Наредбата</w:t>
      </w:r>
      <w:r w:rsidR="00E23A48" w:rsidRPr="00DC67FD">
        <w:rPr>
          <w:sz w:val="28"/>
          <w:szCs w:val="28"/>
          <w:lang w:val="bg-BG"/>
        </w:rPr>
        <w:t xml:space="preserve"> влиза в сила от деня на обнародването ѝ в „Държавен вестник“.</w:t>
      </w:r>
    </w:p>
    <w:p w:rsidR="00E23A48" w:rsidRPr="00DC67FD" w:rsidRDefault="00E23A48" w:rsidP="00E23A48">
      <w:pPr>
        <w:tabs>
          <w:tab w:val="left" w:pos="1276"/>
        </w:tabs>
        <w:ind w:firstLine="720"/>
        <w:jc w:val="both"/>
        <w:rPr>
          <w:sz w:val="28"/>
          <w:szCs w:val="28"/>
          <w:lang w:val="bg-BG"/>
        </w:rPr>
      </w:pPr>
    </w:p>
    <w:p w:rsidR="00E23A48" w:rsidRDefault="00E23A48" w:rsidP="00E23A48">
      <w:pPr>
        <w:tabs>
          <w:tab w:val="left" w:pos="1276"/>
        </w:tabs>
        <w:ind w:firstLine="720"/>
        <w:jc w:val="both"/>
        <w:rPr>
          <w:sz w:val="28"/>
          <w:szCs w:val="28"/>
          <w:highlight w:val="yellow"/>
          <w:lang w:val="bg-BG"/>
        </w:rPr>
      </w:pPr>
    </w:p>
    <w:p w:rsidR="00E23A48" w:rsidRPr="00DC67FD" w:rsidRDefault="00E23A48" w:rsidP="00380F14">
      <w:pPr>
        <w:ind w:right="23" w:firstLine="708"/>
        <w:jc w:val="right"/>
        <w:rPr>
          <w:b/>
          <w:bCs/>
          <w:sz w:val="28"/>
          <w:szCs w:val="28"/>
          <w:lang w:val="bg-BG"/>
        </w:rPr>
      </w:pPr>
      <w:r w:rsidRPr="00DC67FD">
        <w:rPr>
          <w:b/>
          <w:bCs/>
          <w:sz w:val="28"/>
          <w:szCs w:val="28"/>
          <w:lang w:val="bg-BG"/>
        </w:rPr>
        <w:t>МИНИСТЪР НА ОТБРАНАТА</w:t>
      </w:r>
    </w:p>
    <w:p w:rsidR="00E23A48" w:rsidRDefault="00E23A48" w:rsidP="00E23A48">
      <w:pPr>
        <w:ind w:right="23" w:firstLine="6237"/>
        <w:jc w:val="center"/>
        <w:rPr>
          <w:b/>
          <w:sz w:val="28"/>
          <w:szCs w:val="28"/>
          <w:lang w:val="bg-BG"/>
        </w:rPr>
      </w:pPr>
    </w:p>
    <w:p w:rsidR="00337954" w:rsidRDefault="00337954" w:rsidP="00E23A48">
      <w:pPr>
        <w:ind w:right="23" w:firstLine="6237"/>
        <w:jc w:val="center"/>
        <w:rPr>
          <w:b/>
          <w:sz w:val="28"/>
          <w:szCs w:val="28"/>
          <w:lang w:val="bg-BG"/>
        </w:rPr>
      </w:pPr>
    </w:p>
    <w:p w:rsidR="00337954" w:rsidRPr="00DC67FD" w:rsidRDefault="00337954" w:rsidP="00E23A48">
      <w:pPr>
        <w:ind w:right="23" w:firstLine="6237"/>
        <w:jc w:val="center"/>
        <w:rPr>
          <w:b/>
          <w:sz w:val="28"/>
          <w:szCs w:val="28"/>
          <w:lang w:val="bg-BG"/>
        </w:rPr>
      </w:pPr>
    </w:p>
    <w:p w:rsidR="00E23A48" w:rsidRPr="00DC67FD" w:rsidRDefault="00E23A48" w:rsidP="00380F14">
      <w:pPr>
        <w:ind w:right="23" w:firstLine="6237"/>
        <w:jc w:val="right"/>
        <w:rPr>
          <w:b/>
          <w:bCs/>
          <w:sz w:val="28"/>
          <w:szCs w:val="28"/>
          <w:lang w:val="bg-BG"/>
        </w:rPr>
      </w:pPr>
      <w:r w:rsidRPr="00DC67FD">
        <w:rPr>
          <w:b/>
          <w:bCs/>
          <w:sz w:val="28"/>
          <w:szCs w:val="28"/>
          <w:lang w:val="bg-BG"/>
        </w:rPr>
        <w:t>АТАНАС ЗАПРЯНОВ</w:t>
      </w:r>
    </w:p>
    <w:p w:rsidR="00E23A48" w:rsidRPr="00DC67FD" w:rsidRDefault="00E23A48" w:rsidP="00E23A48">
      <w:pPr>
        <w:spacing w:after="60"/>
        <w:outlineLvl w:val="0"/>
        <w:rPr>
          <w:lang w:val="bg-BG"/>
        </w:rPr>
      </w:pPr>
    </w:p>
    <w:p w:rsidR="003156DF" w:rsidRPr="00DC67FD" w:rsidRDefault="003156DF" w:rsidP="00E23A48">
      <w:pPr>
        <w:spacing w:after="60"/>
        <w:outlineLvl w:val="0"/>
        <w:rPr>
          <w:lang w:val="bg-BG"/>
        </w:rPr>
      </w:pPr>
    </w:p>
    <w:p w:rsidR="003156DF" w:rsidRDefault="003156DF" w:rsidP="00E23A48">
      <w:pPr>
        <w:spacing w:after="60"/>
        <w:outlineLvl w:val="0"/>
        <w:rPr>
          <w:lang w:val="bg-BG"/>
        </w:rPr>
      </w:pPr>
    </w:p>
    <w:p w:rsidR="00337954" w:rsidRPr="00DC67FD" w:rsidRDefault="00337954" w:rsidP="00E23A48">
      <w:pPr>
        <w:spacing w:after="60"/>
        <w:outlineLvl w:val="0"/>
        <w:rPr>
          <w:lang w:val="bg-BG"/>
        </w:rPr>
      </w:pPr>
    </w:p>
    <w:sectPr w:rsidR="00337954" w:rsidRPr="00DC67FD" w:rsidSect="00337954">
      <w:footerReference w:type="default" r:id="rId14"/>
      <w:pgSz w:w="11906" w:h="16838" w:code="9"/>
      <w:pgMar w:top="1276" w:right="424" w:bottom="993" w:left="1418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E8F" w:rsidRDefault="00CD3E8F" w:rsidP="00573985">
      <w:r>
        <w:separator/>
      </w:r>
    </w:p>
  </w:endnote>
  <w:endnote w:type="continuationSeparator" w:id="0">
    <w:p w:rsidR="00CD3E8F" w:rsidRDefault="00CD3E8F" w:rsidP="00573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E63" w:rsidRDefault="00F95E6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E6A54">
      <w:rPr>
        <w:noProof/>
      </w:rPr>
      <w:t>2</w:t>
    </w:r>
    <w:r>
      <w:rPr>
        <w:noProof/>
      </w:rPr>
      <w:fldChar w:fldCharType="end"/>
    </w:r>
  </w:p>
  <w:p w:rsidR="00F95E63" w:rsidRDefault="00F95E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E8F" w:rsidRDefault="00CD3E8F" w:rsidP="00573985">
      <w:r>
        <w:separator/>
      </w:r>
    </w:p>
  </w:footnote>
  <w:footnote w:type="continuationSeparator" w:id="0">
    <w:p w:rsidR="00CD3E8F" w:rsidRDefault="00CD3E8F" w:rsidP="00573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25169"/>
    <w:multiLevelType w:val="multilevel"/>
    <w:tmpl w:val="3294ABAA"/>
    <w:lvl w:ilvl="0">
      <w:start w:val="2"/>
      <w:numFmt w:val="decimal"/>
      <w:lvlText w:val="%1."/>
      <w:lvlJc w:val="left"/>
      <w:pPr>
        <w:ind w:left="11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2160"/>
      </w:pPr>
      <w:rPr>
        <w:rFonts w:hint="default"/>
      </w:rPr>
    </w:lvl>
  </w:abstractNum>
  <w:abstractNum w:abstractNumId="1" w15:restartNumberingAfterBreak="0">
    <w:nsid w:val="16876EB0"/>
    <w:multiLevelType w:val="hybridMultilevel"/>
    <w:tmpl w:val="71BCA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F51CD"/>
    <w:multiLevelType w:val="hybridMultilevel"/>
    <w:tmpl w:val="D3C01E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4610A"/>
    <w:multiLevelType w:val="hybridMultilevel"/>
    <w:tmpl w:val="44083B3C"/>
    <w:lvl w:ilvl="0" w:tplc="8A789526">
      <w:start w:val="1"/>
      <w:numFmt w:val="lowerLetter"/>
      <w:lvlText w:val="%1)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240CA0"/>
    <w:multiLevelType w:val="hybridMultilevel"/>
    <w:tmpl w:val="2E02875C"/>
    <w:lvl w:ilvl="0" w:tplc="A5C64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69311E0"/>
    <w:multiLevelType w:val="hybridMultilevel"/>
    <w:tmpl w:val="4B1E1574"/>
    <w:lvl w:ilvl="0" w:tplc="933C0222">
      <w:start w:val="55"/>
      <w:numFmt w:val="decimal"/>
      <w:lvlText w:val="%1"/>
      <w:lvlJc w:val="left"/>
      <w:pPr>
        <w:ind w:left="4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3" w:hanging="360"/>
      </w:pPr>
    </w:lvl>
    <w:lvl w:ilvl="2" w:tplc="0402001B" w:tentative="1">
      <w:start w:val="1"/>
      <w:numFmt w:val="lowerRoman"/>
      <w:lvlText w:val="%3."/>
      <w:lvlJc w:val="right"/>
      <w:pPr>
        <w:ind w:left="1903" w:hanging="180"/>
      </w:pPr>
    </w:lvl>
    <w:lvl w:ilvl="3" w:tplc="0402000F" w:tentative="1">
      <w:start w:val="1"/>
      <w:numFmt w:val="decimal"/>
      <w:lvlText w:val="%4."/>
      <w:lvlJc w:val="left"/>
      <w:pPr>
        <w:ind w:left="2623" w:hanging="360"/>
      </w:pPr>
    </w:lvl>
    <w:lvl w:ilvl="4" w:tplc="04020019" w:tentative="1">
      <w:start w:val="1"/>
      <w:numFmt w:val="lowerLetter"/>
      <w:lvlText w:val="%5."/>
      <w:lvlJc w:val="left"/>
      <w:pPr>
        <w:ind w:left="3343" w:hanging="360"/>
      </w:pPr>
    </w:lvl>
    <w:lvl w:ilvl="5" w:tplc="0402001B" w:tentative="1">
      <w:start w:val="1"/>
      <w:numFmt w:val="lowerRoman"/>
      <w:lvlText w:val="%6."/>
      <w:lvlJc w:val="right"/>
      <w:pPr>
        <w:ind w:left="4063" w:hanging="180"/>
      </w:pPr>
    </w:lvl>
    <w:lvl w:ilvl="6" w:tplc="0402000F" w:tentative="1">
      <w:start w:val="1"/>
      <w:numFmt w:val="decimal"/>
      <w:lvlText w:val="%7."/>
      <w:lvlJc w:val="left"/>
      <w:pPr>
        <w:ind w:left="4783" w:hanging="360"/>
      </w:pPr>
    </w:lvl>
    <w:lvl w:ilvl="7" w:tplc="04020019" w:tentative="1">
      <w:start w:val="1"/>
      <w:numFmt w:val="lowerLetter"/>
      <w:lvlText w:val="%8."/>
      <w:lvlJc w:val="left"/>
      <w:pPr>
        <w:ind w:left="5503" w:hanging="360"/>
      </w:pPr>
    </w:lvl>
    <w:lvl w:ilvl="8" w:tplc="0402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6" w15:restartNumberingAfterBreak="0">
    <w:nsid w:val="484F315C"/>
    <w:multiLevelType w:val="multilevel"/>
    <w:tmpl w:val="4240EF3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4F340D"/>
    <w:multiLevelType w:val="hybridMultilevel"/>
    <w:tmpl w:val="343AE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5220FB"/>
    <w:multiLevelType w:val="hybridMultilevel"/>
    <w:tmpl w:val="78E66B38"/>
    <w:lvl w:ilvl="0" w:tplc="9104BF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C5678E"/>
    <w:multiLevelType w:val="multilevel"/>
    <w:tmpl w:val="4A96BB8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10" w15:restartNumberingAfterBreak="0">
    <w:nsid w:val="5808018E"/>
    <w:multiLevelType w:val="hybridMultilevel"/>
    <w:tmpl w:val="7694A6D0"/>
    <w:lvl w:ilvl="0" w:tplc="5C826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132444"/>
    <w:multiLevelType w:val="hybridMultilevel"/>
    <w:tmpl w:val="4FC49F20"/>
    <w:lvl w:ilvl="0" w:tplc="F634DE5E">
      <w:start w:val="55"/>
      <w:numFmt w:val="decimal"/>
      <w:lvlText w:val="%1"/>
      <w:lvlJc w:val="left"/>
      <w:pPr>
        <w:ind w:left="82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43" w:hanging="360"/>
      </w:pPr>
    </w:lvl>
    <w:lvl w:ilvl="2" w:tplc="0402001B" w:tentative="1">
      <w:start w:val="1"/>
      <w:numFmt w:val="lowerRoman"/>
      <w:lvlText w:val="%3."/>
      <w:lvlJc w:val="right"/>
      <w:pPr>
        <w:ind w:left="2263" w:hanging="180"/>
      </w:pPr>
    </w:lvl>
    <w:lvl w:ilvl="3" w:tplc="0402000F" w:tentative="1">
      <w:start w:val="1"/>
      <w:numFmt w:val="decimal"/>
      <w:lvlText w:val="%4."/>
      <w:lvlJc w:val="left"/>
      <w:pPr>
        <w:ind w:left="2983" w:hanging="360"/>
      </w:pPr>
    </w:lvl>
    <w:lvl w:ilvl="4" w:tplc="04020019" w:tentative="1">
      <w:start w:val="1"/>
      <w:numFmt w:val="lowerLetter"/>
      <w:lvlText w:val="%5."/>
      <w:lvlJc w:val="left"/>
      <w:pPr>
        <w:ind w:left="3703" w:hanging="360"/>
      </w:pPr>
    </w:lvl>
    <w:lvl w:ilvl="5" w:tplc="0402001B" w:tentative="1">
      <w:start w:val="1"/>
      <w:numFmt w:val="lowerRoman"/>
      <w:lvlText w:val="%6."/>
      <w:lvlJc w:val="right"/>
      <w:pPr>
        <w:ind w:left="4423" w:hanging="180"/>
      </w:pPr>
    </w:lvl>
    <w:lvl w:ilvl="6" w:tplc="0402000F" w:tentative="1">
      <w:start w:val="1"/>
      <w:numFmt w:val="decimal"/>
      <w:lvlText w:val="%7."/>
      <w:lvlJc w:val="left"/>
      <w:pPr>
        <w:ind w:left="5143" w:hanging="360"/>
      </w:pPr>
    </w:lvl>
    <w:lvl w:ilvl="7" w:tplc="04020019" w:tentative="1">
      <w:start w:val="1"/>
      <w:numFmt w:val="lowerLetter"/>
      <w:lvlText w:val="%8."/>
      <w:lvlJc w:val="left"/>
      <w:pPr>
        <w:ind w:left="5863" w:hanging="360"/>
      </w:pPr>
    </w:lvl>
    <w:lvl w:ilvl="8" w:tplc="0402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2" w15:restartNumberingAfterBreak="0">
    <w:nsid w:val="6C2D58D4"/>
    <w:multiLevelType w:val="hybridMultilevel"/>
    <w:tmpl w:val="3B964510"/>
    <w:lvl w:ilvl="0" w:tplc="8C5AC640">
      <w:start w:val="2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C5B1F69"/>
    <w:multiLevelType w:val="hybridMultilevel"/>
    <w:tmpl w:val="E15069E8"/>
    <w:lvl w:ilvl="0" w:tplc="F4A614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4831EA9"/>
    <w:multiLevelType w:val="hybridMultilevel"/>
    <w:tmpl w:val="1882AF3E"/>
    <w:lvl w:ilvl="0" w:tplc="6AE408AC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5" w15:restartNumberingAfterBreak="0">
    <w:nsid w:val="77815A18"/>
    <w:multiLevelType w:val="hybridMultilevel"/>
    <w:tmpl w:val="3738D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17719"/>
    <w:multiLevelType w:val="hybridMultilevel"/>
    <w:tmpl w:val="343AE0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8"/>
  </w:num>
  <w:num w:numId="5">
    <w:abstractNumId w:val="14"/>
  </w:num>
  <w:num w:numId="6">
    <w:abstractNumId w:val="1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7"/>
  </w:num>
  <w:num w:numId="11">
    <w:abstractNumId w:val="16"/>
  </w:num>
  <w:num w:numId="12">
    <w:abstractNumId w:val="9"/>
  </w:num>
  <w:num w:numId="13">
    <w:abstractNumId w:val="0"/>
  </w:num>
  <w:num w:numId="14">
    <w:abstractNumId w:val="6"/>
  </w:num>
  <w:num w:numId="15">
    <w:abstractNumId w:val="4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4C"/>
    <w:rsid w:val="000501D5"/>
    <w:rsid w:val="000653AB"/>
    <w:rsid w:val="0006630E"/>
    <w:rsid w:val="00072F7C"/>
    <w:rsid w:val="00093822"/>
    <w:rsid w:val="000A2108"/>
    <w:rsid w:val="000A57FA"/>
    <w:rsid w:val="000C6713"/>
    <w:rsid w:val="000D4AA1"/>
    <w:rsid w:val="000F3330"/>
    <w:rsid w:val="000F3910"/>
    <w:rsid w:val="00102AF7"/>
    <w:rsid w:val="00111085"/>
    <w:rsid w:val="00161DDF"/>
    <w:rsid w:val="00166890"/>
    <w:rsid w:val="00171D2E"/>
    <w:rsid w:val="00182DF8"/>
    <w:rsid w:val="0018398A"/>
    <w:rsid w:val="00193B9C"/>
    <w:rsid w:val="001966BD"/>
    <w:rsid w:val="001D4984"/>
    <w:rsid w:val="001D6C41"/>
    <w:rsid w:val="001F63D2"/>
    <w:rsid w:val="001F76DF"/>
    <w:rsid w:val="0020190D"/>
    <w:rsid w:val="00232769"/>
    <w:rsid w:val="00233F20"/>
    <w:rsid w:val="00247739"/>
    <w:rsid w:val="00273CB4"/>
    <w:rsid w:val="00275CD5"/>
    <w:rsid w:val="00280180"/>
    <w:rsid w:val="002900A4"/>
    <w:rsid w:val="002B13EE"/>
    <w:rsid w:val="002B1720"/>
    <w:rsid w:val="002B2760"/>
    <w:rsid w:val="002B3F26"/>
    <w:rsid w:val="002C01B2"/>
    <w:rsid w:val="002C6564"/>
    <w:rsid w:val="002D19DB"/>
    <w:rsid w:val="003014B1"/>
    <w:rsid w:val="00305B1E"/>
    <w:rsid w:val="00306D50"/>
    <w:rsid w:val="003156DF"/>
    <w:rsid w:val="00317053"/>
    <w:rsid w:val="00337954"/>
    <w:rsid w:val="00366C3B"/>
    <w:rsid w:val="00380F14"/>
    <w:rsid w:val="003A73BF"/>
    <w:rsid w:val="003B5A9D"/>
    <w:rsid w:val="003B69A5"/>
    <w:rsid w:val="003B6E5E"/>
    <w:rsid w:val="003C3BC6"/>
    <w:rsid w:val="003D76D6"/>
    <w:rsid w:val="003F533F"/>
    <w:rsid w:val="00423D9A"/>
    <w:rsid w:val="004274D5"/>
    <w:rsid w:val="004325CE"/>
    <w:rsid w:val="00433631"/>
    <w:rsid w:val="00441984"/>
    <w:rsid w:val="00454D07"/>
    <w:rsid w:val="004553AD"/>
    <w:rsid w:val="004555FB"/>
    <w:rsid w:val="00470E1D"/>
    <w:rsid w:val="00473645"/>
    <w:rsid w:val="00482B81"/>
    <w:rsid w:val="0048383F"/>
    <w:rsid w:val="004856E0"/>
    <w:rsid w:val="004A0F87"/>
    <w:rsid w:val="004C06C7"/>
    <w:rsid w:val="004D58EC"/>
    <w:rsid w:val="004E4FAC"/>
    <w:rsid w:val="004E5557"/>
    <w:rsid w:val="004E5641"/>
    <w:rsid w:val="004E77F1"/>
    <w:rsid w:val="00502676"/>
    <w:rsid w:val="00514FB3"/>
    <w:rsid w:val="005164E9"/>
    <w:rsid w:val="00523B1E"/>
    <w:rsid w:val="00525EEF"/>
    <w:rsid w:val="005535D2"/>
    <w:rsid w:val="005541BD"/>
    <w:rsid w:val="00566071"/>
    <w:rsid w:val="00573985"/>
    <w:rsid w:val="00583DA3"/>
    <w:rsid w:val="00585D64"/>
    <w:rsid w:val="0058737D"/>
    <w:rsid w:val="005A79F9"/>
    <w:rsid w:val="005C235A"/>
    <w:rsid w:val="005D404D"/>
    <w:rsid w:val="005E253E"/>
    <w:rsid w:val="005F0DE9"/>
    <w:rsid w:val="005F7847"/>
    <w:rsid w:val="00604C6C"/>
    <w:rsid w:val="006215E5"/>
    <w:rsid w:val="006534C3"/>
    <w:rsid w:val="006804AD"/>
    <w:rsid w:val="00680C8F"/>
    <w:rsid w:val="00690E44"/>
    <w:rsid w:val="0069132D"/>
    <w:rsid w:val="006A1A73"/>
    <w:rsid w:val="006A79ED"/>
    <w:rsid w:val="006B2C54"/>
    <w:rsid w:val="006B627C"/>
    <w:rsid w:val="006C4540"/>
    <w:rsid w:val="006C467B"/>
    <w:rsid w:val="006D1F88"/>
    <w:rsid w:val="006F3970"/>
    <w:rsid w:val="007001A5"/>
    <w:rsid w:val="00723470"/>
    <w:rsid w:val="007329B8"/>
    <w:rsid w:val="00732D35"/>
    <w:rsid w:val="00742701"/>
    <w:rsid w:val="00745423"/>
    <w:rsid w:val="00751837"/>
    <w:rsid w:val="00752DFC"/>
    <w:rsid w:val="00756AA8"/>
    <w:rsid w:val="0076060F"/>
    <w:rsid w:val="00767AFC"/>
    <w:rsid w:val="007B6153"/>
    <w:rsid w:val="007C53C4"/>
    <w:rsid w:val="007E7105"/>
    <w:rsid w:val="007F4339"/>
    <w:rsid w:val="008177C1"/>
    <w:rsid w:val="00823EBF"/>
    <w:rsid w:val="00825B90"/>
    <w:rsid w:val="008517CD"/>
    <w:rsid w:val="00854297"/>
    <w:rsid w:val="008658DB"/>
    <w:rsid w:val="0087193C"/>
    <w:rsid w:val="008738D1"/>
    <w:rsid w:val="00885768"/>
    <w:rsid w:val="00887009"/>
    <w:rsid w:val="008942D4"/>
    <w:rsid w:val="008A1A9E"/>
    <w:rsid w:val="008A1E21"/>
    <w:rsid w:val="008B2775"/>
    <w:rsid w:val="008B37BF"/>
    <w:rsid w:val="008C24AA"/>
    <w:rsid w:val="008C4F72"/>
    <w:rsid w:val="008C63D9"/>
    <w:rsid w:val="008D66BE"/>
    <w:rsid w:val="009079BF"/>
    <w:rsid w:val="00911008"/>
    <w:rsid w:val="00911F1E"/>
    <w:rsid w:val="0091419E"/>
    <w:rsid w:val="0091434C"/>
    <w:rsid w:val="0093068B"/>
    <w:rsid w:val="00934663"/>
    <w:rsid w:val="00943906"/>
    <w:rsid w:val="00954B3D"/>
    <w:rsid w:val="0096215E"/>
    <w:rsid w:val="00966104"/>
    <w:rsid w:val="009663DB"/>
    <w:rsid w:val="0097527C"/>
    <w:rsid w:val="0098699B"/>
    <w:rsid w:val="00997E61"/>
    <w:rsid w:val="009A205F"/>
    <w:rsid w:val="009A52C2"/>
    <w:rsid w:val="009B3B21"/>
    <w:rsid w:val="009B49EE"/>
    <w:rsid w:val="009B521A"/>
    <w:rsid w:val="009B702E"/>
    <w:rsid w:val="009B78C7"/>
    <w:rsid w:val="00A05C48"/>
    <w:rsid w:val="00A258B6"/>
    <w:rsid w:val="00A30797"/>
    <w:rsid w:val="00A372F7"/>
    <w:rsid w:val="00A8672A"/>
    <w:rsid w:val="00AB48F4"/>
    <w:rsid w:val="00AB57C4"/>
    <w:rsid w:val="00AB6F97"/>
    <w:rsid w:val="00AD0220"/>
    <w:rsid w:val="00AD0354"/>
    <w:rsid w:val="00AD4AE8"/>
    <w:rsid w:val="00AE79EC"/>
    <w:rsid w:val="00AF11AD"/>
    <w:rsid w:val="00AF6141"/>
    <w:rsid w:val="00AF7E8C"/>
    <w:rsid w:val="00B03295"/>
    <w:rsid w:val="00B06E02"/>
    <w:rsid w:val="00B27FCF"/>
    <w:rsid w:val="00B34897"/>
    <w:rsid w:val="00B50F76"/>
    <w:rsid w:val="00B5557F"/>
    <w:rsid w:val="00B56EF5"/>
    <w:rsid w:val="00B623EE"/>
    <w:rsid w:val="00B83812"/>
    <w:rsid w:val="00BD54EF"/>
    <w:rsid w:val="00BD63C9"/>
    <w:rsid w:val="00BD7F94"/>
    <w:rsid w:val="00BE32A3"/>
    <w:rsid w:val="00C075D0"/>
    <w:rsid w:val="00C419ED"/>
    <w:rsid w:val="00C424FC"/>
    <w:rsid w:val="00C77380"/>
    <w:rsid w:val="00C77AFD"/>
    <w:rsid w:val="00C86879"/>
    <w:rsid w:val="00C86915"/>
    <w:rsid w:val="00CA508D"/>
    <w:rsid w:val="00CD3E8F"/>
    <w:rsid w:val="00CE5C5E"/>
    <w:rsid w:val="00CF3ABB"/>
    <w:rsid w:val="00CF663A"/>
    <w:rsid w:val="00CF6E2F"/>
    <w:rsid w:val="00D02097"/>
    <w:rsid w:val="00D03E18"/>
    <w:rsid w:val="00D06B77"/>
    <w:rsid w:val="00D328A8"/>
    <w:rsid w:val="00D432D9"/>
    <w:rsid w:val="00D46AF4"/>
    <w:rsid w:val="00D57109"/>
    <w:rsid w:val="00D635BF"/>
    <w:rsid w:val="00D7026B"/>
    <w:rsid w:val="00D71F98"/>
    <w:rsid w:val="00D82A15"/>
    <w:rsid w:val="00D90F4C"/>
    <w:rsid w:val="00D919F1"/>
    <w:rsid w:val="00DB4990"/>
    <w:rsid w:val="00DC67FD"/>
    <w:rsid w:val="00DE7018"/>
    <w:rsid w:val="00DF33D6"/>
    <w:rsid w:val="00DF5179"/>
    <w:rsid w:val="00E06CC8"/>
    <w:rsid w:val="00E1183F"/>
    <w:rsid w:val="00E22240"/>
    <w:rsid w:val="00E23A48"/>
    <w:rsid w:val="00E355FA"/>
    <w:rsid w:val="00E36DD4"/>
    <w:rsid w:val="00E61CBA"/>
    <w:rsid w:val="00E753A2"/>
    <w:rsid w:val="00E764DF"/>
    <w:rsid w:val="00E9502C"/>
    <w:rsid w:val="00EC0F2E"/>
    <w:rsid w:val="00EC2F2E"/>
    <w:rsid w:val="00EC5C71"/>
    <w:rsid w:val="00EC6156"/>
    <w:rsid w:val="00EC700D"/>
    <w:rsid w:val="00EC735E"/>
    <w:rsid w:val="00EE0610"/>
    <w:rsid w:val="00EE6A54"/>
    <w:rsid w:val="00F01E60"/>
    <w:rsid w:val="00F10809"/>
    <w:rsid w:val="00F12970"/>
    <w:rsid w:val="00F14470"/>
    <w:rsid w:val="00F37B1C"/>
    <w:rsid w:val="00F453D7"/>
    <w:rsid w:val="00F47696"/>
    <w:rsid w:val="00F52C92"/>
    <w:rsid w:val="00F605C4"/>
    <w:rsid w:val="00F7186C"/>
    <w:rsid w:val="00F81617"/>
    <w:rsid w:val="00F81678"/>
    <w:rsid w:val="00F95E63"/>
    <w:rsid w:val="00FA5D14"/>
    <w:rsid w:val="00FB43E8"/>
    <w:rsid w:val="00FC3A30"/>
    <w:rsid w:val="00FD3426"/>
    <w:rsid w:val="00FD4497"/>
    <w:rsid w:val="00FE0915"/>
    <w:rsid w:val="00FE1875"/>
    <w:rsid w:val="00FE3D0F"/>
    <w:rsid w:val="00FF0783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76AC5E-9B9D-4362-9AA2-4A1709E3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lock Text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F4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D90F4C"/>
    <w:pPr>
      <w:keepNext/>
      <w:jc w:val="center"/>
      <w:outlineLvl w:val="1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1CharCharChar">
    <w:name w:val="Char1 Char Char Char"/>
    <w:basedOn w:val="Normal"/>
    <w:rsid w:val="00D90F4C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Char">
    <w:name w:val="Char"/>
    <w:basedOn w:val="Normal"/>
    <w:rsid w:val="00EE061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CharChar2CharCharCharChar">
    <w:name w:val="Char Char2 Char Char Char Char"/>
    <w:basedOn w:val="Normal"/>
    <w:rsid w:val="000A2108"/>
    <w:pPr>
      <w:spacing w:after="160" w:line="240" w:lineRule="exact"/>
    </w:pPr>
    <w:rPr>
      <w:rFonts w:ascii="Tahoma" w:hAnsi="Tahoma"/>
      <w:sz w:val="20"/>
      <w:szCs w:val="20"/>
    </w:rPr>
  </w:style>
  <w:style w:type="paragraph" w:styleId="BodyTextIndent2">
    <w:name w:val="Body Text Indent 2"/>
    <w:basedOn w:val="Normal"/>
    <w:link w:val="BodyTextIndent2Char"/>
    <w:rsid w:val="0020190D"/>
    <w:pPr>
      <w:ind w:firstLine="1134"/>
    </w:pPr>
    <w:rPr>
      <w:sz w:val="28"/>
      <w:szCs w:val="20"/>
      <w:lang w:val="bg-BG" w:eastAsia="bg-BG"/>
    </w:rPr>
  </w:style>
  <w:style w:type="character" w:customStyle="1" w:styleId="BodyTextIndent2Char">
    <w:name w:val="Body Text Indent 2 Char"/>
    <w:link w:val="BodyTextIndent2"/>
    <w:rsid w:val="0020190D"/>
    <w:rPr>
      <w:sz w:val="28"/>
    </w:rPr>
  </w:style>
  <w:style w:type="paragraph" w:customStyle="1" w:styleId="CharCharCharChar">
    <w:name w:val="Char Char Char Char"/>
    <w:basedOn w:val="Normal"/>
    <w:rsid w:val="00F37B1C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934663"/>
    <w:pPr>
      <w:ind w:left="708"/>
    </w:pPr>
  </w:style>
  <w:style w:type="paragraph" w:styleId="BalloonText">
    <w:name w:val="Balloon Text"/>
    <w:basedOn w:val="Normal"/>
    <w:link w:val="BalloonTextChar"/>
    <w:rsid w:val="00B27F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27FC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57398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57398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57398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73985"/>
    <w:rPr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CF663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Strong">
    <w:name w:val="Strong"/>
    <w:basedOn w:val="DefaultParagraphFont"/>
    <w:qFormat/>
    <w:rsid w:val="00E23A48"/>
    <w:rPr>
      <w:rFonts w:cs="Times New Roman"/>
      <w:b/>
      <w:bCs/>
    </w:rPr>
  </w:style>
  <w:style w:type="paragraph" w:styleId="BlockText">
    <w:name w:val="Block Text"/>
    <w:basedOn w:val="Normal"/>
    <w:qFormat/>
    <w:rsid w:val="00E23A48"/>
    <w:pPr>
      <w:ind w:left="1418" w:right="-568"/>
    </w:pPr>
    <w:rPr>
      <w:rFonts w:ascii="TimokU" w:hAnsi="TimokU" w:cs="TimokU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8425518066&amp;Type=201" TargetMode="External"/><Relationship Id="rId13" Type="http://schemas.openxmlformats.org/officeDocument/2006/relationships/hyperlink" Target="apis://Base=NARH&amp;DocCode=8425522062&amp;Type=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is://Base=NARH&amp;DocCode=8425521088&amp;Type=20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8425520058&amp;Type=20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pis://Base=NARH&amp;DocCode=8425519087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8425519044&amp;Type=20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5D02F-8B18-46E5-8E93-59A3CAAAF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2740</Words>
  <Characters>15622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Dimitar Dimitrov</dc:creator>
  <cp:keywords/>
  <cp:lastModifiedBy>Dimitar Dimitrov</cp:lastModifiedBy>
  <cp:revision>2</cp:revision>
  <cp:lastPrinted>2024-11-29T13:25:00Z</cp:lastPrinted>
  <dcterms:created xsi:type="dcterms:W3CDTF">2025-12-12T15:47:00Z</dcterms:created>
  <dcterms:modified xsi:type="dcterms:W3CDTF">2025-12-12T15:47:00Z</dcterms:modified>
</cp:coreProperties>
</file>