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976"/>
        <w:gridCol w:w="7938"/>
        <w:gridCol w:w="1418"/>
        <w:gridCol w:w="2696"/>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5E493D">
            <w:pPr>
              <w:tabs>
                <w:tab w:val="left" w:pos="2190"/>
              </w:tabs>
              <w:spacing w:before="120" w:after="120"/>
              <w:jc w:val="center"/>
              <w:rPr>
                <w:b/>
                <w:sz w:val="23"/>
                <w:szCs w:val="23"/>
              </w:rPr>
            </w:pPr>
            <w:r w:rsidRPr="00233C04">
              <w:rPr>
                <w:b/>
                <w:sz w:val="23"/>
                <w:szCs w:val="23"/>
              </w:rPr>
              <w:t xml:space="preserve">ЗА ОТРАЗЯВАНЕ НА ПОСТЪПИЛИТЕ ПРЕДЛОЖЕНИЯ </w:t>
            </w:r>
            <w:r w:rsidR="00494B17">
              <w:rPr>
                <w:b/>
                <w:sz w:val="23"/>
                <w:szCs w:val="23"/>
              </w:rPr>
              <w:t xml:space="preserve">И СТАНОВИЩА </w:t>
            </w:r>
            <w:r w:rsidRPr="00233C04">
              <w:rPr>
                <w:b/>
                <w:sz w:val="23"/>
                <w:szCs w:val="23"/>
              </w:rPr>
              <w:t xml:space="preserve">ОТ ОБЩЕСТВЕНИТЕ КОНСУЛТАЦИИ </w:t>
            </w:r>
            <w:r w:rsidR="00494B17">
              <w:rPr>
                <w:b/>
                <w:sz w:val="23"/>
                <w:szCs w:val="23"/>
                <w:lang w:val="en-US"/>
              </w:rPr>
              <w:t>ПО</w:t>
            </w:r>
            <w:r w:rsidR="00496618" w:rsidRPr="00233C04">
              <w:rPr>
                <w:b/>
                <w:sz w:val="23"/>
                <w:szCs w:val="23"/>
              </w:rPr>
              <w:t xml:space="preserve"> </w:t>
            </w:r>
            <w:r w:rsidR="005E493D">
              <w:rPr>
                <w:b/>
                <w:sz w:val="23"/>
                <w:szCs w:val="23"/>
              </w:rPr>
              <w:t>ПРОЕКТ НА ПОСТАНОВЛЕНИЕ НА МИНИСТЕРСКИЯ СЪВЕТ ЗА ПРИЕМАНЕ НА УСТРОЙСТВЕН ПРАВИЛНИК НА ИА НФЦ</w:t>
            </w:r>
          </w:p>
        </w:tc>
      </w:tr>
      <w:tr w:rsidR="00E220AD" w:rsidRPr="00233C04" w:rsidTr="00E41BB3">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976"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494B17" w:rsidP="00494B17">
            <w:pPr>
              <w:jc w:val="center"/>
              <w:rPr>
                <w:b/>
                <w:sz w:val="23"/>
                <w:szCs w:val="23"/>
              </w:rPr>
            </w:pPr>
            <w:r>
              <w:rPr>
                <w:b/>
                <w:sz w:val="23"/>
                <w:szCs w:val="23"/>
              </w:rPr>
              <w:t>Предложения и становища</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E220AD">
        <w:trPr>
          <w:trHeight w:val="596"/>
        </w:trPr>
        <w:tc>
          <w:tcPr>
            <w:tcW w:w="622" w:type="dxa"/>
            <w:vMerge w:val="restart"/>
            <w:tcBorders>
              <w:top w:val="single" w:sz="36" w:space="0" w:color="2E74B5"/>
              <w:left w:val="single" w:sz="36" w:space="0" w:color="2E74B5"/>
              <w:right w:val="single" w:sz="18" w:space="0" w:color="2E74B5"/>
            </w:tcBorders>
            <w:shd w:val="clear" w:color="auto" w:fill="auto"/>
          </w:tcPr>
          <w:p w:rsidR="00E220AD" w:rsidRPr="00233C04" w:rsidRDefault="00E220AD" w:rsidP="00C975B4">
            <w:pPr>
              <w:numPr>
                <w:ilvl w:val="0"/>
                <w:numId w:val="5"/>
              </w:numPr>
              <w:tabs>
                <w:tab w:val="left" w:pos="192"/>
              </w:tabs>
              <w:ind w:left="0" w:firstLine="0"/>
              <w:jc w:val="center"/>
              <w:rPr>
                <w:b/>
                <w:sz w:val="23"/>
                <w:szCs w:val="23"/>
              </w:rPr>
            </w:pPr>
          </w:p>
        </w:tc>
        <w:tc>
          <w:tcPr>
            <w:tcW w:w="2976" w:type="dxa"/>
            <w:vMerge w:val="restart"/>
            <w:tcBorders>
              <w:top w:val="single" w:sz="36" w:space="0" w:color="2E74B5"/>
              <w:left w:val="single" w:sz="18" w:space="0" w:color="2E74B5"/>
              <w:bottom w:val="single" w:sz="18" w:space="0" w:color="2E74B5"/>
              <w:right w:val="single" w:sz="18" w:space="0" w:color="2E74B5"/>
            </w:tcBorders>
            <w:shd w:val="clear" w:color="auto" w:fill="auto"/>
          </w:tcPr>
          <w:p w:rsidR="00275670" w:rsidRPr="006D643F" w:rsidRDefault="00275670" w:rsidP="00275670">
            <w:r w:rsidRPr="006D643F">
              <w:t>01 ноември 2024 г. 23:03:05 ч.</w:t>
            </w:r>
          </w:p>
          <w:p w:rsidR="00E220AD" w:rsidRPr="00233C04" w:rsidRDefault="00275670" w:rsidP="00275670">
            <w:pPr>
              <w:rPr>
                <w:b/>
              </w:rPr>
            </w:pPr>
            <w:proofErr w:type="spellStart"/>
            <w:r w:rsidRPr="006D643F">
              <w:t>Rado</w:t>
            </w:r>
            <w:proofErr w:type="spellEnd"/>
          </w:p>
        </w:tc>
        <w:tc>
          <w:tcPr>
            <w:tcW w:w="7938" w:type="dxa"/>
            <w:tcBorders>
              <w:top w:val="single" w:sz="36" w:space="0" w:color="2E74B5"/>
              <w:left w:val="single" w:sz="18" w:space="0" w:color="2E74B5"/>
              <w:bottom w:val="single" w:sz="18" w:space="0" w:color="2E74B5"/>
              <w:right w:val="single" w:sz="18" w:space="0" w:color="2E74B5"/>
            </w:tcBorders>
            <w:shd w:val="clear" w:color="auto" w:fill="auto"/>
          </w:tcPr>
          <w:p w:rsidR="00493706" w:rsidRPr="00493706" w:rsidRDefault="00E220AD" w:rsidP="00493706">
            <w:pPr>
              <w:rPr>
                <w:sz w:val="23"/>
                <w:szCs w:val="23"/>
              </w:rPr>
            </w:pPr>
            <w:r w:rsidRPr="00493706">
              <w:rPr>
                <w:sz w:val="23"/>
                <w:szCs w:val="23"/>
              </w:rPr>
              <w:t>1.</w:t>
            </w:r>
            <w:r w:rsidR="00493706" w:rsidRPr="00493706">
              <w:t xml:space="preserve"> </w:t>
            </w:r>
            <w:r w:rsidR="00493706" w:rsidRPr="00493706">
              <w:rPr>
                <w:sz w:val="23"/>
                <w:szCs w:val="23"/>
              </w:rPr>
              <w:t>Предложение за Нова допълнителна щатна бройка</w:t>
            </w:r>
          </w:p>
          <w:p w:rsidR="00493706" w:rsidRPr="00493706" w:rsidRDefault="00493706" w:rsidP="00493706">
            <w:pPr>
              <w:rPr>
                <w:sz w:val="23"/>
                <w:szCs w:val="23"/>
              </w:rPr>
            </w:pPr>
            <w:r w:rsidRPr="00493706">
              <w:rPr>
                <w:sz w:val="23"/>
                <w:szCs w:val="23"/>
              </w:rPr>
              <w:t>Предложение:</w:t>
            </w:r>
          </w:p>
          <w:p w:rsidR="00493706" w:rsidRPr="00493706" w:rsidRDefault="00493706" w:rsidP="002E750F">
            <w:pPr>
              <w:jc w:val="both"/>
              <w:rPr>
                <w:sz w:val="23"/>
                <w:szCs w:val="23"/>
              </w:rPr>
            </w:pPr>
            <w:r w:rsidRPr="00493706">
              <w:rPr>
                <w:sz w:val="23"/>
                <w:szCs w:val="23"/>
              </w:rPr>
              <w:t>Общия състав да се увеличи с едн</w:t>
            </w:r>
            <w:r w:rsidR="00275670">
              <w:rPr>
                <w:sz w:val="23"/>
                <w:szCs w:val="23"/>
              </w:rPr>
              <w:t>а</w:t>
            </w:r>
            <w:r w:rsidRPr="00493706">
              <w:rPr>
                <w:sz w:val="23"/>
                <w:szCs w:val="23"/>
              </w:rPr>
              <w:t xml:space="preserve"> длъжност и да стане 18 щатни бройки</w:t>
            </w:r>
          </w:p>
          <w:p w:rsidR="00493706" w:rsidRPr="00493706" w:rsidRDefault="00493706" w:rsidP="00493706">
            <w:pPr>
              <w:rPr>
                <w:sz w:val="23"/>
                <w:szCs w:val="23"/>
              </w:rPr>
            </w:pPr>
            <w:r w:rsidRPr="00493706">
              <w:rPr>
                <w:sz w:val="23"/>
                <w:szCs w:val="23"/>
              </w:rPr>
              <w:t>Новата щатна бройка да е с име специалист АВ/ИТ поддръжка и със следните дейности.</w:t>
            </w:r>
          </w:p>
          <w:p w:rsidR="00493706" w:rsidRPr="00493706" w:rsidRDefault="00493706" w:rsidP="00493706">
            <w:pPr>
              <w:rPr>
                <w:sz w:val="23"/>
                <w:szCs w:val="23"/>
              </w:rPr>
            </w:pPr>
            <w:r w:rsidRPr="00493706">
              <w:rPr>
                <w:sz w:val="23"/>
                <w:szCs w:val="23"/>
              </w:rPr>
              <w:t>Поддържане на хардуера и софтуера на НФЦ</w:t>
            </w:r>
          </w:p>
          <w:p w:rsidR="00493706" w:rsidRPr="00493706" w:rsidRDefault="00493706" w:rsidP="002E750F">
            <w:pPr>
              <w:jc w:val="both"/>
              <w:rPr>
                <w:sz w:val="23"/>
                <w:szCs w:val="23"/>
              </w:rPr>
            </w:pPr>
            <w:r w:rsidRPr="00493706">
              <w:rPr>
                <w:sz w:val="23"/>
                <w:szCs w:val="23"/>
              </w:rPr>
              <w:t>Поддръжка на (бъдещата) система за съхранение на филмите на НФЦ и контрол от Техническата комисия.</w:t>
            </w:r>
          </w:p>
          <w:p w:rsidR="00493706" w:rsidRPr="00493706" w:rsidRDefault="00493706" w:rsidP="00493706">
            <w:pPr>
              <w:rPr>
                <w:sz w:val="23"/>
                <w:szCs w:val="23"/>
              </w:rPr>
            </w:pPr>
            <w:r w:rsidRPr="00493706">
              <w:rPr>
                <w:sz w:val="23"/>
                <w:szCs w:val="23"/>
              </w:rPr>
              <w:t>Съдействие при внедряването на ИСУН за кандидатстване на проекти за финансиране.</w:t>
            </w:r>
          </w:p>
          <w:p w:rsidR="00493706" w:rsidRPr="00493706" w:rsidRDefault="00493706" w:rsidP="00493706">
            <w:pPr>
              <w:rPr>
                <w:sz w:val="23"/>
                <w:szCs w:val="23"/>
              </w:rPr>
            </w:pPr>
            <w:r w:rsidRPr="00493706">
              <w:rPr>
                <w:sz w:val="23"/>
                <w:szCs w:val="23"/>
              </w:rPr>
              <w:t>Р</w:t>
            </w:r>
            <w:r w:rsidR="00275670">
              <w:rPr>
                <w:sz w:val="23"/>
                <w:szCs w:val="23"/>
              </w:rPr>
              <w:t>а</w:t>
            </w:r>
            <w:r w:rsidRPr="00493706">
              <w:rPr>
                <w:sz w:val="23"/>
                <w:szCs w:val="23"/>
              </w:rPr>
              <w:t>бота (обслужване) на (бъдеща) цифрова кинозала на НФЦ</w:t>
            </w:r>
          </w:p>
          <w:p w:rsidR="00493706" w:rsidRPr="00493706" w:rsidRDefault="00493706" w:rsidP="002E750F">
            <w:pPr>
              <w:jc w:val="both"/>
              <w:rPr>
                <w:sz w:val="23"/>
                <w:szCs w:val="23"/>
              </w:rPr>
            </w:pPr>
            <w:r w:rsidRPr="00493706">
              <w:rPr>
                <w:sz w:val="23"/>
                <w:szCs w:val="23"/>
              </w:rPr>
              <w:t>Съдействие при АВ технически и компютърни въпроси при организираните от НФЦ национални фестивали Златна роза и Златен ритон</w:t>
            </w:r>
          </w:p>
          <w:p w:rsidR="00493706" w:rsidRPr="00493706" w:rsidRDefault="00493706" w:rsidP="00493706">
            <w:pPr>
              <w:rPr>
                <w:sz w:val="23"/>
                <w:szCs w:val="23"/>
              </w:rPr>
            </w:pPr>
            <w:r w:rsidRPr="00493706">
              <w:rPr>
                <w:sz w:val="23"/>
                <w:szCs w:val="23"/>
              </w:rPr>
              <w:t>Съдействие на техническа комисия при изпълнението на задачите ѝ.</w:t>
            </w:r>
          </w:p>
          <w:p w:rsidR="00493706" w:rsidRPr="00493706" w:rsidRDefault="00493706" w:rsidP="00493706">
            <w:pPr>
              <w:rPr>
                <w:sz w:val="23"/>
                <w:szCs w:val="23"/>
              </w:rPr>
            </w:pPr>
            <w:r w:rsidRPr="00493706">
              <w:rPr>
                <w:sz w:val="23"/>
                <w:szCs w:val="23"/>
              </w:rPr>
              <w:t xml:space="preserve">Осигурява компютърната защита и сигурност на </w:t>
            </w:r>
            <w:r w:rsidR="00015D4E" w:rsidRPr="00493706">
              <w:rPr>
                <w:sz w:val="23"/>
                <w:szCs w:val="23"/>
              </w:rPr>
              <w:t>компютрите</w:t>
            </w:r>
            <w:r w:rsidRPr="00493706">
              <w:rPr>
                <w:sz w:val="23"/>
                <w:szCs w:val="23"/>
              </w:rPr>
              <w:t xml:space="preserve"> и софтуерни системи на НФЦ</w:t>
            </w:r>
          </w:p>
          <w:p w:rsidR="00493706" w:rsidRPr="00493706" w:rsidRDefault="00493706" w:rsidP="002E750F">
            <w:pPr>
              <w:jc w:val="both"/>
              <w:rPr>
                <w:sz w:val="23"/>
                <w:szCs w:val="23"/>
              </w:rPr>
            </w:pPr>
            <w:r w:rsidRPr="00493706">
              <w:rPr>
                <w:sz w:val="23"/>
                <w:szCs w:val="23"/>
              </w:rPr>
              <w:t>Професионална връзка с външни технически служби(фирми/лица) при организиране на събития/фестивали от НФЦ. (аудио/видео/кинопрожекция)</w:t>
            </w:r>
          </w:p>
          <w:p w:rsidR="00493706" w:rsidRPr="00493706" w:rsidRDefault="00493706" w:rsidP="00493706">
            <w:pPr>
              <w:rPr>
                <w:sz w:val="23"/>
                <w:szCs w:val="23"/>
              </w:rPr>
            </w:pPr>
            <w:r w:rsidRPr="00493706">
              <w:rPr>
                <w:sz w:val="23"/>
                <w:szCs w:val="23"/>
              </w:rPr>
              <w:t>Т</w:t>
            </w:r>
            <w:r w:rsidR="00275670">
              <w:rPr>
                <w:sz w:val="23"/>
                <w:szCs w:val="23"/>
              </w:rPr>
              <w:t>е</w:t>
            </w:r>
            <w:r w:rsidRPr="00493706">
              <w:rPr>
                <w:sz w:val="23"/>
                <w:szCs w:val="23"/>
              </w:rPr>
              <w:t xml:space="preserve">хническо осигуряване на предаването на живо в интернет при различните  </w:t>
            </w:r>
            <w:r w:rsidR="00275670" w:rsidRPr="00493706">
              <w:rPr>
                <w:sz w:val="23"/>
                <w:szCs w:val="23"/>
              </w:rPr>
              <w:t>събития</w:t>
            </w:r>
            <w:r w:rsidRPr="00493706">
              <w:rPr>
                <w:sz w:val="23"/>
                <w:szCs w:val="23"/>
              </w:rPr>
              <w:t xml:space="preserve"> (фестивали, конкурси, обсъждания и други публични прояви на НФЦ) </w:t>
            </w:r>
          </w:p>
          <w:p w:rsidR="00493706" w:rsidRPr="00493706" w:rsidRDefault="00493706" w:rsidP="00493706">
            <w:pPr>
              <w:rPr>
                <w:sz w:val="23"/>
                <w:szCs w:val="23"/>
              </w:rPr>
            </w:pPr>
            <w:r w:rsidRPr="00493706">
              <w:rPr>
                <w:sz w:val="23"/>
                <w:szCs w:val="23"/>
              </w:rPr>
              <w:t>Други свързани с аудиовизуални или компютърни дейности при изпълнението на задачите на НФЦ</w:t>
            </w:r>
          </w:p>
          <w:p w:rsidR="00493706" w:rsidRPr="00493706" w:rsidRDefault="00493706" w:rsidP="00493706">
            <w:pPr>
              <w:rPr>
                <w:sz w:val="23"/>
                <w:szCs w:val="23"/>
              </w:rPr>
            </w:pPr>
            <w:r w:rsidRPr="00493706">
              <w:rPr>
                <w:sz w:val="23"/>
                <w:szCs w:val="23"/>
              </w:rPr>
              <w:t>Необходимите качества са:</w:t>
            </w:r>
          </w:p>
          <w:p w:rsidR="00493706" w:rsidRPr="00493706" w:rsidRDefault="00493706" w:rsidP="002E750F">
            <w:pPr>
              <w:jc w:val="both"/>
              <w:rPr>
                <w:sz w:val="23"/>
                <w:szCs w:val="23"/>
              </w:rPr>
            </w:pPr>
            <w:r w:rsidRPr="00493706">
              <w:rPr>
                <w:sz w:val="23"/>
                <w:szCs w:val="23"/>
              </w:rPr>
              <w:t>Завършено висше инженерно (магистър) (свързано с компютри и/или аудиовизуални, радио/телевизия системи) или инженерно-художествено (магистър) образование (оператор, монтажист, мултимедийни системи и подобни).</w:t>
            </w:r>
            <w:r w:rsidR="002E750F">
              <w:rPr>
                <w:sz w:val="23"/>
                <w:szCs w:val="23"/>
              </w:rPr>
              <w:t xml:space="preserve"> </w:t>
            </w:r>
            <w:r w:rsidRPr="00493706">
              <w:rPr>
                <w:sz w:val="23"/>
                <w:szCs w:val="23"/>
              </w:rPr>
              <w:t>Може и друго завършено висше образование (магистър),но при доказване на поне 5 г. опит с горепосочените системи,</w:t>
            </w:r>
            <w:r w:rsidR="00B77F0C">
              <w:rPr>
                <w:sz w:val="23"/>
                <w:szCs w:val="23"/>
              </w:rPr>
              <w:t xml:space="preserve"> </w:t>
            </w:r>
            <w:r w:rsidRPr="00493706">
              <w:rPr>
                <w:sz w:val="23"/>
                <w:szCs w:val="23"/>
              </w:rPr>
              <w:t xml:space="preserve">членство в професионална организация свързано с компютри или аудиовизуална техника, научна или </w:t>
            </w:r>
            <w:r w:rsidR="002E750F" w:rsidRPr="00493706">
              <w:rPr>
                <w:sz w:val="23"/>
                <w:szCs w:val="23"/>
              </w:rPr>
              <w:t>научно образователна</w:t>
            </w:r>
            <w:r w:rsidRPr="00493706">
              <w:rPr>
                <w:sz w:val="23"/>
                <w:szCs w:val="23"/>
              </w:rPr>
              <w:t xml:space="preserve"> титла в тези области. Опита с работа в динамична среда и с постоянни промени на теку</w:t>
            </w:r>
            <w:r w:rsidR="00B77F0C">
              <w:rPr>
                <w:sz w:val="23"/>
                <w:szCs w:val="23"/>
              </w:rPr>
              <w:t>щ</w:t>
            </w:r>
            <w:r w:rsidRPr="00493706">
              <w:rPr>
                <w:sz w:val="23"/>
                <w:szCs w:val="23"/>
              </w:rPr>
              <w:t xml:space="preserve">ите задачи (а не постоянно </w:t>
            </w:r>
            <w:r w:rsidRPr="00493706">
              <w:rPr>
                <w:sz w:val="23"/>
                <w:szCs w:val="23"/>
              </w:rPr>
              <w:lastRenderedPageBreak/>
              <w:t>изпълнение на една задача). Работа в колектив и с външни партньори на НФЦ. Знаене на английски и поне още един разпространен език.</w:t>
            </w:r>
          </w:p>
          <w:p w:rsidR="00493706" w:rsidRPr="00493706" w:rsidRDefault="00493706" w:rsidP="00493706">
            <w:pPr>
              <w:rPr>
                <w:sz w:val="23"/>
                <w:szCs w:val="23"/>
              </w:rPr>
            </w:pPr>
            <w:r w:rsidRPr="00493706">
              <w:rPr>
                <w:sz w:val="23"/>
                <w:szCs w:val="23"/>
              </w:rPr>
              <w:t>Мотиви за предложението:</w:t>
            </w:r>
          </w:p>
          <w:p w:rsidR="00493706" w:rsidRPr="00493706" w:rsidRDefault="00493706" w:rsidP="002E750F">
            <w:pPr>
              <w:jc w:val="both"/>
              <w:rPr>
                <w:sz w:val="23"/>
                <w:szCs w:val="23"/>
              </w:rPr>
            </w:pPr>
            <w:r w:rsidRPr="00493706">
              <w:rPr>
                <w:sz w:val="23"/>
                <w:szCs w:val="23"/>
              </w:rPr>
              <w:t>Наблюденията върху работата на НФЦ показват, че остро се чувства липсата на ТОЧНО такъв човек с такива качества и специалности. Р</w:t>
            </w:r>
            <w:r w:rsidR="00015D4E">
              <w:rPr>
                <w:sz w:val="23"/>
                <w:szCs w:val="23"/>
              </w:rPr>
              <w:t>а</w:t>
            </w:r>
            <w:r w:rsidRPr="00493706">
              <w:rPr>
                <w:sz w:val="23"/>
                <w:szCs w:val="23"/>
              </w:rPr>
              <w:t>ботата на НФЦ подлежи на по нататъ</w:t>
            </w:r>
            <w:r w:rsidR="00757BB9">
              <w:rPr>
                <w:sz w:val="23"/>
                <w:szCs w:val="23"/>
              </w:rPr>
              <w:t>шно дигитализиране</w:t>
            </w:r>
            <w:r w:rsidRPr="00493706">
              <w:rPr>
                <w:sz w:val="23"/>
                <w:szCs w:val="23"/>
              </w:rPr>
              <w:t xml:space="preserve">, трябва да се подчинява на все по сложните изисквания за е-взаимодействие с други институции и с граждани, системите за управление трябва да се ъпдейтват, трябва да се осигури </w:t>
            </w:r>
            <w:r w:rsidR="00015D4E" w:rsidRPr="00493706">
              <w:rPr>
                <w:sz w:val="23"/>
                <w:szCs w:val="23"/>
              </w:rPr>
              <w:t>съответствие</w:t>
            </w:r>
            <w:r w:rsidRPr="00493706">
              <w:rPr>
                <w:sz w:val="23"/>
                <w:szCs w:val="23"/>
              </w:rPr>
              <w:t xml:space="preserve"> с някои задължителни вече за държавните органи директиви за </w:t>
            </w:r>
            <w:proofErr w:type="spellStart"/>
            <w:r w:rsidRPr="00493706">
              <w:rPr>
                <w:sz w:val="23"/>
                <w:szCs w:val="23"/>
              </w:rPr>
              <w:t>киберсигурност</w:t>
            </w:r>
            <w:proofErr w:type="spellEnd"/>
            <w:r w:rsidRPr="00493706">
              <w:rPr>
                <w:sz w:val="23"/>
                <w:szCs w:val="23"/>
              </w:rPr>
              <w:t xml:space="preserve"> и сигурност на информацията. Ф</w:t>
            </w:r>
            <w:r w:rsidR="00015D4E">
              <w:rPr>
                <w:sz w:val="23"/>
                <w:szCs w:val="23"/>
              </w:rPr>
              <w:t>е</w:t>
            </w:r>
            <w:r w:rsidRPr="00493706">
              <w:rPr>
                <w:sz w:val="23"/>
                <w:szCs w:val="23"/>
              </w:rPr>
              <w:t>стивалите и събитията на НФЦ стават все по технологични, има остра необходимост от специализирана система за съхранение на филмите предавани от бенефициентите на пари от НФЦ, система за качествен контрол от Т</w:t>
            </w:r>
            <w:r w:rsidR="00015D4E">
              <w:rPr>
                <w:sz w:val="23"/>
                <w:szCs w:val="23"/>
              </w:rPr>
              <w:t>е</w:t>
            </w:r>
            <w:r w:rsidRPr="00493706">
              <w:rPr>
                <w:sz w:val="23"/>
                <w:szCs w:val="23"/>
              </w:rPr>
              <w:t>хническата комисия, система за обучение на кадри вкл.</w:t>
            </w:r>
            <w:r w:rsidR="00015D4E">
              <w:rPr>
                <w:sz w:val="23"/>
                <w:szCs w:val="23"/>
              </w:rPr>
              <w:t xml:space="preserve"> </w:t>
            </w:r>
            <w:r w:rsidRPr="00493706">
              <w:rPr>
                <w:sz w:val="23"/>
                <w:szCs w:val="23"/>
              </w:rPr>
              <w:t>технически предвидени както в ЗФИ , така и в задълженията на НФЦ по този устройствен правилник,</w:t>
            </w:r>
            <w:r w:rsidR="00015D4E">
              <w:rPr>
                <w:sz w:val="23"/>
                <w:szCs w:val="23"/>
              </w:rPr>
              <w:t xml:space="preserve"> </w:t>
            </w:r>
            <w:r w:rsidRPr="00493706">
              <w:rPr>
                <w:sz w:val="23"/>
                <w:szCs w:val="23"/>
              </w:rPr>
              <w:t xml:space="preserve">предвидената референтна кинозала (и същевременно зала за събития на НФЦ) </w:t>
            </w:r>
            <w:r w:rsidR="00015D4E" w:rsidRPr="00493706">
              <w:rPr>
                <w:sz w:val="23"/>
                <w:szCs w:val="23"/>
              </w:rPr>
              <w:t>обуславят</w:t>
            </w:r>
            <w:r w:rsidRPr="00493706">
              <w:rPr>
                <w:sz w:val="23"/>
                <w:szCs w:val="23"/>
              </w:rPr>
              <w:t xml:space="preserve"> задължителното наличие на високоспециализиран, запознат със съвременните </w:t>
            </w:r>
            <w:proofErr w:type="spellStart"/>
            <w:r w:rsidRPr="00493706">
              <w:rPr>
                <w:sz w:val="23"/>
                <w:szCs w:val="23"/>
              </w:rPr>
              <w:t>аудиовидеокино</w:t>
            </w:r>
            <w:proofErr w:type="spellEnd"/>
            <w:r w:rsidRPr="00493706">
              <w:rPr>
                <w:sz w:val="23"/>
                <w:szCs w:val="23"/>
              </w:rPr>
              <w:t xml:space="preserve"> технологии, но и с компютърните, софтуерни и защитни технологии специалист.</w:t>
            </w:r>
          </w:p>
          <w:p w:rsidR="00493706" w:rsidRPr="00493706" w:rsidRDefault="00493706" w:rsidP="002E750F">
            <w:pPr>
              <w:jc w:val="both"/>
              <w:rPr>
                <w:sz w:val="23"/>
                <w:szCs w:val="23"/>
              </w:rPr>
            </w:pPr>
            <w:r w:rsidRPr="00493706">
              <w:rPr>
                <w:sz w:val="23"/>
                <w:szCs w:val="23"/>
              </w:rPr>
              <w:t>Смятам, че заплатата на този специалист трябва да е в горната позволена граница за да може</w:t>
            </w:r>
            <w:r w:rsidR="00015D4E">
              <w:rPr>
                <w:sz w:val="23"/>
                <w:szCs w:val="23"/>
              </w:rPr>
              <w:t xml:space="preserve"> </w:t>
            </w:r>
            <w:r w:rsidRPr="00493706">
              <w:rPr>
                <w:sz w:val="23"/>
                <w:szCs w:val="23"/>
              </w:rPr>
              <w:t>да се привлече човек, който ще може да движи всички тези разнородни дейности така както се полага на институция от ранга на НФЦ.</w:t>
            </w:r>
          </w:p>
          <w:p w:rsidR="00493706" w:rsidRPr="00493706" w:rsidRDefault="00493706" w:rsidP="002E750F">
            <w:pPr>
              <w:jc w:val="both"/>
              <w:rPr>
                <w:sz w:val="23"/>
                <w:szCs w:val="23"/>
              </w:rPr>
            </w:pPr>
            <w:r w:rsidRPr="00493706">
              <w:rPr>
                <w:sz w:val="23"/>
                <w:szCs w:val="23"/>
              </w:rPr>
              <w:t>Ако съвсем няма бюджет, може да е на 4 часов работен ден, но според мен е абсолютно задължително.</w:t>
            </w:r>
          </w:p>
          <w:p w:rsidR="00493706" w:rsidRPr="00493706" w:rsidRDefault="00493706" w:rsidP="00493706">
            <w:pPr>
              <w:rPr>
                <w:sz w:val="23"/>
                <w:szCs w:val="23"/>
              </w:rPr>
            </w:pPr>
            <w:r w:rsidRPr="00493706">
              <w:rPr>
                <w:sz w:val="23"/>
                <w:szCs w:val="23"/>
              </w:rPr>
              <w:t>Надявам се внимателно да размислите за предложението и да бъде прието.</w:t>
            </w:r>
          </w:p>
          <w:p w:rsidR="00493706" w:rsidRPr="00493706" w:rsidRDefault="00493706" w:rsidP="00493706">
            <w:pPr>
              <w:rPr>
                <w:sz w:val="23"/>
                <w:szCs w:val="23"/>
              </w:rPr>
            </w:pPr>
            <w:r w:rsidRPr="00493706">
              <w:rPr>
                <w:sz w:val="23"/>
                <w:szCs w:val="23"/>
              </w:rPr>
              <w:t>С уважение</w:t>
            </w:r>
          </w:p>
          <w:p w:rsidR="00E220AD" w:rsidRPr="00493706" w:rsidRDefault="00493706" w:rsidP="002E750F">
            <w:pPr>
              <w:rPr>
                <w:sz w:val="23"/>
                <w:szCs w:val="23"/>
              </w:rPr>
            </w:pPr>
            <w:r w:rsidRPr="00493706">
              <w:rPr>
                <w:sz w:val="23"/>
                <w:szCs w:val="23"/>
              </w:rPr>
              <w:t>Р</w:t>
            </w:r>
            <w:r w:rsidR="002E750F">
              <w:rPr>
                <w:sz w:val="23"/>
                <w:szCs w:val="23"/>
              </w:rPr>
              <w:t>а</w:t>
            </w:r>
            <w:r w:rsidRPr="00493706">
              <w:rPr>
                <w:sz w:val="23"/>
                <w:szCs w:val="23"/>
              </w:rPr>
              <w:t>дослав М</w:t>
            </w:r>
            <w:r w:rsidR="00015D4E">
              <w:rPr>
                <w:sz w:val="23"/>
                <w:szCs w:val="23"/>
              </w:rPr>
              <w:t>а</w:t>
            </w:r>
            <w:r w:rsidRPr="00493706">
              <w:rPr>
                <w:sz w:val="23"/>
                <w:szCs w:val="23"/>
              </w:rPr>
              <w:t>рков</w:t>
            </w:r>
          </w:p>
        </w:tc>
        <w:tc>
          <w:tcPr>
            <w:tcW w:w="1418" w:type="dxa"/>
            <w:tcBorders>
              <w:top w:val="single" w:sz="36" w:space="0" w:color="2E74B5"/>
              <w:left w:val="single" w:sz="18" w:space="0" w:color="2E74B5"/>
              <w:bottom w:val="single" w:sz="18" w:space="0" w:color="2E74B5"/>
              <w:right w:val="single" w:sz="18" w:space="0" w:color="2E74B5"/>
            </w:tcBorders>
            <w:shd w:val="clear" w:color="auto" w:fill="auto"/>
          </w:tcPr>
          <w:p w:rsidR="00E220AD" w:rsidRPr="00233C04" w:rsidRDefault="00275670" w:rsidP="00831124">
            <w:pPr>
              <w:rPr>
                <w:sz w:val="23"/>
                <w:szCs w:val="23"/>
              </w:rPr>
            </w:pPr>
            <w:r>
              <w:rPr>
                <w:sz w:val="23"/>
                <w:szCs w:val="23"/>
              </w:rPr>
              <w:lastRenderedPageBreak/>
              <w:t>При</w:t>
            </w:r>
            <w:r w:rsidR="002449A5">
              <w:rPr>
                <w:sz w:val="23"/>
                <w:szCs w:val="23"/>
              </w:rPr>
              <w:t>е</w:t>
            </w:r>
            <w:r>
              <w:rPr>
                <w:sz w:val="23"/>
                <w:szCs w:val="23"/>
              </w:rPr>
              <w:t>ма се</w:t>
            </w:r>
            <w:r w:rsidR="002449A5">
              <w:rPr>
                <w:sz w:val="23"/>
                <w:szCs w:val="23"/>
              </w:rPr>
              <w:t xml:space="preserve"> частично</w:t>
            </w:r>
            <w:r>
              <w:rPr>
                <w:sz w:val="23"/>
                <w:szCs w:val="23"/>
              </w:rPr>
              <w:t>.</w:t>
            </w:r>
          </w:p>
        </w:tc>
        <w:tc>
          <w:tcPr>
            <w:tcW w:w="2696" w:type="dxa"/>
            <w:tcBorders>
              <w:top w:val="single" w:sz="36" w:space="0" w:color="2E74B5"/>
              <w:left w:val="single" w:sz="18" w:space="0" w:color="2E74B5"/>
              <w:bottom w:val="single" w:sz="18" w:space="0" w:color="2E74B5"/>
              <w:right w:val="single" w:sz="36" w:space="0" w:color="2E74B5"/>
            </w:tcBorders>
            <w:shd w:val="clear" w:color="auto" w:fill="auto"/>
          </w:tcPr>
          <w:p w:rsidR="00E220AD" w:rsidRDefault="006D555D" w:rsidP="00EB32DF">
            <w:pPr>
              <w:rPr>
                <w:sz w:val="23"/>
                <w:szCs w:val="23"/>
              </w:rPr>
            </w:pPr>
            <w:r>
              <w:rPr>
                <w:sz w:val="23"/>
                <w:szCs w:val="23"/>
              </w:rPr>
              <w:t>Осигуряването на функция</w:t>
            </w:r>
            <w:r w:rsidR="00146878">
              <w:rPr>
                <w:sz w:val="23"/>
                <w:szCs w:val="23"/>
              </w:rPr>
              <w:t>, така както е описана в настоящото предложение</w:t>
            </w:r>
            <w:r>
              <w:rPr>
                <w:sz w:val="23"/>
                <w:szCs w:val="23"/>
              </w:rPr>
              <w:t xml:space="preserve"> и </w:t>
            </w:r>
            <w:r w:rsidR="002E750F">
              <w:rPr>
                <w:sz w:val="23"/>
                <w:szCs w:val="23"/>
              </w:rPr>
              <w:t>заедно с това</w:t>
            </w:r>
            <w:r w:rsidR="00EB32DF">
              <w:rPr>
                <w:sz w:val="23"/>
                <w:szCs w:val="23"/>
              </w:rPr>
              <w:t xml:space="preserve"> осигуряването на щатна бройка, чрез която </w:t>
            </w:r>
            <w:r w:rsidR="002E750F">
              <w:rPr>
                <w:sz w:val="23"/>
                <w:szCs w:val="23"/>
              </w:rPr>
              <w:t xml:space="preserve"> да </w:t>
            </w:r>
            <w:r w:rsidR="00EB32DF">
              <w:rPr>
                <w:sz w:val="23"/>
                <w:szCs w:val="23"/>
              </w:rPr>
              <w:t xml:space="preserve">се реализира </w:t>
            </w:r>
            <w:r>
              <w:rPr>
                <w:sz w:val="23"/>
                <w:szCs w:val="23"/>
              </w:rPr>
              <w:t xml:space="preserve"> нейното изпълнение </w:t>
            </w:r>
            <w:r w:rsidR="00146878">
              <w:rPr>
                <w:sz w:val="23"/>
                <w:szCs w:val="23"/>
              </w:rPr>
              <w:t xml:space="preserve">може да бъде извършено </w:t>
            </w:r>
            <w:r w:rsidR="002E750F">
              <w:rPr>
                <w:sz w:val="23"/>
                <w:szCs w:val="23"/>
              </w:rPr>
              <w:t xml:space="preserve">в рамките на предложената административна структура и </w:t>
            </w:r>
            <w:r w:rsidR="00EB32DF">
              <w:rPr>
                <w:sz w:val="23"/>
                <w:szCs w:val="23"/>
              </w:rPr>
              <w:t>щатен състав.</w:t>
            </w:r>
          </w:p>
          <w:p w:rsidR="00EB32DF" w:rsidRPr="00233C04" w:rsidRDefault="00EB32DF" w:rsidP="00EB32DF">
            <w:pPr>
              <w:rPr>
                <w:sz w:val="23"/>
                <w:szCs w:val="23"/>
              </w:rPr>
            </w:pPr>
          </w:p>
        </w:tc>
      </w:tr>
      <w:tr w:rsidR="00E220AD" w:rsidRPr="00233C04" w:rsidTr="00E220AD">
        <w:trPr>
          <w:trHeight w:val="596"/>
        </w:trPr>
        <w:tc>
          <w:tcPr>
            <w:tcW w:w="622" w:type="dxa"/>
            <w:vMerge/>
            <w:tcBorders>
              <w:left w:val="single" w:sz="36" w:space="0" w:color="2E74B5"/>
              <w:right w:val="single" w:sz="18" w:space="0" w:color="2E74B5"/>
            </w:tcBorders>
            <w:shd w:val="clear" w:color="auto" w:fill="auto"/>
          </w:tcPr>
          <w:p w:rsidR="00E220AD" w:rsidRPr="00233C04" w:rsidRDefault="00E220AD" w:rsidP="00C975B4">
            <w:pPr>
              <w:numPr>
                <w:ilvl w:val="0"/>
                <w:numId w:val="5"/>
              </w:numPr>
              <w:tabs>
                <w:tab w:val="left" w:pos="192"/>
              </w:tabs>
              <w:ind w:left="0" w:firstLine="0"/>
              <w:jc w:val="center"/>
              <w:rPr>
                <w:b/>
                <w:sz w:val="23"/>
                <w:szCs w:val="23"/>
              </w:rPr>
            </w:pPr>
          </w:p>
        </w:tc>
        <w:tc>
          <w:tcPr>
            <w:tcW w:w="2976" w:type="dxa"/>
            <w:vMerge/>
            <w:tcBorders>
              <w:top w:val="single" w:sz="18" w:space="0" w:color="2E74B5"/>
              <w:left w:val="single" w:sz="18" w:space="0" w:color="2E74B5"/>
              <w:bottom w:val="single" w:sz="18" w:space="0" w:color="2E74B5"/>
              <w:right w:val="single" w:sz="18" w:space="0" w:color="2E74B5"/>
            </w:tcBorders>
            <w:shd w:val="clear" w:color="auto" w:fill="auto"/>
          </w:tcPr>
          <w:p w:rsidR="00E220AD" w:rsidRPr="00233C04" w:rsidRDefault="00E220AD" w:rsidP="00831124">
            <w:pPr>
              <w:rPr>
                <w:b/>
              </w:rPr>
            </w:pPr>
          </w:p>
        </w:tc>
        <w:tc>
          <w:tcPr>
            <w:tcW w:w="7938" w:type="dxa"/>
            <w:tcBorders>
              <w:top w:val="single" w:sz="18" w:space="0" w:color="2E74B5"/>
              <w:left w:val="single" w:sz="18" w:space="0" w:color="2E74B5"/>
              <w:bottom w:val="single" w:sz="18" w:space="0" w:color="2E74B5"/>
              <w:right w:val="single" w:sz="18" w:space="0" w:color="2E74B5"/>
            </w:tcBorders>
            <w:shd w:val="clear" w:color="auto" w:fill="auto"/>
          </w:tcPr>
          <w:p w:rsidR="00E220AD" w:rsidRPr="00233C04" w:rsidRDefault="00E220AD" w:rsidP="00716B72">
            <w:pPr>
              <w:rPr>
                <w:sz w:val="23"/>
                <w:szCs w:val="23"/>
              </w:rPr>
            </w:pPr>
            <w:r w:rsidRPr="00233C04">
              <w:rPr>
                <w:b/>
                <w:sz w:val="23"/>
                <w:szCs w:val="23"/>
              </w:rPr>
              <w:t>2.</w:t>
            </w:r>
          </w:p>
        </w:tc>
        <w:tc>
          <w:tcPr>
            <w:tcW w:w="1418" w:type="dxa"/>
            <w:tcBorders>
              <w:top w:val="single" w:sz="18" w:space="0" w:color="2E74B5"/>
              <w:left w:val="single" w:sz="18" w:space="0" w:color="2E74B5"/>
              <w:bottom w:val="single" w:sz="18" w:space="0" w:color="2E74B5"/>
              <w:right w:val="single" w:sz="18" w:space="0" w:color="2E74B5"/>
            </w:tcBorders>
            <w:shd w:val="clear" w:color="auto" w:fill="auto"/>
          </w:tcPr>
          <w:p w:rsidR="00E220AD" w:rsidRPr="00233C04" w:rsidRDefault="00E220AD" w:rsidP="00831124">
            <w:pPr>
              <w:rPr>
                <w:sz w:val="23"/>
                <w:szCs w:val="23"/>
              </w:rPr>
            </w:pPr>
          </w:p>
        </w:tc>
        <w:tc>
          <w:tcPr>
            <w:tcW w:w="2696" w:type="dxa"/>
            <w:tcBorders>
              <w:top w:val="single" w:sz="18" w:space="0" w:color="2E74B5"/>
              <w:left w:val="single" w:sz="18" w:space="0" w:color="2E74B5"/>
              <w:bottom w:val="single" w:sz="18" w:space="0" w:color="2E74B5"/>
              <w:right w:val="single" w:sz="36" w:space="0" w:color="2E74B5"/>
            </w:tcBorders>
            <w:shd w:val="clear" w:color="auto" w:fill="auto"/>
          </w:tcPr>
          <w:p w:rsidR="00E220AD" w:rsidRPr="00233C04" w:rsidRDefault="00E220AD" w:rsidP="008F35DB">
            <w:pPr>
              <w:rPr>
                <w:sz w:val="23"/>
                <w:szCs w:val="23"/>
              </w:rPr>
            </w:pPr>
          </w:p>
        </w:tc>
      </w:tr>
      <w:tr w:rsidR="00E220AD" w:rsidRPr="00233C04" w:rsidTr="00E220AD">
        <w:trPr>
          <w:trHeight w:val="596"/>
        </w:trPr>
        <w:tc>
          <w:tcPr>
            <w:tcW w:w="622" w:type="dxa"/>
            <w:vMerge/>
            <w:tcBorders>
              <w:left w:val="single" w:sz="36" w:space="0" w:color="2E74B5"/>
              <w:bottom w:val="single" w:sz="36" w:space="0" w:color="2E74B5"/>
              <w:right w:val="single" w:sz="18" w:space="0" w:color="2E74B5"/>
            </w:tcBorders>
            <w:shd w:val="clear" w:color="auto" w:fill="auto"/>
          </w:tcPr>
          <w:p w:rsidR="00E220AD" w:rsidRPr="00233C04" w:rsidRDefault="00E220AD" w:rsidP="00C975B4">
            <w:pPr>
              <w:numPr>
                <w:ilvl w:val="0"/>
                <w:numId w:val="5"/>
              </w:numPr>
              <w:tabs>
                <w:tab w:val="left" w:pos="192"/>
              </w:tabs>
              <w:ind w:left="0" w:firstLine="0"/>
              <w:jc w:val="center"/>
              <w:rPr>
                <w:b/>
                <w:sz w:val="23"/>
                <w:szCs w:val="23"/>
              </w:rPr>
            </w:pPr>
          </w:p>
        </w:tc>
        <w:tc>
          <w:tcPr>
            <w:tcW w:w="2976" w:type="dxa"/>
            <w:vMerge/>
            <w:tcBorders>
              <w:top w:val="single" w:sz="18"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b/>
              </w:rPr>
            </w:pPr>
          </w:p>
        </w:tc>
        <w:tc>
          <w:tcPr>
            <w:tcW w:w="7938" w:type="dxa"/>
            <w:tcBorders>
              <w:top w:val="single" w:sz="18" w:space="0" w:color="2E74B5"/>
              <w:left w:val="single" w:sz="18" w:space="0" w:color="2E74B5"/>
              <w:bottom w:val="single" w:sz="36" w:space="0" w:color="2E74B5"/>
              <w:right w:val="single" w:sz="18" w:space="0" w:color="2E74B5"/>
            </w:tcBorders>
            <w:shd w:val="clear" w:color="auto" w:fill="auto"/>
          </w:tcPr>
          <w:p w:rsidR="00E220AD" w:rsidRPr="00233C04" w:rsidRDefault="00E220AD" w:rsidP="00716B72">
            <w:pPr>
              <w:rPr>
                <w:sz w:val="23"/>
                <w:szCs w:val="23"/>
              </w:rPr>
            </w:pPr>
            <w:r w:rsidRPr="00233C04">
              <w:rPr>
                <w:b/>
                <w:sz w:val="23"/>
                <w:szCs w:val="23"/>
              </w:rPr>
              <w:t>3.</w:t>
            </w:r>
          </w:p>
        </w:tc>
        <w:tc>
          <w:tcPr>
            <w:tcW w:w="1418" w:type="dxa"/>
            <w:tcBorders>
              <w:top w:val="single" w:sz="18"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696" w:type="dxa"/>
            <w:tcBorders>
              <w:top w:val="single" w:sz="18" w:space="0" w:color="2E74B5"/>
              <w:left w:val="single" w:sz="18" w:space="0" w:color="2E74B5"/>
              <w:bottom w:val="single" w:sz="36" w:space="0" w:color="2E74B5"/>
              <w:right w:val="single" w:sz="36" w:space="0" w:color="2E74B5"/>
            </w:tcBorders>
            <w:shd w:val="clear" w:color="auto" w:fill="auto"/>
          </w:tcPr>
          <w:p w:rsidR="00E220AD" w:rsidRPr="00233C04" w:rsidRDefault="00E220AD" w:rsidP="008F35DB">
            <w:pPr>
              <w:rPr>
                <w:sz w:val="23"/>
                <w:szCs w:val="23"/>
              </w:rPr>
            </w:pPr>
          </w:p>
        </w:tc>
      </w:tr>
    </w:tbl>
    <w:p w:rsidR="00E96851" w:rsidRDefault="00E96851" w:rsidP="00133A14">
      <w:pPr>
        <w:rPr>
          <w:color w:val="FF0000"/>
          <w:sz w:val="23"/>
          <w:szCs w:val="23"/>
        </w:rPr>
      </w:pPr>
    </w:p>
    <w:p w:rsidR="00AF3D78" w:rsidRDefault="00AF3D78" w:rsidP="00133A14">
      <w:pPr>
        <w:rPr>
          <w:color w:val="FF0000"/>
          <w:sz w:val="23"/>
          <w:szCs w:val="23"/>
        </w:rPr>
      </w:pPr>
      <w:bookmarkStart w:id="0" w:name="_GoBack"/>
      <w:bookmarkEnd w:id="0"/>
    </w:p>
    <w:sectPr w:rsidR="00AF3D78" w:rsidSect="00E00442">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94F" w:rsidRDefault="00A9494F">
      <w:r>
        <w:separator/>
      </w:r>
    </w:p>
  </w:endnote>
  <w:endnote w:type="continuationSeparator" w:id="0">
    <w:p w:rsidR="00A9494F" w:rsidRDefault="00A94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D7536">
      <w:rPr>
        <w:rStyle w:val="PageNumber"/>
        <w:noProof/>
      </w:rPr>
      <w:t>2</w: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94F" w:rsidRDefault="00A9494F">
      <w:r>
        <w:separator/>
      </w:r>
    </w:p>
  </w:footnote>
  <w:footnote w:type="continuationSeparator" w:id="0">
    <w:p w:rsidR="00A9494F" w:rsidRDefault="00A949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5D4E"/>
    <w:rsid w:val="00016086"/>
    <w:rsid w:val="000200AF"/>
    <w:rsid w:val="00024421"/>
    <w:rsid w:val="0002544E"/>
    <w:rsid w:val="00025DD3"/>
    <w:rsid w:val="000279C9"/>
    <w:rsid w:val="00033183"/>
    <w:rsid w:val="00033713"/>
    <w:rsid w:val="000357B4"/>
    <w:rsid w:val="00044E65"/>
    <w:rsid w:val="0004610E"/>
    <w:rsid w:val="0005435E"/>
    <w:rsid w:val="0005470C"/>
    <w:rsid w:val="000572CA"/>
    <w:rsid w:val="0006091E"/>
    <w:rsid w:val="00062907"/>
    <w:rsid w:val="00062ADE"/>
    <w:rsid w:val="00062F02"/>
    <w:rsid w:val="00063E4B"/>
    <w:rsid w:val="000673CE"/>
    <w:rsid w:val="000718C7"/>
    <w:rsid w:val="00075594"/>
    <w:rsid w:val="0008079F"/>
    <w:rsid w:val="00082171"/>
    <w:rsid w:val="00084700"/>
    <w:rsid w:val="00086767"/>
    <w:rsid w:val="000902D1"/>
    <w:rsid w:val="00090401"/>
    <w:rsid w:val="000937D4"/>
    <w:rsid w:val="000953A8"/>
    <w:rsid w:val="00097783"/>
    <w:rsid w:val="000A1017"/>
    <w:rsid w:val="000A228F"/>
    <w:rsid w:val="000B298E"/>
    <w:rsid w:val="000B2EB1"/>
    <w:rsid w:val="000B3D5F"/>
    <w:rsid w:val="000B6D57"/>
    <w:rsid w:val="000C46A7"/>
    <w:rsid w:val="000C5E61"/>
    <w:rsid w:val="000D4198"/>
    <w:rsid w:val="000E3570"/>
    <w:rsid w:val="000F02C5"/>
    <w:rsid w:val="000F31C8"/>
    <w:rsid w:val="000F3490"/>
    <w:rsid w:val="0010687D"/>
    <w:rsid w:val="001143E4"/>
    <w:rsid w:val="0011484F"/>
    <w:rsid w:val="00115EDD"/>
    <w:rsid w:val="00120ABA"/>
    <w:rsid w:val="00133A14"/>
    <w:rsid w:val="00134E1D"/>
    <w:rsid w:val="0013629D"/>
    <w:rsid w:val="00141BFB"/>
    <w:rsid w:val="00144034"/>
    <w:rsid w:val="001440FE"/>
    <w:rsid w:val="0014437A"/>
    <w:rsid w:val="00146878"/>
    <w:rsid w:val="00146B40"/>
    <w:rsid w:val="00155CAF"/>
    <w:rsid w:val="001668E1"/>
    <w:rsid w:val="00175004"/>
    <w:rsid w:val="00177AA6"/>
    <w:rsid w:val="001808B4"/>
    <w:rsid w:val="0018509E"/>
    <w:rsid w:val="001948B0"/>
    <w:rsid w:val="001A0680"/>
    <w:rsid w:val="001B4CD8"/>
    <w:rsid w:val="001D362A"/>
    <w:rsid w:val="001E4FE9"/>
    <w:rsid w:val="001E64F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449A5"/>
    <w:rsid w:val="002536A8"/>
    <w:rsid w:val="00257983"/>
    <w:rsid w:val="00260F55"/>
    <w:rsid w:val="002632C1"/>
    <w:rsid w:val="00263E76"/>
    <w:rsid w:val="002640E1"/>
    <w:rsid w:val="0027210E"/>
    <w:rsid w:val="00272EE3"/>
    <w:rsid w:val="00273219"/>
    <w:rsid w:val="0027567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E750F"/>
    <w:rsid w:val="002F0752"/>
    <w:rsid w:val="002F2645"/>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640F0"/>
    <w:rsid w:val="0037191E"/>
    <w:rsid w:val="00377A96"/>
    <w:rsid w:val="00377FE2"/>
    <w:rsid w:val="00384B8B"/>
    <w:rsid w:val="00387130"/>
    <w:rsid w:val="00387162"/>
    <w:rsid w:val="00395655"/>
    <w:rsid w:val="003A060F"/>
    <w:rsid w:val="003C1F1E"/>
    <w:rsid w:val="003C563D"/>
    <w:rsid w:val="003C5C7B"/>
    <w:rsid w:val="003D6231"/>
    <w:rsid w:val="003E361D"/>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C52"/>
    <w:rsid w:val="0047261C"/>
    <w:rsid w:val="00487E51"/>
    <w:rsid w:val="00493706"/>
    <w:rsid w:val="00494B17"/>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E0260"/>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67D"/>
    <w:rsid w:val="005260B9"/>
    <w:rsid w:val="00534E66"/>
    <w:rsid w:val="00540C53"/>
    <w:rsid w:val="005424B9"/>
    <w:rsid w:val="00543E05"/>
    <w:rsid w:val="005462B1"/>
    <w:rsid w:val="0055166D"/>
    <w:rsid w:val="005531AA"/>
    <w:rsid w:val="00554B28"/>
    <w:rsid w:val="00554CC1"/>
    <w:rsid w:val="00563FA3"/>
    <w:rsid w:val="005644C8"/>
    <w:rsid w:val="00564E98"/>
    <w:rsid w:val="00583A7E"/>
    <w:rsid w:val="005913D0"/>
    <w:rsid w:val="00597D5D"/>
    <w:rsid w:val="005A338B"/>
    <w:rsid w:val="005A4665"/>
    <w:rsid w:val="005A6C42"/>
    <w:rsid w:val="005C2DFD"/>
    <w:rsid w:val="005C43C6"/>
    <w:rsid w:val="005D06F0"/>
    <w:rsid w:val="005D094A"/>
    <w:rsid w:val="005D276C"/>
    <w:rsid w:val="005D3B47"/>
    <w:rsid w:val="005D5B4B"/>
    <w:rsid w:val="005D72C5"/>
    <w:rsid w:val="005D733F"/>
    <w:rsid w:val="005E08BD"/>
    <w:rsid w:val="005E0F94"/>
    <w:rsid w:val="005E36D5"/>
    <w:rsid w:val="005E4874"/>
    <w:rsid w:val="005E493D"/>
    <w:rsid w:val="005E4CF0"/>
    <w:rsid w:val="005F0C39"/>
    <w:rsid w:val="005F421E"/>
    <w:rsid w:val="0060094C"/>
    <w:rsid w:val="00600B63"/>
    <w:rsid w:val="006040E1"/>
    <w:rsid w:val="00604A61"/>
    <w:rsid w:val="00610231"/>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802C1"/>
    <w:rsid w:val="00690FE6"/>
    <w:rsid w:val="00691BD4"/>
    <w:rsid w:val="00694141"/>
    <w:rsid w:val="006A512F"/>
    <w:rsid w:val="006B4070"/>
    <w:rsid w:val="006D1F20"/>
    <w:rsid w:val="006D4254"/>
    <w:rsid w:val="006D555D"/>
    <w:rsid w:val="006D5F6F"/>
    <w:rsid w:val="006D643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62EB"/>
    <w:rsid w:val="00736C03"/>
    <w:rsid w:val="00737BC4"/>
    <w:rsid w:val="00737D3E"/>
    <w:rsid w:val="007431DE"/>
    <w:rsid w:val="007516D1"/>
    <w:rsid w:val="00756290"/>
    <w:rsid w:val="00756A19"/>
    <w:rsid w:val="00757BB9"/>
    <w:rsid w:val="0076108C"/>
    <w:rsid w:val="00761B5E"/>
    <w:rsid w:val="0076408A"/>
    <w:rsid w:val="00774BE7"/>
    <w:rsid w:val="00777754"/>
    <w:rsid w:val="00781306"/>
    <w:rsid w:val="007836C8"/>
    <w:rsid w:val="007934F1"/>
    <w:rsid w:val="00794229"/>
    <w:rsid w:val="007B1141"/>
    <w:rsid w:val="007B24F7"/>
    <w:rsid w:val="007B7665"/>
    <w:rsid w:val="007C6C8E"/>
    <w:rsid w:val="007D6B06"/>
    <w:rsid w:val="007E249E"/>
    <w:rsid w:val="007E633B"/>
    <w:rsid w:val="007E6AD6"/>
    <w:rsid w:val="007F135A"/>
    <w:rsid w:val="007F753F"/>
    <w:rsid w:val="0080232E"/>
    <w:rsid w:val="00812789"/>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B1744"/>
    <w:rsid w:val="009B1EE9"/>
    <w:rsid w:val="009B568A"/>
    <w:rsid w:val="009D0944"/>
    <w:rsid w:val="009D6D2E"/>
    <w:rsid w:val="009D753B"/>
    <w:rsid w:val="009E0CEB"/>
    <w:rsid w:val="009E6C5E"/>
    <w:rsid w:val="009E7717"/>
    <w:rsid w:val="009E7FF1"/>
    <w:rsid w:val="00A02072"/>
    <w:rsid w:val="00A11D46"/>
    <w:rsid w:val="00A163D9"/>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90530"/>
    <w:rsid w:val="00A917A9"/>
    <w:rsid w:val="00A9494F"/>
    <w:rsid w:val="00A94B87"/>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AF3D78"/>
    <w:rsid w:val="00B0691A"/>
    <w:rsid w:val="00B17293"/>
    <w:rsid w:val="00B17C41"/>
    <w:rsid w:val="00B17FDB"/>
    <w:rsid w:val="00B24B51"/>
    <w:rsid w:val="00B31B92"/>
    <w:rsid w:val="00B320D9"/>
    <w:rsid w:val="00B321D4"/>
    <w:rsid w:val="00B330B9"/>
    <w:rsid w:val="00B3495F"/>
    <w:rsid w:val="00B34AF6"/>
    <w:rsid w:val="00B34CBF"/>
    <w:rsid w:val="00B40DAD"/>
    <w:rsid w:val="00B42361"/>
    <w:rsid w:val="00B429D4"/>
    <w:rsid w:val="00B458D2"/>
    <w:rsid w:val="00B5191C"/>
    <w:rsid w:val="00B5758A"/>
    <w:rsid w:val="00B6355E"/>
    <w:rsid w:val="00B65B84"/>
    <w:rsid w:val="00B7272A"/>
    <w:rsid w:val="00B73133"/>
    <w:rsid w:val="00B74629"/>
    <w:rsid w:val="00B75F90"/>
    <w:rsid w:val="00B77F0C"/>
    <w:rsid w:val="00B8036D"/>
    <w:rsid w:val="00B84A5C"/>
    <w:rsid w:val="00B87124"/>
    <w:rsid w:val="00B948D2"/>
    <w:rsid w:val="00BA02F4"/>
    <w:rsid w:val="00BA478A"/>
    <w:rsid w:val="00BA66F5"/>
    <w:rsid w:val="00BA726F"/>
    <w:rsid w:val="00BD0FA0"/>
    <w:rsid w:val="00BD2B98"/>
    <w:rsid w:val="00BD7BD3"/>
    <w:rsid w:val="00BE0D0E"/>
    <w:rsid w:val="00BE395D"/>
    <w:rsid w:val="00BE482D"/>
    <w:rsid w:val="00BF0159"/>
    <w:rsid w:val="00C03495"/>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FCC"/>
    <w:rsid w:val="00C86431"/>
    <w:rsid w:val="00C9316D"/>
    <w:rsid w:val="00C975B4"/>
    <w:rsid w:val="00C97FB9"/>
    <w:rsid w:val="00CA155E"/>
    <w:rsid w:val="00CA2E10"/>
    <w:rsid w:val="00CA7999"/>
    <w:rsid w:val="00CB4E0C"/>
    <w:rsid w:val="00CB6814"/>
    <w:rsid w:val="00CD1405"/>
    <w:rsid w:val="00CE3610"/>
    <w:rsid w:val="00CF24CD"/>
    <w:rsid w:val="00CF5221"/>
    <w:rsid w:val="00CF5822"/>
    <w:rsid w:val="00CF5A9B"/>
    <w:rsid w:val="00CF61A2"/>
    <w:rsid w:val="00CF6672"/>
    <w:rsid w:val="00D03A5F"/>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6DF5"/>
    <w:rsid w:val="00DA0F8B"/>
    <w:rsid w:val="00DA4C8E"/>
    <w:rsid w:val="00DB5EFB"/>
    <w:rsid w:val="00DB75E1"/>
    <w:rsid w:val="00DC60E2"/>
    <w:rsid w:val="00DD139E"/>
    <w:rsid w:val="00DD4DA6"/>
    <w:rsid w:val="00DD7AA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7D9D"/>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3CB4"/>
    <w:rsid w:val="00E9569E"/>
    <w:rsid w:val="00E96851"/>
    <w:rsid w:val="00EA151B"/>
    <w:rsid w:val="00EA3777"/>
    <w:rsid w:val="00EA759A"/>
    <w:rsid w:val="00EA7FE4"/>
    <w:rsid w:val="00EB06DD"/>
    <w:rsid w:val="00EB32DF"/>
    <w:rsid w:val="00EB648A"/>
    <w:rsid w:val="00EB6C95"/>
    <w:rsid w:val="00EB6E90"/>
    <w:rsid w:val="00EB71B3"/>
    <w:rsid w:val="00EC103F"/>
    <w:rsid w:val="00EC2608"/>
    <w:rsid w:val="00EC5DBC"/>
    <w:rsid w:val="00ED193E"/>
    <w:rsid w:val="00ED364A"/>
    <w:rsid w:val="00ED7536"/>
    <w:rsid w:val="00ED7690"/>
    <w:rsid w:val="00EE137A"/>
    <w:rsid w:val="00EE22E1"/>
    <w:rsid w:val="00EF21BC"/>
    <w:rsid w:val="00EF3B04"/>
    <w:rsid w:val="00EF72B0"/>
    <w:rsid w:val="00F00C40"/>
    <w:rsid w:val="00F00CD5"/>
    <w:rsid w:val="00F03EE5"/>
    <w:rsid w:val="00F04A79"/>
    <w:rsid w:val="00F06310"/>
    <w:rsid w:val="00F12F9E"/>
    <w:rsid w:val="00F15297"/>
    <w:rsid w:val="00F23427"/>
    <w:rsid w:val="00F37E2C"/>
    <w:rsid w:val="00F42C7D"/>
    <w:rsid w:val="00F43176"/>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3975"/>
    <w:rsid w:val="00FD0C75"/>
    <w:rsid w:val="00FD2E83"/>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3FFA0-DFC5-4F38-A4E4-C9251F397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2025-02-21T11:41:00Z</dcterms:created>
  <dcterms:modified xsi:type="dcterms:W3CDTF">2026-02-11T08:11:00Z</dcterms:modified>
</cp:coreProperties>
</file>