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4EB4E" w14:textId="5807B2B5" w:rsidR="00076E63" w:rsidRPr="004929AE" w:rsidRDefault="00076E63" w:rsidP="00ED7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14:paraId="3A5FA6AA" w14:textId="11ED8AFE" w:rsidR="009D4DA5" w:rsidRPr="004929AE" w:rsidRDefault="009D4DA5" w:rsidP="00ED7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14:paraId="60F9E9CB" w14:textId="77777777" w:rsidR="009D4DA5" w:rsidRPr="004929AE" w:rsidRDefault="009D4DA5" w:rsidP="00ED7B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4929AE" w:rsidRPr="004929AE" w14:paraId="2109902E" w14:textId="77777777" w:rsidTr="00C93DF1">
        <w:tc>
          <w:tcPr>
            <w:tcW w:w="10266" w:type="dxa"/>
            <w:gridSpan w:val="3"/>
            <w:shd w:val="clear" w:color="auto" w:fill="D9D9D9"/>
          </w:tcPr>
          <w:p w14:paraId="7693D970" w14:textId="1AA3297C" w:rsidR="00076E63" w:rsidRPr="004929AE" w:rsidRDefault="00FE55C5" w:rsidP="00ED7B41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4929AE" w:rsidRPr="004929AE" w14:paraId="7714BD33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06ECFD2C" w14:textId="77777777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14:paraId="4CB926E6" w14:textId="52F80A30" w:rsidR="00076E63" w:rsidRPr="004929AE" w:rsidRDefault="00465D75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Държавна агенция „Безопасност на движението по пътищата“ </w:t>
            </w:r>
          </w:p>
        </w:tc>
        <w:tc>
          <w:tcPr>
            <w:tcW w:w="5216" w:type="dxa"/>
          </w:tcPr>
          <w:p w14:paraId="76161BF2" w14:textId="77777777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14:paraId="493AFD50" w14:textId="17489CF7" w:rsidR="00076E63" w:rsidRPr="004929AE" w:rsidRDefault="00553A1B" w:rsidP="00ED7B41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</w:t>
            </w:r>
            <w:r w:rsidR="00465D75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роект на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Постановление на Минис</w:t>
            </w:r>
            <w:r w:rsidR="00A91C39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терския съвет за приемане на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95839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Правилник за състава, финансирането, функциите, задачите и реда за осъществяване на дейността на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Държавно-обществената консултативна комисия по проблемите на безопасността на движението по пътищата</w:t>
            </w:r>
          </w:p>
        </w:tc>
      </w:tr>
      <w:tr w:rsidR="004929AE" w:rsidRPr="004929AE" w14:paraId="37CC55A8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71AB573E" w14:textId="6F252D86" w:rsidR="00076E63" w:rsidRPr="004929AE" w:rsidRDefault="00076E63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object w:dxaOrig="225" w:dyaOrig="225" w14:anchorId="4337ED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9" type="#_x0000_t75" style="width:202.5pt;height:40pt" o:ole="">
                  <v:imagedata r:id="rId8" o:title=""/>
                </v:shape>
                <w:control r:id="rId9" w:name="OptionButton2" w:shapeid="_x0000_i1059"/>
              </w:object>
            </w:r>
          </w:p>
        </w:tc>
        <w:tc>
          <w:tcPr>
            <w:tcW w:w="5216" w:type="dxa"/>
          </w:tcPr>
          <w:p w14:paraId="553EE054" w14:textId="7D01CD26" w:rsidR="00076E63" w:rsidRPr="004929AE" w:rsidRDefault="00076E63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/>
              </w:rPr>
              <w:object w:dxaOrig="225" w:dyaOrig="225" w14:anchorId="53AA5392">
                <v:shape id="_x0000_i1061" type="#_x0000_t75" style="width:202.5pt;height:39pt" o:ole="">
                  <v:imagedata r:id="rId10" o:title=""/>
                </v:shape>
                <w:control r:id="rId11" w:name="OptionButton1" w:shapeid="_x0000_i1061"/>
              </w:object>
            </w:r>
          </w:p>
          <w:p w14:paraId="6830EBA0" w14:textId="77777777" w:rsidR="00076E63" w:rsidRPr="004929AE" w:rsidRDefault="00076E63" w:rsidP="00ED7B41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lang w:val="bg-BG"/>
              </w:rPr>
              <w:t>………………………………………………</w:t>
            </w:r>
          </w:p>
        </w:tc>
      </w:tr>
      <w:tr w:rsidR="004929AE" w:rsidRPr="004929AE" w14:paraId="46A9895B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34FEE387" w14:textId="77777777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14:paraId="316B6F30" w14:textId="76E7F88A" w:rsidR="00076E63" w:rsidRPr="004929AE" w:rsidRDefault="00553A1B" w:rsidP="00ED7B41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Марта Петр</w:t>
            </w:r>
            <w:r w:rsidR="00465D75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ова, директор на дирекция „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Стратегии, анализи и оценка</w:t>
            </w:r>
            <w:r w:rsidR="00465D75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“, Държавна агенция „Безопасност на движението по пътищата“</w:t>
            </w:r>
          </w:p>
        </w:tc>
        <w:tc>
          <w:tcPr>
            <w:tcW w:w="5216" w:type="dxa"/>
          </w:tcPr>
          <w:p w14:paraId="0195404F" w14:textId="6E45B87C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60089B"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00EDE9BA" w14:textId="149E81E6" w:rsidR="00076E63" w:rsidRPr="004929AE" w:rsidRDefault="00C95839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024048678</w:t>
            </w:r>
            <w:r w:rsidR="00465D75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</w:p>
          <w:p w14:paraId="618D30DB" w14:textId="0CEE9459" w:rsidR="00465D75" w:rsidRPr="004929AE" w:rsidRDefault="00F9466D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hyperlink r:id="rId12" w:history="1">
              <w:r w:rsidR="00C95839" w:rsidRPr="004929AE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bg-BG"/>
                </w:rPr>
                <w:t>M</w:t>
              </w:r>
              <w:r w:rsidR="00C95839" w:rsidRPr="004929AE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Pet</w:t>
              </w:r>
              <w:r w:rsidR="00C95839" w:rsidRPr="004929AE">
                <w:rPr>
                  <w:rStyle w:val="Hyperlink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bg-BG"/>
                </w:rPr>
                <w:t>rova@sars.gov.bg</w:t>
              </w:r>
            </w:hyperlink>
          </w:p>
          <w:p w14:paraId="55D0CF32" w14:textId="0198E4C6" w:rsidR="00465D75" w:rsidRPr="004929AE" w:rsidRDefault="00465D75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4929AE" w:rsidRPr="004929AE" w14:paraId="2757906E" w14:textId="77777777" w:rsidTr="00C93DF1">
        <w:tc>
          <w:tcPr>
            <w:tcW w:w="10266" w:type="dxa"/>
            <w:gridSpan w:val="3"/>
          </w:tcPr>
          <w:p w14:paraId="72A16AE1" w14:textId="7BBE2260" w:rsidR="005C0F41" w:rsidRDefault="005C0F41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1.1. Кратко опишете проблема/проблемите и причините за неговото/тяхното възникване. По възможност посочете числови стойности</w:t>
            </w:r>
          </w:p>
          <w:p w14:paraId="1C783D48" w14:textId="6E6BB75A" w:rsidR="00627805" w:rsidRPr="004929AE" w:rsidRDefault="00627805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</w:t>
            </w:r>
            <w:r w:rsidRPr="006278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роблем 1:</w:t>
            </w:r>
          </w:p>
          <w:p w14:paraId="61F7A465" w14:textId="64AA418B" w:rsidR="00465D75" w:rsidRPr="004929AE" w:rsidRDefault="00465D75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Установени в процеса на правоприлагане</w:t>
            </w: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C95839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слабости и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дефицити в </w:t>
            </w:r>
            <w:r w:rsidR="00C95839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действащата нормативна уредба в Правилника за състава, финансирането, функциите, задачите и реда за осъществяване на дейността на Държавно-обществената консултативна комисия по проблемите на безопасността на движението по пътищата (ДОККПБДП)</w:t>
            </w:r>
            <w:r w:rsidR="00FD1F84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както следва:</w:t>
            </w:r>
          </w:p>
          <w:p w14:paraId="509413D0" w14:textId="6847F7B6" w:rsidR="002659EF" w:rsidRPr="004929AE" w:rsidRDefault="002659EF" w:rsidP="006C2944">
            <w:pPr>
              <w:pStyle w:val="ListParagraph"/>
              <w:numPr>
                <w:ilvl w:val="2"/>
                <w:numId w:val="12"/>
              </w:num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Действащият правилник на ДОККПБДП не дава прецизна уредба</w:t>
            </w:r>
            <w:r w:rsidR="00731F2C" w:rsidRPr="004929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на отделните аспекти на</w:t>
            </w:r>
            <w:r w:rsidRPr="004929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дейност</w:t>
            </w:r>
            <w:r w:rsidR="00731F2C" w:rsidRPr="004929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та на Комисията</w:t>
            </w:r>
            <w:r w:rsidRPr="004929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, необходими за практическото разгръщане на предвидените ѝ по закон функции. </w:t>
            </w:r>
          </w:p>
          <w:p w14:paraId="2329F648" w14:textId="796DE705" w:rsidR="002659EF" w:rsidRPr="004929AE" w:rsidRDefault="002659EF" w:rsidP="006C29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Този установен в процеса на правоприлагането дефицит води до очаквания на </w:t>
            </w:r>
            <w:r w:rsidR="00731F2C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определени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членове и</w:t>
            </w:r>
            <w:r w:rsidR="00731F2C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/или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наблюдатели в Комисията за решаване на въпро</w:t>
            </w:r>
            <w:r w:rsidR="00731F2C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си, които не са от</w:t>
            </w:r>
            <w:r w:rsidR="00BF3658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нейната  компетентност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както и до ниска ангажираност с въпроси, които попадат в правомощията на представените в Комисията държавни орани, но към тях не се подхожда с необходимата обвързаност.     </w:t>
            </w:r>
          </w:p>
          <w:p w14:paraId="0EA4499B" w14:textId="55A31BE2" w:rsidR="002659EF" w:rsidRPr="004929AE" w:rsidRDefault="002659EF" w:rsidP="005C0F41">
            <w:pPr>
              <w:pStyle w:val="ListParagraph"/>
              <w:numPr>
                <w:ilvl w:val="2"/>
                <w:numId w:val="13"/>
              </w:num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В състава на Комисията, съгласно действащия правилник, са включени представители на държавни органи, които имат косвено отношение към безопасността на д</w:t>
            </w:r>
            <w:r w:rsidR="00731F2C" w:rsidRPr="004929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вижението по пътищата, а други, които имат</w:t>
            </w:r>
            <w:r w:rsidRPr="004929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пряко </w:t>
            </w:r>
            <w:r w:rsidR="00731F2C" w:rsidRPr="004929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отношение към тази политика с висока обществена значимост </w:t>
            </w:r>
            <w:r w:rsidRPr="004929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– не са предвидени. </w:t>
            </w:r>
          </w:p>
          <w:p w14:paraId="6825B520" w14:textId="366D6A0C" w:rsidR="002659EF" w:rsidRPr="004929AE" w:rsidRDefault="00BF3658" w:rsidP="006C29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действащото законодателство б</w:t>
            </w:r>
            <w:r w:rsidR="002659EF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роят на заместник-председателите на Комисията се ограничава до нормативно определените представители на три секторни ведомства, без да се </w:t>
            </w:r>
            <w:r w:rsidR="00731F2C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урежда и </w:t>
            </w:r>
            <w:r w:rsidR="002659EF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осигурява равнопоставеност между партньорските институции от съответните сектори с пряко отношение към безопасността на движението по пътищата, които са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пет. Настоя</w:t>
            </w:r>
            <w:r w:rsidR="002659EF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щият правилник </w:t>
            </w:r>
            <w:r w:rsidR="002659EF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не предвижда </w:t>
            </w:r>
            <w:r w:rsidR="00731F2C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също така и </w:t>
            </w:r>
            <w:r w:rsidR="002659EF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определянето на резервни членове</w:t>
            </w:r>
            <w:r w:rsidR="00731F2C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2659EF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случаи на отсъствие  на титулярите, както и на служители от представените в Комисията администрации, които да представляват лица за контакт и </w:t>
            </w:r>
            <w:r w:rsidR="00731F2C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да осъществяват </w:t>
            </w:r>
            <w:r w:rsidR="002659EF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оперативно</w:t>
            </w:r>
            <w:r w:rsidR="00731F2C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</w:t>
            </w:r>
            <w:r w:rsidR="002659EF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взаимодействие със секр</w:t>
            </w:r>
            <w:r w:rsidR="00A45C41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етариата на Комисията. В действащия </w:t>
            </w:r>
            <w:r w:rsidR="00731F2C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към настоящия момент </w:t>
            </w:r>
            <w:r w:rsidR="00A45C41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правилник на ДОККПБДП е предвиден</w:t>
            </w:r>
            <w:r w:rsidR="002659EF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ред за допускане </w:t>
            </w:r>
            <w:r w:rsidR="00A45C41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участието </w:t>
            </w:r>
            <w:r w:rsidR="002659EF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наблюдатели в дейността на Комисията, но л</w:t>
            </w:r>
            <w:r w:rsidR="0064719B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ипсва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правна </w:t>
            </w:r>
            <w:r w:rsidR="0064719B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регламентация на съответ</w:t>
            </w:r>
            <w:r w:rsidR="00A45C41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</w:t>
            </w:r>
            <w:r w:rsidR="0064719B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ия</w:t>
            </w:r>
            <w:r w:rsidR="00A45C41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ред за тяхното </w:t>
            </w:r>
            <w:r w:rsidR="002659EF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изключва</w:t>
            </w:r>
            <w:r w:rsidR="00A45C41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от състава ѝ</w:t>
            </w:r>
            <w:r w:rsidR="002659EF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В практически план се наблюдава незадоволително ниво на ангажираност както на членове - представителите на държавни органи и организации, така и на наблюдатели</w:t>
            </w:r>
            <w:r w:rsidR="00A45C41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</w:t>
            </w:r>
            <w:r w:rsidR="002659EF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Често се допуска присъствието на заседания на</w:t>
            </w:r>
            <w:r w:rsidR="0064719B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Комисията на</w:t>
            </w:r>
            <w:r w:rsidR="002659EF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заместващи членовете лица, които не </w:t>
            </w:r>
            <w:r w:rsidR="00A45C41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са </w:t>
            </w:r>
            <w:r w:rsidR="002659EF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състояние </w:t>
            </w:r>
            <w:r w:rsidR="00C63383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нямат правомощието </w:t>
            </w:r>
            <w:r w:rsidR="002659EF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да ангажират отговорността на представляваната</w:t>
            </w:r>
            <w:r w:rsidR="00A45C41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тях</w:t>
            </w:r>
            <w:r w:rsidR="002659EF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организация.  </w:t>
            </w:r>
          </w:p>
          <w:p w14:paraId="20377A85" w14:textId="6B6BEB41" w:rsidR="00A45C41" w:rsidRPr="004929AE" w:rsidRDefault="00A45C41" w:rsidP="005C0F41">
            <w:pPr>
              <w:pStyle w:val="ListParagraph"/>
              <w:numPr>
                <w:ilvl w:val="2"/>
                <w:numId w:val="13"/>
              </w:num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Наличие на </w:t>
            </w:r>
            <w:r w:rsidR="0064719B" w:rsidRPr="004929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дефицити в нормативната уредба</w:t>
            </w:r>
            <w:r w:rsidRPr="004929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по отношение на провеждането на заседанията, протичането на дискусиите, вземането на решенията, както и свързаните с това комуникация и документооборот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1FA3209E" w14:textId="6E8CB8AE" w:rsidR="00A45C41" w:rsidRPr="004929AE" w:rsidRDefault="00A45C41" w:rsidP="006C29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Предвидените в действащия към момента правилник процедурни срокове не осигуряват в достатъчна степен необходимата висока ефективност на действията при обмена на кореспонденция между секретариата на Комисията, членовете и наблюдателите, което е в ущърб на ефективното, навременно и справедливо протичане на процесите. Така към момента не се осигурява предвидимост, както и  </w:t>
            </w:r>
            <w:r w:rsidRPr="004929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правна сигурност,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че всички страни са подходящо обвързани и информирани по отношение на времето, с което разполагат за изпълнение на дадени действия.</w:t>
            </w:r>
          </w:p>
          <w:p w14:paraId="4B551B2A" w14:textId="7AA90110" w:rsidR="00D24A8D" w:rsidRPr="004929AE" w:rsidRDefault="00D24A8D" w:rsidP="005C0F41">
            <w:pPr>
              <w:pStyle w:val="ListParagraph"/>
              <w:numPr>
                <w:ilvl w:val="2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Действащият правилник не съдържа етични разпореди, които да регламентират поведението на  членовете и наблюдателите в Комисията, както и да предвиждат корективни мерки при нарушаването им.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45F0C7E7" w14:textId="7D5D9704" w:rsidR="00D24A8D" w:rsidRPr="004929AE" w:rsidRDefault="00D24A8D" w:rsidP="006C29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процеса на работа и функционирането на Комисията се наблюдават чести случаи на нарушаване на добрия тон от страна на наблюдатели в Комисията</w:t>
            </w:r>
            <w:r w:rsidR="0064719B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както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използването на заседанията ѝ за поставяне дискутирането на въпроси, които са извън предвидения дневен ред, което води до намаляване полезното действие и отнема от времето </w:t>
            </w:r>
            <w:r w:rsidR="0064719B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останалите членове на Комисията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решаване на темите по същество.        </w:t>
            </w:r>
          </w:p>
          <w:p w14:paraId="065A4980" w14:textId="21E233DB" w:rsidR="005C0F41" w:rsidRPr="004929AE" w:rsidRDefault="00465D75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1.2 </w:t>
            </w:r>
            <w:r w:rsidR="005C0F41"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4D546605" w14:textId="2F024D40" w:rsidR="00465D75" w:rsidRPr="004929AE" w:rsidRDefault="00465D75" w:rsidP="006C29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Установеният в процеса на правоприлагане проблем не може да се реши в рамките на съществуващото законодателство чрез промяна в организацията на работа и/или чрез въвеждане на нови технологични възможности и затова се инициирана промяна в </w:t>
            </w:r>
            <w:r w:rsidR="00D24A8D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под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законовата уредба. </w:t>
            </w:r>
          </w:p>
          <w:p w14:paraId="1D199992" w14:textId="22A6A06B" w:rsidR="005C0F41" w:rsidRPr="004929AE" w:rsidRDefault="009522D3" w:rsidP="005C0F41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1.3 </w:t>
            </w:r>
            <w:r w:rsidR="005C0F41"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Посочете защо действащата нормативна рамка не позволява решаване на проблема/проблемите</w:t>
            </w:r>
          </w:p>
          <w:p w14:paraId="7E46E406" w14:textId="3FD075BE" w:rsidR="009522D3" w:rsidRPr="004929AE" w:rsidRDefault="009522D3" w:rsidP="006C29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Действащата </w:t>
            </w:r>
            <w:r w:rsidR="0064719B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подзаконова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нормативна рамка не позволява решаването на проблема, тъй кат</w:t>
            </w:r>
            <w:r w:rsidR="00D24A8D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липсва изрична регламентация</w:t>
            </w:r>
            <w:r w:rsidR="00A57D7B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са установени </w:t>
            </w:r>
            <w:r w:rsidR="008536AB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посочените в т.</w:t>
            </w:r>
            <w:r w:rsidR="006C294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536AB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1.1. </w:t>
            </w:r>
            <w:r w:rsidR="00BE5F0F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дефицити</w:t>
            </w:r>
            <w:r w:rsidR="00A57D7B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362BEF70" w14:textId="2E69E787" w:rsidR="005C0F41" w:rsidRPr="004929AE" w:rsidRDefault="00A57D7B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1.4</w:t>
            </w:r>
            <w:r w:rsidR="005C0F41"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Посочете задължителните действия, произтичащи от нормативни актове от по-висока степен или актове от правото на ЕС</w:t>
            </w:r>
          </w:p>
          <w:p w14:paraId="09D0D3E3" w14:textId="0A59603F" w:rsidR="005C0F41" w:rsidRPr="004929AE" w:rsidRDefault="005C0F41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</w:t>
            </w:r>
          </w:p>
          <w:p w14:paraId="090BC8EE" w14:textId="58330696" w:rsidR="005C0F41" w:rsidRPr="004929AE" w:rsidRDefault="005C0F41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1.5 Посочете дали са извършени последващи оценки на нормативния акт или анализи за изпълнението на политиката и какви са резултатите от тях?</w:t>
            </w:r>
          </w:p>
          <w:p w14:paraId="71CE50C1" w14:textId="77777777" w:rsidR="00475D21" w:rsidRPr="004929AE" w:rsidRDefault="00A57D7B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Към момента не са извършени последващи оценки на </w:t>
            </w:r>
            <w:r w:rsidR="0064719B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подзаконовия нормативен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акт</w:t>
            </w:r>
            <w:r w:rsidR="00475D21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14:paraId="6C652AEE" w14:textId="1E7B10A5" w:rsidR="00475D21" w:rsidRPr="004929AE" w:rsidRDefault="00475D21" w:rsidP="00475D2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Извършени са </w:t>
            </w:r>
            <w:r w:rsidR="00A57D7B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анализи за изпълнението на политиката и резултатите от тях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рамките на Доклад за състоянието на безопасността на движението по пътищата и изпълнението на Националната</w:t>
            </w:r>
          </w:p>
          <w:p w14:paraId="11092831" w14:textId="75C56988" w:rsidR="00076E63" w:rsidRPr="004929AE" w:rsidRDefault="00475D21" w:rsidP="006C294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стратегия за безопасност на движението по пътищата в Република България 2021-2030 за 2023 г., изготвен на основание чл. 164в, ал. 1, т. 10 от Закона за движението по пътищата. Документът представя състоянието за 2023 г., като отчита: глобалния, европейския и националния контекст; данните за пътнотранспортните травматизъм и обстановка в страната; напредъка и слабостите в изпълнението на Националната стратегия за безопасност на движението по пътищата в Република България 2021-2030; констатациите и изводите; препоръките за предстоящи действия, които според Държавна агенция „Безопасност на движението по пътищата“ се налагат в спешен порядък за подкрепа на политиката и защита на националния интерес. Докладът представя в аналитичен порядък констатации, свързани с процеса на координация на държавната политика в областта, в т.ч. слабости в приноса на ангажираните ведомства, които не отчитат в оптимална степен нуждите на обществото от гледна точка на безопасността на движението.  </w:t>
            </w:r>
          </w:p>
        </w:tc>
      </w:tr>
      <w:tr w:rsidR="004929AE" w:rsidRPr="004929AE" w14:paraId="1749561E" w14:textId="77777777" w:rsidTr="00C93DF1">
        <w:tc>
          <w:tcPr>
            <w:tcW w:w="10266" w:type="dxa"/>
            <w:gridSpan w:val="3"/>
          </w:tcPr>
          <w:p w14:paraId="654CA161" w14:textId="77777777" w:rsidR="00076E63" w:rsidRPr="004929AE" w:rsidRDefault="00076E63" w:rsidP="00ED7B4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Цели:</w:t>
            </w:r>
          </w:p>
          <w:p w14:paraId="254D068D" w14:textId="065C3A3F" w:rsidR="00B10797" w:rsidRDefault="00B10797" w:rsidP="006C294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Общата ц</w:t>
            </w:r>
            <w:r w:rsidR="00076E63"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B107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предложените промени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B107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 подобряване на цялостната дейност на ДОККПБДП и повишаване на ефективността ѝ в съответствие с изискванията на националното законодателство в областта на безопасността на движението по пътищата, стратегическата рамка (Национална стратегия за безопасност на движението по пътищата в Република България 2021-2030) и приоритетите на правителствената програма в тази сфера.</w:t>
            </w:r>
          </w:p>
          <w:p w14:paraId="2F925112" w14:textId="08E7088F" w:rsidR="00C91C13" w:rsidRDefault="00B10797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предложените промени се цели подобрение на работата на Комисията в следните направления:</w:t>
            </w:r>
          </w:p>
          <w:p w14:paraId="6D06C6FD" w14:textId="44E0AD22" w:rsidR="00B10797" w:rsidRPr="00B10797" w:rsidRDefault="00B10797" w:rsidP="00B10797">
            <w:pPr>
              <w:numPr>
                <w:ilvl w:val="0"/>
                <w:numId w:val="14"/>
              </w:num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Ясно</w:t>
            </w:r>
            <w:r w:rsidRPr="00B107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регламент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иране </w:t>
            </w:r>
            <w:r w:rsidRPr="00B107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състава, финансирането, функциите и задачите на Държавно-обществената консултативна комисия, както и усъвършенстване на организационната ѝ структура за минимизиране на рисковете, свързани с политическа нестабилност и промени </w:t>
            </w:r>
            <w:r w:rsidR="007009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институционалното ръководство;</w:t>
            </w:r>
          </w:p>
          <w:p w14:paraId="380CC010" w14:textId="6B4F3172" w:rsidR="00B10797" w:rsidRPr="00B10797" w:rsidRDefault="00B10797" w:rsidP="00B10797">
            <w:pPr>
              <w:numPr>
                <w:ilvl w:val="0"/>
                <w:numId w:val="14"/>
              </w:num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107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Оптимизиране на процедурите</w:t>
            </w:r>
            <w:r w:rsidRPr="00B107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което ще гарантира ефективност, ясно разпределени права и задължения на заинтересованите страни и засилен етичен ангажимент з</w:t>
            </w:r>
            <w:r w:rsidR="007009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защита на обществения интерес;</w:t>
            </w:r>
          </w:p>
          <w:p w14:paraId="5C30EBDE" w14:textId="712A8727" w:rsidR="00B10797" w:rsidRPr="00B10797" w:rsidRDefault="00B10797" w:rsidP="00B10797">
            <w:pPr>
              <w:numPr>
                <w:ilvl w:val="0"/>
                <w:numId w:val="14"/>
              </w:num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107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Повишена координация</w:t>
            </w:r>
            <w:r w:rsidRPr="00B107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националната политика за безопасност на движението по пътищата, основана на диалог, консенсус и дългосрочна визия</w:t>
            </w:r>
            <w:r w:rsidR="007009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5BD59D7B" w14:textId="6FEC0E4F" w:rsidR="00B10797" w:rsidRDefault="00B10797" w:rsidP="00B10797">
            <w:pPr>
              <w:numPr>
                <w:ilvl w:val="0"/>
                <w:numId w:val="14"/>
              </w:num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107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Подобрено планиране и мониторинг</w:t>
            </w:r>
            <w:r w:rsidRPr="00B107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мерките за безопасност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пътя</w:t>
            </w:r>
            <w:r w:rsidRPr="00B107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водещо до намаляване н</w:t>
            </w:r>
            <w:r w:rsidR="007009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пътнотранспортния травматизъм;</w:t>
            </w:r>
          </w:p>
          <w:p w14:paraId="22047F34" w14:textId="77777777" w:rsidR="00700948" w:rsidRDefault="00700948" w:rsidP="00B10797">
            <w:pPr>
              <w:numPr>
                <w:ilvl w:val="0"/>
                <w:numId w:val="14"/>
              </w:num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</w:t>
            </w:r>
            <w:r w:rsidR="00B10797" w:rsidRPr="00B107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овиш</w:t>
            </w:r>
            <w:r w:rsidR="00B107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аване капацитета на Комисията в задач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ата</w:t>
            </w:r>
            <w:r w:rsidR="00B107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й да</w:t>
            </w:r>
            <w:r w:rsidR="00B10797" w:rsidRPr="00B107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: </w:t>
            </w:r>
          </w:p>
          <w:p w14:paraId="05F5B2FD" w14:textId="77777777" w:rsidR="00700948" w:rsidRDefault="00B10797" w:rsidP="00700948">
            <w:pPr>
              <w:numPr>
                <w:ilvl w:val="0"/>
                <w:numId w:val="15"/>
              </w:num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107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подпомага Министерския съвет при вземането на решения, свързани с безопасността на движението по пътищата; </w:t>
            </w:r>
          </w:p>
          <w:p w14:paraId="2675927B" w14:textId="77777777" w:rsidR="00700948" w:rsidRDefault="00B10797" w:rsidP="00700948">
            <w:pPr>
              <w:numPr>
                <w:ilvl w:val="0"/>
                <w:numId w:val="15"/>
              </w:num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107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изготвя становища по проекти на закони и подзаконови нормативни актове в тази област; предлага планиране на необходимите бюджетни разходи за осигуряване на безопасността на пътя; </w:t>
            </w:r>
          </w:p>
          <w:p w14:paraId="69DDC6A5" w14:textId="77777777" w:rsidR="00700948" w:rsidRDefault="00B10797" w:rsidP="00700948">
            <w:pPr>
              <w:numPr>
                <w:ilvl w:val="0"/>
                <w:numId w:val="15"/>
              </w:num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107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оценява и дава становища относно мерките и действията на държавните органи и организации; </w:t>
            </w:r>
          </w:p>
          <w:p w14:paraId="5297FB73" w14:textId="3ADA7596" w:rsidR="00B10797" w:rsidRPr="00B10797" w:rsidRDefault="00B10797" w:rsidP="00700948">
            <w:pPr>
              <w:numPr>
                <w:ilvl w:val="0"/>
                <w:numId w:val="15"/>
              </w:num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B1079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прави предложения за мерки в изпълнение на международни програми за безопасност на движението по пътищата, в съответствие с волята на законодателя, заложена в § 1, ал. 3 от Допълнителните разпоредби на Закона за движението по пътищата.</w:t>
            </w:r>
          </w:p>
          <w:p w14:paraId="224019FC" w14:textId="77777777" w:rsidR="00B10797" w:rsidRPr="004929AE" w:rsidRDefault="00B10797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3F4A0FB5" w14:textId="419E58D5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</w:t>
            </w:r>
            <w:r w:rsidR="0060089B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определените 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цели</w:t>
            </w:r>
            <w:r w:rsidR="0060089B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за решаване на проблем</w:t>
            </w:r>
            <w:r w:rsidR="0060089B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, по възможно най-конкретен и измерим начин, включително индикативен график за тяхното постигане. Целите е необходимо да </w:t>
            </w:r>
            <w:r w:rsidR="0060089B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са насочени към решаването на 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="0060089B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 да съответстват на действащ</w:t>
            </w:r>
            <w:r w:rsidR="0078311F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стратегическ</w:t>
            </w:r>
            <w:r w:rsidR="0078311F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 документи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4929AE" w:rsidRPr="004929AE" w14:paraId="70468BFA" w14:textId="77777777" w:rsidTr="00C93DF1">
        <w:tc>
          <w:tcPr>
            <w:tcW w:w="10266" w:type="dxa"/>
            <w:gridSpan w:val="3"/>
          </w:tcPr>
          <w:p w14:paraId="73797BAF" w14:textId="212309C2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3. </w:t>
            </w:r>
            <w:r w:rsidR="007108A0"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="00E653D3"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 </w:t>
            </w:r>
          </w:p>
          <w:p w14:paraId="06D22CD5" w14:textId="77777777" w:rsidR="0045144E" w:rsidRPr="004929AE" w:rsidRDefault="0045144E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Заинтересованите страни са:</w:t>
            </w:r>
          </w:p>
          <w:p w14:paraId="0E40C484" w14:textId="0507BFBC" w:rsidR="0045144E" w:rsidRPr="004929AE" w:rsidRDefault="0045144E" w:rsidP="0045144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3.1 Институциите и организациите, представени</w:t>
            </w:r>
            <w:r w:rsidR="00B9493A"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/предвидени</w:t>
            </w: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като членове в Комисията: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Държавна агенция „Безопасност на движението по пътищата (Министерския съвет), Министерство на вътрешните работи,  Министерство на регионалното развитие и благоустройството, Министерство на транспорта и съобщенията, Министерство на здравеопазването, Министерство на образованието и науката, </w:t>
            </w:r>
            <w:r w:rsidR="00B9493A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Министерство на електронното управление,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Министерство на финансите, Министерство на младежта и спорта, Министерство на правосъдието, Министерство на околната среда и водите, </w:t>
            </w:r>
            <w:r w:rsid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Главен п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рокур</w:t>
            </w:r>
            <w:r w:rsid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ор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Държавната агенция за закрила на детето, Агенция "Пътна инфраструктура", Изпълнителна агенция "Автомобилна администрация", Служба "Военна полиция", отдел "Пътна полиция" в Главна дирекция "Национална полиция" при Министерството на вътрешните работи, Националното сдружение на общините в Република България, Българския Червен кръст, Българската национална телевизия и Българското национално радио.</w:t>
            </w:r>
          </w:p>
          <w:p w14:paraId="6E804D01" w14:textId="1FD20EEE" w:rsidR="00D938D4" w:rsidRPr="004929AE" w:rsidRDefault="0045144E" w:rsidP="00B32E6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3.2 Наблюдателите в Комисията</w:t>
            </w:r>
            <w:r w:rsidR="001E4D7E"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(с текущ и потенциален статут на такива)</w:t>
            </w: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 w:rsidR="00C91C13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представители на </w:t>
            </w:r>
            <w:r w:rsidR="00D938D4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юридически лица с нестопанска цел, висши училища и научноизследователски институти, които имат предмет на дейност, свързана с безопасността на движението по пътищата, в т.ч. обучение по безопасност на движението по пътищата, подготовка на водачи на моторни превозни средства, пътно инженерство, осъществяване на превоз на пътници и товари, автомобилна индустрия, застраховане, различни форми на подкрепа за безопасността на движението по пътищата, развитие на икономически, хуманитарни и социални науки в областта на безопасността на движението по пътищата и други свързани дейности. </w:t>
            </w:r>
            <w:r w:rsidR="007009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Към момента, със статут на наблюдател в работата на Комисията са включени 25 организации</w:t>
            </w:r>
            <w:r w:rsidR="0095738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имащ</w:t>
            </w:r>
            <w:r w:rsidR="00B32E6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="0095738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отношение към проблемите на БДП</w:t>
            </w:r>
            <w:r w:rsidR="0070094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B32E6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564E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</w:t>
            </w:r>
            <w:r w:rsidR="005564E8" w:rsidRPr="005564E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поред преценката на ДАБДП, още около 15 организации, ангажирани </w:t>
            </w:r>
            <w:r w:rsidR="00F9466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</w:t>
            </w:r>
            <w:r w:rsidR="005564E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тем</w:t>
            </w:r>
            <w:r w:rsidR="00F9466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ата</w:t>
            </w:r>
            <w:bookmarkStart w:id="0" w:name="_GoBack"/>
            <w:bookmarkEnd w:id="0"/>
            <w:r w:rsidR="005564E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</w:t>
            </w:r>
            <w:r w:rsidR="005564E8" w:rsidRPr="005564E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безопасност</w:t>
            </w:r>
            <w:r w:rsidR="005564E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 на пътя</w:t>
            </w:r>
            <w:r w:rsidR="005564E8" w:rsidRPr="005564E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биха могли да изявят желание да се включат в работата на Комисията в бъдеще</w:t>
            </w:r>
            <w:r w:rsidR="00B32E6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1FB75101" w14:textId="77777777" w:rsidR="00076E63" w:rsidRPr="004929AE" w:rsidRDefault="00076E63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всички потенциални за</w:t>
            </w:r>
            <w:r w:rsidR="00E653D3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60089B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страни/групи заинтересовани страни 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 рамките на процеса по извършване на частичната предварителна частична оценка на въздействието</w:t>
            </w:r>
            <w:r w:rsidR="00E653D3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и/или 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 обществените консултации по чл. 26 от Закона за нормативните актове), върху които предложени</w:t>
            </w:r>
            <w:r w:rsidR="0060089B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я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</w:t>
            </w:r>
            <w:r w:rsidR="0060089B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ще окаж</w:t>
            </w:r>
            <w:r w:rsidR="0060089B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ат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  <w:p w14:paraId="39B412A4" w14:textId="77777777" w:rsidR="002E0283" w:rsidRPr="004929AE" w:rsidRDefault="002E0283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13103825" w14:textId="6B08550F" w:rsidR="002E0283" w:rsidRPr="004929AE" w:rsidRDefault="002E0283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4929AE" w:rsidRPr="004929AE" w14:paraId="66D92659" w14:textId="77777777" w:rsidTr="00C93DF1">
        <w:tc>
          <w:tcPr>
            <w:tcW w:w="10266" w:type="dxa"/>
            <w:gridSpan w:val="3"/>
          </w:tcPr>
          <w:p w14:paraId="5D74D9EC" w14:textId="77777777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4. Варианти на действие. Анализ на въздействията:</w:t>
            </w:r>
          </w:p>
        </w:tc>
      </w:tr>
      <w:tr w:rsidR="004929AE" w:rsidRPr="004929AE" w14:paraId="43D33DAE" w14:textId="77777777" w:rsidTr="00C93DF1">
        <w:tc>
          <w:tcPr>
            <w:tcW w:w="10266" w:type="dxa"/>
            <w:gridSpan w:val="3"/>
          </w:tcPr>
          <w:p w14:paraId="33A10896" w14:textId="3E442D2C" w:rsidR="00042D08" w:rsidRPr="004929AE" w:rsidRDefault="00042D08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 1:</w:t>
            </w:r>
            <w:r w:rsidR="00BE5F0F" w:rsidRPr="004929AE">
              <w:t xml:space="preserve"> </w:t>
            </w:r>
          </w:p>
        </w:tc>
      </w:tr>
      <w:tr w:rsidR="004929AE" w:rsidRPr="004929AE" w14:paraId="0DBF4389" w14:textId="77777777" w:rsidTr="00C93DF1">
        <w:tc>
          <w:tcPr>
            <w:tcW w:w="10266" w:type="dxa"/>
            <w:gridSpan w:val="3"/>
          </w:tcPr>
          <w:p w14:paraId="19F2183A" w14:textId="40894531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="00042D08"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14:paraId="77981EA4" w14:textId="4BFFCA3A" w:rsidR="00076E63" w:rsidRPr="004929AE" w:rsidRDefault="00076E63" w:rsidP="002C600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  <w:r w:rsidR="00BE5F0F" w:rsidRPr="004929AE">
              <w:t xml:space="preserve"> </w:t>
            </w:r>
            <w:r w:rsidR="00A678AC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този вариант няма да се приеме проекта на</w:t>
            </w:r>
            <w:r w:rsidR="00D938D4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Правилник за състава, финансирането, функциите, задачите и реда за осъществяване на дейността на ДОККПБДП</w:t>
            </w:r>
            <w:r w:rsidR="00BE5F0F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В този слу</w:t>
            </w:r>
            <w:r w:rsidR="00D938D4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чай ще се</w:t>
            </w:r>
            <w:r w:rsidR="004930FD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938D4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компрометира координацията, отчетността и прозрачността на дейността на Комисията и оттам ще бъде намалена нейната ефективност </w:t>
            </w:r>
            <w:r w:rsidR="004930FD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</w:t>
            </w:r>
            <w:r w:rsidR="00BE5F0F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качество на извършваната </w:t>
            </w:r>
            <w:r w:rsidR="00D938D4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дейност</w:t>
            </w:r>
            <w:r w:rsidR="00AD1EE9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осигуряване </w:t>
            </w:r>
            <w:r w:rsidR="00BE5F0F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безопасно движение по пътищата</w:t>
            </w:r>
            <w:r w:rsidR="004930FD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страната</w:t>
            </w:r>
            <w:r w:rsidR="00AD1EE9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BE5F0F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Не е възможно постигане на целения резултат само с оптимизиране на дейността на </w:t>
            </w:r>
            <w:r w:rsidR="00AD1EE9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държав</w:t>
            </w:r>
            <w:r w:rsidR="00BE5F0F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ните органи, защото </w:t>
            </w:r>
            <w:r w:rsidR="00D938D4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 налице</w:t>
            </w:r>
            <w:r w:rsidR="00AD1EE9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дефицит</w:t>
            </w:r>
            <w:r w:rsidR="00D938D4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</w:t>
            </w:r>
            <w:r w:rsidR="00A678AC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приложимата </w:t>
            </w:r>
            <w:r w:rsidR="00D938D4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нормативна уредба</w:t>
            </w:r>
            <w:r w:rsidR="00AD1EE9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14:paraId="217DE7E3" w14:textId="64B90612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 w:rsidR="00064387"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14:paraId="3ABE729F" w14:textId="5C4A5CFC" w:rsidR="00AD1EE9" w:rsidRPr="004929AE" w:rsidRDefault="00AD1EE9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Не се очакват положителни </w:t>
            </w:r>
            <w:r w:rsidR="004930FD" w:rsidRPr="004929A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икономически/социални </w:t>
            </w:r>
            <w:r w:rsidRPr="004929A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въздействия от изпълнението на вариант 1.</w:t>
            </w:r>
          </w:p>
          <w:p w14:paraId="57BEEB4E" w14:textId="73228488" w:rsidR="004930FD" w:rsidRPr="004929AE" w:rsidRDefault="00AD1EE9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Вариант 1 не предполага екологично въздействие върху заинтересованите страни.</w:t>
            </w:r>
          </w:p>
          <w:p w14:paraId="1688B17B" w14:textId="6310665A" w:rsidR="004930FD" w:rsidRPr="004929AE" w:rsidRDefault="00C960D5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                           </w:t>
            </w:r>
            <w:r w:rsidR="00AD1EE9" w:rsidRPr="004929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  <w:r w:rsidR="00076E63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</w:t>
            </w:r>
            <w:r w:rsidR="00E653D3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интересована</w:t>
            </w:r>
            <w:r w:rsidR="00076E63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страна/група за</w:t>
            </w:r>
            <w:r w:rsidR="00E653D3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="00076E63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страни)</w:t>
            </w:r>
          </w:p>
          <w:p w14:paraId="2F15247A" w14:textId="750A9B1C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 w:rsidR="00064387"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14:paraId="639276BF" w14:textId="36D6C8AC" w:rsidR="00C960D5" w:rsidRPr="004929AE" w:rsidRDefault="00C960D5" w:rsidP="002C600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При </w:t>
            </w:r>
            <w:r w:rsidR="004930FD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прилагането на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този вариант ще бъде препятствано пости</w:t>
            </w:r>
            <w:r w:rsidR="00A678AC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гането на по-висока ефективност,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678AC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координацията, отчетността и прозрачността на дейността на Комисията и ще бъде намалена ефективността ѝ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26F5FCB7" w14:textId="664673FF" w:rsidR="00C960D5" w:rsidRPr="004929AE" w:rsidRDefault="00C960D5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този ва</w:t>
            </w:r>
            <w:r w:rsidR="00A678AC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риант няма да бъдат отстранени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678AC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установените дефицити и проблемите,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създаващи пречка за</w:t>
            </w:r>
            <w:r w:rsidR="00A678AC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подобряване качеството на дейността на Комисията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58BBB9AC" w14:textId="202D4707" w:rsidR="00C960D5" w:rsidRPr="004929AE" w:rsidRDefault="00C960D5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Вариант 1 не предполага екологично въздействие върху заинтересованите страни.</w:t>
            </w:r>
          </w:p>
          <w:p w14:paraId="01039272" w14:textId="534C8F94" w:rsidR="00076E63" w:rsidRPr="004929AE" w:rsidRDefault="00C960D5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                 </w:t>
            </w:r>
            <w:r w:rsidR="00076E63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</w:t>
            </w:r>
            <w:r w:rsidR="00E653D3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="00076E63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)</w:t>
            </w:r>
          </w:p>
          <w:p w14:paraId="0115CB54" w14:textId="77777777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5D885F30" w14:textId="53336E07" w:rsidR="00C960D5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960D5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избор на вариант 1 не е налице</w:t>
            </w:r>
          </w:p>
          <w:p w14:paraId="16FDBA6F" w14:textId="53B88E6D" w:rsidR="00076E63" w:rsidRPr="004929AE" w:rsidRDefault="00C960D5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въздействие върху малките и средните предприятия.</w:t>
            </w:r>
          </w:p>
          <w:p w14:paraId="77D1B46C" w14:textId="00FADC36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D3AC1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избор на вариант 1 не е налице </w:t>
            </w:r>
            <w:r w:rsidR="00625F73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създаването на </w:t>
            </w:r>
            <w:r w:rsidR="00ED3AC1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административна тежест. </w:t>
            </w:r>
          </w:p>
          <w:p w14:paraId="7A252E0D" w14:textId="7DC2FCDF" w:rsidR="00076E63" w:rsidRPr="004929AE" w:rsidRDefault="0078311F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="00076E63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="00076E63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E653D3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="00076E63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Пояснете кои въздействия се очаква да бъдат значителни и кои второстепенни.</w:t>
            </w:r>
          </w:p>
          <w:p w14:paraId="52610D0D" w14:textId="1155B7B2" w:rsidR="00E44DE0" w:rsidRPr="004929AE" w:rsidRDefault="0078311F" w:rsidP="00ED7B41">
            <w:pPr>
              <w:pBdr>
                <w:bottom w:val="single" w:sz="6" w:space="1" w:color="auto"/>
              </w:pBd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F04B4E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703E8290" w14:textId="667E14C7" w:rsidR="00E44DE0" w:rsidRPr="004929AE" w:rsidRDefault="00E44DE0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2 „</w:t>
            </w:r>
            <w:r w:rsidR="001310E0"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Приемане на предложения проект на нов правилник</w:t>
            </w: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“:</w:t>
            </w:r>
          </w:p>
          <w:p w14:paraId="62ACD347" w14:textId="3D9F131D" w:rsidR="00172A3E" w:rsidRPr="004929AE" w:rsidRDefault="00E44DE0" w:rsidP="002C600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  <w:r w:rsidR="00ED3AC1" w:rsidRPr="004929AE">
              <w:t xml:space="preserve"> </w:t>
            </w:r>
            <w:r w:rsidR="00ED3AC1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бъдат преодолени установените в процеса на правоприлагане </w:t>
            </w:r>
            <w:r w:rsidR="00172A3E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слабости и дефицити в действащата </w:t>
            </w:r>
            <w:r w:rsidR="00C63383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подзаконова </w:t>
            </w:r>
            <w:r w:rsidR="00172A3E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нормативна уредба</w:t>
            </w:r>
            <w:r w:rsidR="00C63383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регламентираща дейността и формирането на Комисията</w:t>
            </w:r>
            <w:r w:rsidR="00172A3E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14:paraId="31878F0B" w14:textId="6DFB7462" w:rsidR="00E44DE0" w:rsidRPr="004929AE" w:rsidRDefault="00E44DE0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758E93F2" w14:textId="2CFA7E6A" w:rsidR="00ED3AC1" w:rsidRPr="004929AE" w:rsidRDefault="00ED3AC1" w:rsidP="002C6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този вариант ще бъдат разрешени описаните в т. 1.1. на раздел 1 </w:t>
            </w:r>
            <w:r w:rsidR="00E80931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формуляр</w:t>
            </w:r>
            <w:r w:rsidR="00E80931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EC0503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проблеми и ще бъде </w:t>
            </w:r>
            <w:r w:rsidR="00625F73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нормативно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уреден кръга от въпроси, свързани с установените </w:t>
            </w:r>
            <w:r w:rsidR="00172A3E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слабости и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дефицити в приложимата нормативна уредба.</w:t>
            </w:r>
          </w:p>
          <w:p w14:paraId="6CC7012E" w14:textId="13FD5D9A" w:rsidR="00ED3AC1" w:rsidRPr="004929AE" w:rsidRDefault="00ED3AC1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52B9571C" w14:textId="26CBFB7B" w:rsidR="007420DF" w:rsidRPr="004929AE" w:rsidRDefault="00ED3AC1" w:rsidP="002C6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избор</w:t>
            </w:r>
            <w:r w:rsidR="00625F73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този вариант ще бъдат извърше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ни </w:t>
            </w:r>
            <w:r w:rsidR="007420DF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предлаганите </w:t>
            </w:r>
            <w:r w:rsidR="00172A3E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нормативни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промени</w:t>
            </w:r>
            <w:r w:rsidR="007420DF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ще се преодолеят </w:t>
            </w:r>
            <w:r w:rsidR="00172A3E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установените слабости и дефицити в Правилника за състава, финансирането, функциите, задачите и реда за осъществяване на дейността на Държавно-обществената консултативна комисия по проблемите на безопасността на движението по пътищата.</w:t>
            </w:r>
          </w:p>
          <w:p w14:paraId="1E1FC3AE" w14:textId="77777777" w:rsidR="007420DF" w:rsidRPr="004929AE" w:rsidRDefault="007420DF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118930B0" w14:textId="75219294" w:rsidR="00EC0503" w:rsidRPr="004929AE" w:rsidRDefault="00EC0503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Вариант 2 не предполага екологично въздействие върху заинтересованите страни.</w:t>
            </w:r>
          </w:p>
          <w:p w14:paraId="458B9333" w14:textId="4D050224" w:rsidR="00ED3AC1" w:rsidRPr="004929AE" w:rsidRDefault="007E53CF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3FD18777" w14:textId="23386A33" w:rsidR="00E44DE0" w:rsidRPr="004929AE" w:rsidRDefault="007420DF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                   </w:t>
            </w:r>
            <w:r w:rsidR="00ED3AC1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44DE0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14:paraId="6446BBDE" w14:textId="77777777" w:rsidR="00E44DE0" w:rsidRPr="004929AE" w:rsidRDefault="00E44DE0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7E75D094" w14:textId="7360D186" w:rsidR="00EC0503" w:rsidRPr="004929AE" w:rsidRDefault="00EC0503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Изборът на вариант 2 не води до отрицателни икономически</w:t>
            </w:r>
            <w:r w:rsidR="004432D2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/социални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въздействия.</w:t>
            </w:r>
          </w:p>
          <w:p w14:paraId="05EE5B27" w14:textId="66FD8BFE" w:rsidR="00EC0503" w:rsidRPr="004929AE" w:rsidRDefault="00EC0503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Вариант 2 не предполага екологично въздействие върху заинтересованите страни.</w:t>
            </w:r>
          </w:p>
          <w:p w14:paraId="4CC3DC62" w14:textId="0B668498" w:rsidR="00E44DE0" w:rsidRPr="004929AE" w:rsidRDefault="00EC0503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                     </w:t>
            </w:r>
            <w:r w:rsidR="00E44DE0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14:paraId="10EA72D2" w14:textId="77777777" w:rsidR="00E44DE0" w:rsidRPr="004929AE" w:rsidRDefault="00E44DE0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4D1703EB" w14:textId="6FABB28F" w:rsidR="00EC0503" w:rsidRPr="004929AE" w:rsidRDefault="00E44DE0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C0503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Вариант 2 не предполага въздействие върху малките и средните предприятия.</w:t>
            </w:r>
          </w:p>
          <w:p w14:paraId="5BA1351C" w14:textId="69FC8B36" w:rsidR="00E44DE0" w:rsidRPr="004929AE" w:rsidRDefault="00E44DE0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C0503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Вариант 2 не предполага въздействие и не създава административна тежест върху заинтересуваните лица.</w:t>
            </w:r>
          </w:p>
          <w:p w14:paraId="527F64D6" w14:textId="77777777" w:rsidR="00E44DE0" w:rsidRPr="004929AE" w:rsidRDefault="00E44DE0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(въздействията върху малките и средните предприятия; административна тежест)</w:t>
            </w:r>
          </w:p>
          <w:p w14:paraId="15CD9AA5" w14:textId="45D68F65" w:rsidR="0078311F" w:rsidRPr="004929AE" w:rsidRDefault="0078311F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lastRenderedPageBreak/>
              <w:t>1.1. 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1757C477" w14:textId="0BB26DE2" w:rsidR="00E44DE0" w:rsidRPr="004929AE" w:rsidRDefault="0078311F" w:rsidP="00ED7B41">
            <w:pPr>
              <w:pBdr>
                <w:bottom w:val="single" w:sz="6" w:space="1" w:color="auto"/>
              </w:pBd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27CA0F72" w14:textId="5CC539EF" w:rsidR="00E44DE0" w:rsidRPr="004929AE" w:rsidRDefault="00E44DE0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</w:tc>
      </w:tr>
      <w:tr w:rsidR="004929AE" w:rsidRPr="004929AE" w14:paraId="061F8D4E" w14:textId="77777777" w:rsidTr="00C93DF1">
        <w:tc>
          <w:tcPr>
            <w:tcW w:w="10266" w:type="dxa"/>
            <w:gridSpan w:val="3"/>
          </w:tcPr>
          <w:p w14:paraId="427D7AC1" w14:textId="77777777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14:paraId="62DB1BC6" w14:textId="77777777" w:rsidR="00076E63" w:rsidRPr="004929AE" w:rsidRDefault="00064387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Степени на </w:t>
            </w:r>
            <w:r w:rsidR="00512211"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изпълнение по критерии</w:t>
            </w: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14:paraId="0AC556B8" w14:textId="6C0DB94C" w:rsidR="004E4FD6" w:rsidRPr="004929AE" w:rsidRDefault="00E44DE0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71"/>
              <w:gridCol w:w="2941"/>
              <w:gridCol w:w="2835"/>
              <w:gridCol w:w="2835"/>
            </w:tblGrid>
            <w:tr w:rsidR="004929AE" w:rsidRPr="004929AE" w14:paraId="30607C91" w14:textId="77777777" w:rsidTr="00A776F8">
              <w:trPr>
                <w:trHeight w:val="357"/>
              </w:trPr>
              <w:tc>
                <w:tcPr>
                  <w:tcW w:w="3412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14:paraId="4F9C97E0" w14:textId="77777777" w:rsidR="00A776F8" w:rsidRPr="004929AE" w:rsidRDefault="00A776F8" w:rsidP="00ED7B41">
                  <w:p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57B4DB5" w14:textId="3184194C" w:rsidR="00A776F8" w:rsidRPr="004929AE" w:rsidRDefault="00A776F8" w:rsidP="00ED7B41">
                  <w:pPr>
                    <w:spacing w:after="0" w:line="240" w:lineRule="auto"/>
                    <w:ind w:left="-160"/>
                    <w:contextualSpacing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4929AE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  <w:p w14:paraId="2660F0B9" w14:textId="77777777" w:rsidR="00A776F8" w:rsidRPr="004929AE" w:rsidRDefault="00A776F8" w:rsidP="00ED7B41">
                  <w:pPr>
                    <w:spacing w:after="0" w:line="240" w:lineRule="auto"/>
                    <w:ind w:left="-160"/>
                    <w:contextualSpacing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4929AE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28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6FFFA61F" w14:textId="252ADA7A" w:rsidR="00A776F8" w:rsidRPr="004929AE" w:rsidRDefault="00A776F8" w:rsidP="00ED7B41">
                  <w:pPr>
                    <w:spacing w:after="0" w:line="240" w:lineRule="auto"/>
                    <w:ind w:left="-160"/>
                    <w:contextualSpacing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4929AE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 2 „Приемане на нормативни промени“</w:t>
                  </w:r>
                </w:p>
              </w:tc>
            </w:tr>
            <w:tr w:rsidR="004929AE" w:rsidRPr="004929AE" w14:paraId="4A8C5A32" w14:textId="77777777" w:rsidTr="00A776F8">
              <w:trPr>
                <w:trHeight w:val="580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52FE6969" w14:textId="77777777" w:rsidR="00A776F8" w:rsidRPr="004929AE" w:rsidRDefault="00A776F8" w:rsidP="00ED7B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4929A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294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51EC314" w14:textId="262E2AF9" w:rsidR="00A776F8" w:rsidRPr="004929AE" w:rsidRDefault="00A776F8" w:rsidP="00ED7B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4929A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  <w:r w:rsidR="00172A3E" w:rsidRPr="004929A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Подобряване цялостната дейност на ДОККПБДП и повишаване произтичащата от дейността на Комисията ефективност в съответствие с предвижданията на националното законодателство в областта на безопасността на движението по пътищата, стратегическата рамка (Национална стратегия за безопасност на движението по пътищата в Република България 2021-2030) и приоритетите на правителствената програма в областта</w:t>
                  </w:r>
                </w:p>
              </w:tc>
              <w:tc>
                <w:tcPr>
                  <w:tcW w:w="28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6318F39E" w14:textId="460B3724" w:rsidR="00A776F8" w:rsidRPr="004929AE" w:rsidRDefault="00A776F8" w:rsidP="00ED7B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both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 w:rsidRPr="004929AE"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ниска</w:t>
                  </w:r>
                </w:p>
                <w:p w14:paraId="082E9941" w14:textId="77777777" w:rsidR="00A776F8" w:rsidRPr="004929AE" w:rsidRDefault="00A776F8" w:rsidP="00ED7B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both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EBA14EC" w14:textId="5BA29317" w:rsidR="00A776F8" w:rsidRPr="004929AE" w:rsidRDefault="00A776F8" w:rsidP="00ED7B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both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 w:rsidRPr="004929AE"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4929AE" w:rsidRPr="004929AE" w14:paraId="49D9CB28" w14:textId="77777777" w:rsidTr="00A776F8">
              <w:trPr>
                <w:trHeight w:val="388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4FDEC0B8" w14:textId="77777777" w:rsidR="00A776F8" w:rsidRPr="004929AE" w:rsidRDefault="00A776F8" w:rsidP="00ED7B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4929A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294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F9432FA" w14:textId="77B627EB" w:rsidR="00A776F8" w:rsidRPr="004929AE" w:rsidRDefault="00172A3E" w:rsidP="00ED7B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88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4929A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1: Подобряване цялостната дейност на ДОККПБДП и повишаване произтичащата от дейността на Комисията ефективност в съответствие с предвижданията на националното законодателство в областта на безопасността на движението по пътищата, стратегическата рамка (Национална стратегия за безопасност на движението по пътищата в Република България 2021-2030) и приоритетите на правителствената програма в областта</w:t>
                  </w:r>
                </w:p>
              </w:tc>
              <w:tc>
                <w:tcPr>
                  <w:tcW w:w="28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BF76013" w14:textId="77777777" w:rsidR="00CB46F6" w:rsidRPr="004929AE" w:rsidRDefault="00CB46F6" w:rsidP="00ED7B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4929A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  <w:p w14:paraId="63747C61" w14:textId="77777777" w:rsidR="00A776F8" w:rsidRPr="004929AE" w:rsidRDefault="00A776F8" w:rsidP="00ED7B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both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6D49418" w14:textId="12374A67" w:rsidR="00A776F8" w:rsidRPr="004929AE" w:rsidRDefault="00CB46F6" w:rsidP="00ED7B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4929A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4929AE" w:rsidRPr="004929AE" w14:paraId="773F1B90" w14:textId="77777777" w:rsidTr="00A776F8">
              <w:trPr>
                <w:trHeight w:val="541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3DB9FE3B" w14:textId="77777777" w:rsidR="00A776F8" w:rsidRPr="004929AE" w:rsidRDefault="00A776F8" w:rsidP="00ED7B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4929A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94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35AF361" w14:textId="344834E8" w:rsidR="00A776F8" w:rsidRPr="004929AE" w:rsidRDefault="00CB46F6" w:rsidP="00ED7B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4929A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  <w:r w:rsidR="00172A3E" w:rsidRPr="004929A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Подобряване цялостната дейност на ДОККПБДП и повишаване произтичащата от дейността на Комисията ефективност в съответствие с предвижданията на националното законодателство в областта на безопасността на движението по пътищата, стратегическата рамка (Национална стратегия за безопасност на движението по </w:t>
                  </w:r>
                  <w:r w:rsidR="00172A3E" w:rsidRPr="004929AE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lastRenderedPageBreak/>
                    <w:t>пътищата в Република България 2021-2030) и приоритетите на правителствената програма в областта</w:t>
                  </w:r>
                </w:p>
              </w:tc>
              <w:tc>
                <w:tcPr>
                  <w:tcW w:w="28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6039F4F" w14:textId="77777777" w:rsidR="00CB46F6" w:rsidRPr="004929AE" w:rsidRDefault="00CB46F6" w:rsidP="00ED7B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4929A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lastRenderedPageBreak/>
                    <w:t>ниска</w:t>
                  </w:r>
                </w:p>
                <w:p w14:paraId="733790D3" w14:textId="77777777" w:rsidR="00A776F8" w:rsidRPr="004929AE" w:rsidRDefault="00A776F8" w:rsidP="00ED7B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5BBDE85" w14:textId="5A12D32F" w:rsidR="00A776F8" w:rsidRPr="004929AE" w:rsidRDefault="00CB46F6" w:rsidP="00ED7B4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4929A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</w:tbl>
          <w:p w14:paraId="76055530" w14:textId="77777777" w:rsidR="00076E63" w:rsidRPr="004929AE" w:rsidRDefault="00076E63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  <w:p w14:paraId="45A218DC" w14:textId="44E91EFD" w:rsidR="00076E63" w:rsidRPr="004929AE" w:rsidRDefault="0078311F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="00076E63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Сравнете вариантите чрез сравняване на ключовите </w:t>
            </w:r>
            <w:r w:rsidR="00512211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076E63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м положителни и отрицателни въздействия.</w:t>
            </w:r>
          </w:p>
          <w:p w14:paraId="76A084AA" w14:textId="29C919E2" w:rsidR="00076E63" w:rsidRPr="004929AE" w:rsidRDefault="0078311F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14:paraId="070E584F" w14:textId="77777777" w:rsidR="00076E63" w:rsidRPr="004929AE" w:rsidRDefault="00076E63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14:paraId="4C5E8D90" w14:textId="77777777" w:rsidR="00076E63" w:rsidRPr="004929AE" w:rsidRDefault="00076E63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14:paraId="0C85DA97" w14:textId="30C81E33" w:rsidR="00D82CFD" w:rsidRPr="004929AE" w:rsidRDefault="00076E63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съгласуваност, която показва степента, до която вариантите съответстват на </w:t>
            </w:r>
            <w:r w:rsidR="0078311F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действащите 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стратегически документи</w:t>
            </w:r>
            <w:r w:rsidR="0078311F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4929AE" w:rsidRPr="004929AE" w14:paraId="7C85661D" w14:textId="77777777" w:rsidTr="00042D08">
        <w:tc>
          <w:tcPr>
            <w:tcW w:w="10266" w:type="dxa"/>
            <w:gridSpan w:val="3"/>
          </w:tcPr>
          <w:p w14:paraId="037C9087" w14:textId="77777777" w:rsidR="00E44DE0" w:rsidRPr="004929AE" w:rsidRDefault="00E44DE0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5.2. По проблем 2:</w:t>
            </w:r>
          </w:p>
          <w:p w14:paraId="5CC13E71" w14:textId="310D391C" w:rsidR="00E44DE0" w:rsidRPr="004929AE" w:rsidRDefault="00E44DE0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* </w:t>
            </w:r>
            <w:r w:rsidR="00C93DF1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При повече от един </w:t>
            </w:r>
            <w:r w:rsidR="0078311F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поставен </w:t>
            </w:r>
            <w:r w:rsidR="00C93DF1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 мултиплицирайте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таблицата за всеки отделен проблем</w:t>
            </w:r>
            <w:r w:rsidR="0078311F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4929AE" w:rsidRPr="004929AE" w14:paraId="3581DEA8" w14:textId="77777777" w:rsidTr="00C93DF1">
        <w:tc>
          <w:tcPr>
            <w:tcW w:w="10266" w:type="dxa"/>
            <w:gridSpan w:val="3"/>
          </w:tcPr>
          <w:p w14:paraId="212C3F3B" w14:textId="5F916FA3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14:paraId="561916DA" w14:textId="77777777" w:rsidR="00CB46F6" w:rsidRPr="004929AE" w:rsidRDefault="00CB46F6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Изборът на препоръчителен вариант се извършва въз основа на следните основни критерии:</w:t>
            </w:r>
          </w:p>
          <w:p w14:paraId="1B8E9E63" w14:textId="104BBBA8" w:rsidR="00CB46F6" w:rsidRPr="004929AE" w:rsidRDefault="00CB46F6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Ефективност: степента, до която </w:t>
            </w:r>
            <w:r w:rsidR="00E53008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съответният вариант може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да постигне целите.</w:t>
            </w:r>
          </w:p>
          <w:p w14:paraId="495EF2BD" w14:textId="77777777" w:rsidR="00CB46F6" w:rsidRPr="004929AE" w:rsidRDefault="00CB46F6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Ефикасност: степента, до която целите могат да бъдат постигнати чрез даден вариант на действие</w:t>
            </w:r>
          </w:p>
          <w:p w14:paraId="5A930E08" w14:textId="77777777" w:rsidR="00CB46F6" w:rsidRPr="004929AE" w:rsidRDefault="00CB46F6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дадено равнище на финансови ресурси, или при по-ниски разходи.</w:t>
            </w:r>
          </w:p>
          <w:p w14:paraId="6974B5A0" w14:textId="29C2C391" w:rsidR="00CB46F6" w:rsidRPr="004929AE" w:rsidRDefault="00CB46F6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Съгласуваност: степента, до която вариантите съответстват на действащите </w:t>
            </w:r>
            <w:r w:rsidR="00E53008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приложимите цели и  нормативни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документи.</w:t>
            </w:r>
          </w:p>
          <w:p w14:paraId="369F5B64" w14:textId="77777777" w:rsidR="00FC1451" w:rsidRPr="004929AE" w:rsidRDefault="00FC1451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 проблем 1:</w:t>
            </w:r>
          </w:p>
          <w:p w14:paraId="3ADA67B9" w14:textId="77777777" w:rsidR="00C63383" w:rsidRPr="004929AE" w:rsidRDefault="00FC1451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сравняване на вариантите на действие може да бъде установено, че най-голяма ефективност има вариант н</w:t>
            </w:r>
            <w:r w:rsidR="00C63383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действие 2, при който ще бъде постигната напълно поставената цел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14:paraId="739E98DF" w14:textId="0CBFF303" w:rsidR="00FC1451" w:rsidRPr="004929AE" w:rsidRDefault="00FC1451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</w:t>
            </w:r>
            <w:r w:rsidR="00E53008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идентифицирана ефективност при предприемане на вариант на действие 1.</w:t>
            </w:r>
          </w:p>
          <w:p w14:paraId="7C96DF79" w14:textId="77777777" w:rsidR="00C63383" w:rsidRPr="004929AE" w:rsidRDefault="00FC1451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Сравнението на вариантите по критерий ефикасност показва, че постигането на целите с най-ниско ниво на разходите от всички заинтересовани страни ще бъде при прилагането на вариант на действие 2. </w:t>
            </w:r>
          </w:p>
          <w:p w14:paraId="31140E4E" w14:textId="24A22CA1" w:rsidR="00FC1451" w:rsidRPr="004929AE" w:rsidRDefault="00FC1451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предприемане на вариант на действие 1 не се предвижда извършването на разходи, но </w:t>
            </w:r>
            <w:r w:rsidR="00E53008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поставената цел няма да бъдат постигната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5C6FBF7B" w14:textId="1CABCA87" w:rsidR="00FC1451" w:rsidRPr="004929AE" w:rsidRDefault="00FC1451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сравняване на вариантите на действие може да се установи, че най-голяма съгласуваност има вариант на действие 2, при който се постига най-добро съответствие на приложимата нормативна уредба.</w:t>
            </w:r>
          </w:p>
          <w:p w14:paraId="2C7CA72E" w14:textId="084DC03E" w:rsidR="001310E0" w:rsidRPr="004929AE" w:rsidRDefault="00FC1451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Съгласуваността при вариант на действие 1 ще бъде най-ниска, тъй като създадените към момента нормативни изисквания в</w:t>
            </w:r>
            <w:r w:rsidR="00A32923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действащия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32923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Правилник за състава, финансирането, функциите, задачите и реда за осъществяване на дейността на ДОККПБДП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A32923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относно обхвата на дейност на Комисията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A32923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структурата и нейния състав, реда за допускането и изключването на наблюдатели, организацията на дейността и нейното администриране, реда и начина на функциониране, провеждане на заседания, протичане на дискусиите, вземане на решенията, както и свързаните с това комуникация и документооборот, както и етичните разпоредби,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чиято промяна </w:t>
            </w:r>
            <w:r w:rsidR="00A32923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регламентацията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се предлага, няма да съответстват на </w:t>
            </w:r>
            <w:r w:rsidR="001310E0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възможността за подобряване на цялостната дейност на Комисията и повишаване на произтичащата от дейността ефективност в съответствие с предвижданията на националното законодателство в областта на безопасността на движението по пътищата, стратегическата рамка (Национална стратегия за безопасност на </w:t>
            </w:r>
            <w:r w:rsidR="001310E0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движението по пътищата в Република България 2021-2030) и приоритетите на правителствената програма в областта. </w:t>
            </w:r>
          </w:p>
          <w:p w14:paraId="6D5F9941" w14:textId="66B0812E" w:rsidR="00E53008" w:rsidRPr="004929AE" w:rsidRDefault="00FC1451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сравняване на ва</w:t>
            </w:r>
            <w:r w:rsidR="00C855BD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риантите на действие се установява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че най-голяма ефективност, ефикасност и</w:t>
            </w:r>
            <w:r w:rsidR="00C855BD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съгласуваност по проблем 1 се постига чрез: Вариант 2 „</w:t>
            </w:r>
            <w:r w:rsidR="001310E0"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Приемане на предложения проект на нов правилник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“.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cr/>
            </w: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14:paraId="0F336846" w14:textId="0E9E6399" w:rsidR="00076E63" w:rsidRPr="004929AE" w:rsidRDefault="00076E63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 проблем 2: Вариант n „ … “</w:t>
            </w:r>
          </w:p>
          <w:p w14:paraId="6B1029EE" w14:textId="77777777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14:paraId="44C0DA42" w14:textId="08086662" w:rsidR="0078311F" w:rsidRPr="004929AE" w:rsidRDefault="001138D1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препоръчителните варианти за решаване на поставения проблем/</w:t>
            </w:r>
            <w:r w:rsidR="00064CC7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и.</w:t>
            </w:r>
          </w:p>
        </w:tc>
      </w:tr>
      <w:tr w:rsidR="004929AE" w:rsidRPr="004929AE" w14:paraId="1511B3DD" w14:textId="77777777" w:rsidTr="00C93DF1">
        <w:tc>
          <w:tcPr>
            <w:tcW w:w="10266" w:type="dxa"/>
            <w:gridSpan w:val="3"/>
          </w:tcPr>
          <w:p w14:paraId="5247B436" w14:textId="77777777" w:rsidR="00076E63" w:rsidRPr="004929AE" w:rsidRDefault="00076E63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23D96C03" w14:textId="5FB45D7B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4854E52D">
                <v:shape id="_x0000_i1063" type="#_x0000_t75" style="width:108pt;height:18pt" o:ole="">
                  <v:imagedata r:id="rId13" o:title=""/>
                </v:shape>
                <w:control r:id="rId14" w:name="OptionButton3" w:shapeid="_x0000_i1063"/>
              </w:object>
            </w:r>
          </w:p>
          <w:p w14:paraId="6711743F" w14:textId="031E4048" w:rsidR="00076E63" w:rsidRPr="004929AE" w:rsidRDefault="00076E63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7BE8C0B7">
                <v:shape id="_x0000_i1065" type="#_x0000_t75" style="width:108pt;height:18pt" o:ole="">
                  <v:imagedata r:id="rId15" o:title=""/>
                </v:shape>
                <w:control r:id="rId16" w:name="OptionButton4" w:shapeid="_x0000_i1065"/>
              </w:object>
            </w:r>
          </w:p>
          <w:p w14:paraId="23A587D4" w14:textId="2AAF5719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2B3636BA">
                <v:shape id="_x0000_i1067" type="#_x0000_t75" style="width:108pt;height:18pt" o:ole="">
                  <v:imagedata r:id="rId17" o:title=""/>
                </v:shape>
                <w:control r:id="rId18" w:name="OptionButton5" w:shapeid="_x0000_i1067"/>
              </w:object>
            </w:r>
          </w:p>
          <w:p w14:paraId="20589BEC" w14:textId="77777777" w:rsidR="00D82CFD" w:rsidRPr="004929AE" w:rsidRDefault="00D82CFD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14:paraId="0262604A" w14:textId="77777777" w:rsidR="00D82CFD" w:rsidRPr="004929AE" w:rsidRDefault="00D82CFD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1314A92A" w14:textId="43A7545C" w:rsidR="00076E63" w:rsidRPr="004929AE" w:rsidRDefault="00076E63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Изборът следва да е съотносим с посочените специфични въздействия на </w:t>
            </w:r>
            <w:r w:rsidR="00FF7077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препоръчителния 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вариант</w:t>
            </w:r>
            <w:r w:rsidR="0078311F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за решаване на всеки проблем.</w:t>
            </w:r>
          </w:p>
          <w:p w14:paraId="1AAA5F2B" w14:textId="7CA26B83" w:rsidR="00076E63" w:rsidRPr="004929AE" w:rsidRDefault="00076E63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Ако се предвижда въвеждането на такса</w:t>
            </w:r>
            <w:r w:rsidR="00064CC7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,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</w:t>
            </w:r>
            <w:r w:rsidR="0078311F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4929AE" w:rsidRPr="004929AE" w14:paraId="56544CB3" w14:textId="77777777" w:rsidTr="00C93DF1">
        <w:tc>
          <w:tcPr>
            <w:tcW w:w="10266" w:type="dxa"/>
            <w:gridSpan w:val="3"/>
          </w:tcPr>
          <w:p w14:paraId="632DE473" w14:textId="7AF6C55B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6.2. Създават ли се нови/засягат ли се съществуващи </w:t>
            </w:r>
            <w:r w:rsidR="00B722F7"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регулаторни режими</w:t>
            </w: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услуги от прилагането на препоръчителния вариант (включително по отделните проблеми)?</w:t>
            </w:r>
          </w:p>
          <w:p w14:paraId="72A1EE56" w14:textId="0BEEEAEE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59DE35FD">
                <v:shape id="_x0000_i1069" type="#_x0000_t75" style="width:108pt;height:18pt" o:ole="">
                  <v:imagedata r:id="rId19" o:title=""/>
                </v:shape>
                <w:control r:id="rId20" w:name="OptionButton16" w:shapeid="_x0000_i1069"/>
              </w:object>
            </w:r>
          </w:p>
          <w:p w14:paraId="49413BEC" w14:textId="77777777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14:paraId="66A4AF1D" w14:textId="6A3F7E71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3CCA227F">
                <v:shape id="_x0000_i1071" type="#_x0000_t75" style="width:108pt;height:18pt" o:ole="">
                  <v:imagedata r:id="rId21" o:title=""/>
                </v:shape>
                <w:control r:id="rId22" w:name="OptionButton17" w:shapeid="_x0000_i1071"/>
              </w:object>
            </w:r>
          </w:p>
          <w:p w14:paraId="56DED854" w14:textId="1B67F7FD" w:rsidR="00F04B4E" w:rsidRPr="004929AE" w:rsidRDefault="00076E63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</w:t>
            </w:r>
            <w:r w:rsidR="00F04B4E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Изборът следва да е съотносим с посочените специфични въздействия на избрания вариант</w:t>
            </w:r>
            <w:r w:rsidR="0078311F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  <w:p w14:paraId="3E1E04D4" w14:textId="496FEE58" w:rsidR="00076E63" w:rsidRPr="004929AE" w:rsidRDefault="00F04B4E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 случай че се предвижда създаване нов регулаторен режим, посочете неговия вид (за стопанска дейност: лицензионен, регистрационен; за отделна стелка</w:t>
            </w:r>
            <w:r w:rsidR="0078311F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или действие</w:t>
            </w:r>
            <w:r w:rsidR="00076E63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: разрешителен, уведомителен; удостоверителен и по какъв начин това съответства с постигането на целите).</w:t>
            </w:r>
          </w:p>
          <w:p w14:paraId="20AC0B97" w14:textId="5401FEB5" w:rsidR="00076E63" w:rsidRPr="004929AE" w:rsidRDefault="00076E63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3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034559C7" w14:textId="5B6121B3" w:rsidR="00076E63" w:rsidRPr="004929AE" w:rsidRDefault="00076E63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4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1691EA6E" w14:textId="107577A4" w:rsidR="00076E63" w:rsidRPr="004929AE" w:rsidRDefault="00076E63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5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14:paraId="76DB4E35" w14:textId="6B4F0DF0" w:rsidR="00076E63" w:rsidRPr="004929AE" w:rsidRDefault="00076E63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6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В случай че се изменят регулаторни режими или административни услуги, посочете промяната.</w:t>
            </w:r>
          </w:p>
        </w:tc>
      </w:tr>
      <w:tr w:rsidR="004929AE" w:rsidRPr="004929AE" w14:paraId="5FF8E077" w14:textId="77777777" w:rsidTr="00C93DF1">
        <w:tc>
          <w:tcPr>
            <w:tcW w:w="10266" w:type="dxa"/>
            <w:gridSpan w:val="3"/>
          </w:tcPr>
          <w:p w14:paraId="7B0F5C32" w14:textId="1D1E6DFB" w:rsidR="00076E63" w:rsidRPr="004929AE" w:rsidRDefault="00076E63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1750DCF5" w14:textId="760346E2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 w14:anchorId="319A3815">
                <v:shape id="_x0000_i1073" type="#_x0000_t75" style="width:108pt;height:18pt" o:ole="">
                  <v:imagedata r:id="rId19" o:title=""/>
                </v:shape>
                <w:control r:id="rId23" w:name="OptionButton18" w:shapeid="_x0000_i1073"/>
              </w:object>
            </w:r>
          </w:p>
          <w:p w14:paraId="143960F9" w14:textId="77777777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14:paraId="7849EC3F" w14:textId="4B0551D4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04663E39">
                <v:shape id="_x0000_i1075" type="#_x0000_t75" style="width:108pt;height:18pt" o:ole="">
                  <v:imagedata r:id="rId21" o:title=""/>
                </v:shape>
                <w:control r:id="rId24" w:name="OptionButton19" w:shapeid="_x0000_i1075"/>
              </w:object>
            </w:r>
          </w:p>
          <w:p w14:paraId="46F92B24" w14:textId="77777777" w:rsidR="00076E63" w:rsidRPr="004929AE" w:rsidRDefault="00076E63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lastRenderedPageBreak/>
              <w:t>Когато отговорът е „Да“, посочете регистрите, които се създават и по какъв начин те ще бъдат интегрирани в общата регистрова инфраструктура.</w:t>
            </w:r>
          </w:p>
        </w:tc>
      </w:tr>
      <w:tr w:rsidR="004929AE" w:rsidRPr="004929AE" w14:paraId="274837D6" w14:textId="77777777" w:rsidTr="00C93DF1">
        <w:tc>
          <w:tcPr>
            <w:tcW w:w="10266" w:type="dxa"/>
            <w:gridSpan w:val="3"/>
          </w:tcPr>
          <w:p w14:paraId="69C80DA5" w14:textId="61D3E3A8" w:rsidR="00076E63" w:rsidRPr="004929AE" w:rsidRDefault="00076E63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6.4. По какъв начин </w:t>
            </w:r>
            <w:r w:rsidR="00FF7077"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препоръчителният </w:t>
            </w: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въздейства върху микро</w:t>
            </w:r>
            <w:r w:rsidR="00064CC7"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малките и средните предприятия (МСП)</w:t>
            </w:r>
            <w:r w:rsidRPr="004929AE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14:paraId="3AC059AB" w14:textId="7414D0F2" w:rsidR="00076E63" w:rsidRPr="004929AE" w:rsidRDefault="00076E63" w:rsidP="00ED7B41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4929AE">
              <w:rPr>
                <w:rFonts w:ascii="Calibri" w:eastAsia="MS Mincho" w:hAnsi="Calibri" w:cs="MS Mincho"/>
                <w:sz w:val="24"/>
                <w:szCs w:val="24"/>
                <w:lang w:val="en-GB"/>
              </w:rPr>
              <w:object w:dxaOrig="225" w:dyaOrig="225" w14:anchorId="616DB3D9">
                <v:shape id="_x0000_i1077" type="#_x0000_t75" style="width:259.5pt;height:18pt" o:ole="">
                  <v:imagedata r:id="rId25" o:title=""/>
                </v:shape>
                <w:control r:id="rId26" w:name="OptionButton6" w:shapeid="_x0000_i1077"/>
              </w:object>
            </w:r>
          </w:p>
          <w:p w14:paraId="3807A31A" w14:textId="06A36B4C" w:rsidR="00076E63" w:rsidRPr="004929AE" w:rsidRDefault="00076E63" w:rsidP="00ED7B41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4929AE">
              <w:rPr>
                <w:rFonts w:ascii="Calibri" w:eastAsia="MS Mincho" w:hAnsi="Calibri" w:cs="MS Mincho"/>
                <w:sz w:val="24"/>
                <w:szCs w:val="24"/>
                <w:lang w:val="en-GB"/>
              </w:rPr>
              <w:object w:dxaOrig="225" w:dyaOrig="225" w14:anchorId="48996CF0">
                <v:shape id="_x0000_i1079" type="#_x0000_t75" style="width:161.5pt;height:18pt" o:ole="">
                  <v:imagedata r:id="rId27" o:title=""/>
                </v:shape>
                <w:control r:id="rId28" w:name="OptionButton7" w:shapeid="_x0000_i1079"/>
              </w:object>
            </w:r>
          </w:p>
          <w:p w14:paraId="1808DE63" w14:textId="0DA1C374" w:rsidR="00076E63" w:rsidRPr="004929AE" w:rsidRDefault="00FF7077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076E63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зборът следва да е съотносим с посочените специфични въздействия на 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препоръчителния вариант.</w:t>
            </w:r>
          </w:p>
        </w:tc>
      </w:tr>
      <w:tr w:rsidR="004929AE" w:rsidRPr="004929AE" w14:paraId="6257BA47" w14:textId="77777777" w:rsidTr="00C93DF1">
        <w:tc>
          <w:tcPr>
            <w:tcW w:w="10266" w:type="dxa"/>
            <w:gridSpan w:val="3"/>
          </w:tcPr>
          <w:p w14:paraId="1892C53E" w14:textId="77777777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14:paraId="334487FD" w14:textId="71092873" w:rsidR="00C855BD" w:rsidRPr="004929AE" w:rsidRDefault="00C855BD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са идентифицирани </w:t>
            </w:r>
            <w:r w:rsidR="00E53008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възможни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рискове по прилагането на препоръчителния вариант.</w:t>
            </w:r>
          </w:p>
          <w:p w14:paraId="2ED48F02" w14:textId="43F9CB56" w:rsidR="00C855BD" w:rsidRPr="004929AE" w:rsidRDefault="00C855BD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Предлаганите промени целят да </w:t>
            </w:r>
            <w:r w:rsidR="001310E0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оптимизира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 действащата към настоящия момент </w:t>
            </w:r>
            <w:r w:rsidR="001310E0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подзаконова нормати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вна уредба</w:t>
            </w:r>
            <w:r w:rsidRPr="004929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</w:p>
          <w:p w14:paraId="572C8784" w14:textId="0F9A55A7" w:rsidR="00076E63" w:rsidRPr="004929AE" w:rsidRDefault="00076E63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възможните рискове от прилагането на препоръчителния вариант, различни от отрицателните въздействия, </w:t>
            </w:r>
            <w:r w:rsidR="00FF7077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напр. 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възникване на съдебни спорове и др.</w:t>
            </w:r>
          </w:p>
        </w:tc>
      </w:tr>
      <w:tr w:rsidR="004929AE" w:rsidRPr="004929AE" w14:paraId="2BBAF327" w14:textId="77777777" w:rsidTr="00C93DF1">
        <w:tc>
          <w:tcPr>
            <w:tcW w:w="10266" w:type="dxa"/>
            <w:gridSpan w:val="3"/>
          </w:tcPr>
          <w:p w14:paraId="5A922223" w14:textId="77777777" w:rsidR="00076E63" w:rsidRPr="004929AE" w:rsidRDefault="00076E63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14:paraId="01DB9811" w14:textId="383158F5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40F51C9D">
                <v:shape id="_x0000_i1081" type="#_x0000_t75" style="width:499pt;height:18pt" o:ole="">
                  <v:imagedata r:id="rId29" o:title=""/>
                </v:shape>
                <w:control r:id="rId30" w:name="OptionButton13" w:shapeid="_x0000_i1081"/>
              </w:object>
            </w:r>
          </w:p>
          <w:p w14:paraId="60657BD9" w14:textId="77777777" w:rsidR="00076E63" w:rsidRPr="004929AE" w:rsidRDefault="00076E63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……………………………………………………………..………………………………</w:t>
            </w:r>
          </w:p>
          <w:p w14:paraId="304D0C1A" w14:textId="77777777" w:rsidR="00076E63" w:rsidRPr="004929AE" w:rsidRDefault="00076E63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14:paraId="16D60AE1" w14:textId="77777777" w:rsidR="00076E63" w:rsidRPr="004929AE" w:rsidRDefault="00076E63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14:paraId="2C6C0D84" w14:textId="555FB655" w:rsidR="00076E63" w:rsidRPr="004929AE" w:rsidRDefault="001138D1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14:paraId="484F4823" w14:textId="77777777" w:rsidR="000A2E06" w:rsidRPr="004929AE" w:rsidRDefault="000A2E06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2422B67D" w14:textId="7DB034FA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 w14:anchorId="16577C51">
                <v:shape id="_x0000_i1083" type="#_x0000_t75" style="width:502.5pt;height:18pt" o:ole="">
                  <v:imagedata r:id="rId31" o:title=""/>
                </v:shape>
                <w:control r:id="rId32" w:name="OptionButton15" w:shapeid="_x0000_i1083"/>
              </w:object>
            </w:r>
          </w:p>
          <w:p w14:paraId="147AC87A" w14:textId="69F6710F" w:rsidR="00F55BB0" w:rsidRPr="004929AE" w:rsidRDefault="00F55BB0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Проектът на </w:t>
            </w:r>
            <w:r w:rsidR="001310E0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Постановление на Минист</w:t>
            </w:r>
            <w:r w:rsidR="006C5EF0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ерския съвет за приемане на </w:t>
            </w:r>
            <w:r w:rsidR="001310E0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Правилник за състава, финансирането, функциите, задачите и реда за осъществяване на дейността на Държавно-обществената консултативна комисия по проблемите на безопасността на движението по пътищата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бъде публикуван за обществени консу</w:t>
            </w:r>
            <w:r w:rsidR="004C5DF7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лтации на Портала за обществени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консултации (http://www.strategy.bg/PublicСonsultations), </w:t>
            </w:r>
            <w:r w:rsidR="004C5DF7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както и на официалната интернет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страница на Държав</w:t>
            </w:r>
            <w:r w:rsidR="004C5DF7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агенция „Безопасност на движението по пътищата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 за сро</w:t>
            </w:r>
            <w:r w:rsidR="004C5DF7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 от 30 дни, съгласно чл. 26 от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Закона за нормативните акт</w:t>
            </w:r>
            <w:r w:rsidR="004C5DF7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ове.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Направените предложения ще бъдат включени в Справка за отраз</w:t>
            </w:r>
            <w:r w:rsidR="004C5DF7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ените становища със съответните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мотиви за тяхното приемане/ неприемане. Справката ще</w:t>
            </w:r>
            <w:r w:rsidR="004C5DF7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бъде публикувана на Портала за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обществени консултации и на интернет страницата на Държавна агенция „</w:t>
            </w:r>
            <w:r w:rsidR="001310E0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Безопасност на движението по пътищата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“.</w:t>
            </w:r>
          </w:p>
          <w:p w14:paraId="40C36F38" w14:textId="4387718B" w:rsidR="004C5DF7" w:rsidRPr="004929AE" w:rsidRDefault="00F55BB0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Проектът на </w:t>
            </w:r>
            <w:r w:rsidR="001310E0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Постановление на Минис</w:t>
            </w:r>
            <w:r w:rsidR="006C5EF0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терския съвет за приемане на</w:t>
            </w:r>
            <w:r w:rsidR="001310E0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Правилник за състава, финансирането, функциите, задачите и реда за осъществяване на дейността на ДОККПБДП</w:t>
            </w:r>
            <w:r w:rsidR="004C5DF7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бъде съгласуван с министерствата и заинтересован</w:t>
            </w:r>
            <w:r w:rsidR="004C5DF7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ите ведомства по реда на чл. 32 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 Устройствения правилник на Министерския съвет и на неговата администрация.</w:t>
            </w:r>
          </w:p>
          <w:p w14:paraId="6289F7DC" w14:textId="77777777" w:rsidR="00E53008" w:rsidRPr="004929AE" w:rsidRDefault="00E53008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6D9FEFAF" w14:textId="7F281BE7" w:rsidR="00076E63" w:rsidRPr="004929AE" w:rsidRDefault="00076E63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4929AE" w:rsidRPr="004929AE" w14:paraId="1FDD5F2F" w14:textId="77777777" w:rsidTr="00C93DF1">
        <w:tc>
          <w:tcPr>
            <w:tcW w:w="10266" w:type="dxa"/>
            <w:gridSpan w:val="3"/>
          </w:tcPr>
          <w:p w14:paraId="3E0EEC45" w14:textId="77777777" w:rsidR="00076E63" w:rsidRPr="004929AE" w:rsidRDefault="00076E63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14:paraId="5D8AE962" w14:textId="4A439A4E" w:rsidR="00076E63" w:rsidRPr="004929AE" w:rsidRDefault="00076E63" w:rsidP="00ED7B41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4929AE"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object w:dxaOrig="225" w:dyaOrig="225" w14:anchorId="3548FBA1">
                <v:shape id="_x0000_i1085" type="#_x0000_t75" style="width:108pt;height:18pt" o:ole="">
                  <v:imagedata r:id="rId19" o:title=""/>
                </v:shape>
                <w:control r:id="rId33" w:name="OptionButton9" w:shapeid="_x0000_i1085"/>
              </w:object>
            </w:r>
          </w:p>
          <w:p w14:paraId="35283808" w14:textId="33D1DF1F" w:rsidR="00076E63" w:rsidRPr="004929AE" w:rsidRDefault="00076E63" w:rsidP="00ED7B41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4929AE"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object w:dxaOrig="225" w:dyaOrig="225" w14:anchorId="4BEA1EE9">
                <v:shape id="_x0000_i1087" type="#_x0000_t75" style="width:108pt;height:18pt" o:ole="">
                  <v:imagedata r:id="rId21" o:title=""/>
                </v:shape>
                <w:control r:id="rId34" w:name="OptionButton10" w:shapeid="_x0000_i1087"/>
              </w:object>
            </w:r>
          </w:p>
          <w:p w14:paraId="3B2E629A" w14:textId="47DE5BEC" w:rsidR="00076E63" w:rsidRPr="004929AE" w:rsidRDefault="00FF7077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П</w:t>
            </w:r>
            <w:r w:rsidR="00076E63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14:paraId="7D8985C2" w14:textId="16B708A1" w:rsidR="00076E63" w:rsidRPr="004929AE" w:rsidRDefault="00FF7077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lastRenderedPageBreak/>
              <w:t xml:space="preserve">1.2. </w:t>
            </w:r>
            <w:r w:rsidR="00076E63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Изборът трябва да съответства на посоченото в раздел 1, съгласно неговата т. 1.5. </w:t>
            </w:r>
          </w:p>
        </w:tc>
      </w:tr>
      <w:tr w:rsidR="004929AE" w:rsidRPr="004929AE" w14:paraId="6F722E12" w14:textId="77777777" w:rsidTr="00C93DF1">
        <w:tc>
          <w:tcPr>
            <w:tcW w:w="10266" w:type="dxa"/>
            <w:gridSpan w:val="3"/>
          </w:tcPr>
          <w:p w14:paraId="0A9963B9" w14:textId="0190CA10" w:rsidR="00076E63" w:rsidRPr="004929AE" w:rsidRDefault="00076E63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399354EC" w14:textId="4D70C356" w:rsidR="00076E63" w:rsidRPr="004929AE" w:rsidRDefault="00076E63" w:rsidP="00ED7B41">
            <w:pPr>
              <w:spacing w:before="120" w:after="120" w:line="240" w:lineRule="auto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4929AE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 w14:anchorId="6FB0BF29">
                <v:shape id="_x0000_i1089" type="#_x0000_t75" style="width:108pt;height:18pt" o:ole="">
                  <v:imagedata r:id="rId19" o:title=""/>
                </v:shape>
                <w:control r:id="rId35" w:name="OptionButton20" w:shapeid="_x0000_i1089"/>
              </w:object>
            </w:r>
          </w:p>
          <w:p w14:paraId="642DBBB9" w14:textId="62299FE8" w:rsidR="00076E63" w:rsidRPr="004929AE" w:rsidRDefault="00076E63" w:rsidP="00ED7B41">
            <w:pPr>
              <w:spacing w:before="120" w:after="120" w:line="240" w:lineRule="auto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4929AE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 w14:anchorId="6AA28506">
                <v:shape id="_x0000_i1091" type="#_x0000_t75" style="width:108pt;height:18pt" o:ole="">
                  <v:imagedata r:id="rId21" o:title=""/>
                </v:shape>
                <w:control r:id="rId36" w:name="OptionButton21" w:shapeid="_x0000_i1091"/>
              </w:object>
            </w:r>
          </w:p>
          <w:p w14:paraId="498787D1" w14:textId="77777777" w:rsidR="00076E63" w:rsidRPr="004929AE" w:rsidRDefault="00076E63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4929AE" w:rsidRPr="004929AE" w14:paraId="06C71DB2" w14:textId="77777777" w:rsidTr="00C93DF1">
        <w:tc>
          <w:tcPr>
            <w:tcW w:w="10266" w:type="dxa"/>
            <w:gridSpan w:val="3"/>
          </w:tcPr>
          <w:p w14:paraId="0A5E5DE1" w14:textId="77777777" w:rsidR="00076E63" w:rsidRPr="004929AE" w:rsidRDefault="00076E63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14:paraId="61444598" w14:textId="77777777" w:rsidR="00076E63" w:rsidRPr="004929AE" w:rsidRDefault="00076E63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14:paraId="132ED5A7" w14:textId="5C175B6F" w:rsidR="00076E63" w:rsidRPr="004929AE" w:rsidRDefault="00FF7077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="00076E63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риложете необходимата допъ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лнителна информация и документи.</w:t>
            </w:r>
          </w:p>
        </w:tc>
      </w:tr>
      <w:tr w:rsidR="004929AE" w:rsidRPr="004929AE" w14:paraId="1549F574" w14:textId="77777777" w:rsidTr="00C93DF1">
        <w:tc>
          <w:tcPr>
            <w:tcW w:w="10266" w:type="dxa"/>
            <w:gridSpan w:val="3"/>
          </w:tcPr>
          <w:p w14:paraId="1FCAE7B8" w14:textId="77777777" w:rsidR="00076E63" w:rsidRPr="004929AE" w:rsidRDefault="00076E63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14:paraId="162E0FE3" w14:textId="77777777" w:rsidR="004C5DF7" w:rsidRPr="004929AE" w:rsidRDefault="004C5DF7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Закон за нормативните актове;</w:t>
            </w:r>
          </w:p>
          <w:p w14:paraId="002444A5" w14:textId="52DCC670" w:rsidR="004C5DF7" w:rsidRPr="004929AE" w:rsidRDefault="004C5DF7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Наредба за обхвата и методологията за извършване на оценка на въздействието;</w:t>
            </w:r>
          </w:p>
          <w:p w14:paraId="226484CA" w14:textId="77777777" w:rsidR="004C5DF7" w:rsidRPr="004929AE" w:rsidRDefault="004C5DF7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Ръководство за извършване на предварителна оценка на въздействието.</w:t>
            </w:r>
            <w:r w:rsidRPr="004929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</w:p>
          <w:p w14:paraId="10E75238" w14:textId="1C3E703D" w:rsidR="00076E63" w:rsidRPr="004929AE" w:rsidRDefault="00FF7077" w:rsidP="00ED7B41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="00076E63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осочете изчерпателен списък на информационните източници, </w:t>
            </w:r>
            <w:r w:rsidR="00064CC7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които са </w:t>
            </w:r>
            <w:r w:rsidR="00076E63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послужили за оценка на въздействията на отделните варианти и при избор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="00076E63"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на вариант за действие: регистри, бази да</w:t>
            </w:r>
            <w:r w:rsidRPr="004929A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нни, аналитични материали и др.</w:t>
            </w:r>
          </w:p>
        </w:tc>
      </w:tr>
      <w:tr w:rsidR="00076E63" w:rsidRPr="004929AE" w14:paraId="42BA7B7C" w14:textId="77777777" w:rsidTr="00C93DF1">
        <w:tc>
          <w:tcPr>
            <w:tcW w:w="10266" w:type="dxa"/>
            <w:gridSpan w:val="3"/>
          </w:tcPr>
          <w:p w14:paraId="0A4D441D" w14:textId="1B22058A" w:rsidR="00076E63" w:rsidRPr="004929AE" w:rsidRDefault="00076E63" w:rsidP="00ED7B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513AC9D3" w14:textId="2A6D2789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Име и длъжност:  </w:t>
            </w:r>
            <w:r w:rsidR="008A2F4F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Марта Пет</w:t>
            </w:r>
            <w:r w:rsidR="007E12AE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рова, директор на дирекция „</w:t>
            </w:r>
            <w:r w:rsidR="008A2F4F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Стратегии, анализи и оценка</w:t>
            </w:r>
            <w:r w:rsidR="007E12AE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“, Държавна агенция „Безопасност на движението по пътищата“</w:t>
            </w:r>
            <w:r w:rsidR="008A2F4F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575D93D2" w14:textId="301BA044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Дата:   </w:t>
            </w:r>
            <w:r w:rsidR="00ED7B41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</w:t>
            </w:r>
          </w:p>
          <w:p w14:paraId="3BFCB5E8" w14:textId="4D206509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929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Подпис:</w:t>
            </w:r>
            <w:r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…</w:t>
            </w:r>
            <w:r w:rsidR="00ED7B41" w:rsidRPr="004929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…………………….</w:t>
            </w:r>
          </w:p>
          <w:p w14:paraId="68DB5E38" w14:textId="77777777" w:rsidR="00076E63" w:rsidRPr="004929AE" w:rsidRDefault="00076E63" w:rsidP="00ED7B4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14:paraId="3519F3E8" w14:textId="77777777" w:rsidR="00E16D01" w:rsidRPr="004929AE" w:rsidRDefault="00E16D01" w:rsidP="00ED7B41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</w:p>
    <w:sectPr w:rsidR="00E16D01" w:rsidRPr="004929AE" w:rsidSect="00076E63">
      <w:headerReference w:type="even" r:id="rId37"/>
      <w:footerReference w:type="default" r:id="rId38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FEF42" w14:textId="77777777" w:rsidR="00A32923" w:rsidRDefault="00A32923">
      <w:pPr>
        <w:spacing w:after="0" w:line="240" w:lineRule="auto"/>
      </w:pPr>
      <w:r>
        <w:separator/>
      </w:r>
    </w:p>
  </w:endnote>
  <w:endnote w:type="continuationSeparator" w:id="0">
    <w:p w14:paraId="3C8E3FB3" w14:textId="77777777" w:rsidR="00A32923" w:rsidRDefault="00A32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BC7CD" w14:textId="4071180A" w:rsidR="00A32923" w:rsidRPr="003E3642" w:rsidRDefault="00A32923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F9466D">
      <w:rPr>
        <w:rFonts w:ascii="Times New Roman" w:hAnsi="Times New Roman"/>
        <w:noProof/>
      </w:rPr>
      <w:t>10</w:t>
    </w:r>
    <w:r w:rsidRPr="003E3642">
      <w:rPr>
        <w:rFonts w:ascii="Times New Roman" w:hAnsi="Times New Roman"/>
        <w:noProof/>
      </w:rPr>
      <w:fldChar w:fldCharType="end"/>
    </w:r>
  </w:p>
  <w:p w14:paraId="6FACEA6C" w14:textId="77777777" w:rsidR="00A32923" w:rsidRDefault="00A329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4F7A3" w14:textId="77777777" w:rsidR="00A32923" w:rsidRDefault="00A32923">
      <w:pPr>
        <w:spacing w:after="0" w:line="240" w:lineRule="auto"/>
      </w:pPr>
      <w:r>
        <w:separator/>
      </w:r>
    </w:p>
  </w:footnote>
  <w:footnote w:type="continuationSeparator" w:id="0">
    <w:p w14:paraId="5253106A" w14:textId="77777777" w:rsidR="00A32923" w:rsidRDefault="00A32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18289" w14:textId="77777777" w:rsidR="00A32923" w:rsidRDefault="00A32923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7F99BF7F" w14:textId="77777777" w:rsidR="00A32923" w:rsidRDefault="00A329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2BF63B31"/>
    <w:multiLevelType w:val="multilevel"/>
    <w:tmpl w:val="F168CF5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F4477E0"/>
    <w:multiLevelType w:val="multilevel"/>
    <w:tmpl w:val="4F6EA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6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7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4F1BE5"/>
    <w:multiLevelType w:val="multilevel"/>
    <w:tmpl w:val="B0E01F0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7B34F7"/>
    <w:multiLevelType w:val="hybridMultilevel"/>
    <w:tmpl w:val="66D097E4"/>
    <w:lvl w:ilvl="0" w:tplc="040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1" w15:restartNumberingAfterBreak="0">
    <w:nsid w:val="66E830B8"/>
    <w:multiLevelType w:val="multilevel"/>
    <w:tmpl w:val="8B50229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2" w15:restartNumberingAfterBreak="0">
    <w:nsid w:val="6D7037AB"/>
    <w:multiLevelType w:val="multilevel"/>
    <w:tmpl w:val="AD925B8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4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13"/>
  </w:num>
  <w:num w:numId="2">
    <w:abstractNumId w:val="14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1"/>
  </w:num>
  <w:num w:numId="8">
    <w:abstractNumId w:val="8"/>
  </w:num>
  <w:num w:numId="9">
    <w:abstractNumId w:val="4"/>
  </w:num>
  <w:num w:numId="10">
    <w:abstractNumId w:val="11"/>
  </w:num>
  <w:num w:numId="11">
    <w:abstractNumId w:val="10"/>
  </w:num>
  <w:num w:numId="12">
    <w:abstractNumId w:val="2"/>
  </w:num>
  <w:num w:numId="13">
    <w:abstractNumId w:val="12"/>
  </w:num>
  <w:num w:numId="14">
    <w:abstractNumId w:val="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15CD1"/>
    <w:rsid w:val="000231BC"/>
    <w:rsid w:val="00042D08"/>
    <w:rsid w:val="00064387"/>
    <w:rsid w:val="00064B71"/>
    <w:rsid w:val="00064CC7"/>
    <w:rsid w:val="00076E63"/>
    <w:rsid w:val="000A1BC7"/>
    <w:rsid w:val="000A2E06"/>
    <w:rsid w:val="000F5DB5"/>
    <w:rsid w:val="00113795"/>
    <w:rsid w:val="001138D1"/>
    <w:rsid w:val="001310E0"/>
    <w:rsid w:val="00153946"/>
    <w:rsid w:val="00172A3E"/>
    <w:rsid w:val="001E44FB"/>
    <w:rsid w:val="001E4D7E"/>
    <w:rsid w:val="002659EF"/>
    <w:rsid w:val="00291E82"/>
    <w:rsid w:val="002C600D"/>
    <w:rsid w:val="002E0283"/>
    <w:rsid w:val="0034619C"/>
    <w:rsid w:val="00347FA3"/>
    <w:rsid w:val="0035780E"/>
    <w:rsid w:val="003669F8"/>
    <w:rsid w:val="003C124D"/>
    <w:rsid w:val="003C5FAD"/>
    <w:rsid w:val="003F4A0C"/>
    <w:rsid w:val="004432D2"/>
    <w:rsid w:val="0045144E"/>
    <w:rsid w:val="00465D75"/>
    <w:rsid w:val="00475D21"/>
    <w:rsid w:val="004929AE"/>
    <w:rsid w:val="004930FD"/>
    <w:rsid w:val="004A5578"/>
    <w:rsid w:val="004C5DF7"/>
    <w:rsid w:val="004D53B5"/>
    <w:rsid w:val="004E4FD6"/>
    <w:rsid w:val="004F1C8E"/>
    <w:rsid w:val="00503482"/>
    <w:rsid w:val="00512211"/>
    <w:rsid w:val="005164D6"/>
    <w:rsid w:val="005305F7"/>
    <w:rsid w:val="00553A1B"/>
    <w:rsid w:val="005564E8"/>
    <w:rsid w:val="005A5D9C"/>
    <w:rsid w:val="005C0F41"/>
    <w:rsid w:val="005C68B4"/>
    <w:rsid w:val="0060089B"/>
    <w:rsid w:val="00625F73"/>
    <w:rsid w:val="00627805"/>
    <w:rsid w:val="0064719B"/>
    <w:rsid w:val="00684463"/>
    <w:rsid w:val="006C2944"/>
    <w:rsid w:val="006C5776"/>
    <w:rsid w:val="006C5EF0"/>
    <w:rsid w:val="006D7984"/>
    <w:rsid w:val="00700948"/>
    <w:rsid w:val="007108A0"/>
    <w:rsid w:val="007166C1"/>
    <w:rsid w:val="00731F2C"/>
    <w:rsid w:val="007420DF"/>
    <w:rsid w:val="0078311F"/>
    <w:rsid w:val="00797047"/>
    <w:rsid w:val="007E12AE"/>
    <w:rsid w:val="007E53CF"/>
    <w:rsid w:val="0083239A"/>
    <w:rsid w:val="008536AB"/>
    <w:rsid w:val="008A2F4F"/>
    <w:rsid w:val="009522D3"/>
    <w:rsid w:val="009546F1"/>
    <w:rsid w:val="00957387"/>
    <w:rsid w:val="009B13A5"/>
    <w:rsid w:val="009D4DA5"/>
    <w:rsid w:val="00A06501"/>
    <w:rsid w:val="00A32923"/>
    <w:rsid w:val="00A45C41"/>
    <w:rsid w:val="00A57D7B"/>
    <w:rsid w:val="00A678AC"/>
    <w:rsid w:val="00A776F8"/>
    <w:rsid w:val="00A91C39"/>
    <w:rsid w:val="00AD1EE9"/>
    <w:rsid w:val="00B10797"/>
    <w:rsid w:val="00B132C1"/>
    <w:rsid w:val="00B27B14"/>
    <w:rsid w:val="00B32E62"/>
    <w:rsid w:val="00B722F7"/>
    <w:rsid w:val="00B9493A"/>
    <w:rsid w:val="00BE5F0F"/>
    <w:rsid w:val="00BF3658"/>
    <w:rsid w:val="00C02F30"/>
    <w:rsid w:val="00C40BCF"/>
    <w:rsid w:val="00C63383"/>
    <w:rsid w:val="00C83279"/>
    <w:rsid w:val="00C855BD"/>
    <w:rsid w:val="00C91C13"/>
    <w:rsid w:val="00C93DF1"/>
    <w:rsid w:val="00C95839"/>
    <w:rsid w:val="00C960D5"/>
    <w:rsid w:val="00CB46F6"/>
    <w:rsid w:val="00CD7827"/>
    <w:rsid w:val="00D24A8D"/>
    <w:rsid w:val="00D52B91"/>
    <w:rsid w:val="00D82CFD"/>
    <w:rsid w:val="00D938D4"/>
    <w:rsid w:val="00DB5149"/>
    <w:rsid w:val="00E16D01"/>
    <w:rsid w:val="00E2086A"/>
    <w:rsid w:val="00E44DE0"/>
    <w:rsid w:val="00E53008"/>
    <w:rsid w:val="00E53BC2"/>
    <w:rsid w:val="00E653D3"/>
    <w:rsid w:val="00E65509"/>
    <w:rsid w:val="00E80931"/>
    <w:rsid w:val="00EB5464"/>
    <w:rsid w:val="00EB7DBD"/>
    <w:rsid w:val="00EC0503"/>
    <w:rsid w:val="00ED3AC1"/>
    <w:rsid w:val="00ED7B41"/>
    <w:rsid w:val="00F04B4E"/>
    <w:rsid w:val="00F16E3F"/>
    <w:rsid w:val="00F51681"/>
    <w:rsid w:val="00F55BB0"/>
    <w:rsid w:val="00F8508C"/>
    <w:rsid w:val="00F87F7B"/>
    <w:rsid w:val="00F9466D"/>
    <w:rsid w:val="00F97AFA"/>
    <w:rsid w:val="00FC1451"/>
    <w:rsid w:val="00FC4097"/>
    <w:rsid w:val="00FD1F84"/>
    <w:rsid w:val="00FE55C5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4:docId w14:val="529F2F02"/>
  <w15:chartTrackingRefBased/>
  <w15:docId w15:val="{0DD42D30-DE5B-48BD-BB83-998E1F50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32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65D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control" Target="activeX/activeX5.xml"/><Relationship Id="rId26" Type="http://schemas.openxmlformats.org/officeDocument/2006/relationships/control" Target="activeX/activeX10.xml"/><Relationship Id="rId39" Type="http://schemas.openxmlformats.org/officeDocument/2006/relationships/fontTable" Target="fontTable.xml"/><Relationship Id="rId21" Type="http://schemas.openxmlformats.org/officeDocument/2006/relationships/image" Target="media/image7.wmf"/><Relationship Id="rId34" Type="http://schemas.openxmlformats.org/officeDocument/2006/relationships/control" Target="activeX/activeX15.xml"/><Relationship Id="rId7" Type="http://schemas.openxmlformats.org/officeDocument/2006/relationships/endnotes" Target="endnotes.xml"/><Relationship Id="rId12" Type="http://schemas.openxmlformats.org/officeDocument/2006/relationships/hyperlink" Target="mailto:MPetrova@sars.gov.bg" TargetMode="External"/><Relationship Id="rId17" Type="http://schemas.openxmlformats.org/officeDocument/2006/relationships/image" Target="media/image5.wmf"/><Relationship Id="rId25" Type="http://schemas.openxmlformats.org/officeDocument/2006/relationships/image" Target="media/image8.wmf"/><Relationship Id="rId33" Type="http://schemas.openxmlformats.org/officeDocument/2006/relationships/control" Target="activeX/activeX14.xml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control" Target="activeX/activeX4.xml"/><Relationship Id="rId20" Type="http://schemas.openxmlformats.org/officeDocument/2006/relationships/control" Target="activeX/activeX6.xml"/><Relationship Id="rId29" Type="http://schemas.openxmlformats.org/officeDocument/2006/relationships/image" Target="media/image10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9.xml"/><Relationship Id="rId32" Type="http://schemas.openxmlformats.org/officeDocument/2006/relationships/control" Target="activeX/activeX13.xm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control" Target="activeX/activeX8.xml"/><Relationship Id="rId28" Type="http://schemas.openxmlformats.org/officeDocument/2006/relationships/control" Target="activeX/activeX11.xml"/><Relationship Id="rId36" Type="http://schemas.openxmlformats.org/officeDocument/2006/relationships/control" Target="activeX/activeX17.xml"/><Relationship Id="rId10" Type="http://schemas.openxmlformats.org/officeDocument/2006/relationships/image" Target="media/image2.wmf"/><Relationship Id="rId19" Type="http://schemas.openxmlformats.org/officeDocument/2006/relationships/image" Target="media/image6.wmf"/><Relationship Id="rId31" Type="http://schemas.openxmlformats.org/officeDocument/2006/relationships/image" Target="media/image11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3.xml"/><Relationship Id="rId22" Type="http://schemas.openxmlformats.org/officeDocument/2006/relationships/control" Target="activeX/activeX7.xml"/><Relationship Id="rId27" Type="http://schemas.openxmlformats.org/officeDocument/2006/relationships/image" Target="media/image9.wmf"/><Relationship Id="rId30" Type="http://schemas.openxmlformats.org/officeDocument/2006/relationships/control" Target="activeX/activeX12.xml"/><Relationship Id="rId35" Type="http://schemas.openxmlformats.org/officeDocument/2006/relationships/control" Target="activeX/activeX16.xml"/><Relationship Id="rId8" Type="http://schemas.openxmlformats.org/officeDocument/2006/relationships/image" Target="media/image1.wmf"/><Relationship Id="rId3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D71BE-4188-4AEB-8B2A-8E69B6F39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10</Pages>
  <Words>4062</Words>
  <Characters>23154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Gergana Mitreva</cp:lastModifiedBy>
  <cp:revision>42</cp:revision>
  <dcterms:created xsi:type="dcterms:W3CDTF">2025-01-22T12:44:00Z</dcterms:created>
  <dcterms:modified xsi:type="dcterms:W3CDTF">2025-04-03T13:02:00Z</dcterms:modified>
</cp:coreProperties>
</file>