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2BB" w:rsidRPr="00301F6A" w:rsidRDefault="00255D08" w:rsidP="00846A4B">
      <w:pPr>
        <w:widowControl w:val="0"/>
        <w:autoSpaceDE w:val="0"/>
        <w:autoSpaceDN w:val="0"/>
        <w:adjustRightInd w:val="0"/>
        <w:spacing w:after="0"/>
        <w:jc w:val="right"/>
        <w:rPr>
          <w:rFonts w:ascii="LIK" w:eastAsia="Times New Roman" w:hAnsi="LIK" w:cs="Times New Roman"/>
          <w:b/>
          <w:sz w:val="16"/>
          <w:szCs w:val="16"/>
          <w:lang w:eastAsia="bg-BG"/>
        </w:rPr>
      </w:pPr>
      <w:bookmarkStart w:id="0" w:name="_GoBack"/>
      <w:bookmarkEnd w:id="0"/>
      <w:r w:rsidRPr="00301F6A">
        <w:rPr>
          <w:rFonts w:ascii="LIK" w:eastAsia="Times New Roman" w:hAnsi="LIK" w:cs="Times New Roman"/>
          <w:sz w:val="24"/>
          <w:szCs w:val="24"/>
          <w:lang w:eastAsia="bg-BG"/>
        </w:rPr>
        <w:t xml:space="preserve">                                                              </w:t>
      </w:r>
      <w:r w:rsidR="00C932BB" w:rsidRPr="00301F6A">
        <w:rPr>
          <w:rFonts w:ascii="LIK" w:eastAsia="Times New Roman" w:hAnsi="LIK" w:cs="Times New Roman"/>
          <w:sz w:val="24"/>
          <w:szCs w:val="24"/>
          <w:lang w:eastAsia="bg-BG"/>
        </w:rPr>
        <w:tab/>
      </w:r>
      <w:r w:rsidR="00C932BB" w:rsidRPr="00301F6A">
        <w:rPr>
          <w:rFonts w:ascii="LIK" w:eastAsia="Times New Roman" w:hAnsi="LIK" w:cs="Times New Roman"/>
          <w:sz w:val="24"/>
          <w:szCs w:val="24"/>
          <w:lang w:eastAsia="bg-BG"/>
        </w:rPr>
        <w:tab/>
      </w:r>
      <w:r w:rsidR="00C932BB" w:rsidRPr="00301F6A">
        <w:rPr>
          <w:rFonts w:ascii="LIK" w:eastAsia="Times New Roman" w:hAnsi="LIK" w:cs="Times New Roman"/>
          <w:sz w:val="24"/>
          <w:szCs w:val="24"/>
          <w:lang w:eastAsia="bg-BG"/>
        </w:rPr>
        <w:tab/>
      </w:r>
      <w:r w:rsidR="00C932BB" w:rsidRPr="00301F6A">
        <w:rPr>
          <w:rFonts w:ascii="LIK" w:eastAsia="Times New Roman" w:hAnsi="LIK" w:cs="Times New Roman"/>
          <w:b/>
          <w:sz w:val="16"/>
          <w:szCs w:val="16"/>
          <w:lang w:eastAsia="bg-BG"/>
        </w:rPr>
        <w:t>класификация на информацията:</w:t>
      </w:r>
    </w:p>
    <w:p w:rsidR="00C932BB" w:rsidRPr="00301F6A" w:rsidRDefault="00C932BB" w:rsidP="00846A4B">
      <w:pPr>
        <w:widowControl w:val="0"/>
        <w:autoSpaceDE w:val="0"/>
        <w:autoSpaceDN w:val="0"/>
        <w:adjustRightInd w:val="0"/>
        <w:spacing w:after="0"/>
        <w:ind w:left="4956" w:firstLine="708"/>
        <w:jc w:val="right"/>
        <w:rPr>
          <w:rFonts w:ascii="LIK" w:eastAsia="Times New Roman" w:hAnsi="LIK" w:cs="Times New Roman"/>
          <w:b/>
          <w:sz w:val="16"/>
          <w:szCs w:val="16"/>
          <w:lang w:eastAsia="bg-BG"/>
        </w:rPr>
      </w:pPr>
      <w:r w:rsidRPr="00301F6A">
        <w:rPr>
          <w:rFonts w:ascii="LIK" w:eastAsia="Times New Roman" w:hAnsi="LIK" w:cs="Times New Roman"/>
          <w:b/>
          <w:sz w:val="16"/>
          <w:szCs w:val="16"/>
          <w:lang w:eastAsia="bg-BG"/>
        </w:rPr>
        <w:t xml:space="preserve">ниво 1, TLP -  </w:t>
      </w:r>
      <w:r w:rsidRPr="00301F6A">
        <w:rPr>
          <w:rFonts w:ascii="LIK" w:hAnsi="LIK" w:cs="Times New Roman"/>
          <w:b/>
          <w:bCs/>
          <w:sz w:val="16"/>
          <w:szCs w:val="16"/>
        </w:rPr>
        <w:t>GREEN</w:t>
      </w:r>
    </w:p>
    <w:p w:rsidR="00C932BB" w:rsidRPr="00301F6A" w:rsidRDefault="00C932BB" w:rsidP="00255D08">
      <w:pPr>
        <w:spacing w:after="0" w:line="240" w:lineRule="auto"/>
        <w:rPr>
          <w:rFonts w:ascii="LIK" w:eastAsia="Times New Roman" w:hAnsi="LIK" w:cs="Times New Roman"/>
          <w:noProof/>
          <w:sz w:val="24"/>
          <w:szCs w:val="24"/>
          <w:lang w:val="en-US"/>
        </w:rPr>
      </w:pPr>
    </w:p>
    <w:p w:rsidR="00C932BB" w:rsidRPr="00301F6A" w:rsidRDefault="00C932BB" w:rsidP="00255D08">
      <w:pPr>
        <w:spacing w:after="0" w:line="240" w:lineRule="auto"/>
        <w:rPr>
          <w:rFonts w:ascii="LIK" w:eastAsia="Times New Roman" w:hAnsi="LIK" w:cs="Times New Roman"/>
          <w:noProof/>
          <w:sz w:val="24"/>
          <w:szCs w:val="24"/>
          <w:lang w:val="en-US"/>
        </w:rPr>
      </w:pPr>
    </w:p>
    <w:p w:rsidR="00C932BB" w:rsidRPr="00301F6A" w:rsidRDefault="00C932BB" w:rsidP="00255D08">
      <w:pPr>
        <w:spacing w:after="0" w:line="240" w:lineRule="auto"/>
        <w:rPr>
          <w:rFonts w:ascii="LIK" w:eastAsia="Times New Roman" w:hAnsi="LIK" w:cs="Times New Roman"/>
          <w:noProof/>
          <w:sz w:val="24"/>
          <w:szCs w:val="24"/>
          <w:lang w:val="en-US"/>
        </w:rPr>
      </w:pPr>
    </w:p>
    <w:p w:rsidR="00C932BB" w:rsidRPr="00301F6A" w:rsidRDefault="00C932BB" w:rsidP="00255D08">
      <w:pPr>
        <w:spacing w:after="0" w:line="240" w:lineRule="auto"/>
        <w:rPr>
          <w:rFonts w:ascii="LIK" w:eastAsia="Times New Roman" w:hAnsi="LIK" w:cs="Times New Roman"/>
          <w:noProof/>
          <w:sz w:val="24"/>
          <w:szCs w:val="24"/>
          <w:lang w:val="en-US"/>
        </w:rPr>
      </w:pPr>
    </w:p>
    <w:p w:rsidR="00C932BB" w:rsidRPr="00301F6A" w:rsidRDefault="00C932BB" w:rsidP="00255D08">
      <w:pPr>
        <w:spacing w:after="0" w:line="240" w:lineRule="auto"/>
        <w:rPr>
          <w:rFonts w:ascii="LIK" w:eastAsia="Times New Roman" w:hAnsi="LIK" w:cs="Times New Roman"/>
          <w:noProof/>
          <w:sz w:val="24"/>
          <w:szCs w:val="24"/>
          <w:lang w:val="en-US"/>
        </w:rPr>
      </w:pPr>
    </w:p>
    <w:p w:rsidR="00255D08" w:rsidRPr="00301F6A" w:rsidRDefault="00255D08" w:rsidP="00C932BB">
      <w:pPr>
        <w:spacing w:after="0" w:line="240" w:lineRule="auto"/>
        <w:ind w:left="2832" w:firstLine="708"/>
        <w:rPr>
          <w:rFonts w:ascii="LIK" w:eastAsia="Times New Roman" w:hAnsi="LIK" w:cs="Times New Roman"/>
          <w:sz w:val="24"/>
          <w:szCs w:val="24"/>
          <w:lang w:eastAsia="bg-BG"/>
        </w:rPr>
      </w:pPr>
      <w:r w:rsidRPr="00301F6A">
        <w:rPr>
          <w:rFonts w:ascii="LIK" w:eastAsia="Times New Roman" w:hAnsi="LIK" w:cs="Times New Roman"/>
          <w:noProof/>
          <w:sz w:val="24"/>
          <w:szCs w:val="24"/>
          <w:lang w:eastAsia="bg-BG"/>
        </w:rPr>
        <w:drawing>
          <wp:inline distT="0" distB="0" distL="0" distR="0" wp14:anchorId="32989E79" wp14:editId="240454FC">
            <wp:extent cx="1047750" cy="857250"/>
            <wp:effectExtent l="0" t="0" r="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D08" w:rsidRPr="00301F6A" w:rsidRDefault="00255D08" w:rsidP="00255D0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LIK" w:eastAsia="Times New Roman" w:hAnsi="LIK" w:cs="Times New Roman"/>
          <w:b/>
          <w:sz w:val="24"/>
          <w:szCs w:val="24"/>
          <w:lang w:eastAsia="bg-BG"/>
        </w:rPr>
      </w:pPr>
      <w:r w:rsidRPr="00301F6A">
        <w:rPr>
          <w:rFonts w:ascii="LIK" w:eastAsia="Times New Roman" w:hAnsi="LIK" w:cs="Times New Roman"/>
          <w:b/>
          <w:sz w:val="24"/>
          <w:szCs w:val="24"/>
          <w:lang w:eastAsia="bg-BG"/>
        </w:rPr>
        <w:t>РЕПУБЛИКА БЪЛГАРИЯ</w:t>
      </w:r>
    </w:p>
    <w:p w:rsidR="00255D08" w:rsidRPr="00301F6A" w:rsidRDefault="00255D08" w:rsidP="00255D0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LIK" w:eastAsia="Times New Roman" w:hAnsi="LIK" w:cs="Times New Roman"/>
          <w:b/>
          <w:sz w:val="24"/>
          <w:szCs w:val="24"/>
          <w:lang w:eastAsia="bg-BG"/>
        </w:rPr>
      </w:pPr>
      <w:r w:rsidRPr="00301F6A">
        <w:rPr>
          <w:rFonts w:ascii="LIK" w:eastAsia="Times New Roman" w:hAnsi="LIK" w:cs="Times New Roman"/>
          <w:b/>
          <w:sz w:val="24"/>
          <w:szCs w:val="24"/>
          <w:lang w:eastAsia="bg-BG"/>
        </w:rPr>
        <w:t>МИНИСТЕРСТВО НА КУЛТУРАТА</w:t>
      </w:r>
    </w:p>
    <w:p w:rsidR="00255D08" w:rsidRPr="00301F6A" w:rsidRDefault="00255D08" w:rsidP="00255D0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LIK" w:eastAsia="Times New Roman" w:hAnsi="LIK" w:cs="Times New Roman"/>
          <w:b/>
          <w:sz w:val="16"/>
          <w:szCs w:val="16"/>
          <w:lang w:eastAsia="bg-BG"/>
        </w:rPr>
      </w:pPr>
      <w:r w:rsidRPr="00301F6A">
        <w:rPr>
          <w:rFonts w:ascii="LIK" w:eastAsia="Times New Roman" w:hAnsi="LIK" w:cs="Times New Roman"/>
          <w:b/>
          <w:sz w:val="16"/>
          <w:szCs w:val="16"/>
          <w:lang w:eastAsia="bg-BG"/>
        </w:rPr>
        <w:t>гр. София, бул. “Александър Стамболийски”, № 17, тел.: 02/ 9400900; факс: 02/ 9818145;</w:t>
      </w:r>
    </w:p>
    <w:p w:rsidR="00255D08" w:rsidRPr="00301F6A" w:rsidRDefault="00255D08" w:rsidP="00255D08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LIK" w:eastAsia="Times New Roman" w:hAnsi="LIK" w:cs="Times New Roman"/>
          <w:sz w:val="16"/>
          <w:szCs w:val="16"/>
          <w:lang w:eastAsia="bg-BG"/>
        </w:rPr>
      </w:pPr>
      <w:r w:rsidRPr="00301F6A">
        <w:rPr>
          <w:rFonts w:ascii="LIK" w:eastAsia="Times New Roman" w:hAnsi="LIK" w:cs="Times New Roman"/>
          <w:b/>
          <w:sz w:val="16"/>
          <w:szCs w:val="16"/>
          <w:lang w:eastAsia="bg-BG"/>
        </w:rPr>
        <w:t>дежурен тел.: 02/ 9879551; e-mail: info@mc.government.bg, URL: www.mc.government.bg</w:t>
      </w:r>
    </w:p>
    <w:p w:rsidR="0015309D" w:rsidRPr="00301F6A" w:rsidRDefault="003E064F" w:rsidP="00074179">
      <w:pPr>
        <w:autoSpaceDE w:val="0"/>
        <w:autoSpaceDN w:val="0"/>
        <w:adjustRightInd w:val="0"/>
        <w:spacing w:before="120" w:after="0"/>
        <w:jc w:val="both"/>
        <w:rPr>
          <w:rFonts w:ascii="LIK" w:eastAsia="Times New Roman" w:hAnsi="LIK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LIK" w:eastAsia="Times New Roman" w:hAnsi="LIK" w:cs="Times New Roman"/>
          <w:b/>
          <w:bCs/>
          <w:color w:val="000000"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3.25pt;height:71.25pt">
            <v:imagedata r:id="rId7" o:title=""/>
            <o:lock v:ext="edit" ungrouping="t" rotation="t" cropping="t" verticies="t" text="t" grouping="t"/>
            <o:signatureline v:ext="edit" id="{6D3E0DE6-67AD-4084-8F89-DEB5845E9645}" provid="{00000000-0000-0000-0000-000000000000}" o:suggestedsigner2="Рег. №" issignatureline="t"/>
          </v:shape>
        </w:pict>
      </w:r>
    </w:p>
    <w:p w:rsidR="0015309D" w:rsidRPr="00301F6A" w:rsidRDefault="0015309D" w:rsidP="00D57BB3">
      <w:pPr>
        <w:autoSpaceDE w:val="0"/>
        <w:autoSpaceDN w:val="0"/>
        <w:adjustRightInd w:val="0"/>
        <w:spacing w:before="120" w:after="0"/>
        <w:ind w:left="1416" w:firstLine="708"/>
        <w:jc w:val="both"/>
        <w:rPr>
          <w:rFonts w:ascii="LIK" w:eastAsia="Times New Roman" w:hAnsi="LIK" w:cs="Times New Roman"/>
          <w:b/>
          <w:bCs/>
          <w:color w:val="000000"/>
          <w:sz w:val="24"/>
          <w:szCs w:val="24"/>
          <w:lang w:eastAsia="bg-BG"/>
        </w:rPr>
      </w:pPr>
    </w:p>
    <w:p w:rsidR="006B14BE" w:rsidRPr="00301F6A" w:rsidRDefault="00943E85" w:rsidP="0015309D">
      <w:pPr>
        <w:autoSpaceDE w:val="0"/>
        <w:autoSpaceDN w:val="0"/>
        <w:adjustRightInd w:val="0"/>
        <w:spacing w:before="120" w:after="0"/>
        <w:ind w:left="2124" w:firstLine="708"/>
        <w:jc w:val="both"/>
        <w:rPr>
          <w:rFonts w:ascii="LIK" w:eastAsia="Times New Roman" w:hAnsi="LIK" w:cs="Times New Roman"/>
          <w:b/>
          <w:bCs/>
          <w:color w:val="000000"/>
          <w:sz w:val="24"/>
          <w:szCs w:val="24"/>
          <w:lang w:eastAsia="bg-BG"/>
        </w:rPr>
      </w:pPr>
      <w:r w:rsidRPr="00301F6A">
        <w:rPr>
          <w:rFonts w:ascii="LIK" w:eastAsia="Times New Roman" w:hAnsi="LIK" w:cs="Times New Roman"/>
          <w:b/>
          <w:bCs/>
          <w:color w:val="000000"/>
          <w:sz w:val="24"/>
          <w:szCs w:val="24"/>
          <w:lang w:eastAsia="bg-BG"/>
        </w:rPr>
        <w:t>УВЕДОМЛЕНИЕ</w:t>
      </w:r>
      <w:r w:rsidR="00420412" w:rsidRPr="00301F6A">
        <w:rPr>
          <w:rFonts w:ascii="LIK" w:eastAsia="Times New Roman" w:hAnsi="LIK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6B14BE" w:rsidRPr="00301F6A">
        <w:rPr>
          <w:rFonts w:ascii="LIK" w:eastAsia="Times New Roman" w:hAnsi="LIK" w:cs="Times New Roman"/>
          <w:b/>
          <w:bCs/>
          <w:color w:val="000000"/>
          <w:sz w:val="24"/>
          <w:szCs w:val="24"/>
          <w:lang w:eastAsia="bg-BG"/>
        </w:rPr>
        <w:t>по чл. 66 от АПК</w:t>
      </w:r>
    </w:p>
    <w:p w:rsidR="00D412FB" w:rsidRPr="00301F6A" w:rsidRDefault="00D412FB" w:rsidP="00D412FB">
      <w:pPr>
        <w:autoSpaceDE w:val="0"/>
        <w:autoSpaceDN w:val="0"/>
        <w:adjustRightInd w:val="0"/>
        <w:spacing w:after="0"/>
        <w:ind w:firstLine="708"/>
        <w:jc w:val="both"/>
        <w:rPr>
          <w:rFonts w:ascii="LIK" w:hAnsi="LIK" w:cs="Times New Roman"/>
          <w:sz w:val="24"/>
          <w:szCs w:val="24"/>
        </w:rPr>
      </w:pPr>
    </w:p>
    <w:p w:rsidR="00D3328D" w:rsidRDefault="00E26581" w:rsidP="00E00DB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LIK" w:hAnsi="LIK" w:cs="Times New Roman"/>
          <w:sz w:val="24"/>
          <w:szCs w:val="24"/>
        </w:rPr>
      </w:pPr>
      <w:r w:rsidRPr="00301F6A">
        <w:rPr>
          <w:rFonts w:ascii="LIK" w:hAnsi="LIK" w:cs="Times New Roman"/>
          <w:sz w:val="24"/>
          <w:szCs w:val="24"/>
        </w:rPr>
        <w:t xml:space="preserve">На основание </w:t>
      </w:r>
      <w:r w:rsidR="00042E55" w:rsidRPr="00C66E14">
        <w:rPr>
          <w:rFonts w:ascii="LIK" w:hAnsi="LIK" w:cs="Times New Roman"/>
          <w:sz w:val="24"/>
          <w:szCs w:val="24"/>
        </w:rPr>
        <w:t>чл. 66, във връзка с чл. 69 от Административнопроцесуалния кодекс,</w:t>
      </w:r>
      <w:r w:rsidR="00613762">
        <w:rPr>
          <w:rFonts w:ascii="LIK" w:hAnsi="LIK" w:cs="Times New Roman"/>
          <w:sz w:val="24"/>
          <w:szCs w:val="24"/>
        </w:rPr>
        <w:t xml:space="preserve"> чл. 14, ал. 2, т. 1 от Закона за закрила и развитие на културата</w:t>
      </w:r>
      <w:r w:rsidR="0084665A">
        <w:rPr>
          <w:rFonts w:ascii="LIK" w:hAnsi="LIK" w:cs="Times New Roman"/>
          <w:sz w:val="24"/>
          <w:szCs w:val="24"/>
        </w:rPr>
        <w:t>,</w:t>
      </w:r>
      <w:r w:rsidR="00042E55" w:rsidRPr="00C66E14">
        <w:rPr>
          <w:rFonts w:ascii="LIK" w:hAnsi="LIK" w:cs="Times New Roman"/>
          <w:sz w:val="24"/>
          <w:szCs w:val="24"/>
        </w:rPr>
        <w:t xml:space="preserve"> </w:t>
      </w:r>
      <w:r w:rsidR="001A408A" w:rsidRPr="00301F6A">
        <w:rPr>
          <w:rFonts w:ascii="LIK" w:hAnsi="LIK" w:cs="Times New Roman"/>
          <w:sz w:val="24"/>
          <w:szCs w:val="24"/>
        </w:rPr>
        <w:t>Министерство на културата уведомява заинтересованите лица,</w:t>
      </w:r>
      <w:r w:rsidR="00363548" w:rsidRPr="00301F6A">
        <w:rPr>
          <w:rFonts w:ascii="LIK" w:hAnsi="LIK" w:cs="Times New Roman"/>
          <w:sz w:val="24"/>
          <w:szCs w:val="24"/>
        </w:rPr>
        <w:t xml:space="preserve"> </w:t>
      </w:r>
      <w:r w:rsidR="001A408A" w:rsidRPr="00301F6A">
        <w:rPr>
          <w:rFonts w:ascii="LIK" w:hAnsi="LIK" w:cs="Times New Roman"/>
          <w:sz w:val="24"/>
          <w:szCs w:val="24"/>
        </w:rPr>
        <w:t>че</w:t>
      </w:r>
      <w:r w:rsidR="002712D6" w:rsidRPr="00301F6A">
        <w:rPr>
          <w:rFonts w:ascii="LIK" w:hAnsi="LIK" w:cs="Times New Roman"/>
          <w:sz w:val="24"/>
          <w:szCs w:val="24"/>
        </w:rPr>
        <w:t xml:space="preserve"> </w:t>
      </w:r>
      <w:r w:rsidR="00363548" w:rsidRPr="00301F6A">
        <w:rPr>
          <w:rFonts w:ascii="LIK" w:hAnsi="LIK" w:cs="Times New Roman"/>
          <w:sz w:val="24"/>
          <w:szCs w:val="24"/>
        </w:rPr>
        <w:t>открива</w:t>
      </w:r>
      <w:r w:rsidRPr="00301F6A">
        <w:rPr>
          <w:rFonts w:ascii="LIK" w:hAnsi="LIK" w:cs="Times New Roman"/>
          <w:sz w:val="24"/>
          <w:szCs w:val="24"/>
        </w:rPr>
        <w:t xml:space="preserve"> производство </w:t>
      </w:r>
      <w:r w:rsidRPr="00C66E14">
        <w:rPr>
          <w:rFonts w:ascii="LIK" w:hAnsi="LIK" w:cs="Times New Roman"/>
          <w:sz w:val="24"/>
          <w:szCs w:val="24"/>
        </w:rPr>
        <w:t xml:space="preserve">по </w:t>
      </w:r>
      <w:r w:rsidR="002E7F89" w:rsidRPr="00C66E14">
        <w:rPr>
          <w:rFonts w:ascii="LIK" w:hAnsi="LIK" w:cs="Times New Roman"/>
          <w:sz w:val="24"/>
          <w:szCs w:val="24"/>
        </w:rPr>
        <w:t>издаване на</w:t>
      </w:r>
      <w:r w:rsidR="002712D6" w:rsidRPr="00C66E14">
        <w:rPr>
          <w:rFonts w:ascii="LIK" w:hAnsi="LIK" w:cs="Times New Roman"/>
          <w:sz w:val="24"/>
          <w:szCs w:val="24"/>
        </w:rPr>
        <w:t xml:space="preserve"> общ администрати</w:t>
      </w:r>
      <w:r w:rsidR="001A408A" w:rsidRPr="00C66E14">
        <w:rPr>
          <w:rFonts w:ascii="LIK" w:hAnsi="LIK" w:cs="Times New Roman"/>
          <w:sz w:val="24"/>
          <w:szCs w:val="24"/>
        </w:rPr>
        <w:t>в</w:t>
      </w:r>
      <w:r w:rsidR="002712D6" w:rsidRPr="00C66E14">
        <w:rPr>
          <w:rFonts w:ascii="LIK" w:hAnsi="LIK" w:cs="Times New Roman"/>
          <w:sz w:val="24"/>
          <w:szCs w:val="24"/>
        </w:rPr>
        <w:t xml:space="preserve">ен акт </w:t>
      </w:r>
      <w:r w:rsidR="00CD036E" w:rsidRPr="00C66E14">
        <w:rPr>
          <w:rFonts w:ascii="LIK" w:hAnsi="LIK" w:cs="Times New Roman"/>
          <w:sz w:val="24"/>
          <w:szCs w:val="24"/>
        </w:rPr>
        <w:t xml:space="preserve"> – заповед на министъра на културата за </w:t>
      </w:r>
      <w:r w:rsidR="00D3328D" w:rsidRPr="00C66E14">
        <w:rPr>
          <w:rFonts w:ascii="LIK" w:hAnsi="LIK" w:cs="Times New Roman"/>
          <w:sz w:val="24"/>
          <w:szCs w:val="24"/>
        </w:rPr>
        <w:t>изменение на Правила за разпределяне на допълнителни средства на регионалните библиотеки от държавния бюджет чрез бюджета на Министерство на културата, утвърдени със З</w:t>
      </w:r>
      <w:r w:rsidR="00074179">
        <w:rPr>
          <w:rFonts w:ascii="LIK" w:hAnsi="LIK" w:cs="Times New Roman"/>
          <w:sz w:val="24"/>
          <w:szCs w:val="24"/>
        </w:rPr>
        <w:t>аповед № РД09-392/01.07.2020 г.</w:t>
      </w:r>
      <w:r w:rsidR="00D3328D" w:rsidRPr="00C66E14">
        <w:rPr>
          <w:rFonts w:ascii="LIK" w:hAnsi="LIK" w:cs="Times New Roman"/>
          <w:sz w:val="24"/>
          <w:szCs w:val="24"/>
        </w:rPr>
        <w:t>, изм. със заповед № РД09-330/17.05.2022 г.</w:t>
      </w:r>
    </w:p>
    <w:p w:rsidR="00693806" w:rsidRDefault="00693806" w:rsidP="00693806">
      <w:pPr>
        <w:spacing w:after="0" w:line="240" w:lineRule="auto"/>
        <w:ind w:firstLine="708"/>
        <w:jc w:val="both"/>
        <w:rPr>
          <w:rFonts w:ascii="LIK" w:hAnsi="LIK"/>
          <w:sz w:val="24"/>
          <w:szCs w:val="24"/>
          <w:u w:val="single"/>
        </w:rPr>
      </w:pPr>
      <w:r w:rsidRPr="00984911">
        <w:rPr>
          <w:rFonts w:ascii="LIK" w:hAnsi="LIK"/>
          <w:sz w:val="24"/>
          <w:szCs w:val="24"/>
          <w:u w:val="single"/>
        </w:rPr>
        <w:t>Основни съображения за издаване на акта:</w:t>
      </w:r>
    </w:p>
    <w:p w:rsidR="00693806" w:rsidRPr="00984911" w:rsidRDefault="00693806" w:rsidP="00693806">
      <w:pPr>
        <w:spacing w:after="0" w:line="240" w:lineRule="auto"/>
        <w:ind w:firstLine="708"/>
        <w:jc w:val="both"/>
        <w:rPr>
          <w:rFonts w:ascii="LIK" w:hAnsi="LIK"/>
          <w:sz w:val="24"/>
          <w:szCs w:val="24"/>
          <w:u w:val="single"/>
        </w:rPr>
      </w:pPr>
    </w:p>
    <w:p w:rsidR="00693806" w:rsidRPr="0084665A" w:rsidRDefault="00693806" w:rsidP="00693806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LIK" w:hAnsi="LIK"/>
          <w:sz w:val="24"/>
          <w:szCs w:val="24"/>
        </w:rPr>
      </w:pPr>
      <w:r w:rsidRPr="0084665A">
        <w:rPr>
          <w:rFonts w:ascii="LIK" w:hAnsi="LIK"/>
          <w:sz w:val="24"/>
          <w:szCs w:val="24"/>
        </w:rPr>
        <w:lastRenderedPageBreak/>
        <w:t>Със заповед РД09-330/17.05.2022 г. на министъра на културата са измен</w:t>
      </w:r>
      <w:r w:rsidR="00642CF0" w:rsidRPr="0084665A">
        <w:rPr>
          <w:rFonts w:ascii="LIK" w:hAnsi="LIK"/>
          <w:sz w:val="24"/>
          <w:szCs w:val="24"/>
        </w:rPr>
        <w:t>ени</w:t>
      </w:r>
      <w:r w:rsidRPr="0084665A">
        <w:rPr>
          <w:rFonts w:ascii="LIK" w:hAnsi="LIK"/>
          <w:sz w:val="24"/>
          <w:szCs w:val="24"/>
        </w:rPr>
        <w:t xml:space="preserve"> чл. 2, ал. 1 и чл. 4, т. 3 от Правила за разпределяне на допълнителни средства на регионалните библиотеки от държавния бюджет чрез бюджета на Министерство на културата (Правилата), като са включ</w:t>
      </w:r>
      <w:r w:rsidR="00642CF0" w:rsidRPr="0084665A">
        <w:rPr>
          <w:rFonts w:ascii="LIK" w:hAnsi="LIK"/>
          <w:sz w:val="24"/>
          <w:szCs w:val="24"/>
        </w:rPr>
        <w:t>ени</w:t>
      </w:r>
      <w:r w:rsidRPr="0084665A">
        <w:rPr>
          <w:rFonts w:ascii="LIK" w:hAnsi="LIK"/>
          <w:sz w:val="24"/>
          <w:szCs w:val="24"/>
        </w:rPr>
        <w:t xml:space="preserve"> функции по чл. 27, ал. 1, т. 4 и т. 7 от Закона за обществените библиотеки. Тези функции са изключени като възможност за финансиране от държавния бюджет чрез бюджета на Министерство на културата на основание чл. 61, ал. 1, т. 2 от Закона за обществените библиотеки. </w:t>
      </w:r>
    </w:p>
    <w:p w:rsidR="00AD6409" w:rsidRPr="0084665A" w:rsidRDefault="00642CF0" w:rsidP="0084665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LIK" w:hAnsi="LIK"/>
          <w:sz w:val="24"/>
          <w:szCs w:val="24"/>
        </w:rPr>
      </w:pPr>
      <w:r w:rsidRPr="0084665A">
        <w:rPr>
          <w:rFonts w:ascii="LIK" w:hAnsi="LIK"/>
          <w:sz w:val="24"/>
          <w:szCs w:val="24"/>
        </w:rPr>
        <w:t>Средствата от б</w:t>
      </w:r>
      <w:r w:rsidR="00693806" w:rsidRPr="0084665A">
        <w:rPr>
          <w:rFonts w:ascii="LIK" w:hAnsi="LIK"/>
          <w:sz w:val="24"/>
          <w:szCs w:val="24"/>
        </w:rPr>
        <w:t>юджет</w:t>
      </w:r>
      <w:r w:rsidRPr="0084665A">
        <w:rPr>
          <w:rFonts w:ascii="LIK" w:hAnsi="LIK"/>
          <w:sz w:val="24"/>
          <w:szCs w:val="24"/>
        </w:rPr>
        <w:t>а</w:t>
      </w:r>
      <w:r w:rsidR="00693806" w:rsidRPr="0084665A">
        <w:rPr>
          <w:rFonts w:ascii="LIK" w:hAnsi="LIK"/>
          <w:sz w:val="24"/>
          <w:szCs w:val="24"/>
        </w:rPr>
        <w:t xml:space="preserve"> за 2025 г.</w:t>
      </w:r>
      <w:r w:rsidR="00AD6409" w:rsidRPr="0084665A">
        <w:rPr>
          <w:rFonts w:ascii="LIK" w:hAnsi="LIK"/>
          <w:sz w:val="24"/>
          <w:szCs w:val="24"/>
        </w:rPr>
        <w:t>, които</w:t>
      </w:r>
      <w:r w:rsidR="00693806" w:rsidRPr="0084665A">
        <w:rPr>
          <w:rFonts w:ascii="LIK" w:hAnsi="LIK"/>
          <w:sz w:val="24"/>
          <w:szCs w:val="24"/>
        </w:rPr>
        <w:t xml:space="preserve"> се предоставят следва да са </w:t>
      </w:r>
      <w:r w:rsidR="0084665A">
        <w:rPr>
          <w:rFonts w:ascii="LIK" w:hAnsi="LIK"/>
          <w:sz w:val="24"/>
          <w:szCs w:val="24"/>
        </w:rPr>
        <w:t xml:space="preserve">за </w:t>
      </w:r>
      <w:r w:rsidR="00693806" w:rsidRPr="0084665A">
        <w:rPr>
          <w:rFonts w:ascii="LIK" w:hAnsi="LIK"/>
          <w:sz w:val="24"/>
          <w:szCs w:val="24"/>
        </w:rPr>
        <w:t xml:space="preserve">допустими за финансиране </w:t>
      </w:r>
      <w:r w:rsidR="00AD6409" w:rsidRPr="0084665A">
        <w:rPr>
          <w:rFonts w:ascii="LIK" w:hAnsi="LIK"/>
          <w:sz w:val="24"/>
          <w:szCs w:val="24"/>
        </w:rPr>
        <w:t xml:space="preserve">дейности </w:t>
      </w:r>
      <w:r w:rsidR="00693806" w:rsidRPr="0084665A">
        <w:rPr>
          <w:rFonts w:ascii="LIK" w:hAnsi="LIK"/>
          <w:sz w:val="24"/>
          <w:szCs w:val="24"/>
        </w:rPr>
        <w:t>с</w:t>
      </w:r>
      <w:r w:rsidR="00AD6409" w:rsidRPr="0084665A">
        <w:rPr>
          <w:rFonts w:ascii="LIK" w:hAnsi="LIK"/>
          <w:sz w:val="24"/>
          <w:szCs w:val="24"/>
        </w:rPr>
        <w:t>ъгласно</w:t>
      </w:r>
      <w:r w:rsidR="00693806" w:rsidRPr="0084665A">
        <w:rPr>
          <w:rFonts w:ascii="LIK" w:hAnsi="LIK"/>
          <w:sz w:val="24"/>
          <w:szCs w:val="24"/>
        </w:rPr>
        <w:t xml:space="preserve"> чл. 61, т. 2 </w:t>
      </w:r>
      <w:r w:rsidR="00AD6409" w:rsidRPr="0084665A">
        <w:rPr>
          <w:rFonts w:ascii="LIK" w:hAnsi="LIK"/>
          <w:sz w:val="24"/>
          <w:szCs w:val="24"/>
        </w:rPr>
        <w:t>от Закона за обществените библиотеки</w:t>
      </w:r>
      <w:r w:rsidR="00693806" w:rsidRPr="0084665A">
        <w:rPr>
          <w:rFonts w:ascii="LIK" w:hAnsi="LIK"/>
          <w:sz w:val="24"/>
          <w:szCs w:val="24"/>
        </w:rPr>
        <w:t xml:space="preserve">. </w:t>
      </w:r>
      <w:r w:rsidRPr="0084665A">
        <w:rPr>
          <w:rFonts w:ascii="LIK" w:hAnsi="LIK"/>
          <w:sz w:val="24"/>
          <w:szCs w:val="24"/>
        </w:rPr>
        <w:t>Поради гореизложеното е н</w:t>
      </w:r>
      <w:r w:rsidR="00693806" w:rsidRPr="0084665A">
        <w:rPr>
          <w:rFonts w:ascii="LIK" w:hAnsi="LIK"/>
          <w:sz w:val="24"/>
          <w:szCs w:val="24"/>
        </w:rPr>
        <w:t>еобходимо да се приведат в съответствие с изискванията на Закона за обществените библиотеки Правилата за разпределяне на допълнителни средства на регионалните библиотеки от държавния бюджет чрез бюджета на министерството на културата.</w:t>
      </w:r>
      <w:r w:rsidR="00AD6409" w:rsidRPr="0084665A">
        <w:rPr>
          <w:rFonts w:ascii="LIK" w:hAnsi="LIK"/>
          <w:sz w:val="24"/>
          <w:szCs w:val="24"/>
        </w:rPr>
        <w:t xml:space="preserve"> Необходимо е </w:t>
      </w:r>
      <w:r w:rsidRPr="0084665A">
        <w:rPr>
          <w:rFonts w:ascii="LIK" w:hAnsi="LIK"/>
          <w:sz w:val="24"/>
          <w:szCs w:val="24"/>
        </w:rPr>
        <w:t>о</w:t>
      </w:r>
      <w:r w:rsidR="00AD6409" w:rsidRPr="0084665A">
        <w:rPr>
          <w:rFonts w:ascii="LIK" w:hAnsi="LIK"/>
          <w:sz w:val="24"/>
          <w:szCs w:val="24"/>
        </w:rPr>
        <w:t>сигуряване на законосъобразно разходване на допълнителните средства от държавния бюджет за регионалните библиотеки</w:t>
      </w:r>
      <w:r w:rsidRPr="0084665A">
        <w:rPr>
          <w:rFonts w:ascii="LIK" w:hAnsi="LIK"/>
          <w:sz w:val="24"/>
          <w:szCs w:val="24"/>
        </w:rPr>
        <w:t>, я</w:t>
      </w:r>
      <w:r w:rsidR="00AD6409" w:rsidRPr="0084665A">
        <w:rPr>
          <w:rFonts w:ascii="LIK" w:hAnsi="LIK"/>
          <w:sz w:val="24"/>
          <w:szCs w:val="24"/>
        </w:rPr>
        <w:t>сно определяне на допустимите дейности за финансиране.</w:t>
      </w:r>
    </w:p>
    <w:p w:rsidR="0084665A" w:rsidRPr="0084665A" w:rsidRDefault="0084665A" w:rsidP="0084665A">
      <w:pPr>
        <w:pStyle w:val="ListParagraph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LIK" w:hAnsi="LIK"/>
          <w:sz w:val="24"/>
          <w:szCs w:val="24"/>
          <w:u w:val="single"/>
        </w:rPr>
      </w:pPr>
      <w:r w:rsidRPr="0084665A">
        <w:rPr>
          <w:rFonts w:ascii="LIK" w:hAnsi="LIK"/>
          <w:sz w:val="24"/>
          <w:szCs w:val="24"/>
          <w:u w:val="single"/>
        </w:rPr>
        <w:t>Очаквани резултати</w:t>
      </w:r>
    </w:p>
    <w:p w:rsidR="0084665A" w:rsidRPr="0084665A" w:rsidRDefault="0084665A" w:rsidP="0084665A">
      <w:pPr>
        <w:pStyle w:val="ListParagraph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LIK" w:hAnsi="LIK"/>
          <w:sz w:val="24"/>
          <w:szCs w:val="24"/>
        </w:rPr>
      </w:pPr>
      <w:r w:rsidRPr="0084665A">
        <w:rPr>
          <w:rFonts w:ascii="LIK" w:hAnsi="LIK"/>
          <w:sz w:val="24"/>
          <w:szCs w:val="24"/>
        </w:rPr>
        <w:t>Повишаване на правната сигурност и прозрачността при прилагането на Правилата. Прецизиране на финансирането единствено по функциите, посочени в закона. Предотвратяване на неправомерно финансиране на дейности, извън обхвата на чл. 61, т. 2 от Закона за обществените библиотеки.</w:t>
      </w:r>
    </w:p>
    <w:p w:rsidR="007642C8" w:rsidRPr="00301F6A" w:rsidRDefault="00E26581" w:rsidP="00F907F4">
      <w:pPr>
        <w:spacing w:line="360" w:lineRule="auto"/>
        <w:ind w:firstLine="708"/>
        <w:jc w:val="both"/>
        <w:rPr>
          <w:rFonts w:ascii="LIK" w:hAnsi="LIK" w:cs="Times New Roman"/>
          <w:sz w:val="24"/>
          <w:szCs w:val="24"/>
        </w:rPr>
      </w:pPr>
      <w:r w:rsidRPr="00301F6A">
        <w:rPr>
          <w:rFonts w:ascii="LIK" w:hAnsi="LIK" w:cs="Times New Roman"/>
          <w:sz w:val="24"/>
          <w:szCs w:val="24"/>
        </w:rPr>
        <w:lastRenderedPageBreak/>
        <w:t xml:space="preserve">Заинтересованите лица и организации могат да участват в производството по издаване на акта, на основание чл. 69, ал. 1, т. 1 от АПК, чрез писмени предложения и възражения, които могат да </w:t>
      </w:r>
      <w:r w:rsidR="00042E55" w:rsidRPr="00C66E14">
        <w:rPr>
          <w:rFonts w:ascii="LIK" w:hAnsi="LIK" w:cs="Times New Roman"/>
          <w:sz w:val="24"/>
          <w:szCs w:val="24"/>
        </w:rPr>
        <w:t>представят</w:t>
      </w:r>
      <w:r w:rsidRPr="00301F6A">
        <w:rPr>
          <w:rFonts w:ascii="LIK" w:hAnsi="LIK" w:cs="Times New Roman"/>
          <w:sz w:val="24"/>
          <w:szCs w:val="24"/>
        </w:rPr>
        <w:t xml:space="preserve"> в </w:t>
      </w:r>
      <w:r w:rsidR="00042E55" w:rsidRPr="00C66E14">
        <w:rPr>
          <w:rFonts w:ascii="LIK" w:hAnsi="LIK" w:cs="Times New Roman"/>
          <w:sz w:val="24"/>
          <w:szCs w:val="24"/>
        </w:rPr>
        <w:t xml:space="preserve">деловодството на </w:t>
      </w:r>
      <w:r w:rsidR="007642C8" w:rsidRPr="00301F6A">
        <w:rPr>
          <w:rFonts w:ascii="LIK" w:hAnsi="LIK" w:cs="Times New Roman"/>
          <w:sz w:val="24"/>
          <w:szCs w:val="24"/>
        </w:rPr>
        <w:t>Министерство на културата</w:t>
      </w:r>
      <w:r w:rsidRPr="00301F6A">
        <w:rPr>
          <w:rFonts w:ascii="LIK" w:hAnsi="LIK" w:cs="Times New Roman"/>
          <w:sz w:val="24"/>
          <w:szCs w:val="24"/>
        </w:rPr>
        <w:t xml:space="preserve">, в </w:t>
      </w:r>
      <w:r w:rsidR="007642C8" w:rsidRPr="00301F6A">
        <w:rPr>
          <w:rFonts w:ascii="LIK" w:hAnsi="LIK" w:cs="Times New Roman"/>
          <w:sz w:val="24"/>
          <w:szCs w:val="24"/>
        </w:rPr>
        <w:t xml:space="preserve">гр. София, бул. „Александър Стамболийски“ </w:t>
      </w:r>
      <w:r w:rsidR="001A408A" w:rsidRPr="00301F6A">
        <w:rPr>
          <w:rFonts w:ascii="LIK" w:hAnsi="LIK" w:cs="Times New Roman"/>
          <w:sz w:val="24"/>
          <w:szCs w:val="24"/>
        </w:rPr>
        <w:t xml:space="preserve">№ </w:t>
      </w:r>
      <w:r w:rsidR="007642C8" w:rsidRPr="00301F6A">
        <w:rPr>
          <w:rFonts w:ascii="LIK" w:hAnsi="LIK" w:cs="Times New Roman"/>
          <w:sz w:val="24"/>
          <w:szCs w:val="24"/>
        </w:rPr>
        <w:t>17</w:t>
      </w:r>
      <w:r w:rsidR="00E00DB6" w:rsidRPr="00301F6A">
        <w:rPr>
          <w:rFonts w:ascii="LIK" w:hAnsi="LIK" w:cs="Times New Roman"/>
          <w:sz w:val="24"/>
          <w:szCs w:val="24"/>
        </w:rPr>
        <w:t xml:space="preserve"> или на следния </w:t>
      </w:r>
      <w:r w:rsidR="0084665A">
        <w:rPr>
          <w:rFonts w:ascii="LIK" w:hAnsi="LIK" w:cs="Times New Roman"/>
          <w:sz w:val="24"/>
          <w:szCs w:val="24"/>
        </w:rPr>
        <w:t>електронен</w:t>
      </w:r>
      <w:r w:rsidR="00E00DB6" w:rsidRPr="00301F6A">
        <w:rPr>
          <w:rFonts w:ascii="LIK" w:hAnsi="LIK" w:cs="Times New Roman"/>
          <w:sz w:val="24"/>
          <w:szCs w:val="24"/>
        </w:rPr>
        <w:t xml:space="preserve"> адрес: </w:t>
      </w:r>
      <w:hyperlink r:id="rId8" w:history="1">
        <w:r w:rsidR="00E00DB6" w:rsidRPr="00301F6A">
          <w:rPr>
            <w:rStyle w:val="Hyperlink"/>
            <w:rFonts w:ascii="LIK" w:hAnsi="LIK" w:cs="Times New Roman"/>
            <w:sz w:val="24"/>
            <w:szCs w:val="24"/>
          </w:rPr>
          <w:t>delovodstvo@mc.government.bg</w:t>
        </w:r>
      </w:hyperlink>
      <w:r w:rsidR="00F15099" w:rsidRPr="00301F6A">
        <w:rPr>
          <w:rFonts w:ascii="LIK" w:hAnsi="LIK" w:cs="Times New Roman"/>
          <w:sz w:val="24"/>
          <w:szCs w:val="24"/>
        </w:rPr>
        <w:t>,</w:t>
      </w:r>
      <w:r w:rsidR="00E00DB6" w:rsidRPr="00301F6A">
        <w:rPr>
          <w:rFonts w:ascii="LIK" w:hAnsi="LIK" w:cs="Times New Roman"/>
          <w:sz w:val="24"/>
          <w:szCs w:val="24"/>
        </w:rPr>
        <w:t xml:space="preserve"> </w:t>
      </w:r>
      <w:r w:rsidR="001A408A" w:rsidRPr="00301F6A">
        <w:rPr>
          <w:rFonts w:ascii="LIK" w:hAnsi="LIK" w:cs="Times New Roman"/>
          <w:sz w:val="24"/>
          <w:szCs w:val="24"/>
        </w:rPr>
        <w:t>в</w:t>
      </w:r>
      <w:r w:rsidRPr="00301F6A">
        <w:rPr>
          <w:rFonts w:ascii="LIK" w:hAnsi="LIK" w:cs="Times New Roman"/>
          <w:sz w:val="24"/>
          <w:szCs w:val="24"/>
        </w:rPr>
        <w:t xml:space="preserve"> едномесечен срок, считан</w:t>
      </w:r>
      <w:r w:rsidR="00042E55">
        <w:rPr>
          <w:rFonts w:ascii="LIK" w:hAnsi="LIK" w:cs="Times New Roman"/>
          <w:sz w:val="24"/>
          <w:szCs w:val="24"/>
        </w:rPr>
        <w:t>о</w:t>
      </w:r>
      <w:r w:rsidRPr="00301F6A">
        <w:rPr>
          <w:rFonts w:ascii="LIK" w:hAnsi="LIK" w:cs="Times New Roman"/>
          <w:sz w:val="24"/>
          <w:szCs w:val="24"/>
        </w:rPr>
        <w:t xml:space="preserve"> от датата на оповестяване на уведомлението.</w:t>
      </w:r>
    </w:p>
    <w:p w:rsidR="00E26581" w:rsidRDefault="00E26581" w:rsidP="00E00DB6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LIK" w:hAnsi="LIK"/>
        </w:rPr>
      </w:pPr>
      <w:r w:rsidRPr="00301F6A">
        <w:rPr>
          <w:rFonts w:ascii="LIK" w:hAnsi="LIK"/>
        </w:rPr>
        <w:t>Заинтересованите лица и организации имат право на достъп до цялата информация, съдържаща се в преписк</w:t>
      </w:r>
      <w:r w:rsidRPr="00C66E14">
        <w:rPr>
          <w:rFonts w:ascii="LIK" w:hAnsi="LIK"/>
          <w:sz w:val="22"/>
        </w:rPr>
        <w:t>ат</w:t>
      </w:r>
      <w:r w:rsidRPr="00301F6A">
        <w:rPr>
          <w:rFonts w:ascii="LIK" w:hAnsi="LIK"/>
        </w:rPr>
        <w:t xml:space="preserve">а по издаване на общия административен акт, която могат да получат в </w:t>
      </w:r>
      <w:r w:rsidR="008B2620" w:rsidRPr="00301F6A">
        <w:rPr>
          <w:rFonts w:ascii="LIK" w:hAnsi="LIK"/>
        </w:rPr>
        <w:t>дирекция „</w:t>
      </w:r>
      <w:r w:rsidR="00CD036E" w:rsidRPr="00301F6A">
        <w:rPr>
          <w:rFonts w:ascii="LIK" w:hAnsi="LIK"/>
        </w:rPr>
        <w:t>Международно сътрудничество, европейски програми и регионални дейности</w:t>
      </w:r>
      <w:r w:rsidR="008B2620" w:rsidRPr="00301F6A">
        <w:rPr>
          <w:rFonts w:ascii="LIK" w:hAnsi="LIK"/>
        </w:rPr>
        <w:t>“</w:t>
      </w:r>
      <w:r w:rsidR="00D3328D">
        <w:rPr>
          <w:rFonts w:ascii="LIK" w:hAnsi="LIK"/>
        </w:rPr>
        <w:t xml:space="preserve">, </w:t>
      </w:r>
      <w:r w:rsidR="00D3328D" w:rsidRPr="00C66E14">
        <w:rPr>
          <w:rFonts w:ascii="LIK" w:hAnsi="LIK"/>
        </w:rPr>
        <w:t>отдел „Регионални дейности“</w:t>
      </w:r>
      <w:r w:rsidR="008B2620" w:rsidRPr="00301F6A">
        <w:rPr>
          <w:rFonts w:ascii="LIK" w:hAnsi="LIK"/>
        </w:rPr>
        <w:t xml:space="preserve"> в Ми</w:t>
      </w:r>
      <w:r w:rsidR="001C6C44" w:rsidRPr="00301F6A">
        <w:rPr>
          <w:rFonts w:ascii="LIK" w:hAnsi="LIK"/>
        </w:rPr>
        <w:t>нистерство на културата</w:t>
      </w:r>
      <w:r w:rsidR="00E00DB6" w:rsidRPr="00301F6A">
        <w:rPr>
          <w:rFonts w:ascii="LIK" w:hAnsi="LIK"/>
        </w:rPr>
        <w:t>.</w:t>
      </w:r>
    </w:p>
    <w:p w:rsidR="00EA59BE" w:rsidRPr="00984911" w:rsidRDefault="00EA59BE" w:rsidP="0084665A">
      <w:pPr>
        <w:spacing w:after="0" w:line="360" w:lineRule="auto"/>
        <w:ind w:firstLine="709"/>
        <w:jc w:val="both"/>
        <w:rPr>
          <w:rFonts w:ascii="LIK" w:hAnsi="LIK"/>
          <w:sz w:val="24"/>
          <w:szCs w:val="24"/>
        </w:rPr>
      </w:pPr>
      <w:r w:rsidRPr="00984911">
        <w:rPr>
          <w:rFonts w:ascii="LIK" w:hAnsi="LIK"/>
          <w:sz w:val="24"/>
          <w:szCs w:val="24"/>
        </w:rPr>
        <w:t>Настоящето уведомление да се оповести на интернет страницата на Министерство на културата</w:t>
      </w:r>
      <w:r>
        <w:rPr>
          <w:rFonts w:ascii="LIK" w:hAnsi="LIK"/>
          <w:sz w:val="24"/>
          <w:szCs w:val="24"/>
        </w:rPr>
        <w:t>, ведно с проекта на заповед,</w:t>
      </w:r>
      <w:r w:rsidRPr="00984911">
        <w:rPr>
          <w:rFonts w:ascii="LIK" w:hAnsi="LIK"/>
          <w:sz w:val="24"/>
          <w:szCs w:val="24"/>
        </w:rPr>
        <w:t xml:space="preserve"> на основание чл. 66, ал. 1 от АПК.</w:t>
      </w:r>
    </w:p>
    <w:p w:rsidR="00EA59BE" w:rsidRPr="00301F6A" w:rsidRDefault="00EA59BE" w:rsidP="00E00DB6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LIK" w:hAnsi="LIK"/>
        </w:rPr>
      </w:pPr>
    </w:p>
    <w:p w:rsidR="004464E4" w:rsidRPr="00301F6A" w:rsidRDefault="004464E4" w:rsidP="00E00DB6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LIK" w:hAnsi="LIK"/>
        </w:rPr>
      </w:pPr>
    </w:p>
    <w:p w:rsidR="00E00DB6" w:rsidRPr="00301F6A" w:rsidRDefault="003E064F" w:rsidP="00074179">
      <w:pPr>
        <w:autoSpaceDE w:val="0"/>
        <w:autoSpaceDN w:val="0"/>
        <w:adjustRightInd w:val="0"/>
        <w:spacing w:after="0"/>
        <w:jc w:val="both"/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</w:pPr>
      <w:r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  <w:pict>
          <v:shape id="_x0000_i1026" type="#_x0000_t75" alt="Microsoft Office Signature Line..." style="width:148.5pt;height:75pt">
            <v:imagedata r:id="rId9" o:title=""/>
            <o:lock v:ext="edit" ungrouping="t" rotation="t" cropping="t" verticies="t" text="t" grouping="t"/>
            <o:signatureline v:ext="edit" id="{439EA8B6-1243-4599-A242-1FFD7F22DC89}" provid="{00000000-0000-0000-0000-000000000000}" o:suggestedsigner="Мариан Бачев" o:suggestedsigner2="Министър на културата" issignatureline="t"/>
          </v:shape>
        </w:pict>
      </w:r>
      <w:r w:rsidR="00E00DB6" w:rsidRPr="00301F6A"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  <w:t xml:space="preserve">        </w:t>
      </w:r>
    </w:p>
    <w:p w:rsidR="00EA59BE" w:rsidRDefault="00EA59BE" w:rsidP="00EA59BE">
      <w:pPr>
        <w:autoSpaceDE w:val="0"/>
        <w:autoSpaceDN w:val="0"/>
        <w:adjustRightInd w:val="0"/>
        <w:spacing w:after="0"/>
        <w:ind w:left="2832" w:firstLine="708"/>
        <w:jc w:val="both"/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</w:pPr>
    </w:p>
    <w:p w:rsidR="00EA59BE" w:rsidRPr="00301F6A" w:rsidRDefault="00EA59BE" w:rsidP="00846A4B">
      <w:pPr>
        <w:autoSpaceDE w:val="0"/>
        <w:autoSpaceDN w:val="0"/>
        <w:adjustRightInd w:val="0"/>
        <w:spacing w:after="0"/>
        <w:ind w:left="2832" w:firstLine="708"/>
        <w:jc w:val="right"/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</w:pPr>
    </w:p>
    <w:p w:rsidR="00D937E3" w:rsidRPr="00301F6A" w:rsidRDefault="00D937E3" w:rsidP="00D412FB">
      <w:pPr>
        <w:autoSpaceDE w:val="0"/>
        <w:autoSpaceDN w:val="0"/>
        <w:adjustRightInd w:val="0"/>
        <w:spacing w:after="0"/>
        <w:jc w:val="both"/>
        <w:rPr>
          <w:rFonts w:ascii="LIK" w:eastAsia="Times New Roman" w:hAnsi="LIK" w:cs="Times New Roman"/>
          <w:b/>
          <w:iCs/>
          <w:color w:val="000000"/>
          <w:sz w:val="20"/>
          <w:szCs w:val="20"/>
          <w:lang w:eastAsia="bg-BG"/>
        </w:rPr>
      </w:pPr>
    </w:p>
    <w:p w:rsidR="00E00DB6" w:rsidRPr="00301F6A" w:rsidRDefault="00A526E4" w:rsidP="00E00DB6">
      <w:pPr>
        <w:autoSpaceDE w:val="0"/>
        <w:autoSpaceDN w:val="0"/>
        <w:adjustRightInd w:val="0"/>
        <w:spacing w:after="0"/>
        <w:jc w:val="both"/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</w:pPr>
      <w:r w:rsidRPr="00301F6A">
        <w:rPr>
          <w:rFonts w:ascii="LIK" w:eastAsia="Times New Roman" w:hAnsi="LIK" w:cs="Times New Roman"/>
          <w:b/>
          <w:iCs/>
          <w:color w:val="000000"/>
          <w:sz w:val="20"/>
          <w:szCs w:val="20"/>
          <w:lang w:eastAsia="bg-BG"/>
        </w:rPr>
        <w:tab/>
      </w:r>
      <w:r w:rsidRPr="00301F6A">
        <w:rPr>
          <w:rFonts w:ascii="LIK" w:eastAsia="Times New Roman" w:hAnsi="LIK" w:cs="Times New Roman"/>
          <w:b/>
          <w:iCs/>
          <w:color w:val="000000"/>
          <w:sz w:val="20"/>
          <w:szCs w:val="20"/>
          <w:lang w:eastAsia="bg-BG"/>
        </w:rPr>
        <w:tab/>
      </w:r>
      <w:r w:rsidR="00AD20CA" w:rsidRPr="00301F6A">
        <w:rPr>
          <w:rFonts w:ascii="LIK" w:eastAsia="Times New Roman" w:hAnsi="LIK" w:cs="Times New Roman"/>
          <w:b/>
          <w:iCs/>
          <w:color w:val="000000"/>
          <w:sz w:val="20"/>
          <w:szCs w:val="20"/>
          <w:lang w:eastAsia="bg-BG"/>
        </w:rPr>
        <w:tab/>
      </w:r>
      <w:r w:rsidR="00CD036E" w:rsidRPr="00301F6A">
        <w:rPr>
          <w:rFonts w:ascii="LIK" w:eastAsia="Times New Roman" w:hAnsi="LIK" w:cs="Times New Roman"/>
          <w:b/>
          <w:iCs/>
          <w:color w:val="000000"/>
          <w:sz w:val="20"/>
          <w:szCs w:val="20"/>
          <w:lang w:eastAsia="bg-BG"/>
        </w:rPr>
        <w:tab/>
      </w:r>
    </w:p>
    <w:p w:rsidR="00CD036E" w:rsidRPr="00301F6A" w:rsidRDefault="00CD036E" w:rsidP="00D412FB">
      <w:pPr>
        <w:autoSpaceDE w:val="0"/>
        <w:autoSpaceDN w:val="0"/>
        <w:adjustRightInd w:val="0"/>
        <w:spacing w:after="0"/>
        <w:jc w:val="both"/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</w:pPr>
    </w:p>
    <w:p w:rsidR="004F1DCA" w:rsidRPr="00301F6A" w:rsidRDefault="004F1DCA" w:rsidP="00D412FB">
      <w:pPr>
        <w:autoSpaceDE w:val="0"/>
        <w:autoSpaceDN w:val="0"/>
        <w:adjustRightInd w:val="0"/>
        <w:spacing w:after="0"/>
        <w:jc w:val="both"/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</w:pPr>
    </w:p>
    <w:p w:rsidR="004F1DCA" w:rsidRPr="00301F6A" w:rsidRDefault="004F1DCA" w:rsidP="00D412FB">
      <w:pPr>
        <w:autoSpaceDE w:val="0"/>
        <w:autoSpaceDN w:val="0"/>
        <w:adjustRightInd w:val="0"/>
        <w:spacing w:after="0"/>
        <w:jc w:val="both"/>
        <w:rPr>
          <w:rFonts w:ascii="LIK" w:eastAsia="Times New Roman" w:hAnsi="LIK" w:cs="Times New Roman"/>
          <w:b/>
          <w:iCs/>
          <w:color w:val="000000"/>
          <w:sz w:val="24"/>
          <w:szCs w:val="24"/>
          <w:lang w:eastAsia="bg-BG"/>
        </w:rPr>
      </w:pPr>
    </w:p>
    <w:p w:rsidR="004F1DCA" w:rsidRPr="00301F6A" w:rsidRDefault="004F1DCA" w:rsidP="00D412FB">
      <w:pPr>
        <w:autoSpaceDE w:val="0"/>
        <w:autoSpaceDN w:val="0"/>
        <w:adjustRightInd w:val="0"/>
        <w:spacing w:after="0"/>
        <w:jc w:val="both"/>
        <w:rPr>
          <w:rFonts w:ascii="LIK" w:eastAsia="Times New Roman" w:hAnsi="LIK" w:cs="Times New Roman"/>
          <w:iCs/>
          <w:color w:val="000000"/>
          <w:sz w:val="24"/>
          <w:szCs w:val="24"/>
          <w:lang w:eastAsia="bg-BG"/>
        </w:rPr>
      </w:pPr>
    </w:p>
    <w:sectPr w:rsidR="004F1DCA" w:rsidRPr="00301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542C1"/>
    <w:multiLevelType w:val="hybridMultilevel"/>
    <w:tmpl w:val="4EDA72A0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4B761FF2"/>
    <w:multiLevelType w:val="hybridMultilevel"/>
    <w:tmpl w:val="48241398"/>
    <w:lvl w:ilvl="0" w:tplc="9E42B0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A1BFE"/>
    <w:multiLevelType w:val="hybridMultilevel"/>
    <w:tmpl w:val="09D81A38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60863EBB"/>
    <w:multiLevelType w:val="hybridMultilevel"/>
    <w:tmpl w:val="9E34D7EC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67696450"/>
    <w:multiLevelType w:val="hybridMultilevel"/>
    <w:tmpl w:val="28968550"/>
    <w:lvl w:ilvl="0" w:tplc="600636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8"/>
    <w:rsid w:val="00016F93"/>
    <w:rsid w:val="00042E55"/>
    <w:rsid w:val="00062429"/>
    <w:rsid w:val="00074179"/>
    <w:rsid w:val="00090FFA"/>
    <w:rsid w:val="000A3A2D"/>
    <w:rsid w:val="000F6C66"/>
    <w:rsid w:val="0015309D"/>
    <w:rsid w:val="00171D0B"/>
    <w:rsid w:val="00175685"/>
    <w:rsid w:val="00185188"/>
    <w:rsid w:val="00187A33"/>
    <w:rsid w:val="001A408A"/>
    <w:rsid w:val="001C6C44"/>
    <w:rsid w:val="002012D8"/>
    <w:rsid w:val="00206539"/>
    <w:rsid w:val="002372B2"/>
    <w:rsid w:val="00253260"/>
    <w:rsid w:val="00255D08"/>
    <w:rsid w:val="00264170"/>
    <w:rsid w:val="002712D6"/>
    <w:rsid w:val="00284758"/>
    <w:rsid w:val="002E7F89"/>
    <w:rsid w:val="00301F6A"/>
    <w:rsid w:val="003119BF"/>
    <w:rsid w:val="00363548"/>
    <w:rsid w:val="00372531"/>
    <w:rsid w:val="003752FF"/>
    <w:rsid w:val="00390473"/>
    <w:rsid w:val="00391386"/>
    <w:rsid w:val="003E064F"/>
    <w:rsid w:val="00420412"/>
    <w:rsid w:val="00432518"/>
    <w:rsid w:val="004464E4"/>
    <w:rsid w:val="00457050"/>
    <w:rsid w:val="004802F5"/>
    <w:rsid w:val="004D42EF"/>
    <w:rsid w:val="004E5259"/>
    <w:rsid w:val="004F1DCA"/>
    <w:rsid w:val="004F3CC1"/>
    <w:rsid w:val="00560D2E"/>
    <w:rsid w:val="005D2646"/>
    <w:rsid w:val="00613762"/>
    <w:rsid w:val="006232D3"/>
    <w:rsid w:val="00640D81"/>
    <w:rsid w:val="00642CF0"/>
    <w:rsid w:val="00693806"/>
    <w:rsid w:val="006B14BE"/>
    <w:rsid w:val="007277C0"/>
    <w:rsid w:val="007642C8"/>
    <w:rsid w:val="00816B82"/>
    <w:rsid w:val="008273A4"/>
    <w:rsid w:val="0084665A"/>
    <w:rsid w:val="00846A4B"/>
    <w:rsid w:val="00873B97"/>
    <w:rsid w:val="008A50B3"/>
    <w:rsid w:val="008B2620"/>
    <w:rsid w:val="00900C3D"/>
    <w:rsid w:val="00943E85"/>
    <w:rsid w:val="009634F8"/>
    <w:rsid w:val="00965BBB"/>
    <w:rsid w:val="0097054A"/>
    <w:rsid w:val="009754CC"/>
    <w:rsid w:val="009813B9"/>
    <w:rsid w:val="009C3674"/>
    <w:rsid w:val="009C6167"/>
    <w:rsid w:val="009F5914"/>
    <w:rsid w:val="00A022EE"/>
    <w:rsid w:val="00A136E0"/>
    <w:rsid w:val="00A526E4"/>
    <w:rsid w:val="00A71EA0"/>
    <w:rsid w:val="00AA1CC3"/>
    <w:rsid w:val="00AC6F0C"/>
    <w:rsid w:val="00AD20CA"/>
    <w:rsid w:val="00AD6409"/>
    <w:rsid w:val="00B135FF"/>
    <w:rsid w:val="00BA2038"/>
    <w:rsid w:val="00BB22A7"/>
    <w:rsid w:val="00C06232"/>
    <w:rsid w:val="00C20633"/>
    <w:rsid w:val="00C66E14"/>
    <w:rsid w:val="00C702C2"/>
    <w:rsid w:val="00C77CF4"/>
    <w:rsid w:val="00C926EA"/>
    <w:rsid w:val="00C932BB"/>
    <w:rsid w:val="00CC381B"/>
    <w:rsid w:val="00CD036E"/>
    <w:rsid w:val="00D12D62"/>
    <w:rsid w:val="00D3328D"/>
    <w:rsid w:val="00D412FB"/>
    <w:rsid w:val="00D47268"/>
    <w:rsid w:val="00D542F5"/>
    <w:rsid w:val="00D57BB3"/>
    <w:rsid w:val="00D57C5C"/>
    <w:rsid w:val="00D67971"/>
    <w:rsid w:val="00D937E3"/>
    <w:rsid w:val="00DA70AB"/>
    <w:rsid w:val="00DB7B30"/>
    <w:rsid w:val="00DD7909"/>
    <w:rsid w:val="00E00DB6"/>
    <w:rsid w:val="00E23F3C"/>
    <w:rsid w:val="00E26581"/>
    <w:rsid w:val="00E70541"/>
    <w:rsid w:val="00E97954"/>
    <w:rsid w:val="00EA308D"/>
    <w:rsid w:val="00EA59BE"/>
    <w:rsid w:val="00EB5B27"/>
    <w:rsid w:val="00EC1DC4"/>
    <w:rsid w:val="00F15099"/>
    <w:rsid w:val="00F907F4"/>
    <w:rsid w:val="00F935AF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A31301-BEBA-4C0A-A446-CDCFBAAF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32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6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2658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265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ovodstvo@mc.government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CCB9F-AB07-43DC-9609-86E096B9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Vrabcheva</dc:creator>
  <cp:lastModifiedBy>Yoneta Nicheva</cp:lastModifiedBy>
  <cp:revision>2</cp:revision>
  <cp:lastPrinted>2024-07-15T13:09:00Z</cp:lastPrinted>
  <dcterms:created xsi:type="dcterms:W3CDTF">2025-10-14T10:34:00Z</dcterms:created>
  <dcterms:modified xsi:type="dcterms:W3CDTF">2025-10-14T10:34:00Z</dcterms:modified>
</cp:coreProperties>
</file>