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9B874" w14:textId="49FCA717" w:rsidR="00DC0001" w:rsidRPr="009758F2" w:rsidRDefault="009758F2" w:rsidP="009758F2">
      <w:pPr>
        <w:widowControl w:val="0"/>
        <w:autoSpaceDE w:val="0"/>
        <w:autoSpaceDN w:val="0"/>
        <w:adjustRightInd w:val="0"/>
        <w:jc w:val="both"/>
        <w:rPr>
          <w:b/>
          <w:lang w:eastAsia="bg-BG"/>
        </w:rPr>
      </w:pPr>
      <w:r w:rsidRPr="009758F2">
        <w:rPr>
          <w:lang w:eastAsia="bg-BG"/>
        </w:rPr>
        <w:t xml:space="preserve">      </w:t>
      </w:r>
    </w:p>
    <w:p w14:paraId="6AF5F94E" w14:textId="77777777" w:rsidR="0019012E" w:rsidRPr="009758F2" w:rsidRDefault="00DC0001" w:rsidP="00A237EF">
      <w:pPr>
        <w:ind w:left="4248"/>
        <w:rPr>
          <w:lang w:eastAsia="bg-BG"/>
        </w:rPr>
      </w:pPr>
      <w:r w:rsidRPr="009758F2">
        <w:rPr>
          <w:noProof/>
          <w:lang w:val="en-US"/>
        </w:rPr>
        <w:t xml:space="preserve">    </w:t>
      </w:r>
      <w:r w:rsidR="0019012E" w:rsidRPr="009758F2">
        <w:rPr>
          <w:noProof/>
          <w:lang w:eastAsia="bg-BG"/>
        </w:rPr>
        <w:drawing>
          <wp:inline distT="0" distB="0" distL="0" distR="0" wp14:anchorId="10614C46" wp14:editId="7FB7CB54">
            <wp:extent cx="1050925" cy="859790"/>
            <wp:effectExtent l="0" t="0" r="0" b="0"/>
            <wp:docPr id="3" name="Picture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A03E4" w14:textId="77777777" w:rsidR="0019012E" w:rsidRPr="009758F2" w:rsidRDefault="0019012E" w:rsidP="00A237EF">
      <w:pPr>
        <w:tabs>
          <w:tab w:val="center" w:pos="4320"/>
          <w:tab w:val="right" w:pos="8640"/>
        </w:tabs>
        <w:jc w:val="center"/>
        <w:rPr>
          <w:b/>
        </w:rPr>
      </w:pPr>
      <w:r w:rsidRPr="009758F2">
        <w:rPr>
          <w:b/>
        </w:rPr>
        <w:t>РЕПУБЛИКА БЪЛГАРИЯ</w:t>
      </w:r>
    </w:p>
    <w:p w14:paraId="73244B05" w14:textId="77777777" w:rsidR="0019012E" w:rsidRPr="009758F2" w:rsidRDefault="0019012E" w:rsidP="00A237EF">
      <w:pPr>
        <w:tabs>
          <w:tab w:val="center" w:pos="4320"/>
          <w:tab w:val="right" w:pos="8640"/>
        </w:tabs>
        <w:jc w:val="center"/>
        <w:rPr>
          <w:b/>
        </w:rPr>
      </w:pPr>
      <w:r w:rsidRPr="009758F2">
        <w:rPr>
          <w:b/>
        </w:rPr>
        <w:t>МИНИСТЕРСТВО НА КУЛТУРАТА</w:t>
      </w:r>
    </w:p>
    <w:p w14:paraId="525EEF22" w14:textId="77777777" w:rsidR="0019012E" w:rsidRPr="009758F2" w:rsidRDefault="0019012E" w:rsidP="00A237EF">
      <w:pPr>
        <w:tabs>
          <w:tab w:val="center" w:pos="4320"/>
          <w:tab w:val="right" w:pos="8640"/>
        </w:tabs>
        <w:jc w:val="center"/>
      </w:pPr>
      <w:r w:rsidRPr="009758F2">
        <w:t>София, бул. “Александър Стамболийски”, № 17, тел.: 02/ 9400900; факс: 02/ 9818145;</w:t>
      </w:r>
    </w:p>
    <w:p w14:paraId="1F08CFFC" w14:textId="77777777" w:rsidR="0019012E" w:rsidRPr="009758F2" w:rsidRDefault="0019012E" w:rsidP="00A237EF">
      <w:pPr>
        <w:pBdr>
          <w:bottom w:val="single" w:sz="4" w:space="1" w:color="auto"/>
        </w:pBdr>
        <w:tabs>
          <w:tab w:val="center" w:pos="4320"/>
          <w:tab w:val="right" w:pos="8640"/>
        </w:tabs>
        <w:jc w:val="center"/>
        <w:rPr>
          <w:color w:val="0000FF"/>
          <w:u w:val="single"/>
        </w:rPr>
      </w:pPr>
      <w:r w:rsidRPr="009758F2">
        <w:t xml:space="preserve">дежурен тел.: 02/ 9879551;  </w:t>
      </w:r>
      <w:hyperlink r:id="rId9" w:history="1">
        <w:r w:rsidRPr="009758F2">
          <w:rPr>
            <w:color w:val="0000FF"/>
            <w:u w:val="single"/>
          </w:rPr>
          <w:t>info@mc.government.bg</w:t>
        </w:r>
      </w:hyperlink>
      <w:r w:rsidRPr="009758F2">
        <w:t xml:space="preserve"> ; </w:t>
      </w:r>
      <w:hyperlink r:id="rId10" w:history="1">
        <w:r w:rsidRPr="009758F2">
          <w:rPr>
            <w:color w:val="0000FF"/>
            <w:u w:val="single"/>
          </w:rPr>
          <w:t>www.mc.government.bg</w:t>
        </w:r>
      </w:hyperlink>
    </w:p>
    <w:p w14:paraId="301FA7DA" w14:textId="77777777" w:rsidR="0019012E" w:rsidRPr="009758F2" w:rsidRDefault="0019012E" w:rsidP="00A237EF">
      <w:pPr>
        <w:tabs>
          <w:tab w:val="center" w:pos="4320"/>
          <w:tab w:val="right" w:pos="8640"/>
        </w:tabs>
        <w:jc w:val="center"/>
      </w:pPr>
    </w:p>
    <w:p w14:paraId="49771D9A" w14:textId="567FC3D5" w:rsidR="00011CAB" w:rsidRPr="00AC4C61" w:rsidRDefault="00011CAB" w:rsidP="00A237EF">
      <w:pPr>
        <w:pStyle w:val="Header"/>
        <w:ind w:left="-360" w:firstLine="360"/>
        <w:jc w:val="right"/>
        <w:rPr>
          <w:b/>
          <w:bCs/>
          <w:color w:val="FFFFFF" w:themeColor="background1"/>
        </w:rPr>
      </w:pPr>
      <w:r w:rsidRPr="00AC4C61">
        <w:rPr>
          <w:b/>
          <w:bCs/>
          <w:color w:val="FFFFFF" w:themeColor="background1"/>
        </w:rPr>
        <w:t>проект</w:t>
      </w:r>
      <w:r w:rsidR="009758F2" w:rsidRPr="00AC4C61">
        <w:rPr>
          <w:b/>
          <w:bCs/>
          <w:color w:val="FFFFFF" w:themeColor="background1"/>
        </w:rPr>
        <w:t>!</w:t>
      </w:r>
    </w:p>
    <w:p w14:paraId="79B77AC1" w14:textId="77777777" w:rsidR="00011CAB" w:rsidRPr="009758F2" w:rsidRDefault="00011CAB" w:rsidP="00A237EF">
      <w:pPr>
        <w:pStyle w:val="Body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after="0"/>
        <w:ind w:right="260"/>
        <w:rPr>
          <w:rFonts w:ascii="Times New Roman" w:hAnsi="Times New Roman" w:cs="Times New Roman"/>
          <w:b/>
          <w:bCs/>
          <w:color w:val="auto"/>
          <w:sz w:val="24"/>
          <w:szCs w:val="24"/>
          <w:lang w:val="bg-BG"/>
        </w:rPr>
      </w:pPr>
    </w:p>
    <w:p w14:paraId="0EED27D7" w14:textId="77777777" w:rsidR="0019012E" w:rsidRPr="009758F2" w:rsidRDefault="0019012E" w:rsidP="00A237EF">
      <w:pPr>
        <w:keepNext/>
        <w:tabs>
          <w:tab w:val="left" w:pos="5245"/>
        </w:tabs>
        <w:spacing w:line="276" w:lineRule="auto"/>
        <w:ind w:right="-467"/>
        <w:jc w:val="both"/>
        <w:outlineLvl w:val="4"/>
        <w:rPr>
          <w:b/>
        </w:rPr>
      </w:pPr>
      <w:bookmarkStart w:id="0" w:name="_GoBack"/>
      <w:bookmarkEnd w:id="0"/>
    </w:p>
    <w:p w14:paraId="3B1E21F9" w14:textId="77777777" w:rsidR="00011CAB" w:rsidRPr="009758F2" w:rsidRDefault="00011CAB" w:rsidP="00A237EF">
      <w:pPr>
        <w:keepNext/>
        <w:tabs>
          <w:tab w:val="left" w:pos="5245"/>
        </w:tabs>
        <w:spacing w:line="276" w:lineRule="auto"/>
        <w:ind w:right="-467"/>
        <w:jc w:val="both"/>
        <w:outlineLvl w:val="4"/>
        <w:rPr>
          <w:b/>
        </w:rPr>
      </w:pPr>
      <w:r w:rsidRPr="009758F2">
        <w:rPr>
          <w:b/>
        </w:rPr>
        <w:t>ДО</w:t>
      </w:r>
    </w:p>
    <w:p w14:paraId="0E0A1026" w14:textId="77777777" w:rsidR="00011CAB" w:rsidRPr="009758F2" w:rsidRDefault="00011CAB" w:rsidP="00A237EF">
      <w:pPr>
        <w:keepNext/>
        <w:tabs>
          <w:tab w:val="left" w:pos="5245"/>
        </w:tabs>
        <w:spacing w:line="276" w:lineRule="auto"/>
        <w:jc w:val="both"/>
        <w:outlineLvl w:val="4"/>
        <w:rPr>
          <w:b/>
        </w:rPr>
      </w:pPr>
      <w:r w:rsidRPr="009758F2">
        <w:rPr>
          <w:b/>
        </w:rPr>
        <w:t>МИНИСТЕРСКИЯ СЪВЕТ</w:t>
      </w:r>
    </w:p>
    <w:p w14:paraId="331A283E" w14:textId="77777777" w:rsidR="00011CAB" w:rsidRPr="009758F2" w:rsidRDefault="00011CAB" w:rsidP="00A237EF">
      <w:pPr>
        <w:spacing w:line="276" w:lineRule="auto"/>
        <w:jc w:val="both"/>
        <w:rPr>
          <w:b/>
        </w:rPr>
      </w:pPr>
      <w:r w:rsidRPr="009758F2">
        <w:rPr>
          <w:b/>
        </w:rPr>
        <w:t>НА РЕПУБЛИКА БЪЛГАРИЯ</w:t>
      </w:r>
    </w:p>
    <w:p w14:paraId="0D86B356" w14:textId="77777777" w:rsidR="00011CAB" w:rsidRPr="009758F2" w:rsidRDefault="00011CAB" w:rsidP="00A237EF">
      <w:pPr>
        <w:spacing w:line="276" w:lineRule="auto"/>
      </w:pPr>
    </w:p>
    <w:p w14:paraId="039A916F" w14:textId="77777777" w:rsidR="00011CAB" w:rsidRPr="009758F2" w:rsidRDefault="00011CAB" w:rsidP="00A237EF">
      <w:pPr>
        <w:spacing w:line="276" w:lineRule="auto"/>
      </w:pPr>
    </w:p>
    <w:p w14:paraId="5BCA02B9" w14:textId="77777777" w:rsidR="00011CAB" w:rsidRPr="009758F2" w:rsidRDefault="00011CAB" w:rsidP="00A237EF">
      <w:pPr>
        <w:spacing w:line="276" w:lineRule="auto"/>
        <w:jc w:val="center"/>
        <w:rPr>
          <w:b/>
        </w:rPr>
      </w:pPr>
      <w:r w:rsidRPr="009758F2">
        <w:rPr>
          <w:b/>
        </w:rPr>
        <w:t>Д О К Л А Д</w:t>
      </w:r>
    </w:p>
    <w:p w14:paraId="6FD76445" w14:textId="77777777" w:rsidR="00011CAB" w:rsidRPr="009758F2" w:rsidRDefault="00011CAB" w:rsidP="00A237EF">
      <w:pPr>
        <w:spacing w:line="276" w:lineRule="auto"/>
        <w:jc w:val="center"/>
        <w:rPr>
          <w:b/>
        </w:rPr>
      </w:pPr>
    </w:p>
    <w:p w14:paraId="352EAEF1" w14:textId="2986F376" w:rsidR="00011CAB" w:rsidRPr="009758F2" w:rsidRDefault="00011CAB" w:rsidP="00A237EF">
      <w:pPr>
        <w:spacing w:line="276" w:lineRule="auto"/>
        <w:jc w:val="center"/>
        <w:rPr>
          <w:b/>
        </w:rPr>
      </w:pPr>
      <w:r w:rsidRPr="009758F2">
        <w:rPr>
          <w:b/>
        </w:rPr>
        <w:t xml:space="preserve">ОТ </w:t>
      </w:r>
      <w:r w:rsidR="009758F2" w:rsidRPr="009758F2">
        <w:rPr>
          <w:b/>
        </w:rPr>
        <w:t>НАЙДЕН ТОДОРОВ</w:t>
      </w:r>
      <w:r w:rsidRPr="009758F2">
        <w:rPr>
          <w:b/>
        </w:rPr>
        <w:t xml:space="preserve"> – МИНИСТЪР НА КУЛТУРАТА</w:t>
      </w:r>
    </w:p>
    <w:p w14:paraId="5AFA2166" w14:textId="77777777" w:rsidR="00011CAB" w:rsidRPr="009758F2" w:rsidRDefault="00011CAB" w:rsidP="00A237EF">
      <w:pPr>
        <w:spacing w:line="276" w:lineRule="auto"/>
        <w:jc w:val="both"/>
        <w:rPr>
          <w:b/>
          <w:bCs/>
        </w:rPr>
      </w:pPr>
    </w:p>
    <w:p w14:paraId="48E03BB1" w14:textId="4088368A" w:rsidR="009D5406" w:rsidRPr="009758F2" w:rsidRDefault="00011CAB" w:rsidP="00A237EF">
      <w:pPr>
        <w:spacing w:line="276" w:lineRule="auto"/>
        <w:ind w:firstLine="708"/>
        <w:jc w:val="both"/>
        <w:rPr>
          <w:i/>
        </w:rPr>
      </w:pPr>
      <w:r w:rsidRPr="009758F2">
        <w:rPr>
          <w:b/>
        </w:rPr>
        <w:t>ОТНОСНО</w:t>
      </w:r>
      <w:r w:rsidRPr="009758F2">
        <w:rPr>
          <w:b/>
          <w:iCs/>
        </w:rPr>
        <w:t>:</w:t>
      </w:r>
      <w:r w:rsidRPr="009758F2">
        <w:rPr>
          <w:b/>
          <w:i/>
        </w:rPr>
        <w:t xml:space="preserve"> </w:t>
      </w:r>
      <w:r w:rsidR="00FA00EB" w:rsidRPr="009758F2">
        <w:rPr>
          <w:i/>
        </w:rPr>
        <w:t>П</w:t>
      </w:r>
      <w:r w:rsidR="009D5406" w:rsidRPr="009758F2">
        <w:rPr>
          <w:i/>
        </w:rPr>
        <w:t xml:space="preserve">роект на Постановление на Министерския съвет за </w:t>
      </w:r>
      <w:r w:rsidR="003E48CC" w:rsidRPr="009758F2">
        <w:rPr>
          <w:i/>
        </w:rPr>
        <w:t xml:space="preserve">създаване на Съвет </w:t>
      </w:r>
      <w:r w:rsidR="003E48CC" w:rsidRPr="00C50C68">
        <w:rPr>
          <w:i/>
        </w:rPr>
        <w:t xml:space="preserve">по </w:t>
      </w:r>
      <w:r w:rsidR="003E48CC" w:rsidRPr="009758F2">
        <w:rPr>
          <w:i/>
        </w:rPr>
        <w:t xml:space="preserve">медийна грамотност към </w:t>
      </w:r>
      <w:r w:rsidR="00982D03">
        <w:rPr>
          <w:i/>
        </w:rPr>
        <w:t>Министерски</w:t>
      </w:r>
      <w:r w:rsidR="00982D03" w:rsidRPr="009758F2">
        <w:rPr>
          <w:i/>
        </w:rPr>
        <w:t xml:space="preserve"> съвет</w:t>
      </w:r>
    </w:p>
    <w:p w14:paraId="5D5ED5E2" w14:textId="77777777" w:rsidR="008D2939" w:rsidRPr="009758F2" w:rsidRDefault="008D2939" w:rsidP="00A237EF">
      <w:pPr>
        <w:spacing w:line="276" w:lineRule="auto"/>
        <w:ind w:firstLine="708"/>
        <w:jc w:val="both"/>
        <w:rPr>
          <w:b/>
          <w:bCs/>
          <w:i/>
        </w:rPr>
      </w:pPr>
    </w:p>
    <w:p w14:paraId="2B1E9E4D" w14:textId="3F966770" w:rsidR="00CB7C31" w:rsidRPr="009758F2" w:rsidRDefault="00CB7C31" w:rsidP="005B7B15">
      <w:pPr>
        <w:ind w:firstLine="708"/>
        <w:rPr>
          <w:b/>
          <w:color w:val="000000"/>
        </w:rPr>
      </w:pPr>
      <w:r w:rsidRPr="009758F2">
        <w:rPr>
          <w:b/>
          <w:color w:val="000000"/>
        </w:rPr>
        <w:t>УВАЖАЕМИ ГОСПОДИН МИНИСТЪР-ПРЕДСЕДАТЕЛ,</w:t>
      </w:r>
    </w:p>
    <w:p w14:paraId="50ABAEE9" w14:textId="77777777" w:rsidR="00CB7C31" w:rsidRPr="009758F2" w:rsidRDefault="00CB7C31" w:rsidP="00A237EF">
      <w:pPr>
        <w:ind w:firstLine="708"/>
        <w:rPr>
          <w:b/>
          <w:color w:val="000000"/>
        </w:rPr>
      </w:pPr>
      <w:r w:rsidRPr="009758F2">
        <w:rPr>
          <w:b/>
          <w:color w:val="000000"/>
        </w:rPr>
        <w:t>УВАЖАЕМИ ГОСПОЖИ И ГОСПОДА МИНИСТРИ,</w:t>
      </w:r>
    </w:p>
    <w:p w14:paraId="656210A9" w14:textId="77777777" w:rsidR="00011CAB" w:rsidRPr="009758F2" w:rsidRDefault="00011CAB" w:rsidP="00A237EF">
      <w:pPr>
        <w:pStyle w:val="BodyText"/>
        <w:spacing w:line="276" w:lineRule="auto"/>
        <w:rPr>
          <w:b/>
          <w:bCs/>
          <w:sz w:val="24"/>
        </w:rPr>
      </w:pPr>
    </w:p>
    <w:p w14:paraId="159E33DF" w14:textId="42603DCF" w:rsidR="00FA00EB" w:rsidRPr="00CE030B" w:rsidRDefault="00011CAB" w:rsidP="00CE030B">
      <w:pPr>
        <w:spacing w:line="276" w:lineRule="auto"/>
        <w:ind w:firstLine="708"/>
        <w:jc w:val="both"/>
      </w:pPr>
      <w:r w:rsidRPr="009758F2">
        <w:t xml:space="preserve">На основание чл. 31, ал. 2 от Устройствения правилник на Министерския съвет и на неговата администрация, внасям за разглеждане и приемане проект на Постановление на Министерския съвет </w:t>
      </w:r>
      <w:r w:rsidR="00E65886" w:rsidRPr="009758F2">
        <w:t xml:space="preserve">за </w:t>
      </w:r>
      <w:r w:rsidR="003E48CC" w:rsidRPr="009758F2">
        <w:t>създаване</w:t>
      </w:r>
      <w:r w:rsidR="003329EA" w:rsidRPr="009758F2">
        <w:t xml:space="preserve"> на Съвет по медийна грамотност</w:t>
      </w:r>
      <w:r w:rsidR="00CE030B">
        <w:t xml:space="preserve"> към Министерски съвет</w:t>
      </w:r>
      <w:r w:rsidR="003329EA" w:rsidRPr="009758F2">
        <w:t>.</w:t>
      </w:r>
    </w:p>
    <w:p w14:paraId="2973795D" w14:textId="2240E1DE" w:rsidR="0093554B" w:rsidRPr="009758F2" w:rsidRDefault="00FA00EB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>С проекта на Постановление се предлага да бъде създаден Съвет по медийна грамотност като постоянно действащ консултатив</w:t>
      </w:r>
      <w:r w:rsidR="00E045C6" w:rsidRPr="009758F2">
        <w:rPr>
          <w:iCs/>
        </w:rPr>
        <w:t>ен</w:t>
      </w:r>
      <w:r w:rsidRPr="009758F2">
        <w:rPr>
          <w:iCs/>
        </w:rPr>
        <w:t xml:space="preserve"> орган към </w:t>
      </w:r>
      <w:r w:rsidR="003329EA" w:rsidRPr="009758F2">
        <w:rPr>
          <w:iCs/>
        </w:rPr>
        <w:t>Министерски съвет</w:t>
      </w:r>
      <w:r w:rsidRPr="009758F2">
        <w:rPr>
          <w:iCs/>
        </w:rPr>
        <w:t xml:space="preserve">. В изпълнение на разпоредбите на чл. 33а от Закона за радиото и телевизията и реализирането на Програмата за управление на Република България (юни 2023 – декември 2024 г.) в частта </w:t>
      </w:r>
      <w:r w:rsidR="00CA7978" w:rsidRPr="009758F2">
        <w:rPr>
          <w:iCs/>
        </w:rPr>
        <w:t>„</w:t>
      </w:r>
      <w:r w:rsidRPr="009758F2">
        <w:rPr>
          <w:iCs/>
        </w:rPr>
        <w:t>Култура</w:t>
      </w:r>
      <w:r w:rsidR="00CA7978" w:rsidRPr="009758F2">
        <w:rPr>
          <w:iCs/>
        </w:rPr>
        <w:t>“</w:t>
      </w:r>
      <w:r w:rsidRPr="009758F2">
        <w:rPr>
          <w:iCs/>
        </w:rPr>
        <w:t xml:space="preserve"> (</w:t>
      </w:r>
      <w:r w:rsidR="00B559C5" w:rsidRPr="009758F2">
        <w:rPr>
          <w:iCs/>
        </w:rPr>
        <w:t xml:space="preserve">МИВ </w:t>
      </w:r>
      <w:r w:rsidRPr="009758F2">
        <w:rPr>
          <w:iCs/>
        </w:rPr>
        <w:t>13.2.26) българската държава, като държава</w:t>
      </w:r>
      <w:r w:rsidR="00FB4EAE" w:rsidRPr="009758F2">
        <w:rPr>
          <w:iCs/>
        </w:rPr>
        <w:t xml:space="preserve"> </w:t>
      </w:r>
      <w:r w:rsidRPr="009758F2">
        <w:rPr>
          <w:iCs/>
        </w:rPr>
        <w:t>членка на ЕС, насърчава и предприема мерки за развитието на умения за медийна грамотност.</w:t>
      </w:r>
    </w:p>
    <w:p w14:paraId="674FFCC5" w14:textId="4FFC145B" w:rsidR="00FB4EAE" w:rsidRPr="009758F2" w:rsidRDefault="00FB4EAE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>Решаващото значение на медийната грамотност</w:t>
      </w:r>
      <w:r w:rsidR="00A45FE2" w:rsidRPr="009758F2">
        <w:rPr>
          <w:iCs/>
        </w:rPr>
        <w:t xml:space="preserve">, разбирана като способността за достъп, разбиране, оценка и създаване на медийно съдържание, </w:t>
      </w:r>
      <w:r w:rsidRPr="009758F2">
        <w:rPr>
          <w:iCs/>
        </w:rPr>
        <w:t xml:space="preserve"> и необходимостта от нейното укрепване са откроени в Плана за действие за европейската демокрация и в Плана за действие за медийния и аудио-визуалния сектор. </w:t>
      </w:r>
    </w:p>
    <w:p w14:paraId="28959707" w14:textId="462D7E7A" w:rsidR="00877301" w:rsidRPr="009758F2" w:rsidRDefault="0093554B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 xml:space="preserve">Медийната грамотност се отнася до уменията, знанията и разбирането, които позволяват на хората да използват медиите ефективно и безопасно (Директива (ЕС) </w:t>
      </w:r>
      <w:r w:rsidRPr="009758F2">
        <w:rPr>
          <w:iCs/>
        </w:rPr>
        <w:lastRenderedPageBreak/>
        <w:t>2018/1808, ЗРТ). С цел да се даде възможност на хората да получат достъп до информация и да използват, оценяват критично и създават медийно съдържание по отговорен и безопасен начин те се нуждаят от задълбочени умения, свързани с медийната грамотност.</w:t>
      </w:r>
      <w:r w:rsidR="00FA00EB" w:rsidRPr="009758F2">
        <w:rPr>
          <w:iCs/>
        </w:rPr>
        <w:t xml:space="preserve"> </w:t>
      </w:r>
      <w:r w:rsidR="00055394" w:rsidRPr="009758F2">
        <w:rPr>
          <w:iCs/>
        </w:rPr>
        <w:t>Тези умения включват осведоменост относно ролята на авторското право.</w:t>
      </w:r>
    </w:p>
    <w:p w14:paraId="36BAC3FC" w14:textId="4DB9F0B9" w:rsidR="00FB4EAE" w:rsidRPr="009758F2" w:rsidRDefault="0093554B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>Медийната грамотност</w:t>
      </w:r>
      <w:r w:rsidR="00FB4EAE" w:rsidRPr="009758F2">
        <w:rPr>
          <w:iCs/>
        </w:rPr>
        <w:t xml:space="preserve"> </w:t>
      </w:r>
      <w:r w:rsidRPr="009758F2">
        <w:rPr>
          <w:iCs/>
        </w:rPr>
        <w:t>може да послужи като ценен инструмент за борба с разпространението на дезинформация, тъй като дава възможност на</w:t>
      </w:r>
      <w:r w:rsidR="00FB4EAE" w:rsidRPr="009758F2">
        <w:rPr>
          <w:iCs/>
        </w:rPr>
        <w:t xml:space="preserve"> </w:t>
      </w:r>
      <w:r w:rsidRPr="009758F2">
        <w:rPr>
          <w:iCs/>
        </w:rPr>
        <w:t>потребителите да оценяват критично източника на информация и по този начин да откриват невярно или подвеждащо</w:t>
      </w:r>
      <w:r w:rsidR="00FB4EAE" w:rsidRPr="009758F2">
        <w:rPr>
          <w:iCs/>
        </w:rPr>
        <w:t xml:space="preserve"> с</w:t>
      </w:r>
      <w:r w:rsidRPr="009758F2">
        <w:rPr>
          <w:iCs/>
        </w:rPr>
        <w:t xml:space="preserve">ъдържание. </w:t>
      </w:r>
      <w:r w:rsidR="00FB4EAE" w:rsidRPr="009758F2">
        <w:rPr>
          <w:iCs/>
        </w:rPr>
        <w:t>К</w:t>
      </w:r>
      <w:r w:rsidR="00877301" w:rsidRPr="009758F2">
        <w:rPr>
          <w:iCs/>
        </w:rPr>
        <w:t xml:space="preserve">ато такъв </w:t>
      </w:r>
      <w:r w:rsidR="00FB4EAE" w:rsidRPr="009758F2">
        <w:rPr>
          <w:iCs/>
        </w:rPr>
        <w:t xml:space="preserve">тя </w:t>
      </w:r>
      <w:r w:rsidR="00877301" w:rsidRPr="009758F2">
        <w:rPr>
          <w:iCs/>
        </w:rPr>
        <w:t>ще подпомогне широката общественост да придобие способност да прави информиран избор, да разбира естеството на предлаганите съдържани</w:t>
      </w:r>
      <w:r w:rsidR="00B559C5" w:rsidRPr="009758F2">
        <w:rPr>
          <w:iCs/>
        </w:rPr>
        <w:t>е</w:t>
      </w:r>
      <w:r w:rsidR="00877301" w:rsidRPr="009758F2">
        <w:rPr>
          <w:iCs/>
        </w:rPr>
        <w:t xml:space="preserve"> и услуги и да се възползва </w:t>
      </w:r>
      <w:r w:rsidR="00FB4EAE" w:rsidRPr="009758F2">
        <w:rPr>
          <w:iCs/>
        </w:rPr>
        <w:t xml:space="preserve">в по-голяма степен </w:t>
      </w:r>
      <w:r w:rsidR="00877301" w:rsidRPr="009758F2">
        <w:rPr>
          <w:iCs/>
        </w:rPr>
        <w:t xml:space="preserve">от пълния набор от възможности на различните комуникационни технологии. </w:t>
      </w:r>
    </w:p>
    <w:p w14:paraId="2C172044" w14:textId="567B2A4F" w:rsidR="00A45FE2" w:rsidRPr="009758F2" w:rsidRDefault="00FB4EAE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>Чуждестранното манипулиране на информация и вмешателство често се използват като част от по-широки хибридни кампании, насочени към подвеждане, заблуждаване и дестабилизиране на демократичните общества чрез създаване и използване на културни и обществени разногласия по стратегически и координиран начин.</w:t>
      </w:r>
      <w:r w:rsidR="0023259D" w:rsidRPr="009758F2">
        <w:rPr>
          <w:iCs/>
        </w:rPr>
        <w:t xml:space="preserve"> Тактиките, техниките и процедурите на чуждестранното манипулиране на информация и вмешателство подкопават доверието в медиите и рискуват да компрометират жизненоважната роля на свободния обществен дебат за демокрацията и доброто функциониране на гражданското общество. Развитието на медийната грамотност на гражданите прави възможно ангажирането и участието им в идентифицирането и противодействието на манипулирането на информацията и на обществените нагласи при пълно зачитане на правата на човека, и по-специално на свободата на изразяване на мнение и свободата на информация (чл. 11 от Хартата на основните права на Европейския съюз).</w:t>
      </w:r>
    </w:p>
    <w:p w14:paraId="739FBC46" w14:textId="48453013" w:rsidR="00E15D44" w:rsidRPr="009758F2" w:rsidRDefault="00A45FE2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>Лицата с медийна грамотност са способни да защитават по-добре себе си и своите семейства от вредни или обидни материали</w:t>
      </w:r>
      <w:r w:rsidR="00055394" w:rsidRPr="009758F2">
        <w:rPr>
          <w:iCs/>
        </w:rPr>
        <w:t>. По-високата степен на медийна грамотност допринася за изграждането на по-приобщаващо информационно общество и по-конкурентоспособна икономика на знанието.</w:t>
      </w:r>
    </w:p>
    <w:p w14:paraId="68EDE38C" w14:textId="23C6DBA6" w:rsidR="00E15D44" w:rsidRPr="009758F2" w:rsidRDefault="00E15D44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>Със създаването на</w:t>
      </w:r>
      <w:r w:rsidR="007F7726" w:rsidRPr="009758F2">
        <w:rPr>
          <w:iCs/>
        </w:rPr>
        <w:t xml:space="preserve"> Съвет по медийна грамотност </w:t>
      </w:r>
      <w:r w:rsidR="00100F07" w:rsidRPr="009758F2">
        <w:rPr>
          <w:iCs/>
        </w:rPr>
        <w:t xml:space="preserve">се </w:t>
      </w:r>
      <w:r w:rsidRPr="009758F2">
        <w:rPr>
          <w:iCs/>
        </w:rPr>
        <w:t xml:space="preserve">цели </w:t>
      </w:r>
      <w:r w:rsidR="00B559C5" w:rsidRPr="009758F2">
        <w:rPr>
          <w:iCs/>
        </w:rPr>
        <w:t>установяването</w:t>
      </w:r>
      <w:r w:rsidR="00100F07" w:rsidRPr="009758F2">
        <w:rPr>
          <w:iCs/>
        </w:rPr>
        <w:t xml:space="preserve"> на постоянен форум</w:t>
      </w:r>
      <w:r w:rsidR="007F7726" w:rsidRPr="009758F2">
        <w:rPr>
          <w:iCs/>
        </w:rPr>
        <w:t xml:space="preserve"> </w:t>
      </w:r>
      <w:r w:rsidR="00100F07" w:rsidRPr="009758F2">
        <w:rPr>
          <w:iCs/>
        </w:rPr>
        <w:t>з</w:t>
      </w:r>
      <w:r w:rsidR="007F7726" w:rsidRPr="009758F2">
        <w:rPr>
          <w:iCs/>
        </w:rPr>
        <w:t xml:space="preserve">а </w:t>
      </w:r>
      <w:r w:rsidR="00100F07" w:rsidRPr="009758F2">
        <w:rPr>
          <w:iCs/>
        </w:rPr>
        <w:t>експерти</w:t>
      </w:r>
      <w:r w:rsidR="007F7726" w:rsidRPr="009758F2">
        <w:rPr>
          <w:iCs/>
        </w:rPr>
        <w:t xml:space="preserve">, организации и </w:t>
      </w:r>
      <w:r w:rsidR="00100F07" w:rsidRPr="009758F2">
        <w:rPr>
          <w:iCs/>
        </w:rPr>
        <w:t xml:space="preserve">институции </w:t>
      </w:r>
      <w:r w:rsidR="007F7726" w:rsidRPr="009758F2">
        <w:rPr>
          <w:iCs/>
        </w:rPr>
        <w:t xml:space="preserve">за </w:t>
      </w:r>
      <w:r w:rsidR="00100F07" w:rsidRPr="009758F2">
        <w:rPr>
          <w:iCs/>
        </w:rPr>
        <w:t xml:space="preserve">стимулиране и </w:t>
      </w:r>
      <w:r w:rsidR="007F7726" w:rsidRPr="009758F2">
        <w:rPr>
          <w:iCs/>
        </w:rPr>
        <w:t xml:space="preserve">улесняване на диалога и насърчаване на развитието на нови </w:t>
      </w:r>
      <w:r w:rsidRPr="009758F2">
        <w:rPr>
          <w:iCs/>
        </w:rPr>
        <w:t>партньорства</w:t>
      </w:r>
      <w:r w:rsidR="007F7726" w:rsidRPr="009758F2">
        <w:rPr>
          <w:iCs/>
        </w:rPr>
        <w:t xml:space="preserve"> и </w:t>
      </w:r>
      <w:r w:rsidRPr="009758F2">
        <w:rPr>
          <w:iCs/>
        </w:rPr>
        <w:t>инициативи</w:t>
      </w:r>
      <w:r w:rsidR="007F7726" w:rsidRPr="009758F2">
        <w:rPr>
          <w:iCs/>
        </w:rPr>
        <w:t xml:space="preserve"> </w:t>
      </w:r>
      <w:r w:rsidR="00100F07" w:rsidRPr="009758F2">
        <w:rPr>
          <w:iCs/>
        </w:rPr>
        <w:t>в изпълнение на</w:t>
      </w:r>
      <w:r w:rsidRPr="009758F2">
        <w:rPr>
          <w:iCs/>
        </w:rPr>
        <w:t xml:space="preserve"> </w:t>
      </w:r>
      <w:r w:rsidR="00100F07" w:rsidRPr="009758F2">
        <w:rPr>
          <w:iCs/>
        </w:rPr>
        <w:t xml:space="preserve">политиката за насърчаване и развитие на </w:t>
      </w:r>
      <w:r w:rsidR="007F7726" w:rsidRPr="009758F2">
        <w:rPr>
          <w:iCs/>
        </w:rPr>
        <w:t>медийна</w:t>
      </w:r>
      <w:r w:rsidR="00100F07" w:rsidRPr="009758F2">
        <w:rPr>
          <w:iCs/>
        </w:rPr>
        <w:t>та</w:t>
      </w:r>
      <w:r w:rsidR="007F7726" w:rsidRPr="009758F2">
        <w:rPr>
          <w:iCs/>
        </w:rPr>
        <w:t xml:space="preserve"> грамотност</w:t>
      </w:r>
      <w:r w:rsidR="00100F07" w:rsidRPr="009758F2">
        <w:rPr>
          <w:iCs/>
        </w:rPr>
        <w:t xml:space="preserve"> за</w:t>
      </w:r>
      <w:r w:rsidR="00305A5F">
        <w:rPr>
          <w:iCs/>
        </w:rPr>
        <w:t xml:space="preserve"> гражданите от всички възрасти.</w:t>
      </w:r>
    </w:p>
    <w:p w14:paraId="5CEBBC53" w14:textId="3B1377FA" w:rsidR="00CE09B0" w:rsidRPr="009758F2" w:rsidRDefault="00E15D44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 xml:space="preserve">Предвиждаме Съветът да отразява междусекторния характер за насърчаване на медийната грамотност, което ще доведе до широк спектър от </w:t>
      </w:r>
      <w:r w:rsidR="00100F07" w:rsidRPr="009758F2">
        <w:rPr>
          <w:iCs/>
        </w:rPr>
        <w:t xml:space="preserve">знания, </w:t>
      </w:r>
      <w:r w:rsidRPr="009758F2">
        <w:rPr>
          <w:iCs/>
        </w:rPr>
        <w:t xml:space="preserve">умения и опит. С оглед на това в Съвета ще участват представители на изпълнителната и местната власт, регулатори, университети, неправителствени организации. </w:t>
      </w:r>
      <w:r w:rsidR="00CE09B0" w:rsidRPr="009758F2">
        <w:rPr>
          <w:iCs/>
        </w:rPr>
        <w:t xml:space="preserve">За </w:t>
      </w:r>
      <w:r w:rsidR="00CB7C31" w:rsidRPr="009758F2">
        <w:rPr>
          <w:iCs/>
        </w:rPr>
        <w:t xml:space="preserve">организацията на дейността </w:t>
      </w:r>
      <w:r w:rsidR="00100F07" w:rsidRPr="009758F2">
        <w:rPr>
          <w:iCs/>
        </w:rPr>
        <w:t>му</w:t>
      </w:r>
      <w:r w:rsidR="00CE09B0" w:rsidRPr="009758F2">
        <w:rPr>
          <w:iCs/>
        </w:rPr>
        <w:t xml:space="preserve"> ще бъдат изработени нарочни правила </w:t>
      </w:r>
      <w:r w:rsidR="00CB7C31" w:rsidRPr="009758F2">
        <w:rPr>
          <w:iCs/>
        </w:rPr>
        <w:t xml:space="preserve">за работа на Съвета </w:t>
      </w:r>
      <w:r w:rsidR="00CE09B0" w:rsidRPr="009758F2">
        <w:rPr>
          <w:iCs/>
        </w:rPr>
        <w:t xml:space="preserve">и периодичност на заседанията. Решенията на Съвета ще се взимат с мнозинство от </w:t>
      </w:r>
      <w:r w:rsidR="00B079BD" w:rsidRPr="009758F2">
        <w:rPr>
          <w:iCs/>
        </w:rPr>
        <w:t>повече от 1</w:t>
      </w:r>
      <w:r w:rsidR="00CE09B0" w:rsidRPr="009758F2">
        <w:rPr>
          <w:iCs/>
        </w:rPr>
        <w:t>/</w:t>
      </w:r>
      <w:r w:rsidR="00B079BD" w:rsidRPr="009758F2">
        <w:rPr>
          <w:iCs/>
        </w:rPr>
        <w:t>2</w:t>
      </w:r>
      <w:r w:rsidR="00CF500C" w:rsidRPr="009758F2">
        <w:rPr>
          <w:iCs/>
        </w:rPr>
        <w:t xml:space="preserve"> от имащите прав</w:t>
      </w:r>
      <w:r w:rsidR="00B079BD" w:rsidRPr="009758F2">
        <w:rPr>
          <w:iCs/>
        </w:rPr>
        <w:t>о</w:t>
      </w:r>
      <w:r w:rsidR="00CF500C" w:rsidRPr="009758F2">
        <w:rPr>
          <w:iCs/>
        </w:rPr>
        <w:t xml:space="preserve"> на глас</w:t>
      </w:r>
      <w:r w:rsidR="00CE09B0" w:rsidRPr="009758F2">
        <w:rPr>
          <w:iCs/>
        </w:rPr>
        <w:t xml:space="preserve">. Кворумът на заседанията е половината от членовете </w:t>
      </w:r>
      <w:r w:rsidR="00CF500C" w:rsidRPr="009758F2">
        <w:rPr>
          <w:iCs/>
        </w:rPr>
        <w:t xml:space="preserve">с право на глас </w:t>
      </w:r>
      <w:r w:rsidR="00CE09B0" w:rsidRPr="009758F2">
        <w:rPr>
          <w:iCs/>
        </w:rPr>
        <w:t>плюс един.</w:t>
      </w:r>
      <w:r w:rsidR="00CB7C31" w:rsidRPr="009758F2">
        <w:rPr>
          <w:iCs/>
        </w:rPr>
        <w:t xml:space="preserve"> </w:t>
      </w:r>
      <w:r w:rsidR="00652C76" w:rsidRPr="009758F2">
        <w:rPr>
          <w:iCs/>
        </w:rPr>
        <w:t xml:space="preserve">Съветът ще се отчита </w:t>
      </w:r>
      <w:r w:rsidR="00CF500C" w:rsidRPr="009758F2">
        <w:rPr>
          <w:iCs/>
        </w:rPr>
        <w:t xml:space="preserve">пред Министерския съвет </w:t>
      </w:r>
      <w:r w:rsidR="00652C76" w:rsidRPr="009758F2">
        <w:rPr>
          <w:iCs/>
        </w:rPr>
        <w:t xml:space="preserve">в края на всяка календарна година, </w:t>
      </w:r>
      <w:r w:rsidR="00CF500C" w:rsidRPr="009758F2">
        <w:rPr>
          <w:iCs/>
        </w:rPr>
        <w:t xml:space="preserve">не по-късно от </w:t>
      </w:r>
      <w:r w:rsidR="00652C76" w:rsidRPr="009758F2">
        <w:rPr>
          <w:iCs/>
        </w:rPr>
        <w:t>15 декември.</w:t>
      </w:r>
      <w:r w:rsidR="006145C6" w:rsidRPr="009758F2">
        <w:rPr>
          <w:iCs/>
        </w:rPr>
        <w:t xml:space="preserve"> За работата на Съвета се прилагат разпоредбите на Правилника за организацията и дейността на Съвет по чл. 21, ал. 1 от Закона за администрацията</w:t>
      </w:r>
      <w:r w:rsidR="00223C1F" w:rsidRPr="009758F2">
        <w:rPr>
          <w:iCs/>
        </w:rPr>
        <w:t>(Приет с ПМС № 117 от 15.06.2012 г.)</w:t>
      </w:r>
      <w:r w:rsidR="00D55F86" w:rsidRPr="009758F2">
        <w:rPr>
          <w:iCs/>
        </w:rPr>
        <w:t xml:space="preserve"> Предвижда се да се </w:t>
      </w:r>
      <w:r w:rsidR="00D55F86" w:rsidRPr="009758F2">
        <w:rPr>
          <w:iCs/>
        </w:rPr>
        <w:lastRenderedPageBreak/>
        <w:t>предостави възможност на Съвета</w:t>
      </w:r>
      <w:r w:rsidR="006145C6" w:rsidRPr="009758F2">
        <w:rPr>
          <w:iCs/>
        </w:rPr>
        <w:t xml:space="preserve"> </w:t>
      </w:r>
      <w:r w:rsidR="00D55F86" w:rsidRPr="009758F2">
        <w:rPr>
          <w:iCs/>
        </w:rPr>
        <w:t>да приеме Вътрешни правила за работата си за за неуредените в този нормативен акт случаи.</w:t>
      </w:r>
      <w:r w:rsidR="00BC5D8D" w:rsidRPr="009758F2">
        <w:rPr>
          <w:iCs/>
        </w:rPr>
        <w:t xml:space="preserve"> За секретариат на Съвета се предвижда да се определи структура</w:t>
      </w:r>
      <w:r w:rsidR="00652C76" w:rsidRPr="009758F2">
        <w:rPr>
          <w:iCs/>
        </w:rPr>
        <w:t xml:space="preserve"> </w:t>
      </w:r>
      <w:r w:rsidR="00BC5D8D" w:rsidRPr="009758F2">
        <w:rPr>
          <w:iCs/>
        </w:rPr>
        <w:t>в администрацията на Министерството на културата.</w:t>
      </w:r>
      <w:r w:rsidR="00BF6712" w:rsidRPr="009758F2">
        <w:rPr>
          <w:iCs/>
        </w:rPr>
        <w:t xml:space="preserve"> Във вътрешните правила ще бъде предвиден ред за определяне на постоянен секретар, който ще ръководи и организира </w:t>
      </w:r>
      <w:r w:rsidR="0018601A" w:rsidRPr="009758F2">
        <w:rPr>
          <w:iCs/>
        </w:rPr>
        <w:t>д</w:t>
      </w:r>
      <w:r w:rsidR="00BF6712" w:rsidRPr="009758F2">
        <w:rPr>
          <w:iCs/>
        </w:rPr>
        <w:t>ейността на секретариата</w:t>
      </w:r>
      <w:r w:rsidR="009371A1" w:rsidRPr="009758F2">
        <w:rPr>
          <w:iCs/>
        </w:rPr>
        <w:t>.</w:t>
      </w:r>
    </w:p>
    <w:p w14:paraId="7C1469A7" w14:textId="4388738A" w:rsidR="00C76E1B" w:rsidRDefault="00FA00EB" w:rsidP="00CE030B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 xml:space="preserve">Членовете на </w:t>
      </w:r>
      <w:r w:rsidRPr="009758F2">
        <w:rPr>
          <w:bCs/>
        </w:rPr>
        <w:t>Съвета ще участват в изготвянето</w:t>
      </w:r>
      <w:r w:rsidR="00CF500C" w:rsidRPr="009758F2">
        <w:rPr>
          <w:bCs/>
        </w:rPr>
        <w:t>, оценяването на въздействието</w:t>
      </w:r>
      <w:r w:rsidRPr="009758F2">
        <w:rPr>
          <w:bCs/>
        </w:rPr>
        <w:t xml:space="preserve"> </w:t>
      </w:r>
      <w:r w:rsidR="00CF500C" w:rsidRPr="009758F2">
        <w:rPr>
          <w:bCs/>
        </w:rPr>
        <w:t xml:space="preserve">и актуализирането </w:t>
      </w:r>
      <w:r w:rsidRPr="009758F2">
        <w:rPr>
          <w:bCs/>
        </w:rPr>
        <w:t>на национална</w:t>
      </w:r>
      <w:r w:rsidR="00CF500C" w:rsidRPr="009758F2">
        <w:rPr>
          <w:bCs/>
        </w:rPr>
        <w:t>та</w:t>
      </w:r>
      <w:r w:rsidRPr="009758F2">
        <w:rPr>
          <w:bCs/>
        </w:rPr>
        <w:t xml:space="preserve"> политика за медийна грамотност с цел предприемане на ефективни мерки и инструменти, насочени към развитие на медийната грамотност в българското общество. </w:t>
      </w:r>
    </w:p>
    <w:p w14:paraId="64C551BE" w14:textId="77777777" w:rsidR="00CE030B" w:rsidRPr="009758F2" w:rsidRDefault="00CE030B" w:rsidP="00CE030B">
      <w:pPr>
        <w:spacing w:line="276" w:lineRule="auto"/>
        <w:ind w:firstLine="708"/>
        <w:jc w:val="both"/>
        <w:rPr>
          <w:iCs/>
        </w:rPr>
      </w:pPr>
    </w:p>
    <w:p w14:paraId="362614DE" w14:textId="6BA10D48" w:rsidR="00C76E1B" w:rsidRPr="009758F2" w:rsidRDefault="00C76E1B" w:rsidP="00A237EF">
      <w:pPr>
        <w:spacing w:line="276" w:lineRule="auto"/>
        <w:ind w:firstLine="708"/>
        <w:jc w:val="both"/>
        <w:rPr>
          <w:iCs/>
        </w:rPr>
      </w:pPr>
      <w:r w:rsidRPr="009758F2">
        <w:rPr>
          <w:iCs/>
        </w:rPr>
        <w:t xml:space="preserve">Основните функции на Съвета </w:t>
      </w:r>
      <w:r w:rsidR="00F977C0" w:rsidRPr="009758F2">
        <w:rPr>
          <w:iCs/>
        </w:rPr>
        <w:t>ще бъдат</w:t>
      </w:r>
      <w:r w:rsidR="006172F8" w:rsidRPr="009758F2">
        <w:rPr>
          <w:iCs/>
        </w:rPr>
        <w:t xml:space="preserve"> да</w:t>
      </w:r>
      <w:r w:rsidRPr="009758F2">
        <w:rPr>
          <w:iCs/>
        </w:rPr>
        <w:t xml:space="preserve">: </w:t>
      </w:r>
    </w:p>
    <w:p w14:paraId="703B41C2" w14:textId="77777777" w:rsidR="003329EA" w:rsidRPr="009758F2" w:rsidRDefault="003329EA" w:rsidP="003329EA">
      <w:pPr>
        <w:widowControl w:val="0"/>
        <w:spacing w:line="276" w:lineRule="auto"/>
        <w:ind w:firstLine="708"/>
        <w:rPr>
          <w:color w:val="000000"/>
        </w:rPr>
      </w:pPr>
    </w:p>
    <w:p w14:paraId="2C56A231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консултира Министерския съвет при изготвянето и изпълнението на националната политика на Република България за медийна грамотност в съответствие с разпоредбите на Закона за радиото и телевизията</w:t>
      </w:r>
      <w:r w:rsidRPr="009758F2">
        <w:rPr>
          <w:color w:val="000000"/>
        </w:rPr>
        <w:t xml:space="preserve"> като издава</w:t>
      </w:r>
      <w:r w:rsidRPr="009758F2">
        <w:rPr>
          <w:color w:val="000000"/>
          <w:spacing w:val="29"/>
        </w:rPr>
        <w:t xml:space="preserve"> </w:t>
      </w:r>
      <w:r w:rsidRPr="009758F2">
        <w:rPr>
          <w:color w:val="000000"/>
        </w:rPr>
        <w:t>насоки</w:t>
      </w:r>
      <w:r w:rsidRPr="009758F2">
        <w:rPr>
          <w:color w:val="000000"/>
          <w:spacing w:val="32"/>
        </w:rPr>
        <w:t xml:space="preserve"> </w:t>
      </w:r>
      <w:r w:rsidRPr="009758F2">
        <w:rPr>
          <w:color w:val="000000"/>
        </w:rPr>
        <w:t>и</w:t>
      </w:r>
      <w:r w:rsidRPr="009758F2">
        <w:rPr>
          <w:color w:val="000000"/>
          <w:spacing w:val="32"/>
        </w:rPr>
        <w:t xml:space="preserve"> </w:t>
      </w:r>
      <w:r w:rsidRPr="009758F2">
        <w:rPr>
          <w:color w:val="000000"/>
        </w:rPr>
        <w:t>препоръчва</w:t>
      </w:r>
      <w:r w:rsidRPr="009758F2">
        <w:rPr>
          <w:color w:val="000000"/>
          <w:spacing w:val="31"/>
        </w:rPr>
        <w:t xml:space="preserve"> </w:t>
      </w:r>
      <w:r w:rsidRPr="009758F2">
        <w:rPr>
          <w:color w:val="000000"/>
        </w:rPr>
        <w:t>действия</w:t>
      </w:r>
      <w:r w:rsidRPr="009758F2">
        <w:rPr>
          <w:color w:val="000000"/>
          <w:spacing w:val="31"/>
        </w:rPr>
        <w:t xml:space="preserve"> </w:t>
      </w:r>
      <w:r w:rsidRPr="009758F2">
        <w:rPr>
          <w:color w:val="000000"/>
          <w:spacing w:val="1"/>
        </w:rPr>
        <w:t>за</w:t>
      </w:r>
      <w:r w:rsidRPr="009758F2">
        <w:rPr>
          <w:color w:val="000000"/>
          <w:spacing w:val="31"/>
        </w:rPr>
        <w:t xml:space="preserve"> </w:t>
      </w:r>
      <w:r w:rsidRPr="009758F2">
        <w:rPr>
          <w:color w:val="000000"/>
        </w:rPr>
        <w:t>изпълнение</w:t>
      </w:r>
      <w:r w:rsidRPr="009758F2">
        <w:rPr>
          <w:color w:val="000000"/>
          <w:spacing w:val="30"/>
        </w:rPr>
        <w:t xml:space="preserve"> </w:t>
      </w:r>
      <w:r w:rsidRPr="009758F2">
        <w:rPr>
          <w:color w:val="000000"/>
          <w:spacing w:val="1"/>
        </w:rPr>
        <w:t>на</w:t>
      </w:r>
      <w:r w:rsidRPr="009758F2">
        <w:rPr>
          <w:color w:val="000000"/>
          <w:spacing w:val="29"/>
        </w:rPr>
        <w:t xml:space="preserve"> </w:t>
      </w:r>
      <w:r w:rsidRPr="009758F2">
        <w:rPr>
          <w:color w:val="000000"/>
        </w:rPr>
        <w:t>целите</w:t>
      </w:r>
      <w:r w:rsidRPr="009758F2">
        <w:rPr>
          <w:color w:val="000000"/>
          <w:spacing w:val="31"/>
        </w:rPr>
        <w:t xml:space="preserve"> </w:t>
      </w:r>
      <w:r w:rsidRPr="009758F2">
        <w:rPr>
          <w:color w:val="000000"/>
        </w:rPr>
        <w:t>и</w:t>
      </w:r>
      <w:r w:rsidRPr="009758F2">
        <w:rPr>
          <w:color w:val="000000"/>
          <w:spacing w:val="32"/>
        </w:rPr>
        <w:t xml:space="preserve"> </w:t>
      </w:r>
      <w:r w:rsidRPr="009758F2">
        <w:rPr>
          <w:color w:val="000000"/>
        </w:rPr>
        <w:t>мерките</w:t>
      </w:r>
      <w:r w:rsidRPr="009758F2">
        <w:rPr>
          <w:color w:val="000000"/>
          <w:spacing w:val="34"/>
        </w:rPr>
        <w:t xml:space="preserve"> </w:t>
      </w:r>
      <w:r w:rsidRPr="009758F2">
        <w:rPr>
          <w:iCs/>
        </w:rPr>
        <w:t>за насърчаване и развитие на уменията за медийна грамотност във връзка с разпоредбата на член 33а, параграф 3 от Директивата за аудиовизуалните медийни услуги, в т.ч. чрез идентифициране, документиране и разширяване на добрите практики в областта на медийната грамотност</w:t>
      </w:r>
    </w:p>
    <w:p w14:paraId="12990F3D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формулира стратегическите цели, националните мерки и инструменти за насърчаване и развитие на медийната грамотност на български граждани;</w:t>
      </w:r>
    </w:p>
    <w:p w14:paraId="14EA5E0C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color w:val="000000"/>
        </w:rPr>
        <w:t>решава</w:t>
      </w:r>
      <w:r w:rsidRPr="009758F2">
        <w:rPr>
          <w:color w:val="000000"/>
          <w:spacing w:val="8"/>
        </w:rPr>
        <w:t xml:space="preserve"> </w:t>
      </w:r>
      <w:r w:rsidRPr="009758F2">
        <w:rPr>
          <w:color w:val="000000"/>
        </w:rPr>
        <w:t>въпроси</w:t>
      </w:r>
      <w:r w:rsidRPr="009758F2">
        <w:rPr>
          <w:color w:val="000000"/>
          <w:spacing w:val="10"/>
        </w:rPr>
        <w:t xml:space="preserve"> </w:t>
      </w:r>
      <w:r w:rsidRPr="009758F2">
        <w:rPr>
          <w:color w:val="000000"/>
        </w:rPr>
        <w:t>от</w:t>
      </w:r>
      <w:r w:rsidRPr="009758F2">
        <w:rPr>
          <w:color w:val="000000"/>
          <w:spacing w:val="10"/>
        </w:rPr>
        <w:t xml:space="preserve"> </w:t>
      </w:r>
      <w:r w:rsidRPr="009758F2">
        <w:rPr>
          <w:color w:val="000000"/>
        </w:rPr>
        <w:t>координационен</w:t>
      </w:r>
      <w:r w:rsidRPr="009758F2">
        <w:rPr>
          <w:color w:val="000000"/>
          <w:spacing w:val="6"/>
        </w:rPr>
        <w:t xml:space="preserve"> </w:t>
      </w:r>
      <w:r w:rsidRPr="009758F2">
        <w:rPr>
          <w:color w:val="000000"/>
        </w:rPr>
        <w:t>характер,</w:t>
      </w:r>
      <w:r w:rsidRPr="009758F2">
        <w:rPr>
          <w:color w:val="000000"/>
          <w:spacing w:val="9"/>
        </w:rPr>
        <w:t xml:space="preserve"> </w:t>
      </w:r>
      <w:r w:rsidRPr="009758F2">
        <w:rPr>
          <w:color w:val="000000"/>
        </w:rPr>
        <w:t>свързани</w:t>
      </w:r>
      <w:r w:rsidRPr="009758F2">
        <w:rPr>
          <w:color w:val="000000"/>
          <w:spacing w:val="10"/>
        </w:rPr>
        <w:t xml:space="preserve"> с </w:t>
      </w:r>
      <w:r w:rsidRPr="009758F2">
        <w:rPr>
          <w:color w:val="000000"/>
        </w:rPr>
        <w:t>медийната грамотност,</w:t>
      </w:r>
      <w:r w:rsidRPr="009758F2">
        <w:rPr>
          <w:color w:val="000000"/>
          <w:spacing w:val="101"/>
        </w:rPr>
        <w:t xml:space="preserve"> </w:t>
      </w:r>
      <w:r w:rsidRPr="009758F2">
        <w:rPr>
          <w:color w:val="000000"/>
        </w:rPr>
        <w:t>които</w:t>
      </w:r>
      <w:r w:rsidRPr="009758F2">
        <w:rPr>
          <w:color w:val="000000"/>
          <w:spacing w:val="101"/>
        </w:rPr>
        <w:t xml:space="preserve"> </w:t>
      </w:r>
      <w:r w:rsidRPr="009758F2">
        <w:rPr>
          <w:color w:val="000000"/>
          <w:spacing w:val="-1"/>
        </w:rPr>
        <w:t>са</w:t>
      </w:r>
      <w:r w:rsidRPr="009758F2">
        <w:rPr>
          <w:color w:val="000000"/>
          <w:spacing w:val="101"/>
        </w:rPr>
        <w:t xml:space="preserve"> </w:t>
      </w:r>
      <w:r w:rsidRPr="009758F2">
        <w:rPr>
          <w:color w:val="000000"/>
        </w:rPr>
        <w:t>от</w:t>
      </w:r>
      <w:r w:rsidRPr="009758F2">
        <w:rPr>
          <w:color w:val="000000"/>
          <w:spacing w:val="101"/>
        </w:rPr>
        <w:t xml:space="preserve"> </w:t>
      </w:r>
      <w:r w:rsidRPr="009758F2">
        <w:rPr>
          <w:color w:val="000000"/>
        </w:rPr>
        <w:t>компетентността</w:t>
      </w:r>
      <w:r w:rsidRPr="009758F2">
        <w:rPr>
          <w:color w:val="000000"/>
          <w:spacing w:val="97"/>
        </w:rPr>
        <w:t xml:space="preserve"> </w:t>
      </w:r>
      <w:r w:rsidRPr="009758F2">
        <w:rPr>
          <w:color w:val="000000"/>
          <w:spacing w:val="1"/>
        </w:rPr>
        <w:t>на</w:t>
      </w:r>
      <w:r w:rsidRPr="009758F2">
        <w:rPr>
          <w:color w:val="000000"/>
          <w:spacing w:val="99"/>
        </w:rPr>
        <w:t xml:space="preserve"> </w:t>
      </w:r>
      <w:r w:rsidRPr="009758F2">
        <w:rPr>
          <w:color w:val="000000"/>
        </w:rPr>
        <w:t>повече</w:t>
      </w:r>
      <w:r w:rsidRPr="009758F2">
        <w:rPr>
          <w:color w:val="000000"/>
          <w:spacing w:val="100"/>
        </w:rPr>
        <w:t xml:space="preserve"> </w:t>
      </w:r>
      <w:r w:rsidRPr="009758F2">
        <w:rPr>
          <w:color w:val="000000"/>
        </w:rPr>
        <w:t>от</w:t>
      </w:r>
      <w:r w:rsidRPr="009758F2">
        <w:rPr>
          <w:color w:val="000000"/>
          <w:spacing w:val="101"/>
        </w:rPr>
        <w:t xml:space="preserve"> </w:t>
      </w:r>
      <w:r w:rsidRPr="009758F2">
        <w:rPr>
          <w:color w:val="000000"/>
        </w:rPr>
        <w:t>едно</w:t>
      </w:r>
      <w:r w:rsidRPr="009758F2">
        <w:rPr>
          <w:color w:val="000000"/>
          <w:spacing w:val="100"/>
        </w:rPr>
        <w:t xml:space="preserve"> </w:t>
      </w:r>
      <w:r w:rsidRPr="009758F2">
        <w:rPr>
          <w:color w:val="000000"/>
        </w:rPr>
        <w:t>министерство</w:t>
      </w:r>
      <w:r w:rsidRPr="009758F2">
        <w:rPr>
          <w:color w:val="000000"/>
          <w:spacing w:val="101"/>
        </w:rPr>
        <w:t xml:space="preserve"> </w:t>
      </w:r>
      <w:r w:rsidRPr="009758F2">
        <w:rPr>
          <w:color w:val="000000"/>
          <w:spacing w:val="-1"/>
        </w:rPr>
        <w:t xml:space="preserve">или </w:t>
      </w:r>
      <w:r w:rsidRPr="009758F2">
        <w:rPr>
          <w:color w:val="000000"/>
        </w:rPr>
        <w:t>ведомство;</w:t>
      </w:r>
    </w:p>
    <w:p w14:paraId="7E269F63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обсъжда и изготвя предложения за решаването на въпроси от координационен характер в изпълнение на целите, заложени в плановете за действие на Европейската комисия за демокрацията и в подкрепа на възстановяването и трансформацията на европейските медии в цифровото десетилетие, както и с Европейската декларация относно цифровите права и принципите за цифровото десетилетие, доколкото се отнасят до мерки за повишаването на медийната грамотност на гражданите</w:t>
      </w:r>
    </w:p>
    <w:p w14:paraId="2ABD9F8A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улеснява взаимодействието между различните заинтересовани страни, включително чрез подпомагане сътрудничеството с юридическите лица с нестопанска цел за формиране и провеждане на националната политика за медийна грамотност</w:t>
      </w:r>
    </w:p>
    <w:p w14:paraId="479E2D4D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подобрява координирането на политиката на ЕС, програмите за подкрепа и инициативите за медийна грамотност между заинтересованите страни в съответствие с приоритетите и програмите на Европейския съюз;</w:t>
      </w:r>
    </w:p>
    <w:p w14:paraId="1A3CB758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 xml:space="preserve">подпомага осъществяването на обмен на добри практики и включването на заинтересованите страни в изпълнението на националната политика за медийна грамотност в европейски програми; </w:t>
      </w:r>
    </w:p>
    <w:p w14:paraId="265272AD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предлага и планира провеждането на национални форуми по медийна грамотност, включително с международно участие;</w:t>
      </w:r>
    </w:p>
    <w:p w14:paraId="44062A2B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lastRenderedPageBreak/>
        <w:t>предлага, планира и подкрепя провеждането на информационни кампании по въпросите на медийната грамотност;</w:t>
      </w:r>
    </w:p>
    <w:p w14:paraId="3B8C8CDC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одобрява образователни програми и материали за обучаващи и обучавани, включително журналисти;</w:t>
      </w:r>
    </w:p>
    <w:p w14:paraId="1A04BA94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съдейства за финансовото обезпечаване на дейности по медийна грамотност;</w:t>
      </w:r>
    </w:p>
    <w:p w14:paraId="42766D66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идентифицира възможности за включване на медийната грамотност във фестивални програми и информира за тези възможности културните институти и на организации, вписани в информационния  регистър на Министерството културата;</w:t>
      </w:r>
    </w:p>
    <w:p w14:paraId="544FAD48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 xml:space="preserve">идентифицира възможности за изграждане на партньорства с национални представителства в България на международни организации, чиито приоритети и политики за управление, партньорства и подкрепа за организации с нестопанска цел включват инициативи и проекти за развитие на медийна грамотност; </w:t>
      </w:r>
    </w:p>
    <w:p w14:paraId="0FB78B16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color w:val="000000"/>
        </w:rPr>
        <w:t>извършва</w:t>
      </w:r>
      <w:r w:rsidRPr="009758F2">
        <w:rPr>
          <w:color w:val="000000"/>
          <w:spacing w:val="63"/>
        </w:rPr>
        <w:t xml:space="preserve"> </w:t>
      </w:r>
      <w:r w:rsidRPr="009758F2">
        <w:rPr>
          <w:color w:val="000000"/>
        </w:rPr>
        <w:t>мониторинг</w:t>
      </w:r>
      <w:r w:rsidRPr="009758F2">
        <w:rPr>
          <w:color w:val="000000"/>
          <w:spacing w:val="63"/>
        </w:rPr>
        <w:t xml:space="preserve"> </w:t>
      </w:r>
      <w:r w:rsidRPr="009758F2">
        <w:rPr>
          <w:color w:val="000000"/>
        </w:rPr>
        <w:t>и</w:t>
      </w:r>
      <w:r w:rsidRPr="009758F2">
        <w:rPr>
          <w:color w:val="000000"/>
          <w:spacing w:val="65"/>
        </w:rPr>
        <w:t xml:space="preserve"> </w:t>
      </w:r>
      <w:r w:rsidRPr="009758F2">
        <w:rPr>
          <w:color w:val="000000"/>
        </w:rPr>
        <w:t>оценка</w:t>
      </w:r>
      <w:r w:rsidRPr="009758F2">
        <w:rPr>
          <w:color w:val="000000"/>
          <w:spacing w:val="61"/>
        </w:rPr>
        <w:t xml:space="preserve"> </w:t>
      </w:r>
      <w:r w:rsidRPr="009758F2">
        <w:rPr>
          <w:color w:val="000000"/>
          <w:spacing w:val="1"/>
        </w:rPr>
        <w:t>на</w:t>
      </w:r>
      <w:r w:rsidRPr="009758F2">
        <w:rPr>
          <w:color w:val="000000"/>
          <w:spacing w:val="66"/>
        </w:rPr>
        <w:t xml:space="preserve"> </w:t>
      </w:r>
      <w:r w:rsidRPr="009758F2">
        <w:rPr>
          <w:color w:val="000000"/>
        </w:rPr>
        <w:t>напредъка</w:t>
      </w:r>
      <w:r w:rsidRPr="009758F2">
        <w:rPr>
          <w:color w:val="000000"/>
          <w:spacing w:val="64"/>
        </w:rPr>
        <w:t xml:space="preserve"> </w:t>
      </w:r>
      <w:r w:rsidRPr="009758F2">
        <w:rPr>
          <w:color w:val="000000"/>
          <w:spacing w:val="1"/>
        </w:rPr>
        <w:t>на</w:t>
      </w:r>
      <w:r w:rsidRPr="009758F2">
        <w:rPr>
          <w:color w:val="000000"/>
          <w:spacing w:val="63"/>
        </w:rPr>
        <w:t xml:space="preserve"> </w:t>
      </w:r>
      <w:r w:rsidRPr="009758F2">
        <w:rPr>
          <w:color w:val="000000"/>
        </w:rPr>
        <w:t>инициативите</w:t>
      </w:r>
      <w:r w:rsidRPr="009758F2">
        <w:rPr>
          <w:color w:val="000000"/>
          <w:spacing w:val="62"/>
        </w:rPr>
        <w:t xml:space="preserve"> </w:t>
      </w:r>
      <w:r w:rsidRPr="009758F2">
        <w:rPr>
          <w:color w:val="000000"/>
          <w:spacing w:val="-1"/>
        </w:rPr>
        <w:t>за</w:t>
      </w:r>
      <w:r w:rsidRPr="009758F2">
        <w:rPr>
          <w:color w:val="000000"/>
          <w:spacing w:val="65"/>
        </w:rPr>
        <w:t xml:space="preserve"> </w:t>
      </w:r>
      <w:r w:rsidRPr="009758F2">
        <w:rPr>
          <w:color w:val="000000"/>
        </w:rPr>
        <w:t xml:space="preserve">медийна грамотност </w:t>
      </w:r>
      <w:r w:rsidRPr="009758F2">
        <w:rPr>
          <w:color w:val="000000"/>
          <w:spacing w:val="-1"/>
        </w:rPr>
        <w:t xml:space="preserve"> </w:t>
      </w:r>
      <w:r w:rsidRPr="009758F2">
        <w:rPr>
          <w:color w:val="000000"/>
        </w:rPr>
        <w:t xml:space="preserve">в България; </w:t>
      </w:r>
    </w:p>
    <w:p w14:paraId="0F5F7C00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 xml:space="preserve">по искане на Министерския съвет на Република България или отделни негови членове, както и на други държавни и общински институции, дава становища и по други въпроси, свързани с развитието на медийната грамотност в България; </w:t>
      </w:r>
    </w:p>
    <w:p w14:paraId="5D24B788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 xml:space="preserve">сформира, поддържа и координира работата на работните групи на Съвета, включващи членове на Съвета, представители на институции и външни лица или организации; </w:t>
      </w:r>
    </w:p>
    <w:p w14:paraId="64A1CAB3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 xml:space="preserve">дава предварително становище по проектите за нормативни актове, които съдържат разпоредби, свързани с изпълнението на политиката за медийна грамотност; </w:t>
      </w:r>
    </w:p>
    <w:p w14:paraId="2DEA1D41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iCs/>
        </w:rPr>
        <w:t>дава предварително становище по проектите на документи за обявяване на процедури за безвъзмездно финансиране на проекти, свързани с изпълнението на политиката за медийна грамотност</w:t>
      </w:r>
      <w:r w:rsidRPr="009758F2">
        <w:rPr>
          <w:color w:val="000000"/>
        </w:rPr>
        <w:t xml:space="preserve">; </w:t>
      </w:r>
    </w:p>
    <w:p w14:paraId="0971137E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color w:val="000000"/>
        </w:rPr>
        <w:t>предлага</w:t>
      </w:r>
      <w:r w:rsidRPr="009758F2">
        <w:rPr>
          <w:color w:val="000000"/>
          <w:spacing w:val="-1"/>
        </w:rPr>
        <w:t xml:space="preserve"> </w:t>
      </w:r>
      <w:r w:rsidRPr="009758F2">
        <w:rPr>
          <w:color w:val="000000"/>
          <w:spacing w:val="1"/>
        </w:rPr>
        <w:t>на</w:t>
      </w:r>
      <w:r w:rsidRPr="009758F2">
        <w:rPr>
          <w:color w:val="000000"/>
          <w:spacing w:val="-2"/>
        </w:rPr>
        <w:t xml:space="preserve"> </w:t>
      </w:r>
      <w:r w:rsidRPr="009758F2">
        <w:rPr>
          <w:color w:val="000000"/>
        </w:rPr>
        <w:t>Министерския съвет, чрез</w:t>
      </w:r>
      <w:r w:rsidRPr="009758F2">
        <w:rPr>
          <w:color w:val="000000"/>
          <w:spacing w:val="1"/>
        </w:rPr>
        <w:t xml:space="preserve"> </w:t>
      </w:r>
      <w:r w:rsidRPr="009758F2">
        <w:rPr>
          <w:color w:val="000000"/>
        </w:rPr>
        <w:t xml:space="preserve">председателя си, приемането </w:t>
      </w:r>
      <w:r w:rsidRPr="009758F2">
        <w:rPr>
          <w:color w:val="000000"/>
          <w:spacing w:val="3"/>
        </w:rPr>
        <w:t>на</w:t>
      </w:r>
      <w:r w:rsidRPr="009758F2">
        <w:rPr>
          <w:color w:val="000000"/>
        </w:rPr>
        <w:t xml:space="preserve"> нормативни</w:t>
      </w:r>
      <w:r w:rsidRPr="009758F2">
        <w:rPr>
          <w:color w:val="000000"/>
          <w:spacing w:val="116"/>
        </w:rPr>
        <w:t xml:space="preserve"> </w:t>
      </w:r>
      <w:r w:rsidRPr="009758F2">
        <w:rPr>
          <w:color w:val="000000"/>
        </w:rPr>
        <w:t>актове,</w:t>
      </w:r>
      <w:r w:rsidRPr="009758F2">
        <w:rPr>
          <w:color w:val="000000"/>
          <w:spacing w:val="115"/>
        </w:rPr>
        <w:t xml:space="preserve"> </w:t>
      </w:r>
      <w:r w:rsidRPr="009758F2">
        <w:rPr>
          <w:color w:val="000000"/>
        </w:rPr>
        <w:t>свързани</w:t>
      </w:r>
      <w:r w:rsidRPr="009758F2">
        <w:rPr>
          <w:color w:val="000000"/>
          <w:spacing w:val="116"/>
        </w:rPr>
        <w:t xml:space="preserve"> </w:t>
      </w:r>
      <w:r w:rsidRPr="009758F2">
        <w:rPr>
          <w:color w:val="000000"/>
        </w:rPr>
        <w:t xml:space="preserve">с медийната грамотност; </w:t>
      </w:r>
    </w:p>
    <w:p w14:paraId="52058A2F" w14:textId="77777777" w:rsidR="003329EA" w:rsidRPr="009758F2" w:rsidRDefault="003329EA" w:rsidP="003329EA">
      <w:pPr>
        <w:pStyle w:val="ListParagraph"/>
        <w:numPr>
          <w:ilvl w:val="0"/>
          <w:numId w:val="10"/>
        </w:numPr>
        <w:suppressAutoHyphens/>
        <w:spacing w:line="276" w:lineRule="auto"/>
        <w:jc w:val="both"/>
        <w:rPr>
          <w:iCs/>
        </w:rPr>
      </w:pPr>
      <w:r w:rsidRPr="009758F2">
        <w:rPr>
          <w:color w:val="000000"/>
        </w:rPr>
        <w:t>изпълнява</w:t>
      </w:r>
      <w:r w:rsidRPr="009758F2">
        <w:rPr>
          <w:color w:val="000000"/>
          <w:spacing w:val="20"/>
        </w:rPr>
        <w:t xml:space="preserve"> </w:t>
      </w:r>
      <w:r w:rsidRPr="009758F2">
        <w:rPr>
          <w:color w:val="000000"/>
        </w:rPr>
        <w:t>и</w:t>
      </w:r>
      <w:r w:rsidRPr="009758F2">
        <w:rPr>
          <w:color w:val="000000"/>
          <w:spacing w:val="22"/>
        </w:rPr>
        <w:t xml:space="preserve"> </w:t>
      </w:r>
      <w:r w:rsidRPr="009758F2">
        <w:rPr>
          <w:color w:val="000000"/>
          <w:spacing w:val="-1"/>
        </w:rPr>
        <w:t>други</w:t>
      </w:r>
      <w:r w:rsidRPr="009758F2">
        <w:rPr>
          <w:color w:val="000000"/>
          <w:spacing w:val="26"/>
        </w:rPr>
        <w:t xml:space="preserve"> </w:t>
      </w:r>
      <w:r w:rsidRPr="009758F2">
        <w:rPr>
          <w:color w:val="000000"/>
        </w:rPr>
        <w:t>дейности,</w:t>
      </w:r>
      <w:r w:rsidRPr="009758F2">
        <w:rPr>
          <w:color w:val="000000"/>
          <w:spacing w:val="21"/>
        </w:rPr>
        <w:t xml:space="preserve"> </w:t>
      </w:r>
      <w:r w:rsidRPr="009758F2">
        <w:rPr>
          <w:color w:val="000000"/>
        </w:rPr>
        <w:t>свързани</w:t>
      </w:r>
      <w:r w:rsidRPr="009758F2">
        <w:rPr>
          <w:color w:val="000000"/>
          <w:spacing w:val="23"/>
        </w:rPr>
        <w:t xml:space="preserve"> </w:t>
      </w:r>
      <w:r w:rsidRPr="009758F2">
        <w:rPr>
          <w:color w:val="000000"/>
        </w:rPr>
        <w:t>с</w:t>
      </w:r>
      <w:r w:rsidRPr="009758F2">
        <w:rPr>
          <w:color w:val="000000"/>
          <w:spacing w:val="20"/>
        </w:rPr>
        <w:t xml:space="preserve"> </w:t>
      </w:r>
      <w:r w:rsidRPr="009758F2">
        <w:rPr>
          <w:color w:val="000000"/>
        </w:rPr>
        <w:t>медийната грамотност</w:t>
      </w:r>
      <w:r w:rsidRPr="009758F2">
        <w:rPr>
          <w:b/>
          <w:color w:val="000000"/>
        </w:rPr>
        <w:t xml:space="preserve">  </w:t>
      </w:r>
    </w:p>
    <w:p w14:paraId="584A6C38" w14:textId="08FE7C6C" w:rsidR="00DE50CA" w:rsidRPr="009758F2" w:rsidRDefault="00CE09B0" w:rsidP="00A237EF">
      <w:pPr>
        <w:pStyle w:val="m"/>
        <w:spacing w:before="0" w:beforeAutospacing="0" w:after="0" w:afterAutospacing="0" w:line="276" w:lineRule="auto"/>
        <w:ind w:right="23" w:firstLine="708"/>
        <w:jc w:val="both"/>
      </w:pPr>
      <w:r w:rsidRPr="009758F2">
        <w:t>Проектът</w:t>
      </w:r>
      <w:r w:rsidR="00DE50CA" w:rsidRPr="009758F2">
        <w:t xml:space="preserve"> </w:t>
      </w:r>
      <w:r w:rsidR="00E143F7" w:rsidRPr="009758F2">
        <w:t xml:space="preserve">не </w:t>
      </w:r>
      <w:r w:rsidR="00DE50CA" w:rsidRPr="009758F2">
        <w:t xml:space="preserve">е свързан с </w:t>
      </w:r>
      <w:r w:rsidR="009371A1" w:rsidRPr="009758F2">
        <w:t xml:space="preserve">транспониране </w:t>
      </w:r>
      <w:r w:rsidR="00DE50CA" w:rsidRPr="009758F2">
        <w:t>на актове на Европейския съюз, поради което не се налага изготвянето на справка за съответствието с европейското право.</w:t>
      </w:r>
    </w:p>
    <w:p w14:paraId="3A267F5A" w14:textId="77777777" w:rsidR="00CE09B0" w:rsidRPr="009758F2" w:rsidRDefault="00CE09B0" w:rsidP="00A237EF">
      <w:pPr>
        <w:pStyle w:val="m"/>
        <w:spacing w:before="0" w:beforeAutospacing="0" w:after="0" w:afterAutospacing="0" w:line="276" w:lineRule="auto"/>
        <w:ind w:right="23" w:firstLine="708"/>
        <w:jc w:val="both"/>
      </w:pPr>
    </w:p>
    <w:p w14:paraId="71F085D2" w14:textId="38F45D3D" w:rsidR="00DE50CA" w:rsidRDefault="00DE50CA" w:rsidP="00A237EF">
      <w:pPr>
        <w:pStyle w:val="m"/>
        <w:spacing w:before="0" w:beforeAutospacing="0" w:after="0" w:afterAutospacing="0" w:line="276" w:lineRule="auto"/>
        <w:ind w:right="23" w:firstLine="708"/>
        <w:jc w:val="both"/>
      </w:pPr>
      <w:r w:rsidRPr="009758F2">
        <w:t>Към предложения проект на акт е приложена необходимата финансова обосновка за актове, които няма да доведат до въздействие върху държавния бюджет, съгласно чл. 35, ал. 1, т. 4, б. „б</w:t>
      </w:r>
      <w:r w:rsidR="00593963" w:rsidRPr="009758F2">
        <w:t>“</w:t>
      </w:r>
      <w:r w:rsidRPr="009758F2">
        <w:t xml:space="preserve"> от Устройствения правилник на Министерския съвет и на неговата администрация. </w:t>
      </w:r>
    </w:p>
    <w:p w14:paraId="0FD1C8F1" w14:textId="77777777" w:rsidR="00E327B6" w:rsidRDefault="00E327B6" w:rsidP="00E327B6">
      <w:pPr>
        <w:pStyle w:val="m"/>
        <w:spacing w:before="0" w:beforeAutospacing="0" w:after="0" w:afterAutospacing="0" w:line="276" w:lineRule="auto"/>
        <w:ind w:right="23" w:firstLine="708"/>
        <w:jc w:val="both"/>
      </w:pPr>
      <w:r w:rsidRPr="00E327B6">
        <w:rPr>
          <w:iCs/>
        </w:rPr>
        <w:t xml:space="preserve">Проектът на Постановление на Министерския съвет за създаване на Съвет </w:t>
      </w:r>
      <w:r>
        <w:rPr>
          <w:iCs/>
        </w:rPr>
        <w:t>по медийна грамотност</w:t>
      </w:r>
      <w:r w:rsidRPr="00E327B6">
        <w:rPr>
          <w:iCs/>
        </w:rPr>
        <w:t xml:space="preserve"> е съгласуван в съответствие с разпоредбите на</w:t>
      </w:r>
      <w:r>
        <w:rPr>
          <w:iCs/>
        </w:rPr>
        <w:t xml:space="preserve"> чл. 32, ал. 1 от Устройствения </w:t>
      </w:r>
      <w:r w:rsidRPr="00E327B6">
        <w:rPr>
          <w:iCs/>
        </w:rPr>
        <w:t>правилник на Министерския съвет и на неговата администрация, за което е приложена справка</w:t>
      </w:r>
      <w:r>
        <w:rPr>
          <w:iCs/>
        </w:rPr>
        <w:t xml:space="preserve"> </w:t>
      </w:r>
      <w:r w:rsidRPr="00E327B6">
        <w:rPr>
          <w:iCs/>
        </w:rPr>
        <w:t>за отразяване на становищата.</w:t>
      </w:r>
      <w:r w:rsidRPr="00E327B6">
        <w:t xml:space="preserve"> </w:t>
      </w:r>
    </w:p>
    <w:p w14:paraId="5F3C8F03" w14:textId="027CFBBA" w:rsidR="00E327B6" w:rsidRPr="009758F2" w:rsidRDefault="00E327B6" w:rsidP="00E327B6">
      <w:pPr>
        <w:pStyle w:val="m"/>
        <w:spacing w:before="0" w:beforeAutospacing="0" w:after="0" w:afterAutospacing="0" w:line="276" w:lineRule="auto"/>
        <w:ind w:right="23" w:firstLine="708"/>
        <w:jc w:val="both"/>
      </w:pPr>
      <w:r w:rsidRPr="009758F2">
        <w:t xml:space="preserve">Съгласно Закона за нормативните актове (ЗНА), проектът на този акт е публикуван в Портала за обществени консултации. </w:t>
      </w:r>
    </w:p>
    <w:p w14:paraId="65C7FEB1" w14:textId="1E0C2FAC" w:rsidR="00CB7C31" w:rsidRDefault="00CB7C31" w:rsidP="00E327B6">
      <w:pPr>
        <w:spacing w:line="276" w:lineRule="auto"/>
        <w:ind w:right="23" w:firstLine="708"/>
        <w:jc w:val="both"/>
        <w:rPr>
          <w:iCs/>
        </w:rPr>
      </w:pPr>
    </w:p>
    <w:p w14:paraId="548D9CB2" w14:textId="77777777" w:rsidR="00E327B6" w:rsidRPr="00E327B6" w:rsidRDefault="00E327B6" w:rsidP="00E327B6">
      <w:pPr>
        <w:spacing w:line="276" w:lineRule="auto"/>
        <w:ind w:right="23" w:firstLine="708"/>
        <w:jc w:val="both"/>
        <w:rPr>
          <w:iCs/>
        </w:rPr>
      </w:pPr>
    </w:p>
    <w:p w14:paraId="4198FFA2" w14:textId="0B6B1780" w:rsidR="00CB7C31" w:rsidRPr="009758F2" w:rsidRDefault="00CB7C31" w:rsidP="008C4DFE">
      <w:pPr>
        <w:ind w:firstLine="708"/>
        <w:rPr>
          <w:b/>
          <w:color w:val="000000"/>
        </w:rPr>
      </w:pPr>
      <w:r w:rsidRPr="009758F2">
        <w:rPr>
          <w:b/>
          <w:color w:val="000000"/>
        </w:rPr>
        <w:t>УВАЖАЕМИ ГОСПОДИН МИНИСТЪР-ПРЕДСЕДАТЕЛ,</w:t>
      </w:r>
    </w:p>
    <w:p w14:paraId="2593B023" w14:textId="77777777" w:rsidR="00CB7C31" w:rsidRPr="009758F2" w:rsidRDefault="00CB7C31" w:rsidP="00A237EF">
      <w:pPr>
        <w:ind w:firstLine="708"/>
        <w:rPr>
          <w:b/>
          <w:color w:val="000000"/>
        </w:rPr>
      </w:pPr>
      <w:r w:rsidRPr="009758F2">
        <w:rPr>
          <w:b/>
          <w:color w:val="000000"/>
        </w:rPr>
        <w:t>УВАЖАЕМИ ГОСПОЖИ И ГОСПОДА МИНИСТРИ,</w:t>
      </w:r>
    </w:p>
    <w:p w14:paraId="2DD8F0BA" w14:textId="77777777" w:rsidR="00CB7C31" w:rsidRPr="009758F2" w:rsidRDefault="00CB7C31" w:rsidP="00A237EF">
      <w:pPr>
        <w:spacing w:line="276" w:lineRule="auto"/>
        <w:ind w:right="23" w:firstLine="708"/>
        <w:jc w:val="both"/>
      </w:pPr>
    </w:p>
    <w:p w14:paraId="7697EA61" w14:textId="77777777" w:rsidR="00D0690F" w:rsidRPr="009758F2" w:rsidRDefault="00D0690F" w:rsidP="00A237EF">
      <w:pPr>
        <w:spacing w:line="276" w:lineRule="auto"/>
        <w:ind w:right="23" w:firstLine="708"/>
        <w:jc w:val="both"/>
      </w:pPr>
      <w:r w:rsidRPr="009758F2">
        <w:t xml:space="preserve">С оглед на гореизложеното и на основание чл. 8, ал. 1 от Устройствения правилник на Министерския съвет и на неговата администрация, предлагам Министерският съвет да обсъди </w:t>
      </w:r>
      <w:r w:rsidR="00CB7C31" w:rsidRPr="009758F2">
        <w:t>и приеме предложения проект на П</w:t>
      </w:r>
      <w:r w:rsidRPr="009758F2">
        <w:t>остановление.</w:t>
      </w:r>
    </w:p>
    <w:p w14:paraId="3D079123" w14:textId="77777777" w:rsidR="00D0690F" w:rsidRPr="009758F2" w:rsidRDefault="00D0690F" w:rsidP="00A237EF">
      <w:pPr>
        <w:spacing w:line="276" w:lineRule="auto"/>
        <w:ind w:right="23"/>
        <w:jc w:val="both"/>
      </w:pPr>
    </w:p>
    <w:p w14:paraId="6657B5F7" w14:textId="1C651F3A" w:rsidR="00D0690F" w:rsidRPr="009758F2" w:rsidRDefault="00D0690F" w:rsidP="00A237EF">
      <w:pPr>
        <w:spacing w:line="276" w:lineRule="auto"/>
        <w:ind w:firstLine="708"/>
        <w:jc w:val="both"/>
        <w:rPr>
          <w:b/>
        </w:rPr>
      </w:pPr>
    </w:p>
    <w:p w14:paraId="6E6BB58E" w14:textId="1930556E" w:rsidR="009758F2" w:rsidRPr="009758F2" w:rsidRDefault="009758F2" w:rsidP="00A237EF">
      <w:pPr>
        <w:spacing w:line="276" w:lineRule="auto"/>
        <w:ind w:firstLine="708"/>
        <w:jc w:val="both"/>
        <w:rPr>
          <w:b/>
        </w:rPr>
      </w:pPr>
    </w:p>
    <w:p w14:paraId="6E4A166E" w14:textId="3BC48BC8" w:rsidR="009758F2" w:rsidRPr="009758F2" w:rsidRDefault="009758F2" w:rsidP="00A237EF">
      <w:pPr>
        <w:spacing w:line="276" w:lineRule="auto"/>
        <w:ind w:firstLine="708"/>
        <w:jc w:val="both"/>
        <w:rPr>
          <w:b/>
        </w:rPr>
      </w:pPr>
    </w:p>
    <w:p w14:paraId="7E333C96" w14:textId="77777777" w:rsidR="009758F2" w:rsidRPr="009758F2" w:rsidRDefault="009758F2" w:rsidP="00A237EF">
      <w:pPr>
        <w:spacing w:line="276" w:lineRule="auto"/>
        <w:ind w:firstLine="708"/>
        <w:jc w:val="both"/>
        <w:rPr>
          <w:b/>
        </w:rPr>
      </w:pPr>
    </w:p>
    <w:p w14:paraId="4DECC528" w14:textId="0AE4CAD5" w:rsidR="00D0690F" w:rsidRPr="009758F2" w:rsidRDefault="009758F2" w:rsidP="00A237EF">
      <w:pPr>
        <w:spacing w:line="276" w:lineRule="auto"/>
        <w:ind w:firstLine="708"/>
        <w:jc w:val="both"/>
        <w:rPr>
          <w:b/>
        </w:rPr>
      </w:pPr>
      <w:r w:rsidRPr="009758F2">
        <w:rPr>
          <w:b/>
        </w:rPr>
        <w:t>НАЙДЕН ТОДОРОВ</w:t>
      </w:r>
    </w:p>
    <w:p w14:paraId="0F54761D" w14:textId="7CBF6F4D" w:rsidR="00D0690F" w:rsidRPr="009758F2" w:rsidRDefault="00D0690F" w:rsidP="00A237EF">
      <w:pPr>
        <w:spacing w:line="276" w:lineRule="auto"/>
        <w:ind w:firstLine="708"/>
        <w:jc w:val="both"/>
        <w:rPr>
          <w:b/>
          <w:bCs/>
        </w:rPr>
      </w:pPr>
      <w:r w:rsidRPr="009758F2">
        <w:rPr>
          <w:b/>
          <w:bCs/>
        </w:rPr>
        <w:t>МИНИСТЪР</w:t>
      </w:r>
      <w:r w:rsidR="009758F2" w:rsidRPr="009758F2">
        <w:rPr>
          <w:b/>
          <w:bCs/>
        </w:rPr>
        <w:t xml:space="preserve"> НА КУЛТУРАТА</w:t>
      </w:r>
    </w:p>
    <w:p w14:paraId="168B642D" w14:textId="5768B178" w:rsidR="003A6B09" w:rsidRDefault="003A6B09" w:rsidP="009758F2">
      <w:pPr>
        <w:spacing w:line="360" w:lineRule="auto"/>
        <w:jc w:val="both"/>
        <w:rPr>
          <w:sz w:val="20"/>
          <w:szCs w:val="20"/>
        </w:rPr>
      </w:pPr>
    </w:p>
    <w:p w14:paraId="666D29D9" w14:textId="77777777" w:rsidR="00CB6835" w:rsidRDefault="00CB6835" w:rsidP="009758F2">
      <w:pPr>
        <w:spacing w:line="360" w:lineRule="auto"/>
        <w:jc w:val="both"/>
        <w:rPr>
          <w:sz w:val="20"/>
          <w:szCs w:val="20"/>
        </w:rPr>
      </w:pPr>
    </w:p>
    <w:p w14:paraId="44D292FC" w14:textId="4AB82C61" w:rsidR="00D0690F" w:rsidRPr="00CB6835" w:rsidRDefault="00D0690F" w:rsidP="009758F2">
      <w:pPr>
        <w:spacing w:line="360" w:lineRule="auto"/>
        <w:jc w:val="both"/>
      </w:pPr>
      <w:r w:rsidRPr="00CB6835">
        <w:t xml:space="preserve">Съгласувано с: </w:t>
      </w:r>
    </w:p>
    <w:p w14:paraId="5D5DB40C" w14:textId="75D3E395" w:rsidR="00A174E7" w:rsidRPr="00CB6835" w:rsidRDefault="00BF55C2" w:rsidP="009758F2">
      <w:pPr>
        <w:spacing w:line="360" w:lineRule="auto"/>
        <w:jc w:val="both"/>
      </w:pPr>
      <w:r w:rsidRPr="00CB6835">
        <w:t xml:space="preserve">В. Стоянов, заместник-министър </w:t>
      </w:r>
    </w:p>
    <w:p w14:paraId="6ED11CC7" w14:textId="67542CFB" w:rsidR="00D0690F" w:rsidRDefault="00D0690F" w:rsidP="009758F2">
      <w:pPr>
        <w:spacing w:line="360" w:lineRule="auto"/>
        <w:jc w:val="both"/>
      </w:pPr>
      <w:r w:rsidRPr="00CB6835">
        <w:t xml:space="preserve">Т. Керанов, главен секретар </w:t>
      </w:r>
    </w:p>
    <w:p w14:paraId="234E7CB1" w14:textId="66A3083D" w:rsidR="007D3B1A" w:rsidRPr="00CB6835" w:rsidRDefault="007D3B1A" w:rsidP="009758F2">
      <w:pPr>
        <w:spacing w:line="360" w:lineRule="auto"/>
        <w:jc w:val="both"/>
      </w:pPr>
      <w:r>
        <w:t>М. Крикорян-Иванова, и. д. директор на дирекция ПНДПП</w:t>
      </w:r>
    </w:p>
    <w:p w14:paraId="6749F820" w14:textId="052EADC6" w:rsidR="00D0077C" w:rsidRPr="00CB6835" w:rsidRDefault="00D0077C" w:rsidP="009758F2">
      <w:pPr>
        <w:spacing w:line="360" w:lineRule="auto"/>
        <w:jc w:val="both"/>
      </w:pPr>
      <w:r w:rsidRPr="00CB6835">
        <w:t>С. Хачерян, директор на дирекция МСЕПРД</w:t>
      </w:r>
    </w:p>
    <w:p w14:paraId="03B34B6D" w14:textId="7B0062D9" w:rsidR="00D95812" w:rsidRPr="00CB6835" w:rsidRDefault="005819CA" w:rsidP="009758F2">
      <w:pPr>
        <w:spacing w:line="360" w:lineRule="auto"/>
        <w:jc w:val="both"/>
      </w:pPr>
      <w:r w:rsidRPr="00CB6835">
        <w:t>Изготвил:</w:t>
      </w:r>
      <w:r w:rsidR="009758F2" w:rsidRPr="00CB6835">
        <w:t xml:space="preserve"> </w:t>
      </w:r>
      <w:r w:rsidR="009758F2" w:rsidRPr="00CB6835">
        <w:rPr>
          <w:rFonts w:eastAsia="Arial Unicode MS"/>
          <w:bCs/>
          <w:color w:val="000000"/>
          <w:u w:color="000000"/>
        </w:rPr>
        <w:t>Орхидея Стефанова</w:t>
      </w:r>
      <w:r w:rsidR="00D95812" w:rsidRPr="00CB6835">
        <w:rPr>
          <w:iCs/>
        </w:rPr>
        <w:t xml:space="preserve">, държавен експерт </w:t>
      </w:r>
      <w:r w:rsidR="001F2FD8" w:rsidRPr="00CB6835">
        <w:rPr>
          <w:rFonts w:eastAsia="Arial Unicode MS"/>
          <w:bCs/>
          <w:color w:val="000000"/>
          <w:u w:color="000000"/>
        </w:rPr>
        <w:t>„</w:t>
      </w:r>
      <w:r w:rsidR="00D95812" w:rsidRPr="00CB6835">
        <w:rPr>
          <w:rFonts w:eastAsia="Arial Unicode MS"/>
          <w:bCs/>
          <w:color w:val="000000"/>
          <w:u w:color="000000"/>
        </w:rPr>
        <w:t>Международна дейност</w:t>
      </w:r>
      <w:r w:rsidR="001F2FD8" w:rsidRPr="00CB6835">
        <w:rPr>
          <w:rFonts w:eastAsia="Arial Unicode MS"/>
          <w:bCs/>
          <w:color w:val="000000"/>
          <w:u w:color="000000"/>
        </w:rPr>
        <w:t>“</w:t>
      </w:r>
    </w:p>
    <w:sectPr w:rsidR="00D95812" w:rsidRPr="00CB6835" w:rsidSect="003A6B09">
      <w:headerReference w:type="default" r:id="rId11"/>
      <w:footerReference w:type="default" r:id="rId12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9919F" w14:textId="77777777" w:rsidR="00250410" w:rsidRDefault="00250410" w:rsidP="00BF55C2">
      <w:r>
        <w:separator/>
      </w:r>
    </w:p>
  </w:endnote>
  <w:endnote w:type="continuationSeparator" w:id="0">
    <w:p w14:paraId="124AA3FB" w14:textId="77777777" w:rsidR="00250410" w:rsidRDefault="00250410" w:rsidP="00BF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323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36991" w14:textId="67861D29" w:rsidR="00BF55C2" w:rsidRDefault="00BF55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4C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85C9DA" w14:textId="77777777" w:rsidR="00BF55C2" w:rsidRDefault="00BF55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E4D99" w14:textId="77777777" w:rsidR="00250410" w:rsidRDefault="00250410" w:rsidP="00BF55C2">
      <w:r>
        <w:separator/>
      </w:r>
    </w:p>
  </w:footnote>
  <w:footnote w:type="continuationSeparator" w:id="0">
    <w:p w14:paraId="6A296F72" w14:textId="77777777" w:rsidR="00250410" w:rsidRDefault="00250410" w:rsidP="00BF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72A81" w14:textId="06B8E702" w:rsidR="00814CF8" w:rsidRDefault="00814CF8" w:rsidP="00814CF8">
    <w:pPr>
      <w:widowControl w:val="0"/>
      <w:autoSpaceDE w:val="0"/>
      <w:autoSpaceDN w:val="0"/>
      <w:adjustRightInd w:val="0"/>
      <w:ind w:left="5664"/>
      <w:jc w:val="both"/>
      <w:rPr>
        <w:b/>
        <w:sz w:val="20"/>
        <w:szCs w:val="20"/>
        <w:lang w:eastAsia="bg-BG"/>
      </w:rPr>
    </w:pPr>
    <w:r>
      <w:rPr>
        <w:b/>
        <w:sz w:val="20"/>
        <w:szCs w:val="20"/>
        <w:lang w:eastAsia="bg-BG"/>
      </w:rPr>
      <w:t xml:space="preserve">       </w:t>
    </w:r>
    <w:r w:rsidR="009758F2">
      <w:rPr>
        <w:b/>
        <w:sz w:val="20"/>
        <w:szCs w:val="20"/>
        <w:lang w:eastAsia="bg-BG"/>
      </w:rPr>
      <w:t xml:space="preserve">класификация на информацията: </w:t>
    </w:r>
  </w:p>
  <w:p w14:paraId="057019EC" w14:textId="1768D543" w:rsidR="009758F2" w:rsidRPr="009758F2" w:rsidRDefault="00814CF8" w:rsidP="00814CF8">
    <w:pPr>
      <w:widowControl w:val="0"/>
      <w:autoSpaceDE w:val="0"/>
      <w:autoSpaceDN w:val="0"/>
      <w:adjustRightInd w:val="0"/>
      <w:ind w:left="5664"/>
      <w:jc w:val="both"/>
      <w:rPr>
        <w:b/>
        <w:sz w:val="20"/>
        <w:szCs w:val="20"/>
        <w:lang w:eastAsia="bg-BG"/>
      </w:rPr>
    </w:pPr>
    <w:r>
      <w:rPr>
        <w:b/>
        <w:sz w:val="20"/>
        <w:szCs w:val="20"/>
        <w:lang w:eastAsia="bg-BG"/>
      </w:rPr>
      <w:t xml:space="preserve">       </w:t>
    </w:r>
    <w:r w:rsidR="009758F2" w:rsidRPr="009758F2">
      <w:rPr>
        <w:b/>
        <w:sz w:val="20"/>
        <w:szCs w:val="20"/>
        <w:lang w:eastAsia="bg-BG"/>
      </w:rPr>
      <w:t xml:space="preserve">ниво 1, TLP -  </w:t>
    </w:r>
    <w:r w:rsidR="009758F2" w:rsidRPr="009758F2">
      <w:rPr>
        <w:b/>
        <w:bCs/>
        <w:sz w:val="20"/>
        <w:szCs w:val="20"/>
      </w:rPr>
      <w:t>GREEN</w:t>
    </w:r>
  </w:p>
  <w:p w14:paraId="27929942" w14:textId="77777777" w:rsidR="009758F2" w:rsidRDefault="009758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17BF"/>
    <w:multiLevelType w:val="hybridMultilevel"/>
    <w:tmpl w:val="68D2C5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2914B23"/>
    <w:multiLevelType w:val="hybridMultilevel"/>
    <w:tmpl w:val="99341078"/>
    <w:lvl w:ilvl="0" w:tplc="2B3865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53139"/>
    <w:multiLevelType w:val="multilevel"/>
    <w:tmpl w:val="6EB0E3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D87C7E"/>
    <w:multiLevelType w:val="hybridMultilevel"/>
    <w:tmpl w:val="A71ECCDA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55098B"/>
    <w:multiLevelType w:val="hybridMultilevel"/>
    <w:tmpl w:val="6AEEC40A"/>
    <w:lvl w:ilvl="0" w:tplc="CF3A7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BA67BC"/>
    <w:multiLevelType w:val="hybridMultilevel"/>
    <w:tmpl w:val="E54C16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143FC"/>
    <w:multiLevelType w:val="hybridMultilevel"/>
    <w:tmpl w:val="ABDA6B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5E454572"/>
    <w:multiLevelType w:val="hybridMultilevel"/>
    <w:tmpl w:val="E01ACAB8"/>
    <w:lvl w:ilvl="0" w:tplc="2B3865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2B3865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62DD3"/>
    <w:multiLevelType w:val="hybridMultilevel"/>
    <w:tmpl w:val="513E1E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CAB"/>
    <w:rsid w:val="00006964"/>
    <w:rsid w:val="00011CAB"/>
    <w:rsid w:val="00013B95"/>
    <w:rsid w:val="000371B2"/>
    <w:rsid w:val="00055394"/>
    <w:rsid w:val="00061BE7"/>
    <w:rsid w:val="00093CCB"/>
    <w:rsid w:val="000B39AE"/>
    <w:rsid w:val="000B738D"/>
    <w:rsid w:val="000D0786"/>
    <w:rsid w:val="000E1358"/>
    <w:rsid w:val="000F3CBA"/>
    <w:rsid w:val="00100F07"/>
    <w:rsid w:val="00112E5C"/>
    <w:rsid w:val="001166BB"/>
    <w:rsid w:val="00122EC4"/>
    <w:rsid w:val="001238B2"/>
    <w:rsid w:val="00167EAA"/>
    <w:rsid w:val="0018040B"/>
    <w:rsid w:val="0018601A"/>
    <w:rsid w:val="0019012E"/>
    <w:rsid w:val="001B0D1A"/>
    <w:rsid w:val="001F2FD8"/>
    <w:rsid w:val="00202B93"/>
    <w:rsid w:val="00207A2A"/>
    <w:rsid w:val="00207FC9"/>
    <w:rsid w:val="00223C1F"/>
    <w:rsid w:val="0023259D"/>
    <w:rsid w:val="00250410"/>
    <w:rsid w:val="00290C1A"/>
    <w:rsid w:val="002B2FAB"/>
    <w:rsid w:val="00305A5F"/>
    <w:rsid w:val="00306B7A"/>
    <w:rsid w:val="003329EA"/>
    <w:rsid w:val="00382286"/>
    <w:rsid w:val="003A25FE"/>
    <w:rsid w:val="003A2D2E"/>
    <w:rsid w:val="003A6B09"/>
    <w:rsid w:val="003B5452"/>
    <w:rsid w:val="003E48CC"/>
    <w:rsid w:val="003F2F03"/>
    <w:rsid w:val="003F49E4"/>
    <w:rsid w:val="0041392B"/>
    <w:rsid w:val="00455786"/>
    <w:rsid w:val="004779A6"/>
    <w:rsid w:val="00480B4B"/>
    <w:rsid w:val="00487AA7"/>
    <w:rsid w:val="004C2A06"/>
    <w:rsid w:val="004D79B7"/>
    <w:rsid w:val="004E5F54"/>
    <w:rsid w:val="004F7CE7"/>
    <w:rsid w:val="005819CA"/>
    <w:rsid w:val="00593963"/>
    <w:rsid w:val="005B7B15"/>
    <w:rsid w:val="00613B34"/>
    <w:rsid w:val="006145C6"/>
    <w:rsid w:val="006172F8"/>
    <w:rsid w:val="00620413"/>
    <w:rsid w:val="006279F5"/>
    <w:rsid w:val="00637D36"/>
    <w:rsid w:val="0064543B"/>
    <w:rsid w:val="00652C76"/>
    <w:rsid w:val="00665ED2"/>
    <w:rsid w:val="00690424"/>
    <w:rsid w:val="006D5781"/>
    <w:rsid w:val="0074052F"/>
    <w:rsid w:val="00786944"/>
    <w:rsid w:val="00786C05"/>
    <w:rsid w:val="00791AB3"/>
    <w:rsid w:val="007A5412"/>
    <w:rsid w:val="007D3B1A"/>
    <w:rsid w:val="007D558A"/>
    <w:rsid w:val="007D62E2"/>
    <w:rsid w:val="007D781A"/>
    <w:rsid w:val="007F10B9"/>
    <w:rsid w:val="007F7726"/>
    <w:rsid w:val="00801878"/>
    <w:rsid w:val="00801B7D"/>
    <w:rsid w:val="00814CF8"/>
    <w:rsid w:val="00816B3E"/>
    <w:rsid w:val="0085510F"/>
    <w:rsid w:val="00867FD8"/>
    <w:rsid w:val="00877301"/>
    <w:rsid w:val="00877567"/>
    <w:rsid w:val="0088687E"/>
    <w:rsid w:val="00897197"/>
    <w:rsid w:val="008A01A5"/>
    <w:rsid w:val="008A3029"/>
    <w:rsid w:val="008C4DFE"/>
    <w:rsid w:val="008D2939"/>
    <w:rsid w:val="00932494"/>
    <w:rsid w:val="0093554B"/>
    <w:rsid w:val="00936B83"/>
    <w:rsid w:val="009371A1"/>
    <w:rsid w:val="00963684"/>
    <w:rsid w:val="00963F17"/>
    <w:rsid w:val="009758F2"/>
    <w:rsid w:val="00982D03"/>
    <w:rsid w:val="00984BA6"/>
    <w:rsid w:val="009D5406"/>
    <w:rsid w:val="00A174E7"/>
    <w:rsid w:val="00A237EF"/>
    <w:rsid w:val="00A36D1F"/>
    <w:rsid w:val="00A447D5"/>
    <w:rsid w:val="00A45FE2"/>
    <w:rsid w:val="00A53220"/>
    <w:rsid w:val="00A76878"/>
    <w:rsid w:val="00A8627C"/>
    <w:rsid w:val="00AB0F82"/>
    <w:rsid w:val="00AC4C61"/>
    <w:rsid w:val="00AC71C3"/>
    <w:rsid w:val="00AE101D"/>
    <w:rsid w:val="00AE4FBA"/>
    <w:rsid w:val="00AF0844"/>
    <w:rsid w:val="00AF1B43"/>
    <w:rsid w:val="00B079BD"/>
    <w:rsid w:val="00B207A2"/>
    <w:rsid w:val="00B36772"/>
    <w:rsid w:val="00B40EDD"/>
    <w:rsid w:val="00B53DDC"/>
    <w:rsid w:val="00B559C5"/>
    <w:rsid w:val="00B6251E"/>
    <w:rsid w:val="00BC5D8D"/>
    <w:rsid w:val="00BD1D0F"/>
    <w:rsid w:val="00BD45DC"/>
    <w:rsid w:val="00BF55C2"/>
    <w:rsid w:val="00BF6712"/>
    <w:rsid w:val="00C325D0"/>
    <w:rsid w:val="00C50C68"/>
    <w:rsid w:val="00C517ED"/>
    <w:rsid w:val="00C6170E"/>
    <w:rsid w:val="00C737DB"/>
    <w:rsid w:val="00C76E1B"/>
    <w:rsid w:val="00CA1C09"/>
    <w:rsid w:val="00CA7978"/>
    <w:rsid w:val="00CB6835"/>
    <w:rsid w:val="00CB7C31"/>
    <w:rsid w:val="00CD2C6E"/>
    <w:rsid w:val="00CE030B"/>
    <w:rsid w:val="00CE09B0"/>
    <w:rsid w:val="00CF500C"/>
    <w:rsid w:val="00D0077C"/>
    <w:rsid w:val="00D029CB"/>
    <w:rsid w:val="00D0690F"/>
    <w:rsid w:val="00D37A09"/>
    <w:rsid w:val="00D474F5"/>
    <w:rsid w:val="00D55F86"/>
    <w:rsid w:val="00D75914"/>
    <w:rsid w:val="00D80CAD"/>
    <w:rsid w:val="00D95812"/>
    <w:rsid w:val="00DB4061"/>
    <w:rsid w:val="00DC0001"/>
    <w:rsid w:val="00DE50CA"/>
    <w:rsid w:val="00DE769D"/>
    <w:rsid w:val="00E00F39"/>
    <w:rsid w:val="00E037F3"/>
    <w:rsid w:val="00E045C6"/>
    <w:rsid w:val="00E143F7"/>
    <w:rsid w:val="00E15D44"/>
    <w:rsid w:val="00E327B6"/>
    <w:rsid w:val="00E65886"/>
    <w:rsid w:val="00E87CAC"/>
    <w:rsid w:val="00EC3F2F"/>
    <w:rsid w:val="00EC7CBE"/>
    <w:rsid w:val="00F02B14"/>
    <w:rsid w:val="00F05FB4"/>
    <w:rsid w:val="00F202FC"/>
    <w:rsid w:val="00F40585"/>
    <w:rsid w:val="00F80FE8"/>
    <w:rsid w:val="00F82D22"/>
    <w:rsid w:val="00F83213"/>
    <w:rsid w:val="00F83E85"/>
    <w:rsid w:val="00F977C0"/>
    <w:rsid w:val="00FA00EB"/>
    <w:rsid w:val="00FB34A4"/>
    <w:rsid w:val="00FB4EAE"/>
    <w:rsid w:val="00FB6036"/>
    <w:rsid w:val="00FC32DC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45E8"/>
  <w15:chartTrackingRefBased/>
  <w15:docId w15:val="{ECA43157-FDB8-4382-9536-EACD0CFF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D2C6E"/>
    <w:pPr>
      <w:keepNext/>
      <w:numPr>
        <w:numId w:val="4"/>
      </w:numPr>
      <w:spacing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qFormat/>
    <w:rsid w:val="00CD2C6E"/>
    <w:pPr>
      <w:keepNext/>
      <w:numPr>
        <w:ilvl w:val="1"/>
        <w:numId w:val="4"/>
      </w:numPr>
      <w:spacing w:before="240" w:after="60"/>
      <w:outlineLvl w:val="1"/>
    </w:pPr>
    <w:rPr>
      <w:rFonts w:ascii="Arial" w:hAnsi="Arial" w:cs="Arial"/>
      <w:b/>
      <w:bCs/>
      <w:iCs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CD2C6E"/>
    <w:pPr>
      <w:keepNext/>
      <w:numPr>
        <w:ilvl w:val="2"/>
        <w:numId w:val="4"/>
      </w:numPr>
      <w:spacing w:before="240" w:after="60"/>
      <w:outlineLvl w:val="2"/>
    </w:pPr>
    <w:rPr>
      <w:rFonts w:ascii="Arial" w:hAnsi="Arial" w:cs="Arial"/>
      <w:b/>
      <w:bCs/>
      <w:sz w:val="22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CD2C6E"/>
    <w:pPr>
      <w:keepNext/>
      <w:numPr>
        <w:ilvl w:val="3"/>
        <w:numId w:val="4"/>
      </w:numPr>
      <w:spacing w:before="240" w:after="60"/>
      <w:outlineLvl w:val="3"/>
    </w:pPr>
    <w:rPr>
      <w:rFonts w:ascii="Arial" w:hAnsi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qFormat/>
    <w:rsid w:val="00CD2C6E"/>
    <w:pPr>
      <w:numPr>
        <w:ilvl w:val="4"/>
        <w:numId w:val="4"/>
      </w:num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CD2C6E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qFormat/>
    <w:rsid w:val="00CD2C6E"/>
    <w:pPr>
      <w:numPr>
        <w:ilvl w:val="6"/>
        <w:numId w:val="4"/>
      </w:numPr>
      <w:spacing w:before="240" w:after="60"/>
      <w:outlineLvl w:val="6"/>
    </w:pPr>
    <w:rPr>
      <w:szCs w:val="20"/>
      <w:lang w:val="en-US"/>
    </w:rPr>
  </w:style>
  <w:style w:type="paragraph" w:styleId="Heading8">
    <w:name w:val="heading 8"/>
    <w:basedOn w:val="Normal"/>
    <w:next w:val="Normal"/>
    <w:link w:val="Heading8Char"/>
    <w:qFormat/>
    <w:rsid w:val="00CD2C6E"/>
    <w:pPr>
      <w:numPr>
        <w:ilvl w:val="7"/>
        <w:numId w:val="4"/>
      </w:numPr>
      <w:spacing w:before="240" w:after="60"/>
      <w:outlineLvl w:val="7"/>
    </w:pPr>
    <w:rPr>
      <w:i/>
      <w:iCs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rsid w:val="00CD2C6E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11CAB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011CAB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nhideWhenUsed/>
    <w:qFormat/>
    <w:rsid w:val="00011CA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11CAB"/>
    <w:rPr>
      <w:rFonts w:ascii="Times New Roman" w:eastAsia="Times New Roman" w:hAnsi="Times New Roman" w:cs="Times New Roman"/>
      <w:sz w:val="24"/>
      <w:szCs w:val="24"/>
    </w:rPr>
  </w:style>
  <w:style w:type="paragraph" w:customStyle="1" w:styleId="BodyA">
    <w:name w:val="Body A"/>
    <w:qFormat/>
    <w:rsid w:val="00011CAB"/>
    <w:pPr>
      <w:spacing w:after="200" w:line="276" w:lineRule="auto"/>
    </w:pPr>
    <w:rPr>
      <w:rFonts w:ascii="Helvetica Neue" w:eastAsia="Arial Unicode MS" w:hAnsi="Helvetica Neue" w:cs="Arial Unicode MS"/>
      <w:color w:val="000000"/>
      <w:u w:color="000000"/>
      <w:lang w:val="en-US"/>
    </w:rPr>
  </w:style>
  <w:style w:type="table" w:customStyle="1" w:styleId="1">
    <w:name w:val="Мрежа в таблица1"/>
    <w:basedOn w:val="TableNormal"/>
    <w:next w:val="TableGrid"/>
    <w:uiPriority w:val="39"/>
    <w:rsid w:val="0001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1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">
    <w:name w:val="m"/>
    <w:basedOn w:val="Normal"/>
    <w:rsid w:val="00011CAB"/>
    <w:pPr>
      <w:spacing w:before="100" w:beforeAutospacing="1" w:after="100" w:afterAutospacing="1"/>
    </w:pPr>
    <w:rPr>
      <w:lang w:eastAsia="bg-BG"/>
    </w:rPr>
  </w:style>
  <w:style w:type="paragraph" w:styleId="ListParagraph">
    <w:name w:val="List Paragraph"/>
    <w:basedOn w:val="Normal"/>
    <w:uiPriority w:val="34"/>
    <w:qFormat/>
    <w:rsid w:val="00963F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86944"/>
    <w:pPr>
      <w:spacing w:before="100" w:beforeAutospacing="1" w:after="100" w:afterAutospacing="1"/>
    </w:pPr>
    <w:rPr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F55C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5C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CD2C6E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D2C6E"/>
    <w:rPr>
      <w:rFonts w:ascii="Arial" w:eastAsia="Times New Roman" w:hAnsi="Arial" w:cs="Arial"/>
      <w:b/>
      <w:bCs/>
      <w:iCs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CD2C6E"/>
    <w:rPr>
      <w:rFonts w:ascii="Arial" w:eastAsia="Times New Roman" w:hAnsi="Arial" w:cs="Arial"/>
      <w:b/>
      <w:bCs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CD2C6E"/>
    <w:rPr>
      <w:rFonts w:ascii="Arial" w:eastAsia="Times New Roman" w:hAnsi="Arial" w:cs="Times New Roman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CD2C6E"/>
    <w:rPr>
      <w:rFonts w:ascii="Arial" w:eastAsia="Times New Roman" w:hAnsi="Arial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CD2C6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rsid w:val="00CD2C6E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CD2C6E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CD2C6E"/>
    <w:rPr>
      <w:rFonts w:ascii="Arial" w:eastAsia="Times New Roman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0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0CA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E13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13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35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3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35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5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68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92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c.government.b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c.government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DB834-160B-4CC7-A403-F7938A94F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Elianka Mihailova</dc:creator>
  <cp:keywords/>
  <dc:description/>
  <cp:lastModifiedBy>Melina Ivanova</cp:lastModifiedBy>
  <cp:revision>37</cp:revision>
  <cp:lastPrinted>2024-06-14T13:25:00Z</cp:lastPrinted>
  <dcterms:created xsi:type="dcterms:W3CDTF">2024-03-18T11:44:00Z</dcterms:created>
  <dcterms:modified xsi:type="dcterms:W3CDTF">2024-06-14T13:26:00Z</dcterms:modified>
</cp:coreProperties>
</file>