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core.xml" ContentType="application/vnd.openxmlformats-package.core-properties+xml"/>
  <Override PartName="/word/activeX/activeX13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4.xml" ContentType="application/vnd.ms-office.activeX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8.xml" ContentType="application/vnd.ms-office.activeX+xml"/>
  <Override PartName="/word/numbering.xml" ContentType="application/vnd.openxmlformats-officedocument.wordprocessingml.numbering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6.xml" ContentType="application/vnd.ms-office.activeX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5A5" w:rsidRPr="000865A5" w:rsidRDefault="000865A5" w:rsidP="000865A5">
      <w:pPr>
        <w:spacing w:after="0"/>
        <w:rPr>
          <w:rFonts w:ascii="Verdana" w:hAnsi="Verdana"/>
          <w:sz w:val="20"/>
          <w:szCs w:val="20"/>
        </w:rPr>
      </w:pPr>
    </w:p>
    <w:tbl>
      <w:tblPr>
        <w:tblW w:w="98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5"/>
        <w:gridCol w:w="5211"/>
      </w:tblGrid>
      <w:tr w:rsidR="00076E63" w:rsidRPr="00FA4BBC" w:rsidTr="004A58D9">
        <w:tc>
          <w:tcPr>
            <w:tcW w:w="9866" w:type="dxa"/>
            <w:gridSpan w:val="2"/>
            <w:shd w:val="clear" w:color="auto" w:fill="D9D9D9"/>
          </w:tcPr>
          <w:p w:rsidR="00076E63" w:rsidRPr="00FA4BBC" w:rsidRDefault="00FE55C5" w:rsidP="00CD7197">
            <w:pPr>
              <w:spacing w:before="240" w:after="240" w:line="360" w:lineRule="auto"/>
              <w:jc w:val="center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FA4BBC" w:rsidTr="004A58D9">
        <w:tc>
          <w:tcPr>
            <w:tcW w:w="4655" w:type="dxa"/>
          </w:tcPr>
          <w:p w:rsidR="00076E63" w:rsidRPr="00FA4BBC" w:rsidRDefault="00076E63" w:rsidP="00197EC9">
            <w:pPr>
              <w:spacing w:before="120" w:after="120" w:line="360" w:lineRule="auto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Институция:</w:t>
            </w:r>
          </w:p>
          <w:p w:rsidR="007026A1" w:rsidRPr="00FA4BBC" w:rsidRDefault="001E28B3" w:rsidP="0014352A">
            <w:pPr>
              <w:spacing w:after="0" w:line="360" w:lineRule="auto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 xml:space="preserve">Министерство на земеделието </w:t>
            </w:r>
            <w:r w:rsidR="00C43420" w:rsidRPr="00FA4BBC">
              <w:rPr>
                <w:rFonts w:ascii="Verdana" w:eastAsia="Times New Roman" w:hAnsi="Verdana" w:cs="Times New Roman"/>
                <w:b/>
                <w:lang w:val="bg-BG"/>
              </w:rPr>
              <w:t>и храните</w:t>
            </w:r>
          </w:p>
        </w:tc>
        <w:tc>
          <w:tcPr>
            <w:tcW w:w="5211" w:type="dxa"/>
          </w:tcPr>
          <w:p w:rsidR="00076E63" w:rsidRPr="00FA4BBC" w:rsidRDefault="00076E63" w:rsidP="00CD7197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pacing w:val="-2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spacing w:val="-2"/>
                <w:lang w:val="bg-BG"/>
              </w:rPr>
              <w:t>Нормативен акт:</w:t>
            </w:r>
          </w:p>
          <w:p w:rsidR="00076E63" w:rsidRPr="00FA4BBC" w:rsidRDefault="0014352A" w:rsidP="00834B6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360" w:lineRule="auto"/>
              <w:jc w:val="both"/>
              <w:rPr>
                <w:rFonts w:ascii="Verdana" w:hAnsi="Verdana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spacing w:val="-2"/>
                <w:lang w:val="bg-BG"/>
              </w:rPr>
              <w:t xml:space="preserve">Проект </w:t>
            </w:r>
            <w:r w:rsidR="00834B6E" w:rsidRPr="00FA4BBC">
              <w:rPr>
                <w:rFonts w:ascii="Verdana" w:eastAsia="Times New Roman" w:hAnsi="Verdana" w:cs="Times New Roman"/>
                <w:spacing w:val="-2"/>
                <w:lang w:val="bg-BG"/>
              </w:rPr>
              <w:t xml:space="preserve">на Постановление </w:t>
            </w:r>
            <w:r w:rsidRPr="00FA4BBC">
              <w:rPr>
                <w:rFonts w:ascii="Verdana" w:eastAsia="Times New Roman" w:hAnsi="Verdana" w:cs="Times New Roman"/>
                <w:spacing w:val="-2"/>
                <w:lang w:val="bg-BG"/>
              </w:rPr>
              <w:t xml:space="preserve">на Министерския съвет </w:t>
            </w:r>
            <w:r w:rsidR="00834B6E" w:rsidRPr="00FA4BBC">
              <w:rPr>
                <w:rFonts w:ascii="Verdana" w:eastAsia="Times New Roman" w:hAnsi="Verdana" w:cs="Times New Roman"/>
                <w:spacing w:val="-2"/>
                <w:lang w:val="bg-BG"/>
              </w:rPr>
              <w:t xml:space="preserve">за </w:t>
            </w:r>
            <w:r w:rsidR="00F83744" w:rsidRPr="00FA4BBC">
              <w:rPr>
                <w:rFonts w:ascii="Verdana" w:hAnsi="Verdana"/>
                <w:lang w:val="bg-BG"/>
              </w:rPr>
              <w:t>определяне на правила за прилагане на подхода „Водено от общностите местно развитие“ за периода 2021 – 2027 г.</w:t>
            </w:r>
          </w:p>
        </w:tc>
      </w:tr>
      <w:tr w:rsidR="00076E63" w:rsidRPr="00FA4BBC" w:rsidTr="004A58D9">
        <w:tc>
          <w:tcPr>
            <w:tcW w:w="4655" w:type="dxa"/>
          </w:tcPr>
          <w:p w:rsidR="00076E63" w:rsidRPr="00FA4BBC" w:rsidRDefault="00076E63" w:rsidP="00CD7197">
            <w:pPr>
              <w:spacing w:after="0" w:line="360" w:lineRule="auto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202.25pt;height:39.45pt" o:ole="">
                  <v:imagedata r:id="rId7" o:title=""/>
                </v:shape>
                <w:control r:id="rId8" w:name="OptionButton2" w:shapeid="_x0000_i1061"/>
              </w:object>
            </w:r>
          </w:p>
        </w:tc>
        <w:tc>
          <w:tcPr>
            <w:tcW w:w="5211" w:type="dxa"/>
          </w:tcPr>
          <w:p w:rsidR="007026A1" w:rsidRPr="00FA4BBC" w:rsidRDefault="00076E63" w:rsidP="009B31AC">
            <w:pPr>
              <w:spacing w:after="0" w:line="360" w:lineRule="auto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</w:rPr>
              <w:object w:dxaOrig="225" w:dyaOrig="225">
                <v:shape id="_x0000_i1063" type="#_x0000_t75" style="width:202.25pt;height:38.8pt" o:ole="">
                  <v:imagedata r:id="rId9" o:title=""/>
                </v:shape>
                <w:control r:id="rId10" w:name="OptionButton1" w:shapeid="_x0000_i1063"/>
              </w:object>
            </w:r>
          </w:p>
        </w:tc>
      </w:tr>
      <w:tr w:rsidR="00076E63" w:rsidRPr="00FA4BBC" w:rsidTr="002071B6">
        <w:tc>
          <w:tcPr>
            <w:tcW w:w="4655" w:type="dxa"/>
            <w:tcBorders>
              <w:bottom w:val="nil"/>
            </w:tcBorders>
          </w:tcPr>
          <w:p w:rsidR="00076E63" w:rsidRPr="00FA4BBC" w:rsidRDefault="00076E63" w:rsidP="002071B6">
            <w:pPr>
              <w:spacing w:before="120" w:after="0" w:line="360" w:lineRule="auto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Лиц</w:t>
            </w:r>
            <w:r w:rsidR="002071B6" w:rsidRPr="00FA4BBC">
              <w:rPr>
                <w:rFonts w:ascii="Verdana" w:eastAsia="Times New Roman" w:hAnsi="Verdana" w:cs="Times New Roman"/>
                <w:b/>
                <w:lang w:val="bg-BG"/>
              </w:rPr>
              <w:t>а</w:t>
            </w: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 xml:space="preserve"> за контакт:</w:t>
            </w:r>
          </w:p>
        </w:tc>
        <w:tc>
          <w:tcPr>
            <w:tcW w:w="5211" w:type="dxa"/>
            <w:tcBorders>
              <w:bottom w:val="nil"/>
            </w:tcBorders>
          </w:tcPr>
          <w:p w:rsidR="007026A1" w:rsidRPr="00FA4BBC" w:rsidRDefault="00076E63" w:rsidP="002071B6">
            <w:pPr>
              <w:spacing w:before="120" w:after="0" w:line="360" w:lineRule="auto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Телефон</w:t>
            </w:r>
            <w:r w:rsidR="00CD7197" w:rsidRPr="00FA4BBC">
              <w:rPr>
                <w:rFonts w:ascii="Verdana" w:eastAsia="Times New Roman" w:hAnsi="Verdana" w:cs="Times New Roman"/>
                <w:b/>
                <w:lang w:val="bg-BG"/>
              </w:rPr>
              <w:t xml:space="preserve"> и елeктронна</w:t>
            </w:r>
            <w:r w:rsidR="0060089B" w:rsidRPr="00FA4BBC">
              <w:rPr>
                <w:rFonts w:ascii="Verdana" w:eastAsia="Times New Roman" w:hAnsi="Verdana" w:cs="Times New Roman"/>
                <w:b/>
                <w:lang w:val="bg-BG"/>
              </w:rPr>
              <w:t xml:space="preserve"> поща</w:t>
            </w: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:</w:t>
            </w:r>
          </w:p>
        </w:tc>
      </w:tr>
      <w:tr w:rsidR="002071B6" w:rsidRPr="00FA4BBC" w:rsidTr="002071B6">
        <w:tc>
          <w:tcPr>
            <w:tcW w:w="4655" w:type="dxa"/>
            <w:tcBorders>
              <w:top w:val="nil"/>
              <w:bottom w:val="nil"/>
            </w:tcBorders>
          </w:tcPr>
          <w:p w:rsidR="002071B6" w:rsidRPr="00FA4BBC" w:rsidRDefault="002071B6" w:rsidP="002071B6">
            <w:pPr>
              <w:spacing w:after="0" w:line="360" w:lineRule="auto"/>
              <w:jc w:val="both"/>
              <w:rPr>
                <w:rFonts w:ascii="Verdana" w:hAnsi="Verdana"/>
                <w:lang w:val="ru-RU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Стефан Спасов – началник на отдел </w:t>
            </w:r>
            <w:r w:rsidRPr="00FA4BBC">
              <w:rPr>
                <w:rFonts w:ascii="Verdana" w:hAnsi="Verdana"/>
                <w:lang w:val="ru-RU"/>
              </w:rPr>
              <w:t>„Водено от общностите местно развитие“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>, дирекция „Развитие на селските райони“, Министерство на земеделието и храните;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2071B6" w:rsidRPr="00FA4BBC" w:rsidRDefault="002071B6" w:rsidP="002071B6">
            <w:pPr>
              <w:spacing w:after="0" w:line="360" w:lineRule="auto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телефон за връзка: 02 985 11 627</w:t>
            </w:r>
          </w:p>
          <w:p w:rsidR="002071B6" w:rsidRPr="00FA4BBC" w:rsidRDefault="002071B6" w:rsidP="002071B6">
            <w:pPr>
              <w:spacing w:after="0" w:line="360" w:lineRule="auto"/>
              <w:rPr>
                <w:rFonts w:ascii="Verdana" w:hAnsi="Verdana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spacing w:val="-2"/>
                <w:lang w:val="bg-BG"/>
              </w:rPr>
              <w:t xml:space="preserve">ел. адрес: </w:t>
            </w:r>
            <w:hyperlink r:id="rId11" w:history="1">
              <w:r w:rsidRPr="00FA4BBC">
                <w:rPr>
                  <w:rStyle w:val="Hyperlink"/>
                  <w:rFonts w:ascii="Verdana" w:hAnsi="Verdana" w:cs="Verdana"/>
                </w:rPr>
                <w:t>stefan</w:t>
              </w:r>
              <w:r w:rsidRPr="00FA4BBC">
                <w:rPr>
                  <w:rStyle w:val="Hyperlink"/>
                  <w:rFonts w:ascii="Verdana" w:hAnsi="Verdana" w:cs="Verdana"/>
                  <w:lang w:val="ru-RU"/>
                </w:rPr>
                <w:t>@</w:t>
              </w:r>
              <w:r w:rsidRPr="00FA4BBC">
                <w:rPr>
                  <w:rStyle w:val="Hyperlink"/>
                  <w:rFonts w:ascii="Verdana" w:hAnsi="Verdana" w:cs="Verdana"/>
                </w:rPr>
                <w:t>phare</w:t>
              </w:r>
              <w:r w:rsidRPr="00FA4BBC">
                <w:rPr>
                  <w:rStyle w:val="Hyperlink"/>
                  <w:rFonts w:ascii="Verdana" w:hAnsi="Verdana" w:cs="Verdana"/>
                  <w:lang w:val="ru-RU"/>
                </w:rPr>
                <w:t>-</w:t>
              </w:r>
              <w:r w:rsidRPr="00FA4BBC">
                <w:rPr>
                  <w:rStyle w:val="Hyperlink"/>
                  <w:rFonts w:ascii="Verdana" w:hAnsi="Verdana" w:cs="Verdana"/>
                </w:rPr>
                <w:t>agr</w:t>
              </w:r>
              <w:r w:rsidRPr="00FA4BBC">
                <w:rPr>
                  <w:rStyle w:val="Hyperlink"/>
                  <w:rFonts w:ascii="Verdana" w:hAnsi="Verdana" w:cs="Verdana"/>
                  <w:lang w:val="ru-RU"/>
                </w:rPr>
                <w:t>.</w:t>
              </w:r>
              <w:r w:rsidRPr="00FA4BBC">
                <w:rPr>
                  <w:rStyle w:val="Hyperlink"/>
                  <w:rFonts w:ascii="Verdana" w:hAnsi="Verdana" w:cs="Verdana"/>
                </w:rPr>
                <w:t>orbitel</w:t>
              </w:r>
              <w:r w:rsidRPr="00FA4BBC">
                <w:rPr>
                  <w:rStyle w:val="Hyperlink"/>
                  <w:rFonts w:ascii="Verdana" w:hAnsi="Verdana" w:cs="Verdana"/>
                  <w:lang w:val="ru-RU"/>
                </w:rPr>
                <w:t>.</w:t>
              </w:r>
              <w:r w:rsidRPr="00FA4BBC">
                <w:rPr>
                  <w:rStyle w:val="Hyperlink"/>
                  <w:rFonts w:ascii="Verdana" w:hAnsi="Verdana" w:cs="Verdana"/>
                </w:rPr>
                <w:t>bg</w:t>
              </w:r>
            </w:hyperlink>
          </w:p>
        </w:tc>
      </w:tr>
      <w:tr w:rsidR="002071B6" w:rsidRPr="00FA4BBC" w:rsidTr="002071B6">
        <w:trPr>
          <w:trHeight w:val="769"/>
        </w:trPr>
        <w:tc>
          <w:tcPr>
            <w:tcW w:w="4655" w:type="dxa"/>
            <w:tcBorders>
              <w:top w:val="nil"/>
              <w:bottom w:val="nil"/>
            </w:tcBorders>
          </w:tcPr>
          <w:p w:rsidR="002071B6" w:rsidRPr="00FA4BBC" w:rsidRDefault="002071B6" w:rsidP="002071B6">
            <w:pPr>
              <w:spacing w:after="0" w:line="360" w:lineRule="auto"/>
              <w:jc w:val="both"/>
              <w:rPr>
                <w:rFonts w:ascii="Verdana" w:hAnsi="Verdana"/>
                <w:lang w:val="ru-RU"/>
              </w:rPr>
            </w:pPr>
            <w:r w:rsidRPr="00FA4BBC">
              <w:rPr>
                <w:rFonts w:ascii="Verdana" w:hAnsi="Verdana"/>
                <w:lang w:val="ru-RU"/>
              </w:rPr>
              <w:t>Милена Чирпанлиева – главен експерт в отдел „Водено от общностите местно развитие“, дирекция „Развитие на селските райони“, Министерство на земеделието и храните;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2071B6" w:rsidRPr="00FA4BBC" w:rsidRDefault="002071B6" w:rsidP="002071B6">
            <w:pPr>
              <w:spacing w:after="0" w:line="360" w:lineRule="auto"/>
              <w:rPr>
                <w:rFonts w:ascii="Verdana" w:hAnsi="Verdana"/>
                <w:lang w:val="ru-RU"/>
              </w:rPr>
            </w:pPr>
            <w:r w:rsidRPr="00FA4BBC">
              <w:rPr>
                <w:rFonts w:ascii="Verdana" w:hAnsi="Verdana"/>
                <w:lang w:val="bg-BG"/>
              </w:rPr>
              <w:t>телефон за връзка: 02</w:t>
            </w:r>
            <w:r w:rsidRPr="00FA4BBC">
              <w:rPr>
                <w:rFonts w:ascii="Verdana" w:hAnsi="Verdana"/>
              </w:rPr>
              <w:t> </w:t>
            </w:r>
            <w:r w:rsidRPr="00FA4BBC">
              <w:rPr>
                <w:rFonts w:ascii="Verdana" w:hAnsi="Verdana"/>
                <w:lang w:val="ru-RU"/>
              </w:rPr>
              <w:t>985 11 282</w:t>
            </w:r>
          </w:p>
          <w:p w:rsidR="002071B6" w:rsidRPr="00FA4BBC" w:rsidRDefault="002071B6" w:rsidP="002071B6">
            <w:pPr>
              <w:spacing w:after="0" w:line="360" w:lineRule="auto"/>
              <w:rPr>
                <w:rFonts w:ascii="Verdana" w:hAnsi="Verdana"/>
                <w:lang w:val="bg-BG"/>
              </w:rPr>
            </w:pPr>
            <w:r w:rsidRPr="00FA4BBC">
              <w:rPr>
                <w:rFonts w:ascii="Verdana" w:hAnsi="Verdana"/>
                <w:lang w:val="bg-BG"/>
              </w:rPr>
              <w:t xml:space="preserve">ел. адрес: </w:t>
            </w:r>
            <w:hyperlink r:id="rId12" w:history="1">
              <w:r w:rsidRPr="00FA4BBC">
                <w:rPr>
                  <w:rStyle w:val="Hyperlink"/>
                  <w:rFonts w:ascii="Verdana" w:hAnsi="Verdana" w:cs="Verdana"/>
                </w:rPr>
                <w:t>mchirpanlieva</w:t>
              </w:r>
              <w:r w:rsidRPr="00FA4BBC">
                <w:rPr>
                  <w:rStyle w:val="Hyperlink"/>
                  <w:rFonts w:ascii="Verdana" w:hAnsi="Verdana" w:cs="Verdana"/>
                  <w:lang w:val="ru-RU"/>
                </w:rPr>
                <w:t>@</w:t>
              </w:r>
              <w:r w:rsidRPr="00FA4BBC">
                <w:rPr>
                  <w:rStyle w:val="Hyperlink"/>
                  <w:rFonts w:ascii="Verdana" w:hAnsi="Verdana" w:cs="Verdana"/>
                </w:rPr>
                <w:t>mzh</w:t>
              </w:r>
              <w:r w:rsidRPr="00FA4BBC">
                <w:rPr>
                  <w:rStyle w:val="Hyperlink"/>
                  <w:rFonts w:ascii="Verdana" w:hAnsi="Verdana" w:cs="Verdana"/>
                  <w:lang w:val="ru-RU"/>
                </w:rPr>
                <w:t>.</w:t>
              </w:r>
              <w:r w:rsidRPr="00FA4BBC">
                <w:rPr>
                  <w:rStyle w:val="Hyperlink"/>
                  <w:rFonts w:ascii="Verdana" w:hAnsi="Verdana" w:cs="Verdana"/>
                </w:rPr>
                <w:t>government</w:t>
              </w:r>
              <w:r w:rsidRPr="00FA4BBC">
                <w:rPr>
                  <w:rStyle w:val="Hyperlink"/>
                  <w:rFonts w:ascii="Verdana" w:hAnsi="Verdana" w:cs="Verdana"/>
                  <w:lang w:val="ru-RU"/>
                </w:rPr>
                <w:t>.</w:t>
              </w:r>
              <w:r w:rsidRPr="00FA4BBC">
                <w:rPr>
                  <w:rStyle w:val="Hyperlink"/>
                  <w:rFonts w:ascii="Verdana" w:hAnsi="Verdana" w:cs="Verdana"/>
                </w:rPr>
                <w:t>bg</w:t>
              </w:r>
            </w:hyperlink>
          </w:p>
        </w:tc>
      </w:tr>
      <w:tr w:rsidR="00E00D63" w:rsidRPr="00FA4BBC" w:rsidTr="002071B6">
        <w:tc>
          <w:tcPr>
            <w:tcW w:w="4655" w:type="dxa"/>
            <w:tcBorders>
              <w:top w:val="nil"/>
            </w:tcBorders>
          </w:tcPr>
          <w:p w:rsidR="009E3597" w:rsidRPr="00FA4BBC" w:rsidRDefault="009E3597" w:rsidP="002071B6">
            <w:pPr>
              <w:spacing w:after="0" w:line="360" w:lineRule="auto"/>
              <w:jc w:val="both"/>
              <w:rPr>
                <w:rFonts w:ascii="Verdana" w:hAnsi="Verdana"/>
                <w:i/>
                <w:iCs/>
                <w:lang w:val="bg-BG"/>
              </w:rPr>
            </w:pPr>
            <w:r w:rsidRPr="00FA4BBC">
              <w:rPr>
                <w:rFonts w:ascii="Verdana" w:hAnsi="Verdana"/>
                <w:lang w:val="ru-RU"/>
              </w:rPr>
              <w:t xml:space="preserve">Стоян Котов </w:t>
            </w:r>
            <w:r w:rsidR="002071B6" w:rsidRPr="00FA4BBC">
              <w:rPr>
                <w:rFonts w:ascii="Verdana" w:hAnsi="Verdana"/>
                <w:lang w:val="ru-RU"/>
              </w:rPr>
              <w:t>–</w:t>
            </w:r>
            <w:r w:rsidRPr="00FA4BBC">
              <w:rPr>
                <w:rFonts w:ascii="Verdana" w:hAnsi="Verdana"/>
                <w:lang w:val="ru-RU"/>
              </w:rPr>
              <w:t xml:space="preserve"> директор на дирекция „Морско дело и рибарство“ в Министерство на земеделието и храните</w:t>
            </w:r>
          </w:p>
        </w:tc>
        <w:tc>
          <w:tcPr>
            <w:tcW w:w="5211" w:type="dxa"/>
            <w:tcBorders>
              <w:top w:val="nil"/>
            </w:tcBorders>
          </w:tcPr>
          <w:p w:rsidR="009E3597" w:rsidRPr="00FA4BBC" w:rsidRDefault="009E3597" w:rsidP="002071B6">
            <w:pPr>
              <w:spacing w:after="0" w:line="360" w:lineRule="auto"/>
              <w:rPr>
                <w:rFonts w:ascii="Verdana" w:hAnsi="Verdana"/>
                <w:lang w:val="bg-BG"/>
              </w:rPr>
            </w:pPr>
            <w:r w:rsidRPr="00FA4BBC">
              <w:rPr>
                <w:rFonts w:ascii="Verdana" w:hAnsi="Verdana"/>
                <w:lang w:val="bg-BG"/>
              </w:rPr>
              <w:t>телефон за връзка: 02 985 11 177</w:t>
            </w:r>
          </w:p>
          <w:p w:rsidR="009E3597" w:rsidRPr="00FA4BBC" w:rsidRDefault="009E3597" w:rsidP="002071B6">
            <w:pPr>
              <w:spacing w:after="0" w:line="360" w:lineRule="auto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hAnsi="Verdana"/>
                <w:lang w:val="bg-BG"/>
              </w:rPr>
              <w:t xml:space="preserve">ел. адрес: </w:t>
            </w:r>
            <w:hyperlink r:id="rId13" w:history="1">
              <w:r w:rsidR="002071B6" w:rsidRPr="00FA4BBC">
                <w:rPr>
                  <w:rStyle w:val="Hyperlink"/>
                  <w:rFonts w:ascii="Verdana" w:hAnsi="Verdana"/>
                </w:rPr>
                <w:t>SKotov</w:t>
              </w:r>
              <w:r w:rsidR="002071B6" w:rsidRPr="00FA4BBC">
                <w:rPr>
                  <w:rStyle w:val="Hyperlink"/>
                  <w:rFonts w:ascii="Verdana" w:hAnsi="Verdana"/>
                  <w:lang w:val="bg-BG"/>
                </w:rPr>
                <w:t>@</w:t>
              </w:r>
              <w:r w:rsidR="002071B6" w:rsidRPr="00FA4BBC">
                <w:rPr>
                  <w:rStyle w:val="Hyperlink"/>
                  <w:rFonts w:ascii="Verdana" w:hAnsi="Verdana"/>
                </w:rPr>
                <w:t>mzh</w:t>
              </w:r>
              <w:r w:rsidR="002071B6" w:rsidRPr="00FA4BBC">
                <w:rPr>
                  <w:rStyle w:val="Hyperlink"/>
                  <w:rFonts w:ascii="Verdana" w:hAnsi="Verdana"/>
                  <w:lang w:val="bg-BG"/>
                </w:rPr>
                <w:t>.</w:t>
              </w:r>
              <w:r w:rsidR="002071B6" w:rsidRPr="00FA4BBC">
                <w:rPr>
                  <w:rStyle w:val="Hyperlink"/>
                  <w:rFonts w:ascii="Verdana" w:hAnsi="Verdana"/>
                </w:rPr>
                <w:t>government</w:t>
              </w:r>
              <w:r w:rsidR="002071B6" w:rsidRPr="00FA4BBC">
                <w:rPr>
                  <w:rStyle w:val="Hyperlink"/>
                  <w:rFonts w:ascii="Verdana" w:hAnsi="Verdana"/>
                  <w:lang w:val="bg-BG"/>
                </w:rPr>
                <w:t>.</w:t>
              </w:r>
              <w:r w:rsidR="002071B6" w:rsidRPr="00FA4BBC">
                <w:rPr>
                  <w:rStyle w:val="Hyperlink"/>
                  <w:rFonts w:ascii="Verdana" w:hAnsi="Verdana"/>
                </w:rPr>
                <w:t>bg</w:t>
              </w:r>
            </w:hyperlink>
            <w:r w:rsidR="002071B6" w:rsidRPr="00FA4BBC">
              <w:rPr>
                <w:rFonts w:ascii="Verdana" w:hAnsi="Verdana"/>
                <w:lang w:val="bg-BG"/>
              </w:rPr>
              <w:t xml:space="preserve"> </w:t>
            </w:r>
          </w:p>
        </w:tc>
      </w:tr>
      <w:tr w:rsidR="00076E63" w:rsidRPr="00FA4BBC" w:rsidTr="004A58D9">
        <w:tc>
          <w:tcPr>
            <w:tcW w:w="9866" w:type="dxa"/>
            <w:gridSpan w:val="2"/>
          </w:tcPr>
          <w:p w:rsidR="00076E63" w:rsidRPr="00FA4BBC" w:rsidRDefault="001138D1" w:rsidP="00594A30">
            <w:pPr>
              <w:pStyle w:val="ListParagraph"/>
              <w:numPr>
                <w:ilvl w:val="0"/>
                <w:numId w:val="10"/>
              </w:numPr>
              <w:spacing w:before="20" w:after="20" w:line="360" w:lineRule="auto"/>
              <w:ind w:left="297" w:hanging="284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Проблем</w:t>
            </w:r>
            <w:r w:rsidR="00CD7197" w:rsidRPr="00FA4BBC">
              <w:rPr>
                <w:rFonts w:ascii="Verdana" w:eastAsia="Times New Roman" w:hAnsi="Verdana" w:cs="Times New Roman"/>
                <w:i/>
                <w:lang w:val="bg-BG"/>
              </w:rPr>
              <w:t>/</w:t>
            </w:r>
            <w:r w:rsidR="00FB77C0" w:rsidRPr="00FA4BBC">
              <w:rPr>
                <w:rFonts w:ascii="Verdana" w:eastAsia="Times New Roman" w:hAnsi="Verdana" w:cs="Times New Roman"/>
                <w:i/>
                <w:lang w:val="bg-BG"/>
              </w:rPr>
              <w:t>проблеми</w:t>
            </w: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 за решаване</w:t>
            </w:r>
            <w:r w:rsidR="00076E63"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: </w:t>
            </w:r>
          </w:p>
          <w:p w:rsidR="00D73353" w:rsidRPr="00FA4BBC" w:rsidRDefault="00401103" w:rsidP="00594A30">
            <w:pPr>
              <w:pStyle w:val="ListParagraph"/>
              <w:spacing w:before="20" w:after="20" w:line="360" w:lineRule="auto"/>
              <w:ind w:left="13" w:hanging="13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Необходимост от </w:t>
            </w:r>
            <w:r w:rsidR="00D73353" w:rsidRPr="00FA4BBC">
              <w:rPr>
                <w:rFonts w:ascii="Verdana" w:eastAsia="Times New Roman" w:hAnsi="Verdana" w:cs="Times New Roman"/>
                <w:lang w:val="bg-BG"/>
              </w:rPr>
              <w:t>регламентиране на обществените отношения, свързани с прилагане на подхода Водено от общностите местно развитие за програмен период 2021-2027 година.</w:t>
            </w:r>
          </w:p>
          <w:p w:rsidR="00401103" w:rsidRPr="00FA4BBC" w:rsidRDefault="00D73353" w:rsidP="00594A30">
            <w:pPr>
              <w:pStyle w:val="ListParagraph"/>
              <w:numPr>
                <w:ilvl w:val="1"/>
                <w:numId w:val="11"/>
              </w:numPr>
              <w:spacing w:before="20" w:after="20" w:line="360" w:lineRule="auto"/>
              <w:ind w:left="340" w:hanging="340"/>
              <w:contextualSpacing w:val="0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. </w:t>
            </w:r>
            <w:r w:rsidR="00401103" w:rsidRPr="00FA4BBC">
              <w:rPr>
                <w:rFonts w:ascii="Verdana" w:eastAsia="Times New Roman" w:hAnsi="Verdana" w:cs="Times New Roman"/>
                <w:i/>
                <w:lang w:val="bg-BG"/>
              </w:rPr>
              <w:t>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:rsidR="00D73353" w:rsidRPr="00FA4BBC" w:rsidRDefault="00D73353" w:rsidP="00B504C1">
            <w:pPr>
              <w:pStyle w:val="NormalWeb"/>
              <w:spacing w:before="20" w:after="20" w:line="360" w:lineRule="auto"/>
              <w:ind w:firstLine="0"/>
              <w:rPr>
                <w:rFonts w:ascii="Verdana" w:hAnsi="Verdana"/>
                <w:sz w:val="22"/>
                <w:szCs w:val="22"/>
                <w:lang w:eastAsia="en-US"/>
              </w:rPr>
            </w:pPr>
            <w:r w:rsidRPr="00FA4BBC">
              <w:rPr>
                <w:rFonts w:ascii="Verdana" w:hAnsi="Verdana"/>
                <w:sz w:val="22"/>
                <w:szCs w:val="22"/>
              </w:rPr>
              <w:t>Съгласно</w:t>
            </w:r>
            <w:r w:rsidRPr="00FA4BBC">
              <w:rPr>
                <w:rFonts w:ascii="Verdana" w:hAnsi="Verdana"/>
                <w:i/>
                <w:sz w:val="22"/>
                <w:szCs w:val="22"/>
              </w:rPr>
              <w:t xml:space="preserve"> </w:t>
            </w:r>
            <w:bookmarkStart w:id="0" w:name="to_paragraph_id46640047"/>
            <w:bookmarkEnd w:id="0"/>
            <w:r w:rsidRPr="00FA4BBC">
              <w:rPr>
                <w:rFonts w:ascii="Verdana" w:hAnsi="Verdana"/>
                <w:bCs/>
                <w:sz w:val="22"/>
                <w:szCs w:val="22"/>
                <w:lang w:eastAsia="en-US"/>
              </w:rPr>
              <w:t>чл. 28, ал. 1, т. 2 от Закона за управление на средствата от Европейските фондове при споделено управление Министерс</w:t>
            </w:r>
            <w:r w:rsidRPr="00FA4BBC">
              <w:rPr>
                <w:rFonts w:ascii="Verdana" w:hAnsi="Verdana"/>
                <w:sz w:val="22"/>
                <w:szCs w:val="22"/>
                <w:lang w:eastAsia="en-US"/>
              </w:rPr>
              <w:t xml:space="preserve">кият съвет определя </w:t>
            </w:r>
            <w:r w:rsidRPr="00FA4BBC">
              <w:rPr>
                <w:rFonts w:ascii="Verdana" w:hAnsi="Verdana"/>
                <w:sz w:val="22"/>
                <w:szCs w:val="22"/>
                <w:lang w:eastAsia="en-US"/>
              </w:rPr>
              <w:lastRenderedPageBreak/>
              <w:t>с нормативен акт правила за прилагане на подхода Водено от общностите местно развитие за съответния програмен период. С настоящия проект се създава нормативна рамка за прилагането на подхода за периода 2021 – 2027 г. в изпълнение на създадената законова делегация.</w:t>
            </w:r>
          </w:p>
          <w:p w:rsidR="00401103" w:rsidRPr="00FA4BBC" w:rsidRDefault="0040110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1.2. </w:t>
            </w: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C52FE5" w:rsidRPr="00FA4BBC" w:rsidRDefault="00C52FE5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 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>Няма друга действаща нормативна уредба за програмен период 2021-2027 г. чрез която да се уреди проблема.</w:t>
            </w:r>
          </w:p>
          <w:p w:rsidR="00401103" w:rsidRPr="00FA4BBC" w:rsidRDefault="0040110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1.3. </w:t>
            </w: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Посочете защо действащата нормативна рамка не позволява решаване на проблема/проблемите.</w:t>
            </w:r>
          </w:p>
          <w:p w:rsidR="00D73353" w:rsidRPr="00FA4BBC" w:rsidRDefault="00D73353" w:rsidP="00594A30">
            <w:pPr>
              <w:spacing w:before="20" w:after="20" w:line="360" w:lineRule="auto"/>
              <w:jc w:val="both"/>
              <w:rPr>
                <w:rFonts w:ascii="Verdana" w:hAnsi="Verdana"/>
                <w:lang w:val="ru-RU"/>
              </w:rPr>
            </w:pPr>
            <w:r w:rsidRPr="00FA4BBC">
              <w:rPr>
                <w:rFonts w:ascii="Verdana" w:hAnsi="Verdana"/>
                <w:lang w:val="ru-RU"/>
              </w:rPr>
              <w:t>В изпълнение на законова</w:t>
            </w:r>
            <w:r w:rsidR="00C52FE5" w:rsidRPr="00FA4BBC">
              <w:rPr>
                <w:rFonts w:ascii="Verdana" w:hAnsi="Verdana"/>
                <w:lang w:val="ru-RU"/>
              </w:rPr>
              <w:t>та</w:t>
            </w:r>
            <w:r w:rsidRPr="00FA4BBC">
              <w:rPr>
                <w:rFonts w:ascii="Verdana" w:hAnsi="Verdana"/>
                <w:lang w:val="ru-RU"/>
              </w:rPr>
              <w:t xml:space="preserve"> делегация </w:t>
            </w:r>
            <w:r w:rsidR="00C52FE5" w:rsidRPr="00FA4BBC">
              <w:rPr>
                <w:rFonts w:ascii="Verdana" w:hAnsi="Verdana"/>
                <w:lang w:val="ru-RU"/>
              </w:rPr>
              <w:t xml:space="preserve">на чл. 28, ал. 1, т. 2 от Закона за управление на средствата от Европейските фондове при споделено управление </w:t>
            </w:r>
            <w:r w:rsidRPr="00FA4BBC">
              <w:rPr>
                <w:rFonts w:ascii="Verdana" w:hAnsi="Verdana"/>
                <w:lang w:val="ru-RU"/>
              </w:rPr>
              <w:t>е необходимо създаването на детайлни правила, които да регламентират условията и реда за функциониране на подхода Водено от общнвостите местно развитие.</w:t>
            </w:r>
          </w:p>
          <w:p w:rsidR="00401103" w:rsidRPr="00FA4BBC" w:rsidRDefault="0040110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1.4. </w:t>
            </w: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Посочете задължителните действия, произтичащи от нормативни актове от по-висока степен или актове от правото на ЕС.</w:t>
            </w:r>
          </w:p>
          <w:p w:rsidR="00401103" w:rsidRPr="00FA4BBC" w:rsidRDefault="0040110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Не се налагат действия, произтичащи от нормативни актове от по-висока степен или актове от правото на ЕС.</w:t>
            </w:r>
          </w:p>
          <w:p w:rsidR="00401103" w:rsidRPr="00FA4BBC" w:rsidRDefault="0040110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1.5. </w:t>
            </w: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Посочете дали са извършени последващи оценки на нормативния акт или анализи за изпълнението на политиката и какви са резултатите от тях? </w:t>
            </w:r>
          </w:p>
          <w:p w:rsidR="00660648" w:rsidRPr="00FA4BBC" w:rsidRDefault="0040110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Не са извършвани последващи оценки на нормативния акт, както и анализи за изпълнението на политиката</w:t>
            </w:r>
            <w:r w:rsidR="00D73353" w:rsidRPr="00FA4BBC">
              <w:rPr>
                <w:rFonts w:ascii="Verdana" w:eastAsia="Times New Roman" w:hAnsi="Verdana" w:cs="Times New Roman"/>
                <w:lang w:val="bg-BG"/>
              </w:rPr>
              <w:t>, тъй като се касае за нов нормативен акт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>.</w:t>
            </w:r>
          </w:p>
        </w:tc>
      </w:tr>
      <w:tr w:rsidR="00076E63" w:rsidRPr="00FA4BBC" w:rsidTr="004A58D9">
        <w:tc>
          <w:tcPr>
            <w:tcW w:w="9866" w:type="dxa"/>
            <w:gridSpan w:val="2"/>
          </w:tcPr>
          <w:p w:rsidR="00076E63" w:rsidRPr="00FA4BBC" w:rsidRDefault="00076E6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lastRenderedPageBreak/>
              <w:t>2. Цели:</w:t>
            </w:r>
          </w:p>
          <w:p w:rsidR="00C52FE5" w:rsidRPr="00FA4BBC" w:rsidRDefault="00C52FE5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Cs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bCs/>
                <w:lang w:val="bg-BG"/>
              </w:rPr>
              <w:t>Цел 1:</w:t>
            </w:r>
            <w:r w:rsidRPr="00FA4BBC">
              <w:rPr>
                <w:rFonts w:ascii="Verdana" w:hAnsi="Verdana"/>
                <w:lang w:val="bg-BG"/>
              </w:rPr>
              <w:t xml:space="preserve"> </w:t>
            </w:r>
            <w:r w:rsidR="00213AE5" w:rsidRPr="00FA4BBC">
              <w:rPr>
                <w:rFonts w:ascii="Verdana" w:eastAsia="Times New Roman" w:hAnsi="Verdana" w:cs="Times New Roman"/>
                <w:bCs/>
                <w:lang w:val="bg-BG"/>
              </w:rPr>
              <w:t>Създаване</w:t>
            </w:r>
            <w:r w:rsidRPr="00FA4BBC">
              <w:rPr>
                <w:rFonts w:ascii="Verdana" w:eastAsia="Times New Roman" w:hAnsi="Verdana" w:cs="Times New Roman"/>
                <w:bCs/>
                <w:lang w:val="bg-BG"/>
              </w:rPr>
              <w:t xml:space="preserve"> на по-добри икономически, социални и екологични условия за живот в малките населени места и подкрепа на многосекторното развитие на местните икономики.</w:t>
            </w:r>
          </w:p>
          <w:p w:rsidR="00C52FE5" w:rsidRPr="00FA4BBC" w:rsidRDefault="00C52FE5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Cs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bCs/>
                <w:lang w:val="bg-BG"/>
              </w:rPr>
              <w:t>Цел 2:</w:t>
            </w:r>
            <w:r w:rsidRPr="00FA4BBC">
              <w:rPr>
                <w:rFonts w:ascii="Verdana" w:hAnsi="Verdana"/>
                <w:lang w:val="bg-BG"/>
              </w:rPr>
              <w:t xml:space="preserve"> </w:t>
            </w:r>
            <w:r w:rsidRPr="00FA4BBC">
              <w:rPr>
                <w:rFonts w:ascii="Verdana" w:eastAsia="Times New Roman" w:hAnsi="Verdana" w:cs="Times New Roman"/>
                <w:bCs/>
                <w:lang w:val="bg-BG"/>
              </w:rPr>
              <w:t>Осигуряване на устойчива синя икономика в крайбрежните и вътрешните райони и насърчаване на развитието на риболовни и аквакултурни общности.</w:t>
            </w:r>
          </w:p>
          <w:p w:rsidR="002C2B61" w:rsidRPr="00FA4BBC" w:rsidRDefault="002C2B61" w:rsidP="002C2B61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/>
                <w:bCs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bCs/>
                <w:lang w:val="bg-BG"/>
              </w:rPr>
              <w:t>Специфични цели за местно развитие:</w:t>
            </w:r>
          </w:p>
          <w:p w:rsidR="002C2B61" w:rsidRPr="00FA4BBC" w:rsidRDefault="002C2B61" w:rsidP="002C2B61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Cs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Cs/>
                <w:lang w:val="bg-BG"/>
              </w:rPr>
              <w:t>1. подобряване на условията на живот на териториите на местните общности;</w:t>
            </w:r>
          </w:p>
          <w:p w:rsidR="002C2B61" w:rsidRPr="00FA4BBC" w:rsidRDefault="002C2B61" w:rsidP="002C2B61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Cs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Cs/>
                <w:lang w:val="bg-BG"/>
              </w:rPr>
              <w:t xml:space="preserve">2. създаване на динамична жизнена среда и подобряване качеството на живот чрез развитие на хоризонтални и междусекторни партньорства и взаимодействие за инициативи от общ интерес, както и на практики и модели за добро </w:t>
            </w:r>
            <w:r w:rsidRPr="00FA4BBC">
              <w:rPr>
                <w:rFonts w:ascii="Verdana" w:eastAsia="Times New Roman" w:hAnsi="Verdana" w:cs="Times New Roman"/>
                <w:bCs/>
                <w:lang w:val="bg-BG"/>
              </w:rPr>
              <w:lastRenderedPageBreak/>
              <w:t>управление и участие на заинтересованите страни в развитието на територията, като основа за териториално развитие;</w:t>
            </w:r>
          </w:p>
          <w:p w:rsidR="002C2B61" w:rsidRPr="00FA4BBC" w:rsidRDefault="002C2B61" w:rsidP="002C2B61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Cs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Cs/>
                <w:lang w:val="bg-BG"/>
              </w:rPr>
              <w:t>3. подкрепа за териториалната идентичност, маркетинг и марки на база на специфичния териториален потенциал и продукти от местен характер;</w:t>
            </w:r>
          </w:p>
          <w:p w:rsidR="002C2B61" w:rsidRPr="00FA4BBC" w:rsidRDefault="002C2B61" w:rsidP="002C2B61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Cs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Cs/>
                <w:lang w:val="bg-BG"/>
              </w:rPr>
              <w:t>4. повишаване на конкурентоспособността на местните икономики и възможности за създаване на местен бизнес, включително чрез диверсификация и подкрепа за алтернативни дейности;</w:t>
            </w:r>
          </w:p>
          <w:p w:rsidR="002C2B61" w:rsidRPr="00FA4BBC" w:rsidRDefault="002C2B61" w:rsidP="002C2B61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Cs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Cs/>
                <w:lang w:val="bg-BG"/>
              </w:rPr>
              <w:t>5. подкрепа за въвеждането на иновации;</w:t>
            </w:r>
          </w:p>
          <w:p w:rsidR="002C2B61" w:rsidRPr="00FA4BBC" w:rsidRDefault="002C2B61" w:rsidP="002C2B61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Cs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Cs/>
                <w:lang w:val="bg-BG"/>
              </w:rPr>
              <w:t>6. засилване на капацитета за научни изследвания и иновации и на въвеждането на модерни технологии чрез подкрепа за иновации в предприятията  и насърчаване на прехода към кръгова икономика чрез подкрепа за инвестиции в предприятията с цел подобряване на ресурсната ефективност;</w:t>
            </w:r>
          </w:p>
          <w:p w:rsidR="002C2B61" w:rsidRPr="00FA4BBC" w:rsidRDefault="002C2B61" w:rsidP="002C2B61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Cs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Cs/>
                <w:lang w:val="bg-BG"/>
              </w:rPr>
              <w:t>7. насърчаване на устойчивата и качествена заетост и социално включване на уязвими и маргинализирани групи;</w:t>
            </w:r>
          </w:p>
          <w:p w:rsidR="002C2B61" w:rsidRPr="00FA4BBC" w:rsidRDefault="002C2B61" w:rsidP="002C2B61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Cs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Cs/>
                <w:lang w:val="bg-BG"/>
              </w:rPr>
              <w:t>8. съхраняване и опазване на околната среда и насърчаване на ресурсната ефективност, вкл. дейности за превенция и управление на риска и за използване потенциала на културното наследство;</w:t>
            </w:r>
          </w:p>
          <w:p w:rsidR="002C2B61" w:rsidRPr="00FA4BBC" w:rsidRDefault="002C2B61" w:rsidP="002C2B61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Cs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Cs/>
                <w:lang w:val="bg-BG"/>
              </w:rPr>
              <w:t>9. приобщаващо образование и образователна интеграция;</w:t>
            </w:r>
          </w:p>
          <w:p w:rsidR="00C52FE5" w:rsidRPr="00FA4BBC" w:rsidRDefault="002C2B61" w:rsidP="002C2B61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Cs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Cs/>
                <w:lang w:val="bg-BG"/>
              </w:rPr>
              <w:t>10. осигуряване на условия за устойчива синя икономика в крайбрежните и вътрешните райони и насърчаване на устойчивото развитие на общностите, занимаващи се с рибарство и аквакултури.</w:t>
            </w:r>
          </w:p>
        </w:tc>
      </w:tr>
      <w:tr w:rsidR="00076E63" w:rsidRPr="00FA4BBC" w:rsidTr="004A58D9">
        <w:tc>
          <w:tcPr>
            <w:tcW w:w="9866" w:type="dxa"/>
            <w:gridSpan w:val="2"/>
          </w:tcPr>
          <w:p w:rsidR="00076E63" w:rsidRPr="00FA4BBC" w:rsidRDefault="00076E6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lastRenderedPageBreak/>
              <w:t xml:space="preserve">3. </w:t>
            </w:r>
            <w:r w:rsidR="007108A0" w:rsidRPr="00FA4BBC">
              <w:rPr>
                <w:rFonts w:ascii="Verdana" w:eastAsia="Times New Roman" w:hAnsi="Verdana" w:cs="Times New Roman"/>
                <w:b/>
                <w:lang w:val="bg-BG"/>
              </w:rPr>
              <w:t>З</w:t>
            </w: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а</w:t>
            </w:r>
            <w:r w:rsidR="00E653D3" w:rsidRPr="00FA4BBC">
              <w:rPr>
                <w:rFonts w:ascii="Verdana" w:eastAsia="Times New Roman" w:hAnsi="Verdana" w:cs="Times New Roman"/>
                <w:b/>
                <w:lang w:val="bg-BG"/>
              </w:rPr>
              <w:t>интересовани</w:t>
            </w: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 xml:space="preserve"> страни:</w:t>
            </w:r>
          </w:p>
          <w:p w:rsidR="002C2B61" w:rsidRPr="00FA4BBC" w:rsidRDefault="002C2B61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Министерство на земеделието и храните</w:t>
            </w:r>
          </w:p>
          <w:p w:rsidR="00D73353" w:rsidRPr="00FA4BBC" w:rsidRDefault="00D7335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Управляващите органи на програмите, предоставящи финансиране на подхода Воден</w:t>
            </w:r>
            <w:r w:rsidR="002C2B61" w:rsidRPr="00FA4BBC">
              <w:rPr>
                <w:rFonts w:ascii="Verdana" w:eastAsia="Times New Roman" w:hAnsi="Verdana" w:cs="Times New Roman"/>
                <w:lang w:val="bg-BG"/>
              </w:rPr>
              <w:t>о от общностите местно развитие: Стратегическият план за развитие на земеделието и селските райони за периода 2023-2027 г. (СПРЗСР), Програма за морско дело, рибарство и аквакултури 2021-2027 (ПМДРА), Програма „Развитие на човешките ресурси“ за периода 2021 – 2027 г., Програма „Околна среда“ за периода 2021 – 2027 г., Програма „Конкурентоспособност и иновации в предприятията“ за периода 2021 – 2027 г. и Програма „Образование“ за периода 2021 – 2027 г.</w:t>
            </w:r>
          </w:p>
          <w:p w:rsidR="00D73353" w:rsidRPr="00FA4BBC" w:rsidRDefault="00D7335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Държавен фонд „Земеделие“ – Разплащателна агенция;</w:t>
            </w:r>
          </w:p>
          <w:p w:rsidR="002C2B61" w:rsidRPr="00FA4BBC" w:rsidRDefault="002C2B61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дирекция „Централно координационно звено“ в Министерството на финансите, Изпълнителна агенция „Одит на средствата от Европейския съюз", </w:t>
            </w:r>
          </w:p>
          <w:p w:rsidR="002C2B61" w:rsidRPr="00FA4BBC" w:rsidRDefault="002C2B61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Изпълнителна агенция „Сертификационен одит на средствата от Европейските 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lastRenderedPageBreak/>
              <w:t xml:space="preserve">земеделски фондове", </w:t>
            </w:r>
          </w:p>
          <w:p w:rsidR="002C2B61" w:rsidRPr="00FA4BBC" w:rsidRDefault="002C2B61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Националното сдружение на общините в Република България, </w:t>
            </w:r>
          </w:p>
          <w:p w:rsidR="002C2B61" w:rsidRPr="00FA4BBC" w:rsidRDefault="002C2B61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регионалните съвети за развитие в районите от ниво 2</w:t>
            </w:r>
          </w:p>
          <w:p w:rsidR="00383789" w:rsidRPr="00FA4BBC" w:rsidRDefault="00D7335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Местни инициативни групи</w:t>
            </w:r>
            <w:r w:rsidR="002C2B61" w:rsidRPr="00FA4BBC">
              <w:rPr>
                <w:rFonts w:ascii="Verdana" w:eastAsia="Times New Roman" w:hAnsi="Verdana" w:cs="Times New Roman"/>
                <w:lang w:val="bg-BG"/>
              </w:rPr>
              <w:t xml:space="preserve"> в селските райони</w:t>
            </w:r>
            <w:r w:rsidR="00383789" w:rsidRPr="00FA4BBC">
              <w:rPr>
                <w:rFonts w:ascii="Verdana" w:eastAsia="Times New Roman" w:hAnsi="Verdana" w:cs="Times New Roman"/>
                <w:lang w:val="bg-BG"/>
              </w:rPr>
              <w:t>;</w:t>
            </w:r>
          </w:p>
          <w:p w:rsidR="00004774" w:rsidRPr="00FA4BBC" w:rsidRDefault="00383789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Местни инициативни рибарски групи</w:t>
            </w:r>
            <w:r w:rsidR="00F2620B" w:rsidRPr="00FA4BBC">
              <w:rPr>
                <w:rFonts w:ascii="Verdana" w:eastAsia="Times New Roman" w:hAnsi="Verdana" w:cs="Times New Roman"/>
                <w:lang w:val="bg-BG"/>
              </w:rPr>
              <w:t>.</w:t>
            </w:r>
          </w:p>
          <w:p w:rsidR="00401103" w:rsidRPr="00FA4BBC" w:rsidRDefault="0040110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Косвено заинтересовани страни:</w:t>
            </w:r>
          </w:p>
          <w:p w:rsidR="00D73353" w:rsidRPr="00FA4BBC" w:rsidRDefault="00D7335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Потенциални бенефициенти</w:t>
            </w:r>
            <w:r w:rsidR="00F2620B" w:rsidRPr="00FA4BBC">
              <w:rPr>
                <w:rFonts w:ascii="Verdana" w:eastAsia="Times New Roman" w:hAnsi="Verdana" w:cs="Times New Roman"/>
                <w:lang w:val="bg-BG"/>
              </w:rPr>
              <w:t xml:space="preserve"> и други заинтересовани от прилагането на подхода ВОМР лица на местно ниво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>.</w:t>
            </w:r>
          </w:p>
          <w:p w:rsidR="00E364E0" w:rsidRPr="00FA4BBC" w:rsidRDefault="00E364E0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Посочете всички потенциални заинтересовани страни/групи заинтересовани страни (в рамките на процеса по извършване на частичната предварителна оценка на въздействието и/или при обществените консултации по чл. 26 от Закона за нормативните актове), върху които предложенията ще окажат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076E63" w:rsidRPr="00FA4BBC" w:rsidTr="004A58D9">
        <w:tc>
          <w:tcPr>
            <w:tcW w:w="9866" w:type="dxa"/>
            <w:gridSpan w:val="2"/>
          </w:tcPr>
          <w:p w:rsidR="00076E63" w:rsidRPr="00FA4BBC" w:rsidRDefault="00076E63" w:rsidP="00594A30">
            <w:pPr>
              <w:spacing w:before="60" w:after="2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042D08" w:rsidRPr="00FA4BBC" w:rsidTr="002A6620">
        <w:tc>
          <w:tcPr>
            <w:tcW w:w="9866" w:type="dxa"/>
            <w:gridSpan w:val="2"/>
          </w:tcPr>
          <w:p w:rsidR="00042D08" w:rsidRPr="00FA4BBC" w:rsidRDefault="00042D08" w:rsidP="00594A30">
            <w:pPr>
              <w:spacing w:before="60" w:after="2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4.1. По проблем 1:</w:t>
            </w:r>
          </w:p>
        </w:tc>
      </w:tr>
      <w:tr w:rsidR="00076E63" w:rsidRPr="00FA4BBC" w:rsidTr="002A6620">
        <w:tc>
          <w:tcPr>
            <w:tcW w:w="9866" w:type="dxa"/>
            <w:gridSpan w:val="2"/>
          </w:tcPr>
          <w:p w:rsidR="00076E63" w:rsidRPr="00FA4BBC" w:rsidRDefault="00076E63" w:rsidP="00594A30">
            <w:pPr>
              <w:spacing w:before="60" w:after="2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 xml:space="preserve">Вариант </w:t>
            </w:r>
            <w:r w:rsidR="00042D08" w:rsidRPr="00FA4BBC">
              <w:rPr>
                <w:rFonts w:ascii="Verdana" w:eastAsia="Times New Roman" w:hAnsi="Verdana" w:cs="Times New Roman"/>
                <w:b/>
                <w:lang w:val="bg-BG"/>
              </w:rPr>
              <w:t xml:space="preserve">1 </w:t>
            </w: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„Без действие“:</w:t>
            </w:r>
          </w:p>
          <w:p w:rsidR="00D73353" w:rsidRPr="00FA4BBC" w:rsidRDefault="00076E6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Описание:</w:t>
            </w:r>
            <w:r w:rsidR="00E623F8" w:rsidRPr="00FA4BBC">
              <w:rPr>
                <w:rFonts w:ascii="Verdana" w:eastAsia="Times New Roman" w:hAnsi="Verdana" w:cs="Times New Roman"/>
                <w:lang w:val="bg-BG"/>
              </w:rPr>
              <w:t xml:space="preserve"> </w:t>
            </w:r>
            <w:r w:rsidR="00D73353" w:rsidRPr="00FA4BBC">
              <w:rPr>
                <w:rFonts w:ascii="Verdana" w:eastAsia="Times New Roman" w:hAnsi="Verdana" w:cs="Times New Roman"/>
                <w:lang w:val="bg-BG"/>
              </w:rPr>
              <w:t>Липса на правна регламентация за прилагане на подхода Водено от общностите местно развитие.</w:t>
            </w:r>
          </w:p>
          <w:p w:rsidR="00076E63" w:rsidRPr="00FA4BBC" w:rsidRDefault="00076E6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Положителни (икономически/социални/</w:t>
            </w:r>
            <w:r w:rsidR="00064387" w:rsidRPr="00FA4BBC">
              <w:rPr>
                <w:rFonts w:ascii="Verdana" w:eastAsia="Times New Roman" w:hAnsi="Verdana" w:cs="Times New Roman"/>
                <w:b/>
                <w:lang w:val="bg-BG"/>
              </w:rPr>
              <w:t>екологични</w:t>
            </w: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) въздействия:</w:t>
            </w:r>
          </w:p>
          <w:p w:rsidR="00076E63" w:rsidRPr="00FA4BBC" w:rsidRDefault="0040110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Няма идентифицирани положителни въздействия</w:t>
            </w:r>
          </w:p>
          <w:p w:rsidR="00076E63" w:rsidRPr="00FA4BBC" w:rsidRDefault="00076E6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(върху всяка за</w:t>
            </w:r>
            <w:r w:rsidR="00E653D3" w:rsidRPr="00FA4BBC">
              <w:rPr>
                <w:rFonts w:ascii="Verdana" w:eastAsia="Times New Roman" w:hAnsi="Verdana" w:cs="Times New Roman"/>
                <w:i/>
                <w:lang w:val="bg-BG"/>
              </w:rPr>
              <w:t>интересована</w:t>
            </w: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 страна/група за</w:t>
            </w:r>
            <w:r w:rsidR="00E653D3" w:rsidRPr="00FA4BBC">
              <w:rPr>
                <w:rFonts w:ascii="Verdana" w:eastAsia="Times New Roman" w:hAnsi="Verdana" w:cs="Times New Roman"/>
                <w:i/>
                <w:lang w:val="bg-BG"/>
              </w:rPr>
              <w:t>интересовани</w:t>
            </w: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 страни)</w:t>
            </w:r>
          </w:p>
          <w:p w:rsidR="00076E63" w:rsidRPr="00FA4BBC" w:rsidRDefault="00076E6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Отрицателни (икономически/социални/</w:t>
            </w:r>
            <w:r w:rsidR="00064387" w:rsidRPr="00FA4BBC">
              <w:rPr>
                <w:rFonts w:ascii="Verdana" w:eastAsia="Times New Roman" w:hAnsi="Verdana" w:cs="Times New Roman"/>
                <w:b/>
                <w:lang w:val="bg-BG"/>
              </w:rPr>
              <w:t>екологични</w:t>
            </w: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) въздействия:</w:t>
            </w:r>
          </w:p>
          <w:p w:rsidR="00D73353" w:rsidRPr="00FA4BBC" w:rsidRDefault="00D7335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Невъзможност за обявяване на прием на стратегии за Водено от общностите местно развитие.</w:t>
            </w:r>
            <w:r w:rsidR="00F2620B" w:rsidRPr="00FA4BBC">
              <w:rPr>
                <w:rFonts w:ascii="Verdana" w:eastAsia="Times New Roman" w:hAnsi="Verdana" w:cs="Times New Roman"/>
                <w:lang w:val="bg-BG"/>
              </w:rPr>
              <w:t xml:space="preserve"> Липса на създаден административен капацитет на местните инициативни групи в страната.</w:t>
            </w:r>
          </w:p>
          <w:p w:rsidR="00EA2B4F" w:rsidRPr="00FA4BBC" w:rsidRDefault="00D7335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Невъзможност за </w:t>
            </w:r>
            <w:r w:rsidRPr="00FA4BBC">
              <w:rPr>
                <w:rFonts w:ascii="Verdana" w:eastAsia="Times New Roman" w:hAnsi="Verdana" w:cs="Times New Roman"/>
                <w:strike/>
                <w:lang w:val="bg-BG"/>
              </w:rPr>
              <w:t>усвояване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 </w:t>
            </w:r>
            <w:r w:rsidR="00CE79B8" w:rsidRPr="00FA4BBC">
              <w:rPr>
                <w:rFonts w:ascii="Verdana" w:eastAsia="Times New Roman" w:hAnsi="Verdana" w:cs="Times New Roman"/>
                <w:lang w:val="bg-BG"/>
              </w:rPr>
              <w:t xml:space="preserve">ползване и управление 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>на средств</w:t>
            </w:r>
            <w:r w:rsidR="00F2620B" w:rsidRPr="00FA4BBC">
              <w:rPr>
                <w:rFonts w:ascii="Verdana" w:eastAsia="Times New Roman" w:hAnsi="Verdana" w:cs="Times New Roman"/>
                <w:lang w:val="bg-BG"/>
              </w:rPr>
              <w:t>а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та от Европейските фондове, </w:t>
            </w:r>
            <w:r w:rsidR="00F2620B" w:rsidRPr="00FA4BBC">
              <w:rPr>
                <w:rFonts w:ascii="Verdana" w:eastAsia="Times New Roman" w:hAnsi="Verdana" w:cs="Times New Roman"/>
                <w:lang w:val="bg-BG"/>
              </w:rPr>
              <w:t>предвидени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 за изпълнението на подхода от страна на потенциалните бенефициенти.</w:t>
            </w:r>
            <w:r w:rsidR="00F2620B" w:rsidRPr="00FA4BBC">
              <w:rPr>
                <w:rFonts w:ascii="Verdana" w:eastAsia="Times New Roman" w:hAnsi="Verdana" w:cs="Times New Roman"/>
                <w:lang w:val="bg-BG"/>
              </w:rPr>
              <w:t xml:space="preserve"> Невъзможност за </w:t>
            </w:r>
            <w:r w:rsidR="00F2620B" w:rsidRPr="00FA4BBC">
              <w:rPr>
                <w:rFonts w:ascii="Verdana" w:eastAsia="Times New Roman" w:hAnsi="Verdana" w:cs="Times New Roman"/>
                <w:strike/>
                <w:lang w:val="bg-BG"/>
              </w:rPr>
              <w:t>усвояване</w:t>
            </w:r>
            <w:r w:rsidR="00F2620B" w:rsidRPr="00FA4BBC">
              <w:rPr>
                <w:rFonts w:ascii="Verdana" w:eastAsia="Times New Roman" w:hAnsi="Verdana" w:cs="Times New Roman"/>
                <w:lang w:val="bg-BG"/>
              </w:rPr>
              <w:t xml:space="preserve"> </w:t>
            </w:r>
            <w:r w:rsidR="00CE79B8" w:rsidRPr="00FA4BBC">
              <w:rPr>
                <w:rFonts w:ascii="Verdana" w:eastAsia="Times New Roman" w:hAnsi="Verdana" w:cs="Times New Roman"/>
                <w:lang w:val="bg-BG"/>
              </w:rPr>
              <w:t xml:space="preserve">ползване и управление </w:t>
            </w:r>
            <w:r w:rsidR="00F2620B" w:rsidRPr="00FA4BBC">
              <w:rPr>
                <w:rFonts w:ascii="Verdana" w:eastAsia="Times New Roman" w:hAnsi="Verdana" w:cs="Times New Roman"/>
                <w:lang w:val="bg-BG"/>
              </w:rPr>
              <w:t xml:space="preserve">на средствата от Европейския социален фонд и Европейския фонд за регионално развитие, предвидени за потенциални бенефициенти. </w:t>
            </w:r>
          </w:p>
          <w:p w:rsidR="00076E63" w:rsidRPr="00FA4BBC" w:rsidRDefault="00076E63" w:rsidP="00594A30">
            <w:pPr>
              <w:spacing w:before="20" w:after="20" w:line="360" w:lineRule="auto"/>
              <w:jc w:val="center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(</w:t>
            </w:r>
            <w:r w:rsidR="00E653D3" w:rsidRPr="00FA4BBC">
              <w:rPr>
                <w:rFonts w:ascii="Verdana" w:eastAsia="Times New Roman" w:hAnsi="Verdana" w:cs="Times New Roman"/>
                <w:i/>
                <w:lang w:val="bg-BG"/>
              </w:rPr>
              <w:t>върху всяка заинтересована страна/група заинтересовани страни</w:t>
            </w: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)</w:t>
            </w:r>
          </w:p>
          <w:p w:rsidR="00CE79B8" w:rsidRPr="00FA4BBC" w:rsidRDefault="00076E6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Специфични въздействия:</w:t>
            </w:r>
            <w:r w:rsidR="00964971" w:rsidRPr="00FA4BBC">
              <w:rPr>
                <w:rFonts w:ascii="Verdana" w:eastAsia="Times New Roman" w:hAnsi="Verdana" w:cs="Times New Roman"/>
                <w:b/>
                <w:lang w:val="bg-BG"/>
              </w:rPr>
              <w:t xml:space="preserve"> </w:t>
            </w:r>
          </w:p>
          <w:p w:rsidR="00076E63" w:rsidRPr="00FA4BBC" w:rsidRDefault="00964971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lastRenderedPageBreak/>
              <w:t>Не приложимо</w:t>
            </w:r>
          </w:p>
          <w:p w:rsidR="00CE79B8" w:rsidRPr="00FA4BBC" w:rsidRDefault="00076E6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Въздействия върху малките и средните предприятия: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 </w:t>
            </w:r>
          </w:p>
          <w:p w:rsidR="00076E63" w:rsidRPr="00FA4BBC" w:rsidRDefault="0084255B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Не е приложимо</w:t>
            </w:r>
          </w:p>
          <w:p w:rsidR="0084255B" w:rsidRPr="00FA4BBC" w:rsidRDefault="00076E6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Административна тежест: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 </w:t>
            </w:r>
          </w:p>
          <w:p w:rsidR="00076E63" w:rsidRPr="00FA4BBC" w:rsidRDefault="00CE79B8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strike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Няма идентифицирана</w:t>
            </w:r>
          </w:p>
          <w:p w:rsidR="00076E63" w:rsidRPr="00FA4BBC" w:rsidRDefault="0078311F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1.1. </w:t>
            </w:r>
            <w:r w:rsidR="00076E63" w:rsidRPr="00FA4BBC">
              <w:rPr>
                <w:rFonts w:ascii="Verdana" w:eastAsia="Times New Roman" w:hAnsi="Verdana" w:cs="Times New Roman"/>
                <w:i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FA4BBC">
              <w:rPr>
                <w:rFonts w:ascii="Verdana" w:eastAsia="Times New Roman" w:hAnsi="Verdana" w:cs="Times New Roman"/>
                <w:i/>
                <w:lang w:val="bg-BG"/>
              </w:rPr>
              <w:t>ючително</w:t>
            </w:r>
            <w:r w:rsidR="00076E63"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 </w:t>
            </w:r>
            <w:r w:rsidR="00E653D3" w:rsidRPr="00FA4BBC">
              <w:rPr>
                <w:rFonts w:ascii="Verdana" w:eastAsia="Times New Roman" w:hAnsi="Verdana" w:cs="Times New Roman"/>
                <w:i/>
                <w:lang w:val="bg-BG"/>
              </w:rPr>
              <w:t>върху всяка заинтересована страна/група заинтересовани страни</w:t>
            </w:r>
            <w:r w:rsidR="00076E63" w:rsidRPr="00FA4BBC">
              <w:rPr>
                <w:rFonts w:ascii="Verdana" w:eastAsia="Times New Roman" w:hAnsi="Verdana" w:cs="Times New Roman"/>
                <w:i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:rsidR="00E44DE0" w:rsidRPr="00FA4BBC" w:rsidRDefault="0078311F" w:rsidP="00594A30">
            <w:pPr>
              <w:pBdr>
                <w:bottom w:val="single" w:sz="6" w:space="1" w:color="auto"/>
              </w:pBdr>
              <w:tabs>
                <w:tab w:val="left" w:pos="2742"/>
              </w:tabs>
              <w:spacing w:before="20" w:after="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1.2. </w:t>
            </w:r>
            <w:r w:rsidR="00F04B4E" w:rsidRPr="00FA4BBC">
              <w:rPr>
                <w:rFonts w:ascii="Verdana" w:eastAsia="Times New Roman" w:hAnsi="Verdana" w:cs="Times New Roman"/>
                <w:i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110EA8" w:rsidRPr="00FA4BBC" w:rsidRDefault="00E44DE0" w:rsidP="00594A30">
            <w:pPr>
              <w:spacing w:before="20" w:after="20" w:line="360" w:lineRule="auto"/>
              <w:jc w:val="both"/>
              <w:rPr>
                <w:rFonts w:ascii="Verdana" w:hAnsi="Verdana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Вариант 2</w:t>
            </w:r>
            <w:r w:rsidR="00A01FA5" w:rsidRPr="00FA4BBC">
              <w:rPr>
                <w:rFonts w:ascii="Verdana" w:eastAsia="Times New Roman" w:hAnsi="Verdana" w:cs="Times New Roman"/>
                <w:b/>
                <w:lang w:val="bg-BG"/>
              </w:rPr>
              <w:t xml:space="preserve"> </w:t>
            </w:r>
            <w:r w:rsidR="00A050AD" w:rsidRPr="00FA4BBC">
              <w:rPr>
                <w:rFonts w:ascii="Verdana" w:eastAsia="Times New Roman" w:hAnsi="Verdana" w:cs="Times New Roman"/>
                <w:lang w:val="bg-BG"/>
              </w:rPr>
              <w:t xml:space="preserve">Приемане </w:t>
            </w:r>
            <w:r w:rsidR="00401103" w:rsidRPr="00FA4BBC">
              <w:rPr>
                <w:rFonts w:ascii="Verdana" w:eastAsia="Times New Roman" w:hAnsi="Verdana" w:cs="Times New Roman"/>
                <w:lang w:val="bg-BG"/>
              </w:rPr>
              <w:t>на</w:t>
            </w:r>
            <w:r w:rsidR="00D831BD" w:rsidRPr="00FA4BBC">
              <w:rPr>
                <w:rFonts w:ascii="Verdana" w:eastAsia="Times New Roman" w:hAnsi="Verdana" w:cs="Times New Roman"/>
                <w:lang w:val="bg-BG"/>
              </w:rPr>
              <w:t xml:space="preserve"> проект на</w:t>
            </w:r>
            <w:r w:rsidR="00401103" w:rsidRPr="00FA4BBC">
              <w:rPr>
                <w:rFonts w:ascii="Verdana" w:eastAsia="Times New Roman" w:hAnsi="Verdana" w:cs="Times New Roman"/>
                <w:lang w:val="bg-BG"/>
              </w:rPr>
              <w:t xml:space="preserve"> </w:t>
            </w:r>
            <w:r w:rsidR="00D831BD" w:rsidRPr="00FA4BBC">
              <w:rPr>
                <w:rFonts w:ascii="Verdana" w:eastAsia="Times New Roman" w:hAnsi="Verdana" w:cs="Times New Roman"/>
                <w:lang w:val="bg-BG"/>
              </w:rPr>
              <w:t xml:space="preserve">Постановление на Министерския съвет за </w:t>
            </w:r>
            <w:r w:rsidR="00110EA8" w:rsidRPr="00FA4BBC">
              <w:rPr>
                <w:rFonts w:ascii="Verdana" w:hAnsi="Verdana"/>
                <w:lang w:val="bg-BG"/>
              </w:rPr>
              <w:t>определяне на правила за прилагане на подхода „Водено от общностите местно развитие“ за периода 2021 – 2027 г.</w:t>
            </w:r>
          </w:p>
          <w:p w:rsidR="00A01FA5" w:rsidRPr="00FA4BBC" w:rsidRDefault="00E44DE0" w:rsidP="00594A30">
            <w:pPr>
              <w:spacing w:before="20" w:after="20" w:line="360" w:lineRule="auto"/>
              <w:jc w:val="both"/>
              <w:rPr>
                <w:rFonts w:ascii="Verdana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Описание:</w:t>
            </w:r>
            <w:r w:rsidR="00684D13" w:rsidRPr="00FA4BBC">
              <w:rPr>
                <w:rFonts w:ascii="Verdana" w:hAnsi="Verdana" w:cs="Times New Roman"/>
                <w:lang w:val="bg-BG"/>
              </w:rPr>
              <w:t xml:space="preserve"> </w:t>
            </w:r>
          </w:p>
          <w:p w:rsidR="00516973" w:rsidRPr="00FA4BBC" w:rsidRDefault="0051697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Създаване на механизъм за прием и одобрение на стратегии за Водено от общностите местно развитие, създаване на механизъм за координация на подхода, определяне на условия и ред за прием, оценка и одобрение на проекти.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С постановлението се определят правилата за прилагане на подхода „Водено от общностите местно развитие“ за периода 2021 – 2027 г., наричан по-нататък „подхода ВОМР“, включващи: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1. условията и реда за финансиране на подхода ВОМР, включително за допълващото финансиране за изпълнение на стратегиите за ВОМР;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2. създаване и функциониране на механизъм за координация по прилагането на подхода ВОМР;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3. реда на подбор, оценка, изпълнение и мониторинг на стратегиите за ВОМР; 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4. реда за подбор на проектни предложения и предоставяне на безвъзмездна финансова помощ от ЕЗФРСР и Европейския фонд за морско дело, рибарство и аквакултури (ЕФМДРА), оценка, изпълнение и мониторинг на проекти към стратегиите за ВОМР.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Подходът ВОМР/ЛИДЕР при предоставяне на подкрепа от ЕЗФРСР се прилага:</w:t>
            </w:r>
          </w:p>
          <w:p w:rsidR="00CE79B8" w:rsidRPr="00FA4BBC" w:rsidRDefault="00213AE5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1. на</w:t>
            </w:r>
            <w:r w:rsidR="00CE79B8" w:rsidRPr="00FA4BBC">
              <w:rPr>
                <w:rFonts w:ascii="Verdana" w:eastAsia="Times New Roman" w:hAnsi="Verdana" w:cs="Times New Roman"/>
                <w:lang w:val="bg-BG"/>
              </w:rPr>
              <w:t xml:space="preserve"> териториален принцип на подрегионално ниво – ниво община, част от община или група от съседни общини, с обхват на населението между 10 000 и 150 000 жители.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lastRenderedPageBreak/>
              <w:t>2. на територията на цялата страна, с изключение на градовете с население над 30 000 жители, в техните строителни граници, съгласно приложение № 1.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3. всяка МИГ включва в състава си най-малко една община от селските райони съгласно приложение № 2.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4. за населените места, на чиито територии се прилага подходът ВОМР/ЛИДЕР и които са подпомагани от „Програма за развитие на регионите“ 2021 – 2027 г. се прилага демаркация на инвестициите.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Подходът ВОМР при предоставяне на подкрепа от ЕФМДРА се прилага: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1. на териториален принцип на местни инициативни рибарски групи (МИРГ) за развитието на общностите, занимаващи се с рибарство и производство на аквакултури в крайбрежните и вътрешните райони на страната и по поречието на р. Дунав.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2. в рибарски територии - конкретни райони за рибарство и аквакултури с морски, речен или езерен бряг, включително изкуствени водоеми или речни басейни, както и прилежащите към тях сухоземни територии, обхващащи значителен брой лица, заети в рибарството или аквакултурите. 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3. всяка МИРГ включва в състава си най-малко две съседни общини с обща граница.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За една и съща по обхват територия се одобрява една стратегия за ВОМР.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Създаване и одобрение на МИГ и МИРГ и одобрение на повече от една стратегия за ВОМР на една територия се допуска, когато: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1. стратегията за ВОМР на МИРГ се финансира само от Европейския фонд за морско дело, рибарство и аквакултури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2. не се допуска финансиране на едни и същи дейности.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Финансова помощ за текущи разходи, свързани с управлението, мониторинга и оценката на стратегията и популяризирането на стратегии за ВОМР, се предоставя от ЕЗФРСР и ЕФМДРА и е в размер до 25 на сто от сумата на общия публичен принос за стратегията, предоставен от ЕЗФРСР или ЕФМДРА.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Максималният размер на общия публичен принос във финансовия план на една стратегия за ВОМР от Стратегическия план за развитие на земеделието и селските райони е в размер до левовата равностойност на: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1. 2 300 000 евро, когато МИГ обхваща територия с население до 15 000 жители включително; 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2. 3 000 000 евро, когато МИГ обхваща територия с население над 15 001 жители.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Програмата за морско дело, рибарство и аквакултури 2021-2027 е в размер до 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lastRenderedPageBreak/>
              <w:t>левовата равностойност на: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1. 1 500 000 евро когато МИРГ включва в състава си само две общини; 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2. 2 000 000 евро когато МИРГ включвав състава си три или повече общини.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Максималният размер на допустимите разходи за един проект към стратегия за ВОМР, който може да бъде предоставен на бенефициент с финансиране от ЕЗФРСР, е до левовата равностойност на 200 000 евро за стратегии, финансирани от ЕЗФРСР и до левовата равностойност на 300 000 евро за стратегии, финансирани от ЕФМДРА.</w:t>
            </w:r>
          </w:p>
          <w:p w:rsidR="00CE79B8" w:rsidRPr="00FA4BBC" w:rsidRDefault="00CE79B8" w:rsidP="00CE79B8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За постигане на целите чрез изпълнение на стратегиите за ВОМР Програма „Развитие на човешките ресурси“ за периода 2021 – 2027 г., Програма „Околна среда“ за периода 2021 – 2027 г., Програма „Конкурентоспособност и иновации в предприятията“ за периода 2021 – 2027 г. и Програма „Образование“ за периода 2021 – 2027 г. предоставят допълващо финансиране под формата на безвъзмездна финансова помощ.</w:t>
            </w:r>
          </w:p>
          <w:p w:rsidR="00CE79B8" w:rsidRPr="00FA4BBC" w:rsidRDefault="00CE79B8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Предоставянето на безвъзмездната финансова помощ от програмите за допълващо финансиране за изпълнение на одобрените стратегии за ВОМР се извършва чрез процедури за подбор на проектни предложения при условията и по реда на Закона за управление на средствата от Европейските фондове при споделено управление (ЗУСЕФСУ) и на Постановление № 23 на Министерския съвет от 2023 г. за определяне на детайлни правила за предоставяне на безвъзмездна финансова помощ по програмите, финансирани от Европейските фондове при споделено управление за програмен период 2021 – 2027 г. (ДВ, бр. 16 от 2023 г.).</w:t>
            </w:r>
          </w:p>
          <w:p w:rsidR="00CE79B8" w:rsidRPr="00FA4BBC" w:rsidRDefault="00FE0735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За осигуряване на координацията на прилагането на подхода ВОМР със заповед на министъра на земеделието и храните или оправомощено от него лице се създава Комитет за координация на подхода ВОМР.</w:t>
            </w:r>
          </w:p>
          <w:p w:rsidR="00FE0735" w:rsidRPr="00FA4BBC" w:rsidRDefault="00FE0735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Подборът на стратегии за ВОМР по ЕЗФРСР се извършва от комитет, назначен със заповед на ръководителя на УО на СПРЗСР.</w:t>
            </w:r>
          </w:p>
          <w:p w:rsidR="00FE0735" w:rsidRPr="00FA4BBC" w:rsidRDefault="00FE0735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Подборът на стратегии за ВОМР по ЕФМДРА се извършва от оценителна комисия, назначена със заповед на ръководителя на УО на ПМДРА. </w:t>
            </w:r>
          </w:p>
          <w:p w:rsidR="00FE0735" w:rsidRPr="00FA4BBC" w:rsidRDefault="00FE0735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За изпълнение на одобрените стратегии между УО на СПРЗСР/УО на ПМДРА и МИГ/МИРГ се сключва споразумение за изпълнение на стратегия за ВОМР по образец, изготвен от УО на СПРЗСР/УО на ПМДРА.</w:t>
            </w:r>
          </w:p>
          <w:p w:rsidR="00FE0735" w:rsidRPr="00FA4BBC" w:rsidRDefault="00FE0735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Местната инициативна група/МИРГ провежда недискриминационни и прозрачни процедури за подбор на проекти към стратегията за ВОМР, като съгласно чл. 26, ал. 1 от ЗУСЕФСУ разработва насоки, определящи условията за кандидатстане и условията за изпълнение на одобрените проекти и ред за оценка на проектни 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lastRenderedPageBreak/>
              <w:t>предложения.</w:t>
            </w:r>
          </w:p>
          <w:p w:rsidR="00FE0735" w:rsidRPr="00FA4BBC" w:rsidRDefault="00FE0735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Подаването на проектни предложения, както и процесът по оценка от МИГ/МИРГ се извършва в ИСУН.</w:t>
            </w:r>
          </w:p>
          <w:p w:rsidR="00FE0735" w:rsidRPr="00FA4BBC" w:rsidRDefault="00FE0735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Управляващият орган на СПРЗСР/УО на ПМДРА, ДФЗ, МИГ/МИРГ и бенефициентите въвеждат, събират и систематизират коректна и достоверна информация в ИСУН относно подбора и изпълнението на стратегии за ВОМР и дейностите по изпълнението, управлението, наблюдението, оценката и контрола на проектите съобразно своите отговорности.</w:t>
            </w:r>
          </w:p>
          <w:p w:rsidR="00FE0735" w:rsidRPr="00FA4BBC" w:rsidRDefault="00FE0735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Управляващият орган на СПРЗСР/УО на ПМДРА предоставя информацията за подхода ВОМР, както и връзка към интернет страниците на МИГ за публикуване в Единния информационен портал.</w:t>
            </w:r>
          </w:p>
          <w:p w:rsidR="00E44DE0" w:rsidRPr="00FA4BBC" w:rsidRDefault="00E44DE0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Положителни (икономически/социални/екологични) въздействия:</w:t>
            </w:r>
          </w:p>
          <w:p w:rsidR="007C3A59" w:rsidRPr="00FA4BBC" w:rsidRDefault="007C3A59" w:rsidP="007C3A59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Местното развитие е дългосрочен процес, който обикновено продължава в рамките на няколкото периода на финансиране, като се препоръчва също толкова дългосрочен финансов ангажимент от страна на държав</w:t>
            </w:r>
            <w:r w:rsidR="00363B5B" w:rsidRPr="00FA4BBC">
              <w:rPr>
                <w:rFonts w:ascii="Verdana" w:eastAsia="Times New Roman" w:hAnsi="Verdana" w:cs="Times New Roman"/>
                <w:lang w:val="bg-BG"/>
              </w:rPr>
              <w:t>ата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 и програмите</w:t>
            </w:r>
            <w:r w:rsidR="00363B5B" w:rsidRPr="00FA4BBC">
              <w:rPr>
                <w:rFonts w:ascii="Verdana" w:eastAsia="Times New Roman" w:hAnsi="Verdana" w:cs="Times New Roman"/>
                <w:lang w:val="bg-BG"/>
              </w:rPr>
              <w:t>, свързани с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 изграждане</w:t>
            </w:r>
            <w:r w:rsidR="00363B5B" w:rsidRPr="00FA4BBC">
              <w:rPr>
                <w:rFonts w:ascii="Verdana" w:eastAsia="Times New Roman" w:hAnsi="Verdana" w:cs="Times New Roman"/>
                <w:lang w:val="bg-BG"/>
              </w:rPr>
              <w:t>то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 на капацитета на местните общности.</w:t>
            </w:r>
          </w:p>
          <w:p w:rsidR="00516973" w:rsidRPr="00FA4BBC" w:rsidRDefault="007C3A59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Постановлението е необходимо за и</w:t>
            </w:r>
            <w:r w:rsidR="008251A7" w:rsidRPr="00FA4BBC">
              <w:rPr>
                <w:rFonts w:ascii="Verdana" w:eastAsia="Times New Roman" w:hAnsi="Verdana" w:cs="Times New Roman"/>
                <w:lang w:val="bg-BG"/>
              </w:rPr>
              <w:t xml:space="preserve">зпълнение на </w:t>
            </w:r>
            <w:r w:rsidR="00516973" w:rsidRPr="00FA4BBC">
              <w:rPr>
                <w:rFonts w:ascii="Verdana" w:eastAsia="Times New Roman" w:hAnsi="Verdana" w:cs="Times New Roman"/>
                <w:lang w:val="bg-BG"/>
              </w:rPr>
              <w:t>подхода Водено</w:t>
            </w:r>
            <w:r w:rsidR="00C843D7" w:rsidRPr="00FA4BBC">
              <w:rPr>
                <w:rFonts w:ascii="Verdana" w:eastAsia="Times New Roman" w:hAnsi="Verdana" w:cs="Times New Roman"/>
                <w:lang w:val="bg-BG"/>
              </w:rPr>
              <w:t xml:space="preserve"> от общностите местно развитие, адекватно</w:t>
            </w:r>
            <w:r w:rsidR="00516973" w:rsidRPr="00FA4BBC">
              <w:rPr>
                <w:rFonts w:ascii="Verdana" w:eastAsia="Times New Roman" w:hAnsi="Verdana" w:cs="Times New Roman"/>
                <w:lang w:val="bg-BG"/>
              </w:rPr>
              <w:t xml:space="preserve"> </w:t>
            </w:r>
            <w:r w:rsidR="00FE0735" w:rsidRPr="00FA4BBC">
              <w:rPr>
                <w:rFonts w:ascii="Verdana" w:eastAsia="Times New Roman" w:hAnsi="Verdana" w:cs="Times New Roman"/>
                <w:lang w:val="bg-BG"/>
              </w:rPr>
              <w:t xml:space="preserve">ползване и управление </w:t>
            </w:r>
            <w:r w:rsidR="00516973" w:rsidRPr="00FA4BBC">
              <w:rPr>
                <w:rFonts w:ascii="Verdana" w:eastAsia="Times New Roman" w:hAnsi="Verdana" w:cs="Times New Roman"/>
                <w:lang w:val="bg-BG"/>
              </w:rPr>
              <w:t xml:space="preserve">на </w:t>
            </w:r>
            <w:r w:rsidR="00FE0735" w:rsidRPr="00FA4BBC">
              <w:rPr>
                <w:rFonts w:ascii="Verdana" w:eastAsia="Times New Roman" w:hAnsi="Verdana" w:cs="Times New Roman"/>
                <w:lang w:val="bg-BG"/>
              </w:rPr>
              <w:t>ср</w:t>
            </w:r>
            <w:r w:rsidR="00516973" w:rsidRPr="00FA4BBC">
              <w:rPr>
                <w:rFonts w:ascii="Verdana" w:eastAsia="Times New Roman" w:hAnsi="Verdana" w:cs="Times New Roman"/>
                <w:lang w:val="bg-BG"/>
              </w:rPr>
              <w:t>едства</w:t>
            </w:r>
            <w:r w:rsidR="00995B19" w:rsidRPr="00FA4BBC">
              <w:rPr>
                <w:rFonts w:ascii="Verdana" w:eastAsia="Times New Roman" w:hAnsi="Verdana" w:cs="Times New Roman"/>
                <w:lang w:val="bg-BG"/>
              </w:rPr>
              <w:t>та от</w:t>
            </w:r>
            <w:r w:rsidR="00995B19" w:rsidRPr="00FA4BBC">
              <w:rPr>
                <w:rFonts w:ascii="Verdana" w:hAnsi="Verdana"/>
                <w:lang w:val="bg-BG"/>
              </w:rPr>
              <w:t xml:space="preserve"> </w:t>
            </w:r>
            <w:r w:rsidR="00995B19" w:rsidRPr="00FA4BBC">
              <w:rPr>
                <w:rFonts w:ascii="Verdana" w:eastAsia="Times New Roman" w:hAnsi="Verdana" w:cs="Times New Roman"/>
                <w:lang w:val="bg-BG"/>
              </w:rPr>
              <w:t>ЕЗФРСР и</w:t>
            </w:r>
            <w:r w:rsidR="00995B19" w:rsidRPr="00FA4BBC">
              <w:rPr>
                <w:rFonts w:ascii="Verdana" w:hAnsi="Verdana"/>
                <w:lang w:val="bg-BG"/>
              </w:rPr>
              <w:t xml:space="preserve"> </w:t>
            </w:r>
            <w:r w:rsidR="00995B19" w:rsidRPr="00FA4BBC">
              <w:rPr>
                <w:rFonts w:ascii="Verdana" w:eastAsia="Times New Roman" w:hAnsi="Verdana" w:cs="Times New Roman"/>
                <w:lang w:val="bg-BG"/>
              </w:rPr>
              <w:t>ЕФМДРА</w:t>
            </w:r>
            <w:r w:rsidR="00516973" w:rsidRPr="00FA4BBC">
              <w:rPr>
                <w:rFonts w:ascii="Verdana" w:eastAsia="Times New Roman" w:hAnsi="Verdana" w:cs="Times New Roman"/>
                <w:lang w:val="bg-BG"/>
              </w:rPr>
              <w:t>, заделени за подхода.</w:t>
            </w:r>
          </w:p>
          <w:p w:rsidR="008251A7" w:rsidRPr="00FA4BBC" w:rsidRDefault="00A4139C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Очаква се из</w:t>
            </w:r>
            <w:r w:rsidR="008251A7" w:rsidRPr="00FA4BBC">
              <w:rPr>
                <w:rFonts w:ascii="Verdana" w:eastAsia="Times New Roman" w:hAnsi="Verdana" w:cs="Times New Roman"/>
                <w:lang w:val="bg-BG"/>
              </w:rPr>
              <w:t xml:space="preserve">пълнение на обществено значими 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за населението в селските </w:t>
            </w:r>
            <w:r w:rsidR="007A6206" w:rsidRPr="00FA4BBC">
              <w:rPr>
                <w:rFonts w:ascii="Verdana" w:eastAsia="Times New Roman" w:hAnsi="Verdana" w:cs="Times New Roman"/>
                <w:lang w:val="bg-BG"/>
              </w:rPr>
              <w:t xml:space="preserve">и рибарските 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райони </w:t>
            </w:r>
            <w:r w:rsidR="008251A7" w:rsidRPr="00FA4BBC">
              <w:rPr>
                <w:rFonts w:ascii="Verdana" w:eastAsia="Times New Roman" w:hAnsi="Verdana" w:cs="Times New Roman"/>
                <w:lang w:val="bg-BG"/>
              </w:rPr>
              <w:t>дейн</w:t>
            </w:r>
            <w:r w:rsidR="008765F6" w:rsidRPr="00FA4BBC">
              <w:rPr>
                <w:rFonts w:ascii="Verdana" w:eastAsia="Times New Roman" w:hAnsi="Verdana" w:cs="Times New Roman"/>
                <w:lang w:val="bg-BG"/>
              </w:rPr>
              <w:t>ост</w:t>
            </w:r>
            <w:r w:rsidR="008251A7" w:rsidRPr="00FA4BBC">
              <w:rPr>
                <w:rFonts w:ascii="Verdana" w:eastAsia="Times New Roman" w:hAnsi="Verdana" w:cs="Times New Roman"/>
                <w:lang w:val="bg-BG"/>
              </w:rPr>
              <w:t>и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. </w:t>
            </w:r>
            <w:r w:rsidR="00F2620B" w:rsidRPr="00FA4BBC">
              <w:rPr>
                <w:rFonts w:ascii="Verdana" w:eastAsia="Times New Roman" w:hAnsi="Verdana" w:cs="Times New Roman"/>
                <w:lang w:val="bg-BG"/>
              </w:rPr>
              <w:t xml:space="preserve">Поддържане на изградения административен капацитет на местните административни групи в периода от 2007 г. до момента. </w:t>
            </w:r>
          </w:p>
          <w:p w:rsidR="00570262" w:rsidRPr="00FA4BBC" w:rsidRDefault="00570262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Чрез прилагането на подхода ВОМР през програмния период 2023 – 2027 г. ще се постигне устойчиво развитие на териториите, на които се изпълнява, като се запазят и надградят постигнатите до момента резултати. Инвестициите по подхода ще доведат до многосекторно развитие на териториите на местните общности чрез подкрепа за </w:t>
            </w:r>
            <w:r w:rsidR="003237D9" w:rsidRPr="00FA4BBC">
              <w:rPr>
                <w:rFonts w:ascii="Verdana" w:eastAsia="Times New Roman" w:hAnsi="Verdana" w:cs="Times New Roman"/>
                <w:lang w:val="bg-BG"/>
              </w:rPr>
              <w:t xml:space="preserve">развитие на 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>местния бизнес</w:t>
            </w:r>
            <w:r w:rsidR="003237D9" w:rsidRPr="00FA4BBC">
              <w:rPr>
                <w:rFonts w:ascii="Verdana" w:eastAsia="Times New Roman" w:hAnsi="Verdana" w:cs="Times New Roman"/>
                <w:lang w:val="bg-BG"/>
              </w:rPr>
              <w:t xml:space="preserve"> (увеличаване на икономическия растеж, заетостта и доходите)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>, развитие и подобряване на състоянието на социалата сфера</w:t>
            </w:r>
            <w:r w:rsidR="003237D9" w:rsidRPr="00FA4BBC">
              <w:rPr>
                <w:rFonts w:ascii="Verdana" w:eastAsia="Times New Roman" w:hAnsi="Verdana" w:cs="Times New Roman"/>
                <w:lang w:val="bg-BG"/>
              </w:rPr>
              <w:t xml:space="preserve"> (социални услуги, социално приобщаване и др.)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, образованието, </w:t>
            </w:r>
            <w:r w:rsidR="003237D9" w:rsidRPr="00FA4BBC">
              <w:rPr>
                <w:rFonts w:ascii="Verdana" w:eastAsia="Times New Roman" w:hAnsi="Verdana" w:cs="Times New Roman"/>
                <w:lang w:val="bg-BG"/>
              </w:rPr>
              <w:t xml:space="preserve">подобряване на 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условията за живот и </w:t>
            </w:r>
            <w:r w:rsidR="003237D9" w:rsidRPr="00FA4BBC">
              <w:rPr>
                <w:rFonts w:ascii="Verdana" w:eastAsia="Times New Roman" w:hAnsi="Verdana" w:cs="Times New Roman"/>
                <w:lang w:val="bg-BG"/>
              </w:rPr>
              <w:t xml:space="preserve">състоянието на 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околната среда.  </w:t>
            </w:r>
          </w:p>
          <w:p w:rsidR="00255FCA" w:rsidRPr="00FA4BBC" w:rsidRDefault="003237D9" w:rsidP="003237D9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Изпълнението на подхода ВОМР ще превърне териториите на местните общности в по-привлекателно място за инвестиции и живот, ще подобри конкурентоспособността на местните икономики и ще намали темповете на тяхното обезлюдяване, както и диспропорциите в териториалното разпределение на населението в страната. </w:t>
            </w:r>
          </w:p>
          <w:p w:rsidR="003237D9" w:rsidRPr="00FA4BBC" w:rsidRDefault="003237D9" w:rsidP="003237D9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При прилагането на подхода ВОМР ще се използва потенциалът на местните 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lastRenderedPageBreak/>
              <w:t>общности (културно – исторически, природен, социално – икономически, демографски и др.) за тяхното развитие.</w:t>
            </w:r>
          </w:p>
          <w:p w:rsidR="00255FCA" w:rsidRPr="00FA4BBC" w:rsidRDefault="00BA0C64" w:rsidP="00255FCA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В допълнение, прилагането на подхода ВОМР, финансиран от ЕФМДРА е предпоставка за увеличаване на екологичната, социалната и икономическата устойчивост на териториите, зависими от риболова и аквакултурите, гарантиране на оптимална добавена стойност и осигуряване на подкрепа на местните икономики. Чрез прилагане на стратегиите за ВОМР се очаква запазване и развитие на икономическите, човешките, социалните и културните ценности (вкл. природно и подводно наследство), опазване на околната среда и оползотворяване на възможностите на местните общности, диверсификация, добавяне на стойност и насърчаване на иновациите на всички етапи от веригата за доставка на продукти от риболов и аквакултури и др.</w:t>
            </w:r>
          </w:p>
          <w:p w:rsidR="00BA0C64" w:rsidRPr="00FA4BBC" w:rsidRDefault="00BA0C64" w:rsidP="00255FCA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Подходът ВОМР, финансиран от ЕФМДРА цели решаване на проблеми, свързани с ниските приходи и бедност в районите, свързани с рибарството и производството на аквакултури. Чрез подхода по оптимален начин се намират най-подходящи решения за специфични проблеми от територията. В този контекст, ВОМР има за цел да насърчи нови инвестиции в местните рибарски общности, като добави стойност към местния улов, диверсифициране извън сектора на рибарството и аквакултурите и насърчаване на социалното благосъстояние и културно наследство. Освен решаване на социални въпроси е необходимо да се насочи вниманието към решаване на проблеми свързани с околната среда, запазване на биоразнообразието и въвеждане на иновации на териториите.</w:t>
            </w:r>
          </w:p>
          <w:p w:rsidR="00E44DE0" w:rsidRPr="00FA4BBC" w:rsidRDefault="00363B5B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 </w:t>
            </w:r>
            <w:r w:rsidR="00E44DE0" w:rsidRPr="00FA4BBC">
              <w:rPr>
                <w:rFonts w:ascii="Verdana" w:eastAsia="Times New Roman" w:hAnsi="Verdana" w:cs="Times New Roman"/>
                <w:i/>
                <w:lang w:val="bg-BG"/>
              </w:rPr>
              <w:t>(върху всяка заинтересована страна/група заинтересовани страни)</w:t>
            </w:r>
          </w:p>
          <w:p w:rsidR="00E44DE0" w:rsidRPr="00FA4BBC" w:rsidRDefault="00E44DE0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Отрицателни (икономически/социални/екологични) въздействия:</w:t>
            </w:r>
          </w:p>
          <w:p w:rsidR="00401103" w:rsidRPr="00FA4BBC" w:rsidRDefault="0040110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Няма идентифицирани отрицателни въздействия</w:t>
            </w:r>
          </w:p>
          <w:p w:rsidR="00E44DE0" w:rsidRPr="00FA4BBC" w:rsidRDefault="00E44DE0" w:rsidP="00594A30">
            <w:pPr>
              <w:spacing w:before="20" w:after="20" w:line="360" w:lineRule="auto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(върху всяка заинтересована страна/група заинтересовани страни)</w:t>
            </w:r>
          </w:p>
          <w:p w:rsidR="00E44DE0" w:rsidRPr="00FA4BBC" w:rsidRDefault="00E44DE0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strike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Специфични въздействия:</w:t>
            </w:r>
            <w:r w:rsidR="00A06E70" w:rsidRPr="00FA4BBC">
              <w:rPr>
                <w:rFonts w:ascii="Verdana" w:eastAsia="Times New Roman" w:hAnsi="Verdana" w:cs="Times New Roman"/>
                <w:b/>
                <w:lang w:val="bg-BG"/>
              </w:rPr>
              <w:t xml:space="preserve"> </w:t>
            </w:r>
          </w:p>
          <w:p w:rsidR="00255FCA" w:rsidRPr="00FA4BBC" w:rsidRDefault="003237D9" w:rsidP="00363B5B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Прилагането на подхода ВОМР има специфично въздействие на териториите на неговото прилагане – местните общности, включени в местни инициативни групи</w:t>
            </w:r>
            <w:r w:rsidR="00FB135A" w:rsidRPr="00FA4BBC">
              <w:rPr>
                <w:rFonts w:ascii="Verdana" w:eastAsia="Times New Roman" w:hAnsi="Verdana" w:cs="Times New Roman"/>
              </w:rPr>
              <w:t xml:space="preserve"> </w:t>
            </w:r>
            <w:r w:rsidR="00FB135A" w:rsidRPr="00FA4BBC">
              <w:rPr>
                <w:rFonts w:ascii="Verdana" w:eastAsia="Times New Roman" w:hAnsi="Verdana" w:cs="Times New Roman"/>
                <w:lang w:val="bg-BG"/>
              </w:rPr>
              <w:t>и местните инициативни рибарски групи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. В съответствие с основния принцип на подхода </w:t>
            </w:r>
            <w:r w:rsidR="00A27FC7" w:rsidRPr="00FA4BBC">
              <w:rPr>
                <w:rFonts w:ascii="Verdana" w:eastAsia="Times New Roman" w:hAnsi="Verdana" w:cs="Times New Roman"/>
                <w:lang w:val="bg-BG"/>
              </w:rPr>
              <w:t xml:space="preserve">- 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>„отдол</w:t>
            </w:r>
            <w:r w:rsidR="00A27FC7" w:rsidRPr="00FA4BBC">
              <w:rPr>
                <w:rFonts w:ascii="Verdana" w:eastAsia="Times New Roman" w:hAnsi="Verdana" w:cs="Times New Roman"/>
                <w:lang w:val="bg-BG"/>
              </w:rPr>
              <w:t>у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 – нагоре“, </w:t>
            </w:r>
            <w:r w:rsidR="00A27FC7" w:rsidRPr="00FA4BBC">
              <w:rPr>
                <w:rFonts w:ascii="Verdana" w:eastAsia="Times New Roman" w:hAnsi="Verdana" w:cs="Times New Roman"/>
                <w:lang w:val="bg-BG"/>
              </w:rPr>
              <w:t xml:space="preserve">специфичното 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>въздействие на всяка територия с</w:t>
            </w:r>
            <w:r w:rsidR="00A27FC7" w:rsidRPr="00FA4BBC">
              <w:rPr>
                <w:rFonts w:ascii="Verdana" w:eastAsia="Times New Roman" w:hAnsi="Verdana" w:cs="Times New Roman"/>
                <w:lang w:val="bg-BG"/>
              </w:rPr>
              <w:t>е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 основава на нейните специфики и характеристики</w:t>
            </w:r>
            <w:r w:rsidR="00A27FC7" w:rsidRPr="00FA4BBC">
              <w:rPr>
                <w:rFonts w:ascii="Verdana" w:eastAsia="Times New Roman" w:hAnsi="Verdana" w:cs="Times New Roman"/>
                <w:lang w:val="bg-BG"/>
              </w:rPr>
              <w:t xml:space="preserve"> при използване на силните </w:t>
            </w:r>
            <w:r w:rsidR="009A1D0C" w:rsidRPr="00FA4BBC">
              <w:rPr>
                <w:rFonts w:ascii="Verdana" w:eastAsia="Times New Roman" w:hAnsi="Verdana" w:cs="Times New Roman"/>
                <w:lang w:val="bg-BG"/>
              </w:rPr>
              <w:t>ѝ</w:t>
            </w:r>
            <w:r w:rsidR="00A27FC7" w:rsidRPr="00FA4BBC">
              <w:rPr>
                <w:rFonts w:ascii="Verdana" w:eastAsia="Times New Roman" w:hAnsi="Verdana" w:cs="Times New Roman"/>
                <w:lang w:val="bg-BG"/>
              </w:rPr>
              <w:t xml:space="preserve"> страни и възможностите </w:t>
            </w:r>
            <w:r w:rsidR="00BC7D92" w:rsidRPr="00FA4BBC">
              <w:rPr>
                <w:rFonts w:ascii="Verdana" w:eastAsia="Times New Roman" w:hAnsi="Verdana" w:cs="Times New Roman"/>
                <w:lang w:val="bg-BG"/>
              </w:rPr>
              <w:t>ѝ</w:t>
            </w:r>
            <w:r w:rsidR="00A27FC7" w:rsidRPr="00FA4BBC">
              <w:rPr>
                <w:rFonts w:ascii="Verdana" w:eastAsia="Times New Roman" w:hAnsi="Verdana" w:cs="Times New Roman"/>
                <w:lang w:val="bg-BG"/>
              </w:rPr>
              <w:t xml:space="preserve"> за развитие. </w:t>
            </w:r>
          </w:p>
          <w:p w:rsidR="00E44DE0" w:rsidRPr="00FA4BBC" w:rsidRDefault="00E44DE0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Въздействия върху малките и средните предприятия:</w:t>
            </w:r>
            <w:r w:rsidR="00594A30" w:rsidRPr="00FA4BBC">
              <w:rPr>
                <w:rFonts w:ascii="Verdana" w:eastAsia="Times New Roman" w:hAnsi="Verdana" w:cs="Times New Roman"/>
                <w:lang w:val="bg-BG"/>
              </w:rPr>
              <w:t xml:space="preserve"> </w:t>
            </w:r>
          </w:p>
          <w:p w:rsidR="00C843D7" w:rsidRPr="00FA4BBC" w:rsidRDefault="00C843D7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Конкретните въздействия </w:t>
            </w:r>
            <w:r w:rsidR="00213AE5" w:rsidRPr="00FA4BBC">
              <w:rPr>
                <w:rFonts w:ascii="Verdana" w:eastAsia="Times New Roman" w:hAnsi="Verdana" w:cs="Times New Roman"/>
                <w:lang w:val="bg-BG"/>
              </w:rPr>
              <w:t xml:space="preserve">са индивидуални за всеки район и </w:t>
            </w:r>
            <w:r w:rsidR="00B613AE" w:rsidRPr="00FA4BBC">
              <w:rPr>
                <w:rFonts w:ascii="Verdana" w:eastAsia="Times New Roman" w:hAnsi="Verdana" w:cs="Times New Roman"/>
                <w:lang w:val="bg-BG"/>
              </w:rPr>
              <w:t xml:space="preserve">не </w:t>
            </w:r>
            <w:r w:rsidR="00213AE5" w:rsidRPr="00FA4BBC">
              <w:rPr>
                <w:rFonts w:ascii="Verdana" w:eastAsia="Times New Roman" w:hAnsi="Verdana" w:cs="Times New Roman"/>
                <w:lang w:val="bg-BG"/>
              </w:rPr>
              <w:t>могат да бъдат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 определени </w:t>
            </w:r>
            <w:r w:rsidR="00543F2A" w:rsidRPr="00FA4BBC">
              <w:rPr>
                <w:rFonts w:ascii="Verdana" w:eastAsia="Times New Roman" w:hAnsi="Verdana" w:cs="Times New Roman"/>
                <w:lang w:val="bg-BG"/>
              </w:rPr>
              <w:t xml:space="preserve">предварително и 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>централизирано</w:t>
            </w:r>
            <w:r w:rsidR="00213AE5" w:rsidRPr="00FA4BBC">
              <w:rPr>
                <w:rFonts w:ascii="Verdana" w:eastAsia="Times New Roman" w:hAnsi="Verdana" w:cs="Times New Roman"/>
                <w:lang w:val="bg-BG"/>
              </w:rPr>
              <w:t>.</w:t>
            </w:r>
          </w:p>
          <w:p w:rsidR="00342392" w:rsidRPr="00FA4BBC" w:rsidRDefault="00E44DE0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lastRenderedPageBreak/>
              <w:t>Административна тежест: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 </w:t>
            </w:r>
          </w:p>
          <w:p w:rsidR="00516973" w:rsidRPr="00FA4BBC" w:rsidRDefault="00342392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Идентифицира се </w:t>
            </w:r>
            <w:r w:rsidR="007C3A59" w:rsidRPr="00FA4BBC">
              <w:rPr>
                <w:rFonts w:ascii="Verdana" w:eastAsia="Times New Roman" w:hAnsi="Verdana" w:cs="Times New Roman"/>
                <w:lang w:val="bg-BG"/>
              </w:rPr>
              <w:t xml:space="preserve">потенциална 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>административна</w:t>
            </w:r>
            <w:r w:rsidR="007C3A59" w:rsidRPr="00FA4BBC">
              <w:rPr>
                <w:rFonts w:ascii="Verdana" w:eastAsia="Times New Roman" w:hAnsi="Verdana" w:cs="Times New Roman"/>
                <w:lang w:val="bg-BG"/>
              </w:rPr>
              <w:t xml:space="preserve"> тежест, свързана на следващ етап</w:t>
            </w:r>
            <w:r w:rsidR="00A4139C" w:rsidRPr="00FA4BBC">
              <w:rPr>
                <w:rFonts w:ascii="Verdana" w:eastAsia="Times New Roman" w:hAnsi="Verdana" w:cs="Times New Roman"/>
                <w:lang w:val="bg-BG"/>
              </w:rPr>
              <w:t xml:space="preserve"> с</w:t>
            </w:r>
            <w:r w:rsidR="00516973" w:rsidRPr="00FA4BBC">
              <w:rPr>
                <w:rFonts w:ascii="Verdana" w:eastAsia="Times New Roman" w:hAnsi="Verdana" w:cs="Times New Roman"/>
                <w:lang w:val="bg-BG"/>
              </w:rPr>
              <w:t>ъс подбора и оценката на стратегиите и сключване на споразуменията с местните инициативни групи.</w:t>
            </w:r>
          </w:p>
          <w:p w:rsidR="00E44DE0" w:rsidRPr="00FA4BBC" w:rsidRDefault="00E44DE0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(въздействията върху малките и средните предприятия; административна тежест)</w:t>
            </w:r>
          </w:p>
          <w:p w:rsidR="0078311F" w:rsidRPr="00FA4BBC" w:rsidRDefault="0078311F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FA4BBC">
              <w:rPr>
                <w:rFonts w:ascii="Verdana" w:eastAsia="Times New Roman" w:hAnsi="Verdana" w:cs="Times New Roman"/>
                <w:i/>
                <w:lang w:val="bg-BG"/>
              </w:rPr>
              <w:t>ючително</w:t>
            </w: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000873" w:rsidRPr="00FA4BBC" w:rsidRDefault="0078311F" w:rsidP="00594A30">
            <w:pPr>
              <w:pBdr>
                <w:bottom w:val="single" w:sz="6" w:space="1" w:color="auto"/>
              </w:pBd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076E63" w:rsidRPr="00FA4BBC" w:rsidTr="004A58D9">
        <w:tc>
          <w:tcPr>
            <w:tcW w:w="9866" w:type="dxa"/>
            <w:gridSpan w:val="2"/>
          </w:tcPr>
          <w:p w:rsidR="00076E63" w:rsidRPr="00FA4BBC" w:rsidRDefault="00076E63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lastRenderedPageBreak/>
              <w:t>5. Сравняване на вариантите:</w:t>
            </w:r>
          </w:p>
          <w:p w:rsidR="00076E63" w:rsidRPr="00FA4BBC" w:rsidRDefault="00064387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 xml:space="preserve">Степени на </w:t>
            </w:r>
            <w:r w:rsidR="00512211" w:rsidRPr="00FA4BBC">
              <w:rPr>
                <w:rFonts w:ascii="Verdana" w:eastAsia="Times New Roman" w:hAnsi="Verdana" w:cs="Times New Roman"/>
                <w:b/>
                <w:lang w:val="bg-BG"/>
              </w:rPr>
              <w:t>изпълнение по критерии</w:t>
            </w: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: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 1) висока; 2) средна; 3) ниска.</w:t>
            </w:r>
          </w:p>
          <w:p w:rsidR="004E4FD6" w:rsidRPr="00FA4BBC" w:rsidRDefault="00E44DE0" w:rsidP="00594A30">
            <w:pPr>
              <w:spacing w:before="20" w:after="2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5.1. По проблем 1:</w:t>
            </w:r>
          </w:p>
          <w:tbl>
            <w:tblPr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72"/>
              <w:gridCol w:w="2444"/>
              <w:gridCol w:w="1908"/>
              <w:gridCol w:w="2021"/>
            </w:tblGrid>
            <w:tr w:rsidR="00DA4B31" w:rsidRPr="00FA4BBC" w:rsidTr="00594A30">
              <w:trPr>
                <w:trHeight w:val="351"/>
                <w:jc w:val="center"/>
              </w:trPr>
              <w:tc>
                <w:tcPr>
                  <w:tcW w:w="2816" w:type="dxa"/>
                  <w:gridSpan w:val="2"/>
                  <w:tcBorders>
                    <w:bottom w:val="single" w:sz="12" w:space="0" w:color="auto"/>
                    <w:tl2br w:val="single" w:sz="8" w:space="0" w:color="auto"/>
                  </w:tcBorders>
                  <w:shd w:val="clear" w:color="auto" w:fill="D9D9D9"/>
                </w:tcPr>
                <w:p w:rsidR="00DA4B31" w:rsidRPr="00FA4BBC" w:rsidRDefault="00DA4B31" w:rsidP="00CD7197">
                  <w:pPr>
                    <w:spacing w:after="0" w:line="360" w:lineRule="auto"/>
                    <w:contextualSpacing/>
                    <w:jc w:val="center"/>
                    <w:rPr>
                      <w:rFonts w:ascii="Verdana" w:eastAsia="Times New Roman" w:hAnsi="Verdana" w:cs="Times New Roman"/>
                      <w:b/>
                      <w:lang w:val="bg-BG"/>
                    </w:rPr>
                  </w:pPr>
                </w:p>
              </w:tc>
              <w:tc>
                <w:tcPr>
                  <w:tcW w:w="1908" w:type="dxa"/>
                  <w:tcBorders>
                    <w:tl2br w:val="nil"/>
                  </w:tcBorders>
                  <w:shd w:val="clear" w:color="auto" w:fill="D9D9D9"/>
                  <w:vAlign w:val="center"/>
                </w:tcPr>
                <w:p w:rsidR="00DA4B31" w:rsidRPr="00FA4BBC" w:rsidRDefault="00DA4B31" w:rsidP="00E00D63">
                  <w:pPr>
                    <w:spacing w:after="0" w:line="360" w:lineRule="auto"/>
                    <w:contextualSpacing/>
                    <w:jc w:val="center"/>
                    <w:rPr>
                      <w:rFonts w:ascii="Verdana" w:eastAsia="Times New Roman" w:hAnsi="Verdana" w:cs="Times New Roman"/>
                      <w:b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b/>
                      <w:lang w:val="bg-BG"/>
                    </w:rPr>
                    <w:t>Вариант</w:t>
                  </w:r>
                </w:p>
                <w:p w:rsidR="00DA4B31" w:rsidRPr="00FA4BBC" w:rsidRDefault="00DA4B31" w:rsidP="00E00D63">
                  <w:pPr>
                    <w:spacing w:after="0" w:line="360" w:lineRule="auto"/>
                    <w:contextualSpacing/>
                    <w:jc w:val="center"/>
                    <w:rPr>
                      <w:rFonts w:ascii="Verdana" w:eastAsia="Times New Roman" w:hAnsi="Verdana" w:cs="Times New Roman"/>
                      <w:b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b/>
                      <w:lang w:val="bg-BG"/>
                    </w:rPr>
                    <w:t>„Без действие“</w:t>
                  </w:r>
                </w:p>
              </w:tc>
              <w:tc>
                <w:tcPr>
                  <w:tcW w:w="2021" w:type="dxa"/>
                  <w:tcBorders>
                    <w:tl2br w:val="nil"/>
                  </w:tcBorders>
                  <w:shd w:val="clear" w:color="auto" w:fill="D9D9D9"/>
                  <w:vAlign w:val="center"/>
                </w:tcPr>
                <w:p w:rsidR="00DA4B31" w:rsidRPr="00FA4BBC" w:rsidRDefault="00DA4B31" w:rsidP="002A6620">
                  <w:pPr>
                    <w:spacing w:after="0" w:line="360" w:lineRule="auto"/>
                    <w:contextualSpacing/>
                    <w:jc w:val="center"/>
                    <w:rPr>
                      <w:rFonts w:ascii="Verdana" w:eastAsia="Times New Roman" w:hAnsi="Verdana" w:cs="Times New Roman"/>
                      <w:b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b/>
                      <w:lang w:val="bg-BG"/>
                    </w:rPr>
                    <w:t>Вариант 2</w:t>
                  </w:r>
                </w:p>
              </w:tc>
            </w:tr>
            <w:tr w:rsidR="00DA4B31" w:rsidRPr="00FA4BBC" w:rsidTr="00594A30">
              <w:trPr>
                <w:trHeight w:val="891"/>
                <w:jc w:val="center"/>
              </w:trPr>
              <w:tc>
                <w:tcPr>
                  <w:tcW w:w="372" w:type="dxa"/>
                  <w:vMerge w:val="restart"/>
                  <w:tcBorders>
                    <w:tl2br w:val="nil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DA4B31" w:rsidRPr="00FA4BBC" w:rsidRDefault="00DA4B31" w:rsidP="00CD719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lang w:val="bg-BG"/>
                    </w:rPr>
                    <w:t>Ефективност</w:t>
                  </w:r>
                </w:p>
              </w:tc>
              <w:tc>
                <w:tcPr>
                  <w:tcW w:w="2443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DA4B31" w:rsidRPr="00FA4BBC" w:rsidRDefault="002A6620" w:rsidP="002A662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both"/>
                    <w:rPr>
                      <w:rFonts w:ascii="Verdana" w:eastAsia="Times New Roman" w:hAnsi="Verdana" w:cs="Times New Roman"/>
                      <w:bCs/>
                      <w:w w:val="105"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  <w:t>Цел 1</w:t>
                  </w:r>
                </w:p>
              </w:tc>
              <w:tc>
                <w:tcPr>
                  <w:tcW w:w="1908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DA4B31" w:rsidRPr="00FA4BBC" w:rsidRDefault="00DA4B31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51"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  <w:t>ниска</w:t>
                  </w:r>
                </w:p>
              </w:tc>
              <w:tc>
                <w:tcPr>
                  <w:tcW w:w="2021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DA4B31" w:rsidRPr="00FA4BBC" w:rsidRDefault="00DA4B31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11"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  <w:t xml:space="preserve">висока </w:t>
                  </w:r>
                </w:p>
              </w:tc>
            </w:tr>
            <w:tr w:rsidR="00DA4B31" w:rsidRPr="00FA4BBC" w:rsidTr="00594A30">
              <w:trPr>
                <w:trHeight w:val="891"/>
                <w:jc w:val="center"/>
              </w:trPr>
              <w:tc>
                <w:tcPr>
                  <w:tcW w:w="372" w:type="dxa"/>
                  <w:vMerge/>
                  <w:tcBorders>
                    <w:tl2br w:val="nil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DA4B31" w:rsidRPr="00FA4BBC" w:rsidRDefault="00DA4B31" w:rsidP="00CD719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lang w:val="bg-BG"/>
                    </w:rPr>
                  </w:pPr>
                </w:p>
              </w:tc>
              <w:tc>
                <w:tcPr>
                  <w:tcW w:w="2443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DA4B31" w:rsidRPr="00FA4BBC" w:rsidRDefault="00DA4B31" w:rsidP="002A662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both"/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  <w:t xml:space="preserve">Цел 2 </w:t>
                  </w:r>
                </w:p>
              </w:tc>
              <w:tc>
                <w:tcPr>
                  <w:tcW w:w="1908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DA4B31" w:rsidRPr="00FA4BBC" w:rsidRDefault="00DA4B31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51"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  <w:t>ниска</w:t>
                  </w:r>
                </w:p>
              </w:tc>
              <w:tc>
                <w:tcPr>
                  <w:tcW w:w="2021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DA4B31" w:rsidRPr="00FA4BBC" w:rsidRDefault="00DA4B31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11"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  <w:t>висока</w:t>
                  </w:r>
                </w:p>
              </w:tc>
            </w:tr>
            <w:tr w:rsidR="00DA4B31" w:rsidRPr="00FA4BBC" w:rsidTr="00594A30">
              <w:trPr>
                <w:trHeight w:val="891"/>
                <w:jc w:val="center"/>
              </w:trPr>
              <w:tc>
                <w:tcPr>
                  <w:tcW w:w="372" w:type="dxa"/>
                  <w:vMerge w:val="restart"/>
                  <w:tcBorders>
                    <w:tl2br w:val="nil"/>
                  </w:tcBorders>
                  <w:shd w:val="clear" w:color="auto" w:fill="D9D9D9"/>
                  <w:textDirection w:val="btLr"/>
                  <w:vAlign w:val="center"/>
                </w:tcPr>
                <w:p w:rsidR="00DA4B31" w:rsidRPr="00FA4BBC" w:rsidRDefault="00DA4B31" w:rsidP="00CD719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lang w:val="bg-BG"/>
                    </w:rPr>
                    <w:t>Ефикасност</w:t>
                  </w:r>
                </w:p>
              </w:tc>
              <w:tc>
                <w:tcPr>
                  <w:tcW w:w="2443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DA4B31" w:rsidRPr="00FA4BBC" w:rsidRDefault="002A6620" w:rsidP="002A662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/>
                    <w:jc w:val="both"/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  <w:t>Цел 1</w:t>
                  </w:r>
                </w:p>
              </w:tc>
              <w:tc>
                <w:tcPr>
                  <w:tcW w:w="1908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DA4B31" w:rsidRPr="00FA4BBC" w:rsidRDefault="00DA4B31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51"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  <w:t>ниска</w:t>
                  </w:r>
                </w:p>
              </w:tc>
              <w:tc>
                <w:tcPr>
                  <w:tcW w:w="2021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DA4B31" w:rsidRPr="00FA4BBC" w:rsidRDefault="00DA4B31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11"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  <w:t xml:space="preserve">висока </w:t>
                  </w:r>
                </w:p>
              </w:tc>
            </w:tr>
            <w:tr w:rsidR="00DA4B31" w:rsidRPr="00FA4BBC" w:rsidTr="00594A30">
              <w:trPr>
                <w:trHeight w:val="891"/>
                <w:jc w:val="center"/>
              </w:trPr>
              <w:tc>
                <w:tcPr>
                  <w:tcW w:w="372" w:type="dxa"/>
                  <w:vMerge/>
                  <w:tcBorders>
                    <w:tl2br w:val="nil"/>
                  </w:tcBorders>
                  <w:shd w:val="clear" w:color="auto" w:fill="D9D9D9"/>
                  <w:textDirection w:val="btLr"/>
                  <w:vAlign w:val="center"/>
                </w:tcPr>
                <w:p w:rsidR="00DA4B31" w:rsidRPr="00FA4BBC" w:rsidRDefault="00DA4B31" w:rsidP="00CD719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lang w:val="bg-BG"/>
                    </w:rPr>
                  </w:pPr>
                </w:p>
              </w:tc>
              <w:tc>
                <w:tcPr>
                  <w:tcW w:w="2443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DA4B31" w:rsidRPr="00FA4BBC" w:rsidRDefault="002A6620" w:rsidP="002A662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/>
                    <w:jc w:val="both"/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  <w:t>Цел 2</w:t>
                  </w:r>
                </w:p>
              </w:tc>
              <w:tc>
                <w:tcPr>
                  <w:tcW w:w="1908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DA4B31" w:rsidRPr="00FA4BBC" w:rsidRDefault="00DA4B31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51"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  <w:t>ниска</w:t>
                  </w:r>
                </w:p>
              </w:tc>
              <w:tc>
                <w:tcPr>
                  <w:tcW w:w="2021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DA4B31" w:rsidRPr="00FA4BBC" w:rsidRDefault="00DA4B31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11"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  <w:t>висока</w:t>
                  </w:r>
                </w:p>
              </w:tc>
            </w:tr>
            <w:tr w:rsidR="00DA4B31" w:rsidRPr="00FA4BBC" w:rsidTr="00594A30">
              <w:trPr>
                <w:trHeight w:val="891"/>
                <w:jc w:val="center"/>
              </w:trPr>
              <w:tc>
                <w:tcPr>
                  <w:tcW w:w="372" w:type="dxa"/>
                  <w:vMerge w:val="restart"/>
                  <w:tcBorders>
                    <w:tl2br w:val="nil"/>
                  </w:tcBorders>
                  <w:shd w:val="clear" w:color="auto" w:fill="D9D9D9"/>
                  <w:textDirection w:val="btLr"/>
                  <w:vAlign w:val="center"/>
                </w:tcPr>
                <w:p w:rsidR="00DA4B31" w:rsidRPr="00FA4BBC" w:rsidRDefault="00DA4B31" w:rsidP="00CD719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443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DA4B31" w:rsidRPr="00FA4BBC" w:rsidRDefault="002A6620" w:rsidP="002A662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both"/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  <w:t>Цел 1</w:t>
                  </w:r>
                </w:p>
              </w:tc>
              <w:tc>
                <w:tcPr>
                  <w:tcW w:w="1908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DA4B31" w:rsidRPr="00FA4BBC" w:rsidRDefault="00DA4B31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  <w:t>ниска</w:t>
                  </w:r>
                </w:p>
              </w:tc>
              <w:tc>
                <w:tcPr>
                  <w:tcW w:w="2021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DA4B31" w:rsidRPr="00FA4BBC" w:rsidRDefault="00DA4B31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  <w:t xml:space="preserve">висока </w:t>
                  </w:r>
                </w:p>
              </w:tc>
            </w:tr>
            <w:tr w:rsidR="00DA4B31" w:rsidRPr="00FA4BBC" w:rsidTr="00594A30">
              <w:trPr>
                <w:trHeight w:val="891"/>
                <w:jc w:val="center"/>
              </w:trPr>
              <w:tc>
                <w:tcPr>
                  <w:tcW w:w="372" w:type="dxa"/>
                  <w:vMerge/>
                  <w:tcBorders>
                    <w:tl2br w:val="nil"/>
                  </w:tcBorders>
                  <w:shd w:val="clear" w:color="auto" w:fill="D9D9D9"/>
                  <w:textDirection w:val="btLr"/>
                  <w:vAlign w:val="center"/>
                </w:tcPr>
                <w:p w:rsidR="00DA4B31" w:rsidRPr="00FA4BBC" w:rsidRDefault="00DA4B31" w:rsidP="00CD719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lang w:val="bg-BG"/>
                    </w:rPr>
                  </w:pPr>
                </w:p>
              </w:tc>
              <w:tc>
                <w:tcPr>
                  <w:tcW w:w="2443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DA4B31" w:rsidRPr="00FA4BBC" w:rsidRDefault="002A6620" w:rsidP="002A662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both"/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  <w:t>Цел 2</w:t>
                  </w:r>
                </w:p>
              </w:tc>
              <w:tc>
                <w:tcPr>
                  <w:tcW w:w="1908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DA4B31" w:rsidRPr="00FA4BBC" w:rsidRDefault="00DA4B31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  <w:t>ниска</w:t>
                  </w:r>
                </w:p>
              </w:tc>
              <w:tc>
                <w:tcPr>
                  <w:tcW w:w="2021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DA4B31" w:rsidRPr="00FA4BBC" w:rsidRDefault="00DA4B31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</w:pPr>
                  <w:r w:rsidRPr="00FA4BBC">
                    <w:rPr>
                      <w:rFonts w:ascii="Verdana" w:eastAsia="Times New Roman" w:hAnsi="Verdana" w:cs="Times New Roman"/>
                      <w:w w:val="105"/>
                      <w:lang w:val="bg-BG"/>
                    </w:rPr>
                    <w:t>висока</w:t>
                  </w:r>
                </w:p>
              </w:tc>
            </w:tr>
          </w:tbl>
          <w:p w:rsidR="00076E63" w:rsidRPr="00FA4BBC" w:rsidRDefault="00076E63" w:rsidP="00594A30">
            <w:pPr>
              <w:spacing w:after="120" w:line="360" w:lineRule="auto"/>
              <w:rPr>
                <w:rFonts w:ascii="Verdana" w:eastAsia="Times New Roman" w:hAnsi="Verdana" w:cs="Times New Roman"/>
                <w:lang w:val="bg-BG"/>
              </w:rPr>
            </w:pPr>
          </w:p>
          <w:p w:rsidR="00076E63" w:rsidRPr="00FA4BBC" w:rsidRDefault="0078311F" w:rsidP="00594A30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1.1. </w:t>
            </w:r>
            <w:r w:rsidR="00076E63"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Сравнете вариантите чрез сравняване на ключовите </w:t>
            </w:r>
            <w:r w:rsidR="00512211" w:rsidRPr="00FA4BBC">
              <w:rPr>
                <w:rFonts w:ascii="Verdana" w:eastAsia="Times New Roman" w:hAnsi="Verdana" w:cs="Times New Roman"/>
                <w:i/>
                <w:lang w:val="bg-BG"/>
              </w:rPr>
              <w:t>и</w:t>
            </w:r>
            <w:r w:rsidR="00076E63" w:rsidRPr="00FA4BBC">
              <w:rPr>
                <w:rFonts w:ascii="Verdana" w:eastAsia="Times New Roman" w:hAnsi="Verdana" w:cs="Times New Roman"/>
                <w:i/>
                <w:lang w:val="bg-BG"/>
              </w:rPr>
              <w:t>м положителни и отрицателни въздействия.</w:t>
            </w:r>
          </w:p>
          <w:p w:rsidR="00076E63" w:rsidRPr="00FA4BBC" w:rsidRDefault="0078311F" w:rsidP="00594A30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lastRenderedPageBreak/>
              <w:t xml:space="preserve">1.2. </w:t>
            </w:r>
            <w:r w:rsidR="00076E63" w:rsidRPr="00FA4BBC">
              <w:rPr>
                <w:rFonts w:ascii="Verdana" w:eastAsia="Times New Roman" w:hAnsi="Verdana" w:cs="Times New Roman"/>
                <w:i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:rsidR="00076E63" w:rsidRPr="00FA4BBC" w:rsidRDefault="00076E63" w:rsidP="00594A30">
            <w:pPr>
              <w:spacing w:before="120" w:after="6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:rsidR="00076E63" w:rsidRPr="00FA4BBC" w:rsidRDefault="00076E63" w:rsidP="00594A30">
            <w:pPr>
              <w:spacing w:before="120" w:after="6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:rsidR="00D82CFD" w:rsidRPr="00FA4BBC" w:rsidRDefault="00076E63" w:rsidP="00594A30">
            <w:pPr>
              <w:spacing w:before="120" w:after="60" w:line="360" w:lineRule="auto"/>
              <w:jc w:val="both"/>
              <w:rPr>
                <w:rFonts w:ascii="Verdana" w:eastAsia="Times New Roman" w:hAnsi="Verdana" w:cs="Times New Roman"/>
                <w:b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 w:rsidR="0078311F"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действащите </w:t>
            </w: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стратегически документи</w:t>
            </w:r>
            <w:r w:rsidR="0078311F" w:rsidRPr="00FA4BBC">
              <w:rPr>
                <w:rFonts w:ascii="Verdana" w:eastAsia="Times New Roman" w:hAnsi="Verdana" w:cs="Times New Roman"/>
                <w:i/>
                <w:lang w:val="bg-BG"/>
              </w:rPr>
              <w:t>.</w:t>
            </w:r>
          </w:p>
        </w:tc>
      </w:tr>
      <w:tr w:rsidR="00076E63" w:rsidRPr="00FA4BBC" w:rsidTr="004A58D9">
        <w:tc>
          <w:tcPr>
            <w:tcW w:w="9866" w:type="dxa"/>
            <w:gridSpan w:val="2"/>
          </w:tcPr>
          <w:p w:rsidR="00076E63" w:rsidRPr="00FA4BBC" w:rsidRDefault="00076E63" w:rsidP="002071B6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lastRenderedPageBreak/>
              <w:t>6. Избор на препоръчителен вариант:</w:t>
            </w:r>
          </w:p>
          <w:p w:rsidR="0078311F" w:rsidRPr="00FA4BBC" w:rsidRDefault="00501409" w:rsidP="007B0AA9">
            <w:pPr>
              <w:spacing w:after="120" w:line="360" w:lineRule="auto"/>
              <w:jc w:val="both"/>
              <w:rPr>
                <w:rFonts w:ascii="Verdana" w:hAnsi="Verdana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Вариант</w:t>
            </w:r>
            <w:r w:rsidR="0048333D" w:rsidRPr="00FA4BBC">
              <w:rPr>
                <w:rFonts w:ascii="Verdana" w:eastAsia="Times New Roman" w:hAnsi="Verdana" w:cs="Times New Roman"/>
                <w:lang w:val="bg-BG"/>
              </w:rPr>
              <w:t xml:space="preserve"> 2</w:t>
            </w:r>
            <w:r w:rsidR="002414F1" w:rsidRPr="00FA4BBC">
              <w:rPr>
                <w:rFonts w:ascii="Verdana" w:eastAsia="Times New Roman" w:hAnsi="Verdana" w:cs="Times New Roman"/>
                <w:lang w:val="bg-BG"/>
              </w:rPr>
              <w:t xml:space="preserve"> –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 </w:t>
            </w:r>
            <w:r w:rsidR="00A37BFD" w:rsidRPr="00FA4BBC">
              <w:rPr>
                <w:rFonts w:ascii="Verdana" w:eastAsia="Times New Roman" w:hAnsi="Verdana" w:cs="Times New Roman"/>
                <w:lang w:val="bg-BG"/>
              </w:rPr>
              <w:t xml:space="preserve">Приемане на проекта на Постановление за </w:t>
            </w:r>
            <w:r w:rsidR="00110EA8" w:rsidRPr="00FA4BBC">
              <w:rPr>
                <w:rFonts w:ascii="Verdana" w:hAnsi="Verdana"/>
                <w:lang w:val="bg-BG"/>
              </w:rPr>
              <w:t>определяне на правила за прилагане на подхода „Водено от общностите местно развитие“ за периода 2021 – 2027 г.</w:t>
            </w:r>
          </w:p>
        </w:tc>
      </w:tr>
      <w:tr w:rsidR="00076E63" w:rsidRPr="00FA4BBC" w:rsidTr="004A58D9">
        <w:tc>
          <w:tcPr>
            <w:tcW w:w="9866" w:type="dxa"/>
            <w:gridSpan w:val="2"/>
          </w:tcPr>
          <w:p w:rsidR="00076E63" w:rsidRPr="00FA4BBC" w:rsidRDefault="00076E63" w:rsidP="0047428A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076E63" w:rsidRPr="00FA4BBC" w:rsidRDefault="00076E63" w:rsidP="00197EC9">
            <w:pPr>
              <w:spacing w:after="0" w:line="360" w:lineRule="auto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</w:rPr>
              <w:object w:dxaOrig="225" w:dyaOrig="225">
                <v:shape id="_x0000_i1065" type="#_x0000_t75" style="width:108.3pt;height:18.15pt" o:ole="">
                  <v:imagedata r:id="rId14" o:title=""/>
                </v:shape>
                <w:control r:id="rId15" w:name="OptionButton3" w:shapeid="_x0000_i1065"/>
              </w:object>
            </w:r>
          </w:p>
          <w:p w:rsidR="00076E63" w:rsidRPr="00FA4BBC" w:rsidRDefault="00076E63" w:rsidP="00197EC9">
            <w:pPr>
              <w:spacing w:after="0" w:line="360" w:lineRule="auto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</w:rPr>
              <w:object w:dxaOrig="225" w:dyaOrig="225">
                <v:shape id="_x0000_i1067" type="#_x0000_t75" style="width:108.3pt;height:18.15pt" o:ole="">
                  <v:imagedata r:id="rId16" o:title=""/>
                </v:shape>
                <w:control r:id="rId17" w:name="OptionButton4" w:shapeid="_x0000_i1067"/>
              </w:object>
            </w:r>
          </w:p>
          <w:p w:rsidR="00076E63" w:rsidRPr="00FA4BBC" w:rsidRDefault="00076E63" w:rsidP="00197EC9">
            <w:pPr>
              <w:spacing w:after="0" w:line="360" w:lineRule="auto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</w:rPr>
              <w:object w:dxaOrig="225" w:dyaOrig="225">
                <v:shape id="_x0000_i1069" type="#_x0000_t75" style="width:108.3pt;height:18.15pt" o:ole="">
                  <v:imagedata r:id="rId18" o:title=""/>
                </v:shape>
                <w:control r:id="rId19" w:name="OptionButton5" w:shapeid="_x0000_i1069"/>
              </w:object>
            </w:r>
          </w:p>
          <w:p w:rsidR="00110EA8" w:rsidRPr="00FA4BBC" w:rsidRDefault="00A4139C" w:rsidP="001D64B6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П</w:t>
            </w:r>
            <w:r w:rsidR="009E5F2A" w:rsidRPr="00FA4BBC">
              <w:rPr>
                <w:rFonts w:ascii="Verdana" w:eastAsia="Times New Roman" w:hAnsi="Verdana" w:cs="Times New Roman"/>
                <w:lang w:val="bg-BG"/>
              </w:rPr>
              <w:t xml:space="preserve">риемането на </w:t>
            </w:r>
            <w:r w:rsidR="00261D4A" w:rsidRPr="00FA4BBC">
              <w:rPr>
                <w:rFonts w:ascii="Verdana" w:eastAsia="Times New Roman" w:hAnsi="Verdana" w:cs="Times New Roman"/>
                <w:lang w:val="bg-BG"/>
              </w:rPr>
              <w:t xml:space="preserve">постановлението 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няма да окаже ефект върху </w:t>
            </w:r>
            <w:r w:rsidR="009E5F2A" w:rsidRPr="00FA4BBC">
              <w:rPr>
                <w:rFonts w:ascii="Verdana" w:eastAsia="Times New Roman" w:hAnsi="Verdana" w:cs="Times New Roman"/>
                <w:lang w:val="bg-BG"/>
              </w:rPr>
              <w:t>административната тежест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 на бенефициентите</w:t>
            </w:r>
            <w:r w:rsidR="00110EA8" w:rsidRPr="00FA4BBC">
              <w:rPr>
                <w:rFonts w:ascii="Verdana" w:eastAsia="Times New Roman" w:hAnsi="Verdana" w:cs="Times New Roman"/>
                <w:lang w:val="bg-BG"/>
              </w:rPr>
              <w:t>.</w:t>
            </w:r>
            <w:r w:rsidR="007C3A59" w:rsidRPr="00FA4BBC">
              <w:rPr>
                <w:rFonts w:ascii="Verdana" w:hAnsi="Verdana"/>
              </w:rPr>
              <w:t xml:space="preserve"> </w:t>
            </w:r>
            <w:r w:rsidR="007C3A59" w:rsidRPr="00FA4BBC">
              <w:rPr>
                <w:rFonts w:ascii="Verdana" w:eastAsia="Times New Roman" w:hAnsi="Verdana" w:cs="Times New Roman"/>
                <w:lang w:val="bg-BG"/>
              </w:rPr>
              <w:t>Идентифицира се потенциална административна тежест, свързана на следващ етап със подбора и оценката на стратегиите и сключване на споразуменията с местните инициативни групи.</w:t>
            </w:r>
          </w:p>
          <w:p w:rsidR="00076E63" w:rsidRPr="00FA4BBC" w:rsidRDefault="00076E63" w:rsidP="002414F1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1.1. Изборът следва да е съотносим с посочените специфични въздействия на </w:t>
            </w:r>
            <w:r w:rsidR="00FF7077"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препоръчителния </w:t>
            </w: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вариант</w:t>
            </w:r>
            <w:r w:rsidR="0078311F"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 за решаване на всеки проблем.</w:t>
            </w:r>
          </w:p>
          <w:p w:rsidR="00076E63" w:rsidRPr="00FA4BBC" w:rsidRDefault="00076E63" w:rsidP="002414F1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1.2. Ако се предвижда въвеждането на такса</w:t>
            </w:r>
            <w:r w:rsidR="00064CC7" w:rsidRPr="00FA4BBC">
              <w:rPr>
                <w:rFonts w:ascii="Verdana" w:eastAsia="Times New Roman" w:hAnsi="Verdana" w:cs="Times New Roman"/>
                <w:i/>
                <w:lang w:val="bg-BG"/>
              </w:rPr>
              <w:t>,</w:t>
            </w: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 w:rsidRPr="00FA4BBC">
              <w:rPr>
                <w:rFonts w:ascii="Verdana" w:eastAsia="Times New Roman" w:hAnsi="Verdana" w:cs="Times New Roman"/>
                <w:i/>
                <w:lang w:val="bg-BG"/>
              </w:rPr>
              <w:t>.</w:t>
            </w:r>
          </w:p>
        </w:tc>
      </w:tr>
      <w:tr w:rsidR="00076E63" w:rsidRPr="00FA4BBC" w:rsidTr="004A58D9">
        <w:tc>
          <w:tcPr>
            <w:tcW w:w="9866" w:type="dxa"/>
            <w:gridSpan w:val="2"/>
          </w:tcPr>
          <w:p w:rsidR="00076E63" w:rsidRPr="00FA4BBC" w:rsidRDefault="00076E63" w:rsidP="002071B6">
            <w:pPr>
              <w:spacing w:before="120" w:after="0" w:line="360" w:lineRule="auto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 xml:space="preserve">6.2. Създават ли се нови/засягат ли се съществуващи </w:t>
            </w:r>
            <w:r w:rsidR="00B722F7" w:rsidRPr="00FA4BBC">
              <w:rPr>
                <w:rFonts w:ascii="Verdana" w:eastAsia="Times New Roman" w:hAnsi="Verdana" w:cs="Times New Roman"/>
                <w:b/>
                <w:lang w:val="bg-BG"/>
              </w:rPr>
              <w:t>регулаторни режими</w:t>
            </w: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:rsidR="00076E63" w:rsidRPr="00FA4BBC" w:rsidRDefault="00076E63" w:rsidP="00197EC9">
            <w:pPr>
              <w:spacing w:after="0" w:line="360" w:lineRule="auto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</w:rPr>
              <w:lastRenderedPageBreak/>
              <w:object w:dxaOrig="225" w:dyaOrig="225">
                <v:shape id="_x0000_i1071" type="#_x0000_t75" style="width:108.3pt;height:18.15pt" o:ole="">
                  <v:imagedata r:id="rId20" o:title=""/>
                </v:shape>
                <w:control r:id="rId21" w:name="OptionButton16" w:shapeid="_x0000_i1071"/>
              </w:object>
            </w:r>
          </w:p>
          <w:p w:rsidR="00076E63" w:rsidRPr="00FA4BBC" w:rsidRDefault="00076E63" w:rsidP="00197EC9">
            <w:pPr>
              <w:spacing w:after="0" w:line="360" w:lineRule="auto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</w:rPr>
              <w:object w:dxaOrig="225" w:dyaOrig="225">
                <v:shape id="_x0000_i1073" type="#_x0000_t75" style="width:108.3pt;height:18.15pt" o:ole="">
                  <v:imagedata r:id="rId22" o:title=""/>
                </v:shape>
                <w:control r:id="rId23" w:name="OptionButton17" w:shapeid="_x0000_i1073"/>
              </w:object>
            </w:r>
          </w:p>
          <w:p w:rsidR="00F04B4E" w:rsidRPr="00FA4BBC" w:rsidRDefault="00076E63" w:rsidP="002414F1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1.1.</w:t>
            </w:r>
            <w:r w:rsidR="00F04B4E"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 Изборът следва да е съотносим с посочените специфични въздействия на избрания вариант</w:t>
            </w:r>
            <w:r w:rsidR="0078311F" w:rsidRPr="00FA4BBC">
              <w:rPr>
                <w:rFonts w:ascii="Verdana" w:eastAsia="Times New Roman" w:hAnsi="Verdana" w:cs="Times New Roman"/>
                <w:i/>
                <w:lang w:val="bg-BG"/>
              </w:rPr>
              <w:t>.</w:t>
            </w:r>
          </w:p>
          <w:p w:rsidR="00076E63" w:rsidRPr="00FA4BBC" w:rsidRDefault="00F04B4E" w:rsidP="002414F1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1.2. </w:t>
            </w:r>
            <w:r w:rsidR="00076E63" w:rsidRPr="00FA4BBC">
              <w:rPr>
                <w:rFonts w:ascii="Verdana" w:eastAsia="Times New Roman" w:hAnsi="Verdana" w:cs="Times New Roman"/>
                <w:i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 w:rsidR="0078311F"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 или действие</w:t>
            </w:r>
            <w:r w:rsidR="00076E63" w:rsidRPr="00FA4BBC">
              <w:rPr>
                <w:rFonts w:ascii="Verdana" w:eastAsia="Times New Roman" w:hAnsi="Verdana" w:cs="Times New Roman"/>
                <w:i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:rsidR="00076E63" w:rsidRPr="00FA4BBC" w:rsidRDefault="00076E63" w:rsidP="002414F1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1.</w:t>
            </w:r>
            <w:r w:rsidR="00F04B4E" w:rsidRPr="00FA4BBC">
              <w:rPr>
                <w:rFonts w:ascii="Verdana" w:eastAsia="Times New Roman" w:hAnsi="Verdana" w:cs="Times New Roman"/>
                <w:i/>
                <w:lang w:val="bg-BG"/>
              </w:rPr>
              <w:t>3</w:t>
            </w: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076E63" w:rsidRPr="00FA4BBC" w:rsidRDefault="00076E63" w:rsidP="002414F1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1.</w:t>
            </w:r>
            <w:r w:rsidR="00F04B4E" w:rsidRPr="00FA4BBC">
              <w:rPr>
                <w:rFonts w:ascii="Verdana" w:eastAsia="Times New Roman" w:hAnsi="Verdana" w:cs="Times New Roman"/>
                <w:i/>
                <w:lang w:val="bg-BG"/>
              </w:rPr>
              <w:t>4</w:t>
            </w: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076E63" w:rsidRPr="00FA4BBC" w:rsidRDefault="00076E63" w:rsidP="002414F1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1.</w:t>
            </w:r>
            <w:r w:rsidR="00F04B4E" w:rsidRPr="00FA4BBC">
              <w:rPr>
                <w:rFonts w:ascii="Verdana" w:eastAsia="Times New Roman" w:hAnsi="Verdana" w:cs="Times New Roman"/>
                <w:i/>
                <w:lang w:val="bg-BG"/>
              </w:rPr>
              <w:t>5</w:t>
            </w: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261D4A" w:rsidRPr="00FA4BBC" w:rsidRDefault="00261D4A" w:rsidP="002414F1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Проектът не се налага да бъде нотифициран по реда на Директива (ЕС) 2015/1535 на Европейския парламент и на Съвета от 9 септември 2015 г., установяваща процедура за предоставянето на информация в сферата на техническите регламенти и правила относно услугите на информационното общество.</w:t>
            </w:r>
          </w:p>
          <w:p w:rsidR="00076E63" w:rsidRPr="00FA4BBC" w:rsidRDefault="00076E63" w:rsidP="002414F1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1.</w:t>
            </w:r>
            <w:r w:rsidR="00F04B4E" w:rsidRPr="00FA4BBC">
              <w:rPr>
                <w:rFonts w:ascii="Verdana" w:eastAsia="Times New Roman" w:hAnsi="Verdana" w:cs="Times New Roman"/>
                <w:i/>
                <w:lang w:val="bg-BG"/>
              </w:rPr>
              <w:t>6</w:t>
            </w: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076E63" w:rsidRPr="00FA4BBC" w:rsidTr="004A58D9">
        <w:tc>
          <w:tcPr>
            <w:tcW w:w="9866" w:type="dxa"/>
            <w:gridSpan w:val="2"/>
          </w:tcPr>
          <w:p w:rsidR="00076E63" w:rsidRPr="00FA4BBC" w:rsidRDefault="00076E63" w:rsidP="002071B6">
            <w:pPr>
              <w:spacing w:before="120" w:after="0" w:line="360" w:lineRule="auto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076E63" w:rsidRPr="00FA4BBC" w:rsidRDefault="00076E63" w:rsidP="00197EC9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</w:rPr>
              <w:object w:dxaOrig="225" w:dyaOrig="225">
                <v:shape id="_x0000_i1075" type="#_x0000_t75" style="width:108.3pt;height:18.15pt" o:ole="">
                  <v:imagedata r:id="rId20" o:title=""/>
                </v:shape>
                <w:control r:id="rId24" w:name="OptionButton18" w:shapeid="_x0000_i1075"/>
              </w:object>
            </w:r>
          </w:p>
          <w:p w:rsidR="00076E63" w:rsidRPr="00FA4BBC" w:rsidRDefault="00076E63" w:rsidP="00197EC9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</w:rPr>
              <w:object w:dxaOrig="225" w:dyaOrig="225">
                <v:shape id="_x0000_i1077" type="#_x0000_t75" style="width:108.3pt;height:18.15pt" o:ole="">
                  <v:imagedata r:id="rId22" o:title=""/>
                </v:shape>
                <w:control r:id="rId25" w:name="OptionButton19" w:shapeid="_x0000_i1077"/>
              </w:object>
            </w:r>
          </w:p>
        </w:tc>
      </w:tr>
      <w:tr w:rsidR="00076E63" w:rsidRPr="00FA4BBC" w:rsidTr="004A58D9">
        <w:tc>
          <w:tcPr>
            <w:tcW w:w="9866" w:type="dxa"/>
            <w:gridSpan w:val="2"/>
          </w:tcPr>
          <w:p w:rsidR="00076E63" w:rsidRPr="00FA4BBC" w:rsidRDefault="00076E63" w:rsidP="002071B6">
            <w:pPr>
              <w:spacing w:before="120" w:after="0" w:line="360" w:lineRule="auto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 xml:space="preserve">6.4. По какъв начин </w:t>
            </w:r>
            <w:r w:rsidR="00FF7077" w:rsidRPr="00FA4BBC">
              <w:rPr>
                <w:rFonts w:ascii="Verdana" w:eastAsia="Times New Roman" w:hAnsi="Verdana" w:cs="Times New Roman"/>
                <w:b/>
                <w:lang w:val="bg-BG"/>
              </w:rPr>
              <w:t xml:space="preserve">препоръчителният </w:t>
            </w: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вариант въздейства върху микро</w:t>
            </w:r>
            <w:r w:rsidR="00064CC7" w:rsidRPr="00FA4BBC">
              <w:rPr>
                <w:rFonts w:ascii="Verdana" w:eastAsia="Times New Roman" w:hAnsi="Verdana" w:cs="Times New Roman"/>
                <w:b/>
                <w:lang w:val="bg-BG"/>
              </w:rPr>
              <w:t>-</w:t>
            </w: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, малките и средните предприятия (МСП)</w:t>
            </w:r>
            <w:r w:rsidRPr="00FA4BBC">
              <w:rPr>
                <w:rFonts w:ascii="Verdana" w:eastAsia="Times New Roman" w:hAnsi="Verdana" w:cs="Times New Roman"/>
                <w:lang w:val="bg-BG" w:eastAsia="bg-BG"/>
              </w:rPr>
              <w:t xml:space="preserve"> </w:t>
            </w: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(включително по отделните проблеми)?</w:t>
            </w:r>
          </w:p>
          <w:p w:rsidR="00076E63" w:rsidRPr="00FA4BBC" w:rsidRDefault="00076E63" w:rsidP="00197EC9">
            <w:pPr>
              <w:spacing w:after="0" w:line="360" w:lineRule="auto"/>
              <w:rPr>
                <w:rFonts w:ascii="Verdana" w:eastAsia="MS Mincho" w:hAnsi="Verdana" w:cs="MS Mincho"/>
                <w:lang w:val="bg-BG"/>
              </w:rPr>
            </w:pPr>
            <w:r w:rsidRPr="00FA4BBC">
              <w:rPr>
                <w:rFonts w:ascii="Verdana" w:eastAsia="MS Mincho" w:hAnsi="Verdana" w:cs="MS Mincho"/>
              </w:rPr>
              <w:object w:dxaOrig="225" w:dyaOrig="225">
                <v:shape id="_x0000_i1079" type="#_x0000_t75" style="width:259.2pt;height:18.15pt" o:ole="">
                  <v:imagedata r:id="rId26" o:title=""/>
                </v:shape>
                <w:control r:id="rId27" w:name="OptionButton6" w:shapeid="_x0000_i1079"/>
              </w:object>
            </w:r>
          </w:p>
          <w:p w:rsidR="00076E63" w:rsidRPr="00FA4BBC" w:rsidRDefault="00076E63" w:rsidP="00197EC9">
            <w:pPr>
              <w:spacing w:after="0" w:line="360" w:lineRule="auto"/>
              <w:rPr>
                <w:rFonts w:ascii="Verdana" w:eastAsia="MS Mincho" w:hAnsi="Verdana" w:cs="MS Mincho"/>
                <w:lang w:val="bg-BG"/>
              </w:rPr>
            </w:pPr>
            <w:r w:rsidRPr="00FA4BBC">
              <w:rPr>
                <w:rFonts w:ascii="Verdana" w:eastAsia="MS Mincho" w:hAnsi="Verdana" w:cs="MS Mincho"/>
              </w:rPr>
              <w:object w:dxaOrig="225" w:dyaOrig="225">
                <v:shape id="_x0000_i1081" type="#_x0000_t75" style="width:161.55pt;height:18.15pt" o:ole="">
                  <v:imagedata r:id="rId28" o:title=""/>
                </v:shape>
                <w:control r:id="rId29" w:name="OptionButton7" w:shapeid="_x0000_i1081"/>
              </w:object>
            </w:r>
          </w:p>
          <w:p w:rsidR="00076E63" w:rsidRPr="00FA4BBC" w:rsidRDefault="00FF7077" w:rsidP="00C1132B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И</w:t>
            </w:r>
            <w:r w:rsidR="00076E63"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зборът следва да е съотносим с посочените специфични въздействия на </w:t>
            </w: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препоръчителния вариант.</w:t>
            </w:r>
          </w:p>
        </w:tc>
      </w:tr>
      <w:tr w:rsidR="00076E63" w:rsidRPr="00FA4BBC" w:rsidTr="004A58D9">
        <w:tc>
          <w:tcPr>
            <w:tcW w:w="9866" w:type="dxa"/>
            <w:gridSpan w:val="2"/>
          </w:tcPr>
          <w:p w:rsidR="00076E63" w:rsidRPr="00FA4BBC" w:rsidRDefault="00076E63" w:rsidP="002071B6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lastRenderedPageBreak/>
              <w:t>6.5. Потенциални рискове от прилагането на препоръчителния вариант (включително по отделните проблеми):</w:t>
            </w:r>
          </w:p>
          <w:p w:rsidR="00076E63" w:rsidRPr="00FA4BBC" w:rsidRDefault="000543D7" w:rsidP="002071B6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Не са идентифицирани потенциални рискове</w:t>
            </w:r>
          </w:p>
        </w:tc>
      </w:tr>
      <w:tr w:rsidR="00076E63" w:rsidRPr="00FA4BBC" w:rsidTr="004A58D9">
        <w:tc>
          <w:tcPr>
            <w:tcW w:w="9866" w:type="dxa"/>
            <w:gridSpan w:val="2"/>
          </w:tcPr>
          <w:p w:rsidR="00076E63" w:rsidRPr="00FA4BBC" w:rsidRDefault="00076E63" w:rsidP="0047428A">
            <w:pPr>
              <w:spacing w:before="120" w:after="0" w:line="360" w:lineRule="auto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7. Консултации:</w:t>
            </w:r>
          </w:p>
          <w:p w:rsidR="009F11B7" w:rsidRPr="00FA4BBC" w:rsidRDefault="00076E63" w:rsidP="007C3A59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i/>
              </w:rPr>
            </w:pPr>
            <w:r w:rsidRPr="00FA4BBC">
              <w:rPr>
                <w:rFonts w:ascii="Verdana" w:eastAsia="Times New Roman" w:hAnsi="Verdana" w:cs="Times New Roman"/>
              </w:rPr>
              <w:object w:dxaOrig="225" w:dyaOrig="225">
                <v:shape id="_x0000_i1083" type="#_x0000_t75" style="width:499pt;height:18.15pt" o:ole="">
                  <v:imagedata r:id="rId30" o:title=""/>
                </v:shape>
                <w:control r:id="rId31" w:name="OptionButton13" w:shapeid="_x0000_i1083"/>
              </w:object>
            </w:r>
            <w:r w:rsidRPr="00FA4BBC">
              <w:rPr>
                <w:rFonts w:ascii="Verdana" w:eastAsia="Times New Roman" w:hAnsi="Verdana" w:cs="Times New Roman"/>
                <w:i/>
              </w:rPr>
              <w:object w:dxaOrig="225" w:dyaOrig="225">
                <v:shape id="_x0000_i1085" type="#_x0000_t75" style="width:502.75pt;height:18.15pt" o:ole="">
                  <v:imagedata r:id="rId32" o:title=""/>
                </v:shape>
                <w:control r:id="rId33" w:name="OptionButton15" w:shapeid="_x0000_i1085"/>
              </w:object>
            </w:r>
          </w:p>
          <w:p w:rsidR="009F11B7" w:rsidRPr="00FA4BBC" w:rsidRDefault="00261D4A" w:rsidP="007C3A59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Проектът</w:t>
            </w:r>
            <w:r w:rsidR="00C1132B" w:rsidRPr="00FA4BBC">
              <w:rPr>
                <w:rFonts w:ascii="Verdana" w:eastAsia="Times New Roman" w:hAnsi="Verdana" w:cs="Times New Roman"/>
                <w:lang w:val="bg-BG"/>
              </w:rPr>
              <w:t xml:space="preserve"> на</w:t>
            </w:r>
            <w:r w:rsidR="00F05EC7" w:rsidRPr="00FA4BBC">
              <w:rPr>
                <w:rFonts w:ascii="Verdana" w:eastAsia="Times New Roman" w:hAnsi="Verdana" w:cs="Times New Roman"/>
                <w:lang w:val="bg-BG"/>
              </w:rPr>
              <w:t xml:space="preserve"> </w:t>
            </w:r>
            <w:r w:rsidR="00C1132B" w:rsidRPr="00FA4BBC">
              <w:rPr>
                <w:rFonts w:ascii="Verdana" w:eastAsia="Times New Roman" w:hAnsi="Verdana" w:cs="Times New Roman"/>
                <w:lang w:val="bg-BG"/>
              </w:rPr>
              <w:t xml:space="preserve">постановление 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>ще бъде</w:t>
            </w:r>
            <w:r w:rsidR="00F05EC7" w:rsidRPr="00FA4BBC">
              <w:rPr>
                <w:rFonts w:ascii="Verdana" w:eastAsia="Times New Roman" w:hAnsi="Verdana" w:cs="Times New Roman"/>
                <w:lang w:val="bg-BG"/>
              </w:rPr>
              <w:t xml:space="preserve"> публи</w:t>
            </w:r>
            <w:r w:rsidR="007C3A59" w:rsidRPr="00FA4BBC">
              <w:rPr>
                <w:rFonts w:ascii="Verdana" w:eastAsia="Times New Roman" w:hAnsi="Verdana" w:cs="Times New Roman"/>
                <w:lang w:val="bg-BG"/>
              </w:rPr>
              <w:t xml:space="preserve">куван на интернет страницата на </w:t>
            </w:r>
            <w:r w:rsidR="00F05EC7" w:rsidRPr="00FA4BBC">
              <w:rPr>
                <w:rFonts w:ascii="Verdana" w:eastAsia="Times New Roman" w:hAnsi="Verdana" w:cs="Times New Roman"/>
                <w:lang w:val="bg-BG"/>
              </w:rPr>
              <w:t>Министерството на земеделието</w:t>
            </w:r>
            <w:r w:rsidR="00342FC9" w:rsidRPr="00FA4BBC">
              <w:rPr>
                <w:rFonts w:ascii="Verdana" w:eastAsia="Times New Roman" w:hAnsi="Verdana" w:cs="Times New Roman"/>
                <w:lang w:val="bg-BG"/>
              </w:rPr>
              <w:t xml:space="preserve"> и</w:t>
            </w:r>
            <w:r w:rsidR="00F05EC7" w:rsidRPr="00FA4BBC">
              <w:rPr>
                <w:rFonts w:ascii="Verdana" w:eastAsia="Times New Roman" w:hAnsi="Verdana" w:cs="Times New Roman"/>
                <w:lang w:val="bg-BG"/>
              </w:rPr>
              <w:t xml:space="preserve"> храните и на Портала за обществени консултации за срок от 30 дни.</w:t>
            </w:r>
          </w:p>
          <w:p w:rsidR="00076E63" w:rsidRPr="00FA4BBC" w:rsidRDefault="00076E63" w:rsidP="00C1132B">
            <w:pPr>
              <w:spacing w:after="120" w:line="360" w:lineRule="auto"/>
              <w:jc w:val="both"/>
              <w:rPr>
                <w:rFonts w:ascii="Verdana" w:eastAsia="Times New Roman" w:hAnsi="Verdana" w:cs="Times New Roman"/>
                <w:i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076E63" w:rsidRPr="00FA4BBC" w:rsidTr="004A58D9">
        <w:tc>
          <w:tcPr>
            <w:tcW w:w="9866" w:type="dxa"/>
            <w:gridSpan w:val="2"/>
          </w:tcPr>
          <w:p w:rsidR="00076E63" w:rsidRPr="00FA4BBC" w:rsidRDefault="00076E63" w:rsidP="002071B6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076E63" w:rsidRPr="00FA4BBC" w:rsidRDefault="00076E63" w:rsidP="00197EC9">
            <w:pPr>
              <w:spacing w:after="0" w:line="360" w:lineRule="auto"/>
              <w:jc w:val="both"/>
              <w:rPr>
                <w:rFonts w:ascii="Verdana" w:eastAsia="MS Mincho" w:hAnsi="Verdana" w:cs="MS Mincho"/>
                <w:lang w:val="bg-BG"/>
              </w:rPr>
            </w:pPr>
            <w:r w:rsidRPr="00FA4BBC">
              <w:rPr>
                <w:rFonts w:ascii="Verdana" w:eastAsia="MS Mincho" w:hAnsi="Verdana" w:cs="MS Mincho"/>
              </w:rPr>
              <w:object w:dxaOrig="225" w:dyaOrig="225">
                <v:shape id="_x0000_i1087" type="#_x0000_t75" style="width:108.3pt;height:18.15pt" o:ole="">
                  <v:imagedata r:id="rId20" o:title=""/>
                </v:shape>
                <w:control r:id="rId34" w:name="OptionButton9" w:shapeid="_x0000_i1087"/>
              </w:object>
            </w:r>
          </w:p>
          <w:p w:rsidR="00076E63" w:rsidRPr="00FA4BBC" w:rsidRDefault="00076E63" w:rsidP="00197EC9">
            <w:pPr>
              <w:spacing w:after="0" w:line="360" w:lineRule="auto"/>
              <w:jc w:val="both"/>
              <w:rPr>
                <w:rFonts w:ascii="Verdana" w:eastAsia="MS Mincho" w:hAnsi="Verdana" w:cs="MS Mincho"/>
                <w:lang w:val="bg-BG"/>
              </w:rPr>
            </w:pPr>
            <w:r w:rsidRPr="00FA4BBC">
              <w:rPr>
                <w:rFonts w:ascii="Verdana" w:eastAsia="MS Mincho" w:hAnsi="Verdana" w:cs="MS Mincho"/>
              </w:rPr>
              <w:object w:dxaOrig="225" w:dyaOrig="225">
                <v:shape id="_x0000_i1089" type="#_x0000_t75" style="width:108.3pt;height:18.15pt" o:ole="">
                  <v:imagedata r:id="rId22" o:title=""/>
                </v:shape>
                <w:control r:id="rId35" w:name="OptionButton10" w:shapeid="_x0000_i1089"/>
              </w:object>
            </w:r>
            <w:r w:rsidRPr="00FA4BBC">
              <w:rPr>
                <w:rFonts w:ascii="Verdana" w:eastAsia="Times New Roman" w:hAnsi="Verdana" w:cs="Times New Roman"/>
                <w:i/>
                <w:lang w:val="bg-BG"/>
              </w:rPr>
              <w:t xml:space="preserve"> </w:t>
            </w:r>
          </w:p>
        </w:tc>
      </w:tr>
      <w:tr w:rsidR="00076E63" w:rsidRPr="00FA4BBC" w:rsidTr="004A58D9">
        <w:tc>
          <w:tcPr>
            <w:tcW w:w="9866" w:type="dxa"/>
            <w:gridSpan w:val="2"/>
          </w:tcPr>
          <w:p w:rsidR="00076E63" w:rsidRPr="00FA4BBC" w:rsidRDefault="00076E63" w:rsidP="002071B6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076E63" w:rsidRPr="00FA4BBC" w:rsidRDefault="00076E63" w:rsidP="00197EC9">
            <w:pPr>
              <w:spacing w:after="0" w:line="360" w:lineRule="auto"/>
              <w:jc w:val="both"/>
              <w:rPr>
                <w:rFonts w:ascii="Verdana" w:eastAsia="Times New Roman" w:hAnsi="Verdana" w:cs="Segoe UI Symbol"/>
                <w:b/>
                <w:lang w:val="bg-BG"/>
              </w:rPr>
            </w:pPr>
            <w:r w:rsidRPr="00FA4BBC">
              <w:rPr>
                <w:rFonts w:ascii="Verdana" w:eastAsia="Times New Roman" w:hAnsi="Verdana" w:cs="Segoe UI Symbol"/>
                <w:b/>
              </w:rPr>
              <w:object w:dxaOrig="225" w:dyaOrig="225">
                <v:shape id="_x0000_i1091" type="#_x0000_t75" style="width:108.3pt;height:18.15pt" o:ole="">
                  <v:imagedata r:id="rId20" o:title=""/>
                </v:shape>
                <w:control r:id="rId36" w:name="OptionButton20" w:shapeid="_x0000_i1091"/>
              </w:object>
            </w:r>
          </w:p>
          <w:p w:rsidR="00076E63" w:rsidRPr="00FA4BBC" w:rsidRDefault="00076E63" w:rsidP="00197EC9">
            <w:pPr>
              <w:spacing w:after="0" w:line="360" w:lineRule="auto"/>
              <w:jc w:val="both"/>
              <w:rPr>
                <w:rFonts w:ascii="Verdana" w:eastAsia="Times New Roman" w:hAnsi="Verdana" w:cs="Segoe UI Symbol"/>
                <w:b/>
                <w:lang w:val="bg-BG"/>
              </w:rPr>
            </w:pPr>
            <w:r w:rsidRPr="00FA4BBC">
              <w:rPr>
                <w:rFonts w:ascii="Verdana" w:eastAsia="Times New Roman" w:hAnsi="Verdana" w:cs="Segoe UI Symbol"/>
                <w:b/>
              </w:rPr>
              <w:object w:dxaOrig="225" w:dyaOrig="225">
                <v:shape id="_x0000_i1093" type="#_x0000_t75" style="width:108.3pt;height:18.15pt" o:ole="">
                  <v:imagedata r:id="rId22" o:title=""/>
                </v:shape>
                <w:control r:id="rId37" w:name="OptionButton21" w:shapeid="_x0000_i1093"/>
              </w:object>
            </w:r>
          </w:p>
        </w:tc>
      </w:tr>
      <w:tr w:rsidR="00076E63" w:rsidRPr="00FA4BBC" w:rsidTr="004A58D9">
        <w:tc>
          <w:tcPr>
            <w:tcW w:w="9866" w:type="dxa"/>
            <w:gridSpan w:val="2"/>
          </w:tcPr>
          <w:p w:rsidR="00076E63" w:rsidRPr="00FA4BBC" w:rsidRDefault="00076E63" w:rsidP="00CD7197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10. Приложения:</w:t>
            </w:r>
          </w:p>
          <w:p w:rsidR="00076E63" w:rsidRPr="00FA4BBC" w:rsidRDefault="00E364E0" w:rsidP="00E364E0">
            <w:pPr>
              <w:spacing w:after="120" w:line="360" w:lineRule="auto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Няма</w:t>
            </w:r>
          </w:p>
        </w:tc>
      </w:tr>
      <w:tr w:rsidR="00076E63" w:rsidRPr="00FA4BBC" w:rsidTr="004A58D9">
        <w:tc>
          <w:tcPr>
            <w:tcW w:w="9866" w:type="dxa"/>
            <w:gridSpan w:val="2"/>
          </w:tcPr>
          <w:p w:rsidR="00076E63" w:rsidRPr="00FA4BBC" w:rsidRDefault="00076E63" w:rsidP="00CD7197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11. Информационни източници:</w:t>
            </w:r>
          </w:p>
          <w:p w:rsidR="00076E63" w:rsidRPr="00FA4BBC" w:rsidRDefault="00995B19" w:rsidP="009F11B7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pacing w:val="-4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spacing w:val="-4"/>
                <w:lang w:val="bg-BG"/>
              </w:rPr>
              <w:t>Регламент (ЕС) 2021/1060 на Европейския парламент и на съвета от 24 юни 2021 година за установяване на общоприложимите разпоредби за Европейския фонд за регионално развитие, Европейския социален фонд плюс, Кохезионния фонд, Фонда за справедлив преход и Европейския фонд за морско дело, рибарство и аквакултури, както и на финансовите правила за тях и за фонд „Убежище, миграция и интеграция“, фонд „Вътрешна сигурност“ и Инструмента за финансова подкрепа за управлението на границите и визовата политика</w:t>
            </w:r>
            <w:r w:rsidRPr="00FA4BBC">
              <w:rPr>
                <w:rFonts w:ascii="Verdana" w:hAnsi="Verdana"/>
                <w:spacing w:val="-4"/>
              </w:rPr>
              <w:t xml:space="preserve"> </w:t>
            </w:r>
            <w:r w:rsidRPr="00FA4BBC">
              <w:rPr>
                <w:rFonts w:ascii="Verdana" w:hAnsi="Verdana"/>
                <w:spacing w:val="-4"/>
                <w:lang w:val="bg-BG"/>
              </w:rPr>
              <w:t>(</w:t>
            </w:r>
            <w:r w:rsidRPr="00FA4BBC">
              <w:rPr>
                <w:rFonts w:ascii="Verdana" w:eastAsia="Times New Roman" w:hAnsi="Verdana" w:cs="Times New Roman"/>
                <w:spacing w:val="-4"/>
                <w:lang w:val="bg-BG"/>
              </w:rPr>
              <w:t>OB L 231, 30.6.2021 г.)</w:t>
            </w:r>
          </w:p>
          <w:p w:rsidR="00995B19" w:rsidRPr="00FA4BBC" w:rsidRDefault="00995B19" w:rsidP="009F11B7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 xml:space="preserve">Регламент (ЕС) № 2021/1139 на Европейския парламент и на Съвета относно 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lastRenderedPageBreak/>
              <w:t>Европейския фонд за морско дело, рибарство и аквакултури</w:t>
            </w:r>
            <w:r w:rsidRPr="00FA4BBC">
              <w:rPr>
                <w:rFonts w:ascii="Verdana" w:hAnsi="Verdana"/>
                <w:lang w:val="bg-BG"/>
              </w:rPr>
              <w:t xml:space="preserve"> 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>и за изменение на Регламент (ЕС) 2017/1004</w:t>
            </w:r>
            <w:r w:rsidRPr="00FA4BBC">
              <w:rPr>
                <w:rFonts w:ascii="Verdana" w:hAnsi="Verdana"/>
                <w:lang w:val="bg-BG"/>
              </w:rPr>
              <w:t xml:space="preserve"> (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>OB L 247, 13.7.2021 г.)</w:t>
            </w:r>
          </w:p>
          <w:p w:rsidR="00995B19" w:rsidRPr="00FA4BBC" w:rsidRDefault="00995B19" w:rsidP="009F11B7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Регламент (ЕС, ЕВРАТОМ) № 2018/1046 на Европейския парламент и на Съвета за финансовите правила, приложими за общия бюджет на Съюза, за изменение на регламенти (ЕС) 1296/2013, (ЕС) 1301/2013, (ЕС) № 1303/2013, (ЕС) № 1304/2013, (ЕС) № 13092013, (ЕС) № 1316/2013, (ЕС) № 223/2014 и (ЕС) № 283/2014 и на Решение № 541/2014/ЕС и за отмяна на Регламент (ЕС, Евратом) № 966/2012</w:t>
            </w:r>
            <w:r w:rsidRPr="00FA4BBC">
              <w:rPr>
                <w:rFonts w:ascii="Verdana" w:hAnsi="Verdana"/>
                <w:lang w:val="bg-BG"/>
              </w:rPr>
              <w:t xml:space="preserve"> (</w:t>
            </w:r>
            <w:r w:rsidRPr="00FA4BBC">
              <w:rPr>
                <w:rFonts w:ascii="Verdana" w:eastAsia="Times New Roman" w:hAnsi="Verdana" w:cs="Times New Roman"/>
                <w:lang w:val="bg-BG"/>
              </w:rPr>
              <w:t>OB L 193, 30.7.2018 г.)</w:t>
            </w:r>
          </w:p>
          <w:p w:rsidR="00995B19" w:rsidRPr="00FA4BBC" w:rsidRDefault="00995B19" w:rsidP="009F11B7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Единен наръчник на бенефициента за прилагане на правилата за видимост, прозрачност и комуникация 2021-2027 г.</w:t>
            </w:r>
          </w:p>
          <w:p w:rsidR="00995B19" w:rsidRPr="00FA4BBC" w:rsidRDefault="00995B19" w:rsidP="009F11B7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Националната комуникационна стратегия 2021-2027 г.</w:t>
            </w:r>
          </w:p>
          <w:p w:rsidR="00995B19" w:rsidRPr="00FA4BBC" w:rsidRDefault="00995B19" w:rsidP="00000873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lang w:val="bg-BG"/>
              </w:rPr>
              <w:t>Постановление № 161 на Министерския съвет от 2016 г. за определяне на правила за координация между управляващите органи на програмите и местните инициативни групи, и местните инициативни рибарски групи във връзка с изпълнението на подхода „Водено от общностите местно развитие“ за периода 2014 – 2020 г. (обн., ДВ, бр.52 от 2016 г.)</w:t>
            </w:r>
          </w:p>
        </w:tc>
      </w:tr>
      <w:tr w:rsidR="00076E63" w:rsidRPr="00FA4BBC" w:rsidTr="004A58D9">
        <w:tc>
          <w:tcPr>
            <w:tcW w:w="9866" w:type="dxa"/>
            <w:gridSpan w:val="2"/>
          </w:tcPr>
          <w:p w:rsidR="00076E63" w:rsidRPr="00FA4BBC" w:rsidRDefault="00076E63" w:rsidP="00B504C1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lastRenderedPageBreak/>
              <w:t>12. Име, длъж</w:t>
            </w:r>
            <w:r w:rsidR="00B504C1" w:rsidRPr="00FA4BBC">
              <w:rPr>
                <w:rFonts w:ascii="Verdana" w:eastAsia="Times New Roman" w:hAnsi="Verdana" w:cs="Times New Roman"/>
                <w:b/>
                <w:lang w:val="bg-BG"/>
              </w:rPr>
              <w:t>ност, дата и подпис на директорите на дирекциите, отговорни</w:t>
            </w: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 xml:space="preserve"> за извършването на частичната предварителна оценка на въздействието:</w:t>
            </w:r>
          </w:p>
          <w:p w:rsidR="00197EC9" w:rsidRPr="00FA4BBC" w:rsidRDefault="00342FC9" w:rsidP="00B504C1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Елена Иванова</w:t>
            </w:r>
            <w:r w:rsidR="00197EC9" w:rsidRPr="00FA4BBC">
              <w:rPr>
                <w:rFonts w:ascii="Verdana" w:eastAsia="Times New Roman" w:hAnsi="Verdana" w:cs="Times New Roman"/>
                <w:b/>
                <w:lang w:val="bg-BG"/>
              </w:rPr>
              <w:t xml:space="preserve"> – директор на </w:t>
            </w: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дирекци</w:t>
            </w:r>
            <w:r w:rsidR="009F11B7" w:rsidRPr="00FA4BBC">
              <w:rPr>
                <w:rFonts w:ascii="Verdana" w:eastAsia="Times New Roman" w:hAnsi="Verdana" w:cs="Times New Roman"/>
                <w:b/>
                <w:lang w:val="bg-BG"/>
              </w:rPr>
              <w:t>я „Развитие на селските райони“;</w:t>
            </w:r>
          </w:p>
          <w:p w:rsidR="009F11B7" w:rsidRPr="00FA4BBC" w:rsidRDefault="009F11B7" w:rsidP="00B504C1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Стоян Котов – директор на дирекция „Морско дело и рибарство“.</w:t>
            </w:r>
          </w:p>
          <w:p w:rsidR="009F11B7" w:rsidRPr="00FA4BBC" w:rsidRDefault="009F11B7" w:rsidP="002A6620">
            <w:pPr>
              <w:spacing w:after="0" w:line="360" w:lineRule="auto"/>
              <w:rPr>
                <w:rFonts w:ascii="Verdana" w:eastAsia="Times New Roman" w:hAnsi="Verdana" w:cs="Times New Roman"/>
                <w:b/>
                <w:lang w:val="bg-BG"/>
              </w:rPr>
            </w:pPr>
          </w:p>
          <w:p w:rsidR="00C607BC" w:rsidRPr="00FA4BBC" w:rsidRDefault="00076E63" w:rsidP="0047428A">
            <w:pPr>
              <w:spacing w:before="120" w:after="0" w:line="360" w:lineRule="auto"/>
              <w:rPr>
                <w:rFonts w:ascii="Verdana" w:eastAsia="Times New Roman" w:hAnsi="Verdana" w:cs="Times New Roman"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t>Дата:</w:t>
            </w:r>
            <w:r w:rsidR="00BB2A1F" w:rsidRPr="00FA4BBC">
              <w:rPr>
                <w:rFonts w:ascii="Verdana" w:eastAsia="Times New Roman" w:hAnsi="Verdana" w:cs="Times New Roman"/>
                <w:b/>
                <w:lang w:val="bg-BG"/>
              </w:rPr>
              <w:t xml:space="preserve"> </w:t>
            </w:r>
            <w:r w:rsidR="009F11B7" w:rsidRPr="00FA4BBC">
              <w:rPr>
                <w:rFonts w:ascii="Verdana" w:eastAsia="Times New Roman" w:hAnsi="Verdana" w:cs="Times New Roman"/>
                <w:b/>
                <w:lang w:val="bg-BG"/>
              </w:rPr>
              <w:t>13</w:t>
            </w:r>
            <w:r w:rsidR="004A3116" w:rsidRPr="00FA4BBC">
              <w:rPr>
                <w:rFonts w:ascii="Verdana" w:eastAsia="Times New Roman" w:hAnsi="Verdana" w:cs="Times New Roman"/>
                <w:b/>
                <w:lang w:val="bg-BG"/>
              </w:rPr>
              <w:t>.09</w:t>
            </w:r>
            <w:r w:rsidR="00594A30" w:rsidRPr="00FA4BBC">
              <w:rPr>
                <w:rFonts w:ascii="Verdana" w:eastAsia="Times New Roman" w:hAnsi="Verdana" w:cs="Times New Roman"/>
                <w:b/>
                <w:lang w:val="bg-BG"/>
              </w:rPr>
              <w:t xml:space="preserve">.2024 </w:t>
            </w:r>
            <w:r w:rsidR="007B0AA9" w:rsidRPr="00FA4BBC">
              <w:rPr>
                <w:rFonts w:ascii="Verdana" w:eastAsia="Times New Roman" w:hAnsi="Verdana" w:cs="Times New Roman"/>
                <w:b/>
                <w:lang w:val="bg-BG"/>
              </w:rPr>
              <w:t>г.</w:t>
            </w:r>
          </w:p>
          <w:p w:rsidR="00197EC9" w:rsidRPr="00FA4BBC" w:rsidRDefault="00000873" w:rsidP="002A6620">
            <w:pPr>
              <w:spacing w:after="0" w:line="360" w:lineRule="auto"/>
              <w:rPr>
                <w:rFonts w:ascii="Verdana" w:eastAsia="Times New Roman" w:hAnsi="Verdana" w:cs="Times New Roman"/>
                <w:b/>
                <w:lang w:val="bg-BG"/>
              </w:rPr>
            </w:pPr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pict w14:anchorId="45B26471">
                <v:shape id="_x0000_i1059" type="#_x0000_t75" alt="Microsoft Office Signature Line..." style="width:192.2pt;height:95.8pt">
                  <v:imagedata r:id="rId38" o:title=""/>
                  <o:lock v:ext="edit" ungrouping="t" rotation="t" cropping="t" verticies="t" text="t" grouping="t"/>
                  <o:signatureline v:ext="edit" id="{5B7F6FFD-518B-472C-9BE1-701CCE414C05}" provid="{00000000-0000-0000-0000-000000000000}" o:suggestedsigner="Елена Иванова" o:suggestedsigner2="Директор на дирекция РСР, МЗХ" issignatureline="t"/>
                </v:shape>
              </w:pict>
            </w:r>
          </w:p>
          <w:p w:rsidR="007A6206" w:rsidRPr="00FA4BBC" w:rsidRDefault="007A6206" w:rsidP="002A6620">
            <w:pPr>
              <w:spacing w:after="0" w:line="360" w:lineRule="auto"/>
              <w:rPr>
                <w:rFonts w:ascii="Verdana" w:eastAsia="Times New Roman" w:hAnsi="Verdana" w:cs="Times New Roman"/>
                <w:b/>
                <w:lang w:val="bg-BG"/>
              </w:rPr>
            </w:pPr>
          </w:p>
          <w:p w:rsidR="007A6206" w:rsidRPr="00FA4BBC" w:rsidRDefault="00000873" w:rsidP="002A6620">
            <w:pPr>
              <w:spacing w:after="0" w:line="360" w:lineRule="auto"/>
              <w:rPr>
                <w:rFonts w:ascii="Verdana" w:eastAsia="Times New Roman" w:hAnsi="Verdana" w:cs="Times New Roman"/>
                <w:b/>
                <w:lang w:val="bg-BG"/>
              </w:rPr>
            </w:pPr>
            <w:bookmarkStart w:id="1" w:name="_GoBack"/>
            <w:r w:rsidRPr="00FA4BBC">
              <w:rPr>
                <w:rFonts w:ascii="Verdana" w:eastAsia="Times New Roman" w:hAnsi="Verdana" w:cs="Times New Roman"/>
                <w:b/>
                <w:lang w:val="bg-BG"/>
              </w:rPr>
              <w:pict w14:anchorId="67C410D3">
                <v:shape id="_x0000_i1060" type="#_x0000_t75" alt="Microsoft Office Signature Line..." style="width:191.6pt;height:96.4pt">
                  <v:imagedata r:id="rId39" o:title=""/>
                  <o:lock v:ext="edit" ungrouping="t" rotation="t" cropping="t" verticies="t" text="t" grouping="t"/>
                  <o:signatureline v:ext="edit" id="{DB255FD7-5815-4596-973B-5CCE378DFC60}" provid="{00000000-0000-0000-0000-000000000000}" o:suggestedsigner="Стоян Котов" o:suggestedsigner2="Директор на дирекция МДР, МЗХ" issignatureline="t"/>
                </v:shape>
              </w:pict>
            </w:r>
            <w:bookmarkEnd w:id="1"/>
          </w:p>
          <w:p w:rsidR="003A5792" w:rsidRPr="00FA4BBC" w:rsidRDefault="003A5792" w:rsidP="002A6620">
            <w:pPr>
              <w:spacing w:after="0" w:line="360" w:lineRule="auto"/>
              <w:rPr>
                <w:rFonts w:ascii="Verdana" w:eastAsia="Times New Roman" w:hAnsi="Verdana" w:cs="Times New Roman"/>
                <w:lang w:val="bg-BG"/>
              </w:rPr>
            </w:pPr>
          </w:p>
        </w:tc>
      </w:tr>
    </w:tbl>
    <w:p w:rsidR="00E16D01" w:rsidRPr="004A58D9" w:rsidRDefault="00E16D01" w:rsidP="00CD7197">
      <w:pPr>
        <w:spacing w:after="0" w:line="360" w:lineRule="auto"/>
        <w:rPr>
          <w:rFonts w:ascii="Verdana" w:eastAsia="Times New Roman" w:hAnsi="Verdana" w:cs="Times New Roman"/>
          <w:sz w:val="20"/>
          <w:szCs w:val="20"/>
          <w:shd w:val="clear" w:color="auto" w:fill="FEFEFE"/>
          <w:lang w:val="bg-BG"/>
        </w:rPr>
      </w:pPr>
    </w:p>
    <w:sectPr w:rsidR="00E16D01" w:rsidRPr="004A58D9" w:rsidSect="000865A5">
      <w:headerReference w:type="even" r:id="rId40"/>
      <w:footerReference w:type="default" r:id="rId41"/>
      <w:headerReference w:type="first" r:id="rId42"/>
      <w:pgSz w:w="11906" w:h="16838" w:code="9"/>
      <w:pgMar w:top="1134" w:right="1021" w:bottom="567" w:left="158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D63" w:rsidRDefault="00E00D63">
      <w:pPr>
        <w:spacing w:after="0" w:line="240" w:lineRule="auto"/>
      </w:pPr>
      <w:r>
        <w:separator/>
      </w:r>
    </w:p>
  </w:endnote>
  <w:endnote w:type="continuationSeparator" w:id="0">
    <w:p w:rsidR="00E00D63" w:rsidRDefault="00E00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D63" w:rsidRPr="002A6620" w:rsidRDefault="00E00D63" w:rsidP="0014689E">
    <w:pPr>
      <w:pStyle w:val="Footer"/>
      <w:jc w:val="right"/>
      <w:rPr>
        <w:rFonts w:ascii="Verdana" w:hAnsi="Verdana"/>
        <w:sz w:val="16"/>
        <w:szCs w:val="16"/>
      </w:rPr>
    </w:pPr>
    <w:r w:rsidRPr="002A6620">
      <w:rPr>
        <w:rFonts w:ascii="Verdana" w:hAnsi="Verdana"/>
        <w:sz w:val="16"/>
        <w:szCs w:val="16"/>
      </w:rPr>
      <w:fldChar w:fldCharType="begin"/>
    </w:r>
    <w:r w:rsidRPr="002A6620">
      <w:rPr>
        <w:rFonts w:ascii="Verdana" w:hAnsi="Verdana"/>
        <w:sz w:val="16"/>
        <w:szCs w:val="16"/>
      </w:rPr>
      <w:instrText xml:space="preserve"> PAGE   \* MERGEFORMAT </w:instrText>
    </w:r>
    <w:r w:rsidRPr="002A6620">
      <w:rPr>
        <w:rFonts w:ascii="Verdana" w:hAnsi="Verdana"/>
        <w:sz w:val="16"/>
        <w:szCs w:val="16"/>
      </w:rPr>
      <w:fldChar w:fldCharType="separate"/>
    </w:r>
    <w:r w:rsidR="00FA4BBC">
      <w:rPr>
        <w:rFonts w:ascii="Verdana" w:hAnsi="Verdana"/>
        <w:noProof/>
        <w:sz w:val="16"/>
        <w:szCs w:val="16"/>
      </w:rPr>
      <w:t>14</w:t>
    </w:r>
    <w:r w:rsidRPr="002A6620">
      <w:rPr>
        <w:rFonts w:ascii="Verdana" w:hAnsi="Verdana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D63" w:rsidRDefault="00E00D63">
      <w:pPr>
        <w:spacing w:after="0" w:line="240" w:lineRule="auto"/>
      </w:pPr>
      <w:r>
        <w:separator/>
      </w:r>
    </w:p>
  </w:footnote>
  <w:footnote w:type="continuationSeparator" w:id="0">
    <w:p w:rsidR="00E00D63" w:rsidRDefault="00E00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D63" w:rsidRDefault="00E00D63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E00D63" w:rsidRDefault="00E00D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E1E" w:rsidRPr="00EC1E1E" w:rsidRDefault="00EC1E1E" w:rsidP="00EC1E1E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8"/>
        <w:szCs w:val="18"/>
        <w:lang w:val="bg-BG" w:eastAsia="bg-BG"/>
      </w:rPr>
    </w:pPr>
    <w:r w:rsidRPr="00EC1E1E">
      <w:rPr>
        <w:rFonts w:ascii="Verdana" w:eastAsia="Times New Roman" w:hAnsi="Verdana" w:cs="Times New Roman"/>
        <w:sz w:val="18"/>
        <w:szCs w:val="18"/>
        <w:lang w:val="bg-BG" w:eastAsia="bg-BG"/>
      </w:rPr>
      <w:t>Класификация на информацията:</w:t>
    </w:r>
  </w:p>
  <w:p w:rsidR="00EC1E1E" w:rsidRPr="00EC1E1E" w:rsidRDefault="00EC1E1E" w:rsidP="00EC1E1E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8"/>
        <w:szCs w:val="18"/>
        <w:lang w:val="ru-RU" w:eastAsia="bg-BG"/>
      </w:rPr>
    </w:pPr>
    <w:r w:rsidRPr="00EC1E1E">
      <w:rPr>
        <w:rFonts w:ascii="Verdana" w:eastAsia="Times New Roman" w:hAnsi="Verdana" w:cs="Times New Roman"/>
        <w:bCs/>
        <w:sz w:val="18"/>
        <w:szCs w:val="18"/>
        <w:lang w:val="bg-BG" w:eastAsia="bg-BG"/>
      </w:rPr>
      <w:t>Ниво 0, TLP-</w:t>
    </w:r>
    <w:r w:rsidRPr="00EC1E1E">
      <w:rPr>
        <w:rFonts w:ascii="Verdana" w:eastAsia="Times New Roman" w:hAnsi="Verdana" w:cs="Times New Roman"/>
        <w:bCs/>
        <w:sz w:val="18"/>
        <w:szCs w:val="18"/>
        <w:lang w:eastAsia="bg-BG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43170"/>
    <w:multiLevelType w:val="multilevel"/>
    <w:tmpl w:val="779AAF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30B22"/>
    <w:multiLevelType w:val="hybridMultilevel"/>
    <w:tmpl w:val="6DC6DEC8"/>
    <w:lvl w:ilvl="0" w:tplc="0402000D">
      <w:start w:val="1"/>
      <w:numFmt w:val="bullet"/>
      <w:lvlText w:val=""/>
      <w:lvlJc w:val="left"/>
      <w:pPr>
        <w:ind w:left="121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5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6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7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515C0048"/>
    <w:multiLevelType w:val="hybridMultilevel"/>
    <w:tmpl w:val="00F4DC88"/>
    <w:lvl w:ilvl="0" w:tplc="0402000D">
      <w:start w:val="1"/>
      <w:numFmt w:val="bullet"/>
      <w:lvlText w:val=""/>
      <w:lvlJc w:val="left"/>
      <w:pPr>
        <w:ind w:left="135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ED1E20"/>
    <w:multiLevelType w:val="hybridMultilevel"/>
    <w:tmpl w:val="8FD2E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2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5"/>
  </w:num>
  <w:num w:numId="4">
    <w:abstractNumId w:val="7"/>
  </w:num>
  <w:num w:numId="5">
    <w:abstractNumId w:val="6"/>
  </w:num>
  <w:num w:numId="6">
    <w:abstractNumId w:val="1"/>
  </w:num>
  <w:num w:numId="7">
    <w:abstractNumId w:val="2"/>
  </w:num>
  <w:num w:numId="8">
    <w:abstractNumId w:val="9"/>
  </w:num>
  <w:num w:numId="9">
    <w:abstractNumId w:val="3"/>
  </w:num>
  <w:num w:numId="10">
    <w:abstractNumId w:val="10"/>
  </w:num>
  <w:num w:numId="11">
    <w:abstractNumId w:val="0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984"/>
    <w:rsid w:val="00000873"/>
    <w:rsid w:val="00002C2B"/>
    <w:rsid w:val="00004774"/>
    <w:rsid w:val="00004B97"/>
    <w:rsid w:val="00015CD1"/>
    <w:rsid w:val="000167BC"/>
    <w:rsid w:val="00033C4A"/>
    <w:rsid w:val="00042D08"/>
    <w:rsid w:val="000540BB"/>
    <w:rsid w:val="000543D7"/>
    <w:rsid w:val="00064387"/>
    <w:rsid w:val="00064ACA"/>
    <w:rsid w:val="00064CC7"/>
    <w:rsid w:val="00070EE5"/>
    <w:rsid w:val="0007426A"/>
    <w:rsid w:val="00076E63"/>
    <w:rsid w:val="000865A5"/>
    <w:rsid w:val="00094A3C"/>
    <w:rsid w:val="000A1BC7"/>
    <w:rsid w:val="000A2E06"/>
    <w:rsid w:val="000A6FD7"/>
    <w:rsid w:val="000B3148"/>
    <w:rsid w:val="000C0CEE"/>
    <w:rsid w:val="000D0549"/>
    <w:rsid w:val="000D1588"/>
    <w:rsid w:val="000D7671"/>
    <w:rsid w:val="000F5DB5"/>
    <w:rsid w:val="00106045"/>
    <w:rsid w:val="00110EA8"/>
    <w:rsid w:val="001138D1"/>
    <w:rsid w:val="0012446E"/>
    <w:rsid w:val="00141FE6"/>
    <w:rsid w:val="0014352A"/>
    <w:rsid w:val="0014689E"/>
    <w:rsid w:val="00153946"/>
    <w:rsid w:val="00177702"/>
    <w:rsid w:val="00194DCB"/>
    <w:rsid w:val="001963D9"/>
    <w:rsid w:val="00197EC9"/>
    <w:rsid w:val="001A74C7"/>
    <w:rsid w:val="001D2865"/>
    <w:rsid w:val="001D3BB9"/>
    <w:rsid w:val="001D64B6"/>
    <w:rsid w:val="001D672C"/>
    <w:rsid w:val="001E28B3"/>
    <w:rsid w:val="001E44FB"/>
    <w:rsid w:val="002071B6"/>
    <w:rsid w:val="00211846"/>
    <w:rsid w:val="00213AE5"/>
    <w:rsid w:val="0022344C"/>
    <w:rsid w:val="00233577"/>
    <w:rsid w:val="002414F1"/>
    <w:rsid w:val="00252097"/>
    <w:rsid w:val="00255FCA"/>
    <w:rsid w:val="00261D4A"/>
    <w:rsid w:val="0026293C"/>
    <w:rsid w:val="00270C70"/>
    <w:rsid w:val="002710CD"/>
    <w:rsid w:val="002712E0"/>
    <w:rsid w:val="00284673"/>
    <w:rsid w:val="00290BB6"/>
    <w:rsid w:val="00291E82"/>
    <w:rsid w:val="002A6620"/>
    <w:rsid w:val="002B4C8B"/>
    <w:rsid w:val="002C2B61"/>
    <w:rsid w:val="002C3182"/>
    <w:rsid w:val="002D31EB"/>
    <w:rsid w:val="003237D9"/>
    <w:rsid w:val="0033380D"/>
    <w:rsid w:val="00342392"/>
    <w:rsid w:val="00342FC9"/>
    <w:rsid w:val="0034619C"/>
    <w:rsid w:val="00347FA3"/>
    <w:rsid w:val="00351DFC"/>
    <w:rsid w:val="003520D7"/>
    <w:rsid w:val="00352FAC"/>
    <w:rsid w:val="00363B5B"/>
    <w:rsid w:val="003669F8"/>
    <w:rsid w:val="0037285E"/>
    <w:rsid w:val="00383789"/>
    <w:rsid w:val="003A5792"/>
    <w:rsid w:val="003C124D"/>
    <w:rsid w:val="003C5FAD"/>
    <w:rsid w:val="003E5C67"/>
    <w:rsid w:val="00401103"/>
    <w:rsid w:val="004077D5"/>
    <w:rsid w:val="0045767B"/>
    <w:rsid w:val="004616D6"/>
    <w:rsid w:val="00466B17"/>
    <w:rsid w:val="004716D2"/>
    <w:rsid w:val="0047428A"/>
    <w:rsid w:val="0048333D"/>
    <w:rsid w:val="00490EB9"/>
    <w:rsid w:val="004A3116"/>
    <w:rsid w:val="004A421D"/>
    <w:rsid w:val="004A5578"/>
    <w:rsid w:val="004A58D9"/>
    <w:rsid w:val="004B3B01"/>
    <w:rsid w:val="004C1E6E"/>
    <w:rsid w:val="004C4769"/>
    <w:rsid w:val="004D491F"/>
    <w:rsid w:val="004D53B5"/>
    <w:rsid w:val="004E4FD6"/>
    <w:rsid w:val="004F1C8E"/>
    <w:rsid w:val="004F248F"/>
    <w:rsid w:val="004F7D46"/>
    <w:rsid w:val="00501409"/>
    <w:rsid w:val="00503482"/>
    <w:rsid w:val="005051FE"/>
    <w:rsid w:val="00512211"/>
    <w:rsid w:val="00515D1D"/>
    <w:rsid w:val="00516973"/>
    <w:rsid w:val="005305F7"/>
    <w:rsid w:val="00543F2A"/>
    <w:rsid w:val="005654CE"/>
    <w:rsid w:val="00570262"/>
    <w:rsid w:val="00594A30"/>
    <w:rsid w:val="005A79A0"/>
    <w:rsid w:val="005B2C34"/>
    <w:rsid w:val="005B67B4"/>
    <w:rsid w:val="005B7B2F"/>
    <w:rsid w:val="005C5A89"/>
    <w:rsid w:val="005C68B4"/>
    <w:rsid w:val="0060089B"/>
    <w:rsid w:val="00612D39"/>
    <w:rsid w:val="006371C1"/>
    <w:rsid w:val="00660648"/>
    <w:rsid w:val="00682FFD"/>
    <w:rsid w:val="00684D13"/>
    <w:rsid w:val="006A047C"/>
    <w:rsid w:val="006A259E"/>
    <w:rsid w:val="006B4440"/>
    <w:rsid w:val="006C4E14"/>
    <w:rsid w:val="006C5776"/>
    <w:rsid w:val="006C6ABC"/>
    <w:rsid w:val="006C7653"/>
    <w:rsid w:val="006D3935"/>
    <w:rsid w:val="006D5FD7"/>
    <w:rsid w:val="006D6024"/>
    <w:rsid w:val="006D7984"/>
    <w:rsid w:val="007026A1"/>
    <w:rsid w:val="007108A0"/>
    <w:rsid w:val="00721F36"/>
    <w:rsid w:val="00744258"/>
    <w:rsid w:val="007470D4"/>
    <w:rsid w:val="00775ADE"/>
    <w:rsid w:val="00776C3D"/>
    <w:rsid w:val="0078311F"/>
    <w:rsid w:val="00784834"/>
    <w:rsid w:val="0079045C"/>
    <w:rsid w:val="00790B07"/>
    <w:rsid w:val="007A4888"/>
    <w:rsid w:val="007A6206"/>
    <w:rsid w:val="007A675F"/>
    <w:rsid w:val="007B0AA9"/>
    <w:rsid w:val="007C3A59"/>
    <w:rsid w:val="007D138B"/>
    <w:rsid w:val="007D54FB"/>
    <w:rsid w:val="007E77B5"/>
    <w:rsid w:val="008251A7"/>
    <w:rsid w:val="00834B6E"/>
    <w:rsid w:val="0084255B"/>
    <w:rsid w:val="00843DCB"/>
    <w:rsid w:val="0085077D"/>
    <w:rsid w:val="008765F6"/>
    <w:rsid w:val="008943CD"/>
    <w:rsid w:val="00894687"/>
    <w:rsid w:val="008B36A0"/>
    <w:rsid w:val="008C0306"/>
    <w:rsid w:val="008C3C3B"/>
    <w:rsid w:val="008D1F3A"/>
    <w:rsid w:val="008E01E4"/>
    <w:rsid w:val="008E4B6D"/>
    <w:rsid w:val="008E7FBB"/>
    <w:rsid w:val="008F3257"/>
    <w:rsid w:val="0090759A"/>
    <w:rsid w:val="009160F2"/>
    <w:rsid w:val="0093459D"/>
    <w:rsid w:val="009469D5"/>
    <w:rsid w:val="009546F1"/>
    <w:rsid w:val="009620FC"/>
    <w:rsid w:val="00964971"/>
    <w:rsid w:val="00980C2A"/>
    <w:rsid w:val="00995B19"/>
    <w:rsid w:val="009A1D0C"/>
    <w:rsid w:val="009B13A5"/>
    <w:rsid w:val="009B31AC"/>
    <w:rsid w:val="009B41DD"/>
    <w:rsid w:val="009B4CF8"/>
    <w:rsid w:val="009D4DA5"/>
    <w:rsid w:val="009E0520"/>
    <w:rsid w:val="009E14D2"/>
    <w:rsid w:val="009E3597"/>
    <w:rsid w:val="009E5F2A"/>
    <w:rsid w:val="009F11B7"/>
    <w:rsid w:val="009F39BA"/>
    <w:rsid w:val="009F6CA1"/>
    <w:rsid w:val="00A01FA5"/>
    <w:rsid w:val="00A050AD"/>
    <w:rsid w:val="00A06E70"/>
    <w:rsid w:val="00A27FC7"/>
    <w:rsid w:val="00A37BFD"/>
    <w:rsid w:val="00A4139C"/>
    <w:rsid w:val="00A45506"/>
    <w:rsid w:val="00A7603A"/>
    <w:rsid w:val="00A76B28"/>
    <w:rsid w:val="00A90077"/>
    <w:rsid w:val="00A947C1"/>
    <w:rsid w:val="00AC39E8"/>
    <w:rsid w:val="00AE0DDC"/>
    <w:rsid w:val="00AE3C7D"/>
    <w:rsid w:val="00B132C1"/>
    <w:rsid w:val="00B13DB0"/>
    <w:rsid w:val="00B220D5"/>
    <w:rsid w:val="00B27B14"/>
    <w:rsid w:val="00B42FB8"/>
    <w:rsid w:val="00B504C1"/>
    <w:rsid w:val="00B5579A"/>
    <w:rsid w:val="00B613AE"/>
    <w:rsid w:val="00B70257"/>
    <w:rsid w:val="00B722F7"/>
    <w:rsid w:val="00B759EC"/>
    <w:rsid w:val="00B835E3"/>
    <w:rsid w:val="00BA0C64"/>
    <w:rsid w:val="00BB1547"/>
    <w:rsid w:val="00BB163C"/>
    <w:rsid w:val="00BB2A1F"/>
    <w:rsid w:val="00BC3DBF"/>
    <w:rsid w:val="00BC7D92"/>
    <w:rsid w:val="00BD7899"/>
    <w:rsid w:val="00BD7FE6"/>
    <w:rsid w:val="00BF25DF"/>
    <w:rsid w:val="00C02F30"/>
    <w:rsid w:val="00C05DD3"/>
    <w:rsid w:val="00C1132B"/>
    <w:rsid w:val="00C13843"/>
    <w:rsid w:val="00C13B22"/>
    <w:rsid w:val="00C3006B"/>
    <w:rsid w:val="00C40BCF"/>
    <w:rsid w:val="00C43420"/>
    <w:rsid w:val="00C52FE5"/>
    <w:rsid w:val="00C553FF"/>
    <w:rsid w:val="00C561C0"/>
    <w:rsid w:val="00C607BC"/>
    <w:rsid w:val="00C843D7"/>
    <w:rsid w:val="00C9175D"/>
    <w:rsid w:val="00C93DF1"/>
    <w:rsid w:val="00CD7197"/>
    <w:rsid w:val="00CE79B8"/>
    <w:rsid w:val="00D0680B"/>
    <w:rsid w:val="00D119E0"/>
    <w:rsid w:val="00D216FA"/>
    <w:rsid w:val="00D21F96"/>
    <w:rsid w:val="00D41949"/>
    <w:rsid w:val="00D46BAD"/>
    <w:rsid w:val="00D52B91"/>
    <w:rsid w:val="00D73353"/>
    <w:rsid w:val="00D82CFD"/>
    <w:rsid w:val="00D831BD"/>
    <w:rsid w:val="00D93475"/>
    <w:rsid w:val="00DA2626"/>
    <w:rsid w:val="00DA4B31"/>
    <w:rsid w:val="00DB5149"/>
    <w:rsid w:val="00DD28E6"/>
    <w:rsid w:val="00DF0025"/>
    <w:rsid w:val="00E00D63"/>
    <w:rsid w:val="00E03A98"/>
    <w:rsid w:val="00E16D01"/>
    <w:rsid w:val="00E22085"/>
    <w:rsid w:val="00E34CC4"/>
    <w:rsid w:val="00E35418"/>
    <w:rsid w:val="00E35D85"/>
    <w:rsid w:val="00E36488"/>
    <w:rsid w:val="00E364E0"/>
    <w:rsid w:val="00E44DE0"/>
    <w:rsid w:val="00E52A71"/>
    <w:rsid w:val="00E623F8"/>
    <w:rsid w:val="00E653D3"/>
    <w:rsid w:val="00E65509"/>
    <w:rsid w:val="00E7542F"/>
    <w:rsid w:val="00E77444"/>
    <w:rsid w:val="00E81FE2"/>
    <w:rsid w:val="00E8563F"/>
    <w:rsid w:val="00E85A42"/>
    <w:rsid w:val="00E85A91"/>
    <w:rsid w:val="00EA2B4F"/>
    <w:rsid w:val="00EA3003"/>
    <w:rsid w:val="00EB2248"/>
    <w:rsid w:val="00EB5464"/>
    <w:rsid w:val="00EB7DBD"/>
    <w:rsid w:val="00EC1E1E"/>
    <w:rsid w:val="00EF7056"/>
    <w:rsid w:val="00F04B4E"/>
    <w:rsid w:val="00F053C6"/>
    <w:rsid w:val="00F05EC7"/>
    <w:rsid w:val="00F1199A"/>
    <w:rsid w:val="00F16E3F"/>
    <w:rsid w:val="00F24893"/>
    <w:rsid w:val="00F24E94"/>
    <w:rsid w:val="00F2620B"/>
    <w:rsid w:val="00F33470"/>
    <w:rsid w:val="00F35570"/>
    <w:rsid w:val="00F47184"/>
    <w:rsid w:val="00F51681"/>
    <w:rsid w:val="00F6251B"/>
    <w:rsid w:val="00F64C23"/>
    <w:rsid w:val="00F66C6C"/>
    <w:rsid w:val="00F76216"/>
    <w:rsid w:val="00F76B13"/>
    <w:rsid w:val="00F83744"/>
    <w:rsid w:val="00F8508C"/>
    <w:rsid w:val="00F87F7B"/>
    <w:rsid w:val="00F87FD5"/>
    <w:rsid w:val="00F97AFA"/>
    <w:rsid w:val="00FA4BBC"/>
    <w:rsid w:val="00FB135A"/>
    <w:rsid w:val="00FB77C0"/>
    <w:rsid w:val="00FC4097"/>
    <w:rsid w:val="00FC53C5"/>
    <w:rsid w:val="00FD2E28"/>
    <w:rsid w:val="00FE0735"/>
    <w:rsid w:val="00FE55C5"/>
    <w:rsid w:val="00FF23A7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4DE6D80F"/>
  <w15:docId w15:val="{9AEEF210-CC41-40CA-801C-13E22F51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B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60F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rsid w:val="0010604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paragraph" w:styleId="Revision">
    <w:name w:val="Revision"/>
    <w:hidden/>
    <w:uiPriority w:val="99"/>
    <w:semiHidden/>
    <w:rsid w:val="001D3BB9"/>
    <w:pPr>
      <w:spacing w:after="0" w:line="240" w:lineRule="auto"/>
    </w:pPr>
  </w:style>
  <w:style w:type="character" w:styleId="Emphasis">
    <w:name w:val="Emphasis"/>
    <w:qFormat/>
    <w:rsid w:val="00A37BFD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9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Kotov@mzh.government.bg" TargetMode="External"/><Relationship Id="rId18" Type="http://schemas.openxmlformats.org/officeDocument/2006/relationships/image" Target="media/image5.wmf"/><Relationship Id="rId26" Type="http://schemas.openxmlformats.org/officeDocument/2006/relationships/image" Target="media/image8.wmf"/><Relationship Id="rId39" Type="http://schemas.openxmlformats.org/officeDocument/2006/relationships/image" Target="media/image13.emf"/><Relationship Id="rId21" Type="http://schemas.openxmlformats.org/officeDocument/2006/relationships/control" Target="activeX/activeX6.xml"/><Relationship Id="rId34" Type="http://schemas.openxmlformats.org/officeDocument/2006/relationships/control" Target="activeX/activeX14.xml"/><Relationship Id="rId42" Type="http://schemas.openxmlformats.org/officeDocument/2006/relationships/header" Target="header2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29" Type="http://schemas.openxmlformats.org/officeDocument/2006/relationships/control" Target="activeX/activeX11.xml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tefan@phare-agr.orbitel.bg" TargetMode="External"/><Relationship Id="rId24" Type="http://schemas.openxmlformats.org/officeDocument/2006/relationships/control" Target="activeX/activeX8.xml"/><Relationship Id="rId32" Type="http://schemas.openxmlformats.org/officeDocument/2006/relationships/image" Target="media/image11.wmf"/><Relationship Id="rId37" Type="http://schemas.openxmlformats.org/officeDocument/2006/relationships/control" Target="activeX/activeX17.xml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image" Target="media/image9.wmf"/><Relationship Id="rId36" Type="http://schemas.openxmlformats.org/officeDocument/2006/relationships/control" Target="activeX/activeX16.xml"/><Relationship Id="rId10" Type="http://schemas.openxmlformats.org/officeDocument/2006/relationships/control" Target="activeX/activeX2.xml"/><Relationship Id="rId19" Type="http://schemas.openxmlformats.org/officeDocument/2006/relationships/control" Target="activeX/activeX5.xml"/><Relationship Id="rId31" Type="http://schemas.openxmlformats.org/officeDocument/2006/relationships/control" Target="activeX/activeX12.xm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control" Target="activeX/activeX10.xml"/><Relationship Id="rId30" Type="http://schemas.openxmlformats.org/officeDocument/2006/relationships/image" Target="media/image10.wmf"/><Relationship Id="rId35" Type="http://schemas.openxmlformats.org/officeDocument/2006/relationships/control" Target="activeX/activeX15.xml"/><Relationship Id="rId43" Type="http://schemas.openxmlformats.org/officeDocument/2006/relationships/fontTable" Target="fontTable.xml"/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12" Type="http://schemas.openxmlformats.org/officeDocument/2006/relationships/hyperlink" Target="mailto:mchirpanlieva@mzh.government.bg" TargetMode="External"/><Relationship Id="rId17" Type="http://schemas.openxmlformats.org/officeDocument/2006/relationships/control" Target="activeX/activeX4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image" Target="media/image12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naU8ric0V0NA/pmAwBvyLhhQi1QV0Ma+nm77iYhMxds=</DigestValue>
    </Reference>
    <Reference Type="http://www.w3.org/2000/09/xmldsig#Object" URI="#idOfficeObject">
      <DigestMethod Algorithm="http://www.w3.org/2001/04/xmlenc#sha256"/>
      <DigestValue>jzU9ka+DGrvwP19vJGJRQD6t1YX2fa70NPav9SH5kfM=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UThr65KQBpBfLq1l2s/SuhCw422wGgXFnU/vgkEMaC4=</DigestValue>
    </Reference>
    <Reference Type="http://www.w3.org/2000/09/xmldsig#Object" URI="#idValidSigLnImg">
      <DigestMethod Algorithm="http://www.w3.org/2001/04/xmlenc#sha256"/>
      <DigestValue>sxx80oPW5/q/bQWrGgvCn7+rYpd2BDwxbO5CtIS8b+8=</DigestValue>
    </Reference>
    <Reference Type="http://www.w3.org/2000/09/xmldsig#Object" URI="#idInvalidSigLnImg">
      <DigestMethod Algorithm="http://www.w3.org/2001/04/xmlenc#sha256"/>
      <DigestValue>tpgc5LB49PBELMht51lncMuluAcbQ12qN5ARY24BBk4=</DigestValue>
    </Reference>
  </SignedInfo>
  <SignatureValue>Z9rM1uv/47lLU7+MIsd8hcuYIf/4UXOoClINAVpKuRUIopPwI6/fMuzIk3gurgEAo+YlGdEqDDMM
T4BWkdox9g6V55FGqFwvXRUJX+nSeg97Ex9w21GxUV+ipi+XkdqWeyB6jJRLia98VkCfy27PSrsE
carS/oDZ4WzXtlAljVFT5T63fxfA7PZck7EdgWKVKq4dEUWIIJ4Wpp0LGZ/D/uKNDVgeytnS7TLT
FEhBy1veT3HB8vJwl98S+lVxjWMWtSgOwfe05YXeUbv1+31FbjjNwBTOyRHCvaOv8zc0lbY/DjPl
D4QWK0iZji3kd1l9Mj+OyZx4z/dVAyUFaERMUg==</SignatureValue>
  <KeyInfo>
    <X509Data>
      <X509Certificate>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4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</Transform>
          <Transform Algorithm="http://www.w3.org/TR/2001/REC-xml-c14n-20010315"/>
        </Transforms>
        <DigestMethod Algorithm="http://www.w3.org/2001/04/xmlenc#sha256"/>
        <DigestValue>MXnjNpqdILPd1tVgdEY5jO+cyM08jj/xQzbKvaE8BMI=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c17LW4XN31jk4aF7O/tfl2IW/Ov3btAHr3oaydTWnBw=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33+Ple8aUnDV2KMSRcF+HHlf/+kT5gtzHxFHdtrHAoE=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qfzmkX1PXzLKzzTwFzEW2kwSTyxvGHe3mBwHQhQ0KUA=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37TeWzK2+DlwLIUK6eEeeyI6dH+PHMx/7hGzwce7cpQ=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XftLlnL0RXktxTmn8EzzLHx/DSh/wLWLFEcmAscqsEI=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JUBP2ULKLzBvmvYPwiArEybJ74NRee+iWvOtscalhGE=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IhuGoc5xPVCn/yyOkznRIhDA3CTp8SIr8kN+10GpBiw=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J0XVdQgAjiFJxt28BLZFMAOAmW3eYgERftIJf0OSE18=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ytSDvYAu/8YZ7YV4AP7y90agtrSpAcVBkHisX1+B/S4=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h2qPLNbCSWtQ8c0UxgjAtQ77iWU40yUXVX4KhO0Or9E=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GVQxp+3Imjyo/AlwCPcNCwFv2rX+eki1IJd35HXsvJc=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aj9/TNiz82pB1bLkLDFwiR+c034f4MejzBC5GAWraB4=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3HeRLNnTw+Do0Si3/HsLEcB/11itcPt2/RaKaz67DXU=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fwGwvZYZ9vlgulj36pagF9f4GyPzHcO0CJWZLFcZbGQ=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DfgTgmebORJkov8uFuMNGWMaMQQ/+ksk+Zf4uNepovY=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hYSKdKkW20/K065oOi+LVa8/0e959QxdIlbhePnxpJE=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JjUgGZQuikNsTu4gTuvL1HLqzkRriIKw6+7SPCMWFIE=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YC0CffI0fWdkUusrIqm9U+h2xEIvy01FaNwPKlK6Yjw=</DigestValue>
      </Reference>
      <Reference URI="/word/endnotes.xml?ContentType=application/vnd.openxmlformats-officedocument.wordprocessingml.endnotes+xml">
        <DigestMethod Algorithm="http://www.w3.org/2001/04/xmlenc#sha256"/>
        <DigestValue>zHeTy4qEX3IcAkapHpGvK1MR8dr7NpHyn4pPP6jF/Hk=</DigestValue>
      </Reference>
      <Reference URI="/word/fontTable.xml?ContentType=application/vnd.openxmlformats-officedocument.wordprocessingml.fontTable+xml">
        <DigestMethod Algorithm="http://www.w3.org/2001/04/xmlenc#sha256"/>
        <DigestValue>pkngI44t7qZS0j9tfVwtiQWrbx18tWC8Em3feD1XUiA=</DigestValue>
      </Reference>
      <Reference URI="/word/footer1.xml?ContentType=application/vnd.openxmlformats-officedocument.wordprocessingml.footer+xml">
        <DigestMethod Algorithm="http://www.w3.org/2001/04/xmlenc#sha256"/>
        <DigestValue>84x8QoYhSdjCe+BV4lVtRkEi5rIeDjcEbpm6gfZRArs=</DigestValue>
      </Reference>
      <Reference URI="/word/footnotes.xml?ContentType=application/vnd.openxmlformats-officedocument.wordprocessingml.footnotes+xml">
        <DigestMethod Algorithm="http://www.w3.org/2001/04/xmlenc#sha256"/>
        <DigestValue>DbKPv0bXDQBBG3xOqTDEVCFeq9P+akm8EicGxVFjvys=</DigestValue>
      </Reference>
      <Reference URI="/word/header1.xml?ContentType=application/vnd.openxmlformats-officedocument.wordprocessingml.header+xml">
        <DigestMethod Algorithm="http://www.w3.org/2001/04/xmlenc#sha256"/>
        <DigestValue>xImP67awgDBOdnyXjOOXMEWLxYMbOn0dOJg3/Aizx/o=</DigestValue>
      </Reference>
      <Reference URI="/word/header2.xml?ContentType=application/vnd.openxmlformats-officedocument.wordprocessingml.header+xml">
        <DigestMethod Algorithm="http://www.w3.org/2001/04/xmlenc#sha256"/>
        <DigestValue>4I4xHsIANEKD+VcVQZWbRdPuO8q53MZN5QLnM6/owUA=</DigestValue>
      </Reference>
      <Reference URI="/word/media/image1.wmf?ContentType=image/x-wmf">
        <DigestMethod Algorithm="http://www.w3.org/2001/04/xmlenc#sha256"/>
        <DigestValue>rSP/0tAjh75Iykf5/5eqRqbLFj3DhU865JCYl58cK5E=</DigestValue>
      </Reference>
      <Reference URI="/word/media/image10.wmf?ContentType=image/x-wmf">
        <DigestMethod Algorithm="http://www.w3.org/2001/04/xmlenc#sha256"/>
        <DigestValue>z1u5eEwqouZUlYETGmsCjyv4EwAd8NssZk/a1MVDch4=</DigestValue>
      </Reference>
      <Reference URI="/word/media/image11.wmf?ContentType=image/x-wmf">
        <DigestMethod Algorithm="http://www.w3.org/2001/04/xmlenc#sha256"/>
        <DigestValue>oUf8gTQs8xN+ltqf1phaIlsONBRhEXXliFktE38uS7M=</DigestValue>
      </Reference>
      <Reference URI="/word/media/image12.emf?ContentType=image/x-emf">
        <DigestMethod Algorithm="http://www.w3.org/2001/04/xmlenc#sha256"/>
        <DigestValue>fzc4U1hHimuORyhYjJmzWI2HlfzBu3OVnhc9+dUIVSg=</DigestValue>
      </Reference>
      <Reference URI="/word/media/image13.emf?ContentType=image/x-emf">
        <DigestMethod Algorithm="http://www.w3.org/2001/04/xmlenc#sha256"/>
        <DigestValue>29+tVAcwzHyPWUFotBc+zI3tVo5uM2B1qlcesZ9t1aA=</DigestValue>
      </Reference>
      <Reference URI="/word/media/image2.wmf?ContentType=image/x-wmf">
        <DigestMethod Algorithm="http://www.w3.org/2001/04/xmlenc#sha256"/>
        <DigestValue>S6nvSpoLY+4aZz70ptBT8zBmjxQivqC7cC8qnLkjBAg=</DigestValue>
      </Reference>
      <Reference URI="/word/media/image3.wmf?ContentType=image/x-wmf">
        <DigestMethod Algorithm="http://www.w3.org/2001/04/xmlenc#sha256"/>
        <DigestValue>yfonMRQev4RMUa4BfERmZ/xSO6cx1PYCsOpkcY3lfBo=</DigestValue>
      </Reference>
      <Reference URI="/word/media/image4.wmf?ContentType=image/x-wmf">
        <DigestMethod Algorithm="http://www.w3.org/2001/04/xmlenc#sha256"/>
        <DigestValue>tJYrH8MPqNxn23eYSoKzVamn/RKfGIZu2PHUtNhvsvU=</DigestValue>
      </Reference>
      <Reference URI="/word/media/image5.wmf?ContentType=image/x-wmf">
        <DigestMethod Algorithm="http://www.w3.org/2001/04/xmlenc#sha256"/>
        <DigestValue>gCsxkx1yzuGnvbl3/P6/uTZV1KZZx2P5t+cK81oDmO4=</DigestValue>
      </Reference>
      <Reference URI="/word/media/image6.wmf?ContentType=image/x-wmf">
        <DigestMethod Algorithm="http://www.w3.org/2001/04/xmlenc#sha256"/>
        <DigestValue>Pxk+GE0L+EmPDq/7GD3Q0V610xMr9p14XrzTCOqK/Ek=</DigestValue>
      </Reference>
      <Reference URI="/word/media/image7.wmf?ContentType=image/x-wmf">
        <DigestMethod Algorithm="http://www.w3.org/2001/04/xmlenc#sha256"/>
        <DigestValue>KnMEk6dmu5+ivFUywbH2nqSQDzjyrnxxOB0WezXsfpE=</DigestValue>
      </Reference>
      <Reference URI="/word/media/image8.wmf?ContentType=image/x-wmf">
        <DigestMethod Algorithm="http://www.w3.org/2001/04/xmlenc#sha256"/>
        <DigestValue>O20UGYAuVFEjFuL84TQPvvt8lhxc7dy04sGImto8dsg=</DigestValue>
      </Reference>
      <Reference URI="/word/media/image9.wmf?ContentType=image/x-wmf">
        <DigestMethod Algorithm="http://www.w3.org/2001/04/xmlenc#sha256"/>
        <DigestValue>vZSEc+KAyg6UMSZrrr4JVirgAH8xUbQEp88nQAgoHfg=</DigestValue>
      </Reference>
      <Reference URI="/word/numbering.xml?ContentType=application/vnd.openxmlformats-officedocument.wordprocessingml.numbering+xml">
        <DigestMethod Algorithm="http://www.w3.org/2001/04/xmlenc#sha256"/>
        <DigestValue>9MH8a3dWbR/pzTl4isMVhrL5Z7amWl0DmMiE1PELx20=</DigestValue>
      </Reference>
      <Reference URI="/word/settings.xml?ContentType=application/vnd.openxmlformats-officedocument.wordprocessingml.settings+xml">
        <DigestMethod Algorithm="http://www.w3.org/2001/04/xmlenc#sha256"/>
        <DigestValue>DH2UYEFxRLo2xHSXNM3R8kZmuOGVaRhWeehEIfPibnM=</DigestValue>
      </Reference>
      <Reference URI="/word/styles.xml?ContentType=application/vnd.openxmlformats-officedocument.wordprocessingml.styles+xml">
        <DigestMethod Algorithm="http://www.w3.org/2001/04/xmlenc#sha256"/>
        <DigestValue>fLiAe2Rga8y0qo1ufYm6vlTpIQ0oGX2QeW1Ubd/ihd0=</DigestValue>
      </Reference>
      <Reference URI="/word/theme/theme1.xml?ContentType=application/vnd.openxmlformats-officedocument.theme+xml">
        <DigestMethod Algorithm="http://www.w3.org/2001/04/xmlenc#sha256"/>
        <DigestValue>SlLVZETUf6a0eOT2E+Js5MxocqsaLMl9fZ9X5NfaEcE=</DigestValue>
      </Reference>
      <Reference URI="/word/webSettings.xml?ContentType=application/vnd.openxmlformats-officedocument.wordprocessingml.webSettings+xml">
        <DigestMethod Algorithm="http://www.w3.org/2001/04/xmlenc#sha256"/>
        <DigestValue>ox4DFePgHRpyNFQGq03bSC/FuITngWBSq4tvep5noIY=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2024-09-13T12:16:49Z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{DB255FD7-5815-4596-973B-5CCE378DFC60}</SetupID>
          <SignatureText>СК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2024-09-13T12:16:49Z</xd:SigningTime>
          <xd:SigningCertificate>
            <xd:Cert>
              <xd:CertDigest>
                <DigestMethod Algorithm="http://www.w3.org/2001/04/xmlenc#sha256"/>
                <DigestValue>zycu1v63+TdsHLQukcgfU7vS/V2ZgMavV63YbTO4xWg=</DigestValue>
              </xd:CertDigest>
              <xd:IssuerSerial>
                <X509IssuerName>C=BG, L=Sofia, O=Information Services JSC, OID.2.5.4.97=NTRBG-831641791, CN=StampIT Global Qualified CA</X509IssuerName>
                <X509SerialNumber>8446431784606617383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DGgAAPg0AACBFTUYAAAEAnBsAAKoAAAAGAAAAAAAAAAAAAAAAAAAAgAcAADgEAAD9AQAAHgEAAAAAAAAAAAAAAAAAAEjEBwAwX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kPpEyAAAAsD9nCPt/AAAJAAAAAQAAANDONwb7fwAAAAAAAAAAAACDhNOT+n8AAJChOCZqAQAAAAAAAAAAAAAAAAAAAAAAAAAAAAAAAAAAi8Ax+vVUAAAAAAAAAAAAAP////9qAQAAAAAAAAAAAADQqk8uagEAAGDkPpEAAAAAMBioM2oBAAAHAAAAAAAAAODiTy5qAQAAnOM+kTIAAADw4z6RMgAAAMEfDgb7fwAAHgAAAAAAAADyvlHwAAAAAB4AAAAAAAAAkJNFPGoBAADQqk8uagEAALtVEgb7fwAAQOM+kTIAAADw4z6RM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AtnLmoBAAAk4kCT+n8AAJDCIy5qAQAA0M43Bvt/AAAAAAAAAAAAAAFPeJP6fwAAAgAAAAAAAAACAAAAAAAAAAAAAAAAAAAAAAAAAAAAAAB7WzH69VQAAECZTi5qAQAA0I7DP2oBAAAAAAAAAAAAANCqTy5qAQAASH8+kQAAAADg////AAAAAAYAAAAAAAAAAwAAAAAAAABsfj6RMgAAAMB+PpEyAAAAwR8OBvt/AAAAAAAAAAAAAMDnWQYAAAAAAAAAAAAAAABzjUiT+n8AANCqTy5qAQAAu1USBvt/AAAQfj6RMgAAAMB+PpEyAAAAAAAAAAAAAAAAAAAAZHYACAAAAAAlAAAADAAAAAMAAAAYAAAADAAAAAAAAAISAAAADAAAAAEAAAAWAAAADAAAAAgAAABUAAAAVAAAAAoAAAAnAAAAHgAAAEoAAAABAAAAVRXU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kAAAAAoAAABQAAAASwAAAFwAAAABAAAAVRXUQRPa00EKAAAAUAAAAAsAAABMAAAAAAAAAAAAAAAAAAAA//////////9kAAAAIQRCBD4ETwQ9BCAAGgQ+BEIEPgQyBAAABwAAAAUAAAAHAAAABgAAAAcAAAADAAAABgAAAAcAAAAF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</Object>
  <Object Id="idInvalidSigLnImg">AQAAAGwAAAAAAAAAAAAAAP8AAAB/AAAAAAAAAAAAAACDGgAAPg0AACBFTUYAAAEAOB8AALAAAAAGAAAAAAAAAAAAAAAAAAAAgAcAADgEAAD9AQAAHgEAAAAAAAAAAAAAAAAAAEjEBwAwX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g4TTk/p/AAAKAAsAAAAAANDONwb7fwAAAAAAAAAAAACohNOT+n8AAAAAAAAAAAAA4HH4Bvt/AAAAAAAAAAAAAAAAAAAAAAAA278x+vVUAAACAAAAAAAAAEgAAAAAAAAAAAAAAAAAAADQqk8uagEAAKijPpEAAAAA9f///wAAAAAJAAAAAAAAAAAAAAAAAAAAzKI+kTIAAAAgoz6RMgAAAMEfDgb7fwAAAAAAAAAAAAAAAAAAAAAAANCqTy5qAQAAqKM+kTIAAADQqk8uagEAALtVEgb7fwAAcKI+kTIAAAAgoz6RMgAAAAAAAAAAAAAAAAAAAGR2AAgAAAAAJQAAAAwAAAABAAAAGAAAAAwAAAD/AAACEgAAAAwAAAABAAAAHgAAABgAAAAiAAAABAAAAHoAAAARAAAAJQAAAAwAAAABAAAAVAAAALQAAAAjAAAABAAAAHgAAAAQAAAAAQAAAFUV1EET2tN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kPpEyAAAAsD9nCPt/AAAJAAAAAQAAANDONwb7fwAAAAAAAAAAAACDhNOT+n8AAJChOCZqAQAAAAAAAAAAAAAAAAAAAAAAAAAAAAAAAAAAi8Ax+vVUAAAAAAAAAAAAAP////9qAQAAAAAAAAAAAADQqk8uagEAAGDkPpEAAAAAMBioM2oBAAAHAAAAAAAAAODiTy5qAQAAnOM+kTIAAADw4z6RMgAAAMEfDgb7fwAAHgAAAAAAAADyvlHwAAAAAB4AAAAAAAAAkJNFPGoBAADQqk8uagEAALtVEgb7fwAAQOM+kTIAAADw4z6RM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AtnLmoBAAAk4kCT+n8AAJDCIy5qAQAA0M43Bvt/AAAAAAAAAAAAAAFPeJP6fwAAAgAAAAAAAAACAAAAAAAAAAAAAAAAAAAAAAAAAAAAAAB7WzH69VQAAECZTi5qAQAA0I7DP2oBAAAAAAAAAAAAANCqTy5qAQAASH8+kQAAAADg////AAAAAAYAAAAAAAAAAwAAAAAAAABsfj6RMgAAAMB+PpEyAAAAwR8OBvt/AAAAAAAAAAAAAMDnWQYAAAAAAAAAAAAAAABzjUiT+n8AANCqTy5qAQAAu1USBvt/AAAQfj6RMgAAAMB+PpEyAAAAAAAAAAAAAAAAAAAAZHYACAAAAAAlAAAADAAAAAMAAAAYAAAADAAAAAAAAAISAAAADAAAAAEAAAAWAAAADAAAAAgAAABUAAAAVAAAAAoAAAAnAAAAHgAAAEoAAAABAAAAVRXU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kAAAAAoAAABQAAAASwAAAFwAAAABAAAAVRXUQRPa00EKAAAAUAAAAAsAAABMAAAAAAAAAAAAAAAAAAAA//////////9kAAAAIQRCBD4ETwQ9BCAAGgQ+BEIEPgQyBNNBBwAAAAUAAAAHAAAABgAAAAcAAAADAAAABgAAAAcAAAAF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HfDhW3b4dMwcDAjiOnhMUJwMZWI=</DigestValue>
    </Reference>
    <Reference URI="#idOfficeObject" Type="http://www.w3.org/2000/09/xmldsig#Object">
      <DigestMethod Algorithm="http://www.w3.org/2000/09/xmldsig#sha1"/>
      <DigestValue>+qXFa/w+2Wd46T8/9NXsxuuqrk0=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996W4adMwr2xLlMkht7VH3j4wFs=</DigestValue>
    </Reference>
    <Reference URI="#idValidSigLnImg" Type="http://www.w3.org/2000/09/xmldsig#Object">
      <DigestMethod Algorithm="http://www.w3.org/2000/09/xmldsig#sha1"/>
      <DigestValue>c+Yc2J5W/JmGyAurpG3vZHYdj80=</DigestValue>
    </Reference>
    <Reference URI="#idInvalidSigLnImg" Type="http://www.w3.org/2000/09/xmldsig#Object">
      <DigestMethod Algorithm="http://www.w3.org/2000/09/xmldsig#sha1"/>
      <DigestValue>zFC9tbEVcR3IxVDy/VRc45RvjoI=</DigestValue>
    </Reference>
  </SignedInfo>
  <SignatureValue>cV5qnMuLuWxTNNV1q9m/l7Q7E0RXoNncC7umdCjfHHafojEdMCHq4XUv4+eHfzZ2S6mP014FX6uC
JvwFU3GvFo+Tejy0TZp+oqDh4N4kZBBuNy3VtUgDL6kJOnfmCr6vY19dnHS6SZ215hyFoH1jtzN1
u+wXBTOvA0g0r7WMAjwPjkKlS9mmc05h6sDV2Ec4AEmyLOJhFBFlfOBQpDFO+IycQSehFaOvUmTb
C0xvmszYDB6YS7Yfji9axPJw7zg61F9aNvi1RJp7VebYIiZZLzZ/ui+SWwNWauImoDSESYjI4zE5
h+75shNWZ6zwFIvaUXtOogpHo0XsqzTECXKazw==</SignatureValue>
  <KeyInfo>
    <X509Data>
      <X509Certificate>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</X509Certificate>
    </X509Data>
  </KeyInfo>
  <Object xmlns:mdssi="http://schemas.openxmlformats.org/package/2006/digital-signature" Id="idPackageObject">
    <Manifest>
      <Reference URI="/word/activeX/activeX15.xml?ContentType=application/vnd.ms-office.activeX+xml">
        <DigestMethod Algorithm="http://www.w3.org/2000/09/xmldsig#sha1"/>
        <DigestValue>2nisQFdkFrRv/K/DzOW8rpb3i3M=</DigestValue>
      </Reference>
      <Reference URI="/word/activeX/activeX10.xml?ContentType=application/vnd.ms-office.activeX+xml">
        <DigestMethod Algorithm="http://www.w3.org/2000/09/xmldsig#sha1"/>
        <DigestValue>2nisQFdkFrRv/K/DzOW8rpb3i3M=</DigestValue>
      </Reference>
      <Reference URI="/word/activeX/activeX4.bin?ContentType=application/vnd.ms-office.activeX">
        <DigestMethod Algorithm="http://www.w3.org/2000/09/xmldsig#sha1"/>
        <DigestValue>08exl7r2WB2FiCwjV7UIkF0QPzU=</DigestValue>
      </Reference>
      <Reference URI="/word/activeX/activeX4.xml?ContentType=application/vnd.ms-office.activeX+xml">
        <DigestMethod Algorithm="http://www.w3.org/2000/09/xmldsig#sha1"/>
        <DigestValue>2nisQFdkFrRv/K/DzOW8rpb3i3M=</DigestValue>
      </Reference>
      <Reference URI="/word/activeX/activeX9.bin?ContentType=application/vnd.ms-office.activeX">
        <DigestMethod Algorithm="http://www.w3.org/2000/09/xmldsig#sha1"/>
        <DigestValue>PPrlY6K6aU5KaFZXlMIxuEIROVg=</DigestValue>
      </Reference>
      <Reference URI="/word/activeX/activeX3.bin?ContentType=application/vnd.ms-office.activeX">
        <DigestMethod Algorithm="http://www.w3.org/2000/09/xmldsig#sha1"/>
        <DigestValue>Dtl7UGiiUNWjGOlkD8N+WKki6/c=</DigestValue>
      </Reference>
      <Reference URI="/word/activeX/activeX7.xml?ContentType=application/vnd.ms-office.activeX+xml">
        <DigestMethod Algorithm="http://www.w3.org/2000/09/xmldsig#sha1"/>
        <DigestValue>2nisQFdkFrRv/K/DzOW8rpb3i3M=</DigestValue>
      </Reference>
      <Reference URI="/word/activeX/activeX6.bin?ContentType=application/vnd.ms-office.activeX">
        <DigestMethod Algorithm="http://www.w3.org/2000/09/xmldsig#sha1"/>
        <DigestValue>h+0iVFVTIn5ZkskChPJgQws+y+8=</DigestValue>
      </Reference>
      <Reference URI="/word/activeX/activeX6.xml?ContentType=application/vnd.ms-office.activeX+xml">
        <DigestMethod Algorithm="http://www.w3.org/2000/09/xmldsig#sha1"/>
        <DigestValue>2nisQFdkFrRv/K/DzOW8rpb3i3M=</DigestValue>
      </Reference>
      <Reference URI="/word/activeX/activeX12.bin?ContentType=application/vnd.ms-office.activeX">
        <DigestMethod Algorithm="http://www.w3.org/2000/09/xmldsig#sha1"/>
        <DigestValue>X+yNEg5NUauYahDj61LpMavXsG8=</DigestValue>
      </Reference>
      <Reference URI="/word/activeX/activeX15.bin?ContentType=application/vnd.ms-office.activeX">
        <DigestMethod Algorithm="http://www.w3.org/2000/09/xmldsig#sha1"/>
        <DigestValue>UsQ+iFONTKextH9fsBDfrIr948U=</DigestValue>
      </Reference>
      <Reference URI="/word/activeX/activeX5.xml?ContentType=application/vnd.ms-office.activeX+xml">
        <DigestMethod Algorithm="http://www.w3.org/2000/09/xmldsig#sha1"/>
        <DigestValue>2nisQFdkFrRv/K/DzOW8rpb3i3M=</DigestValue>
      </Reference>
      <Reference URI="/word/activeX/activeX10.bin?ContentType=application/vnd.ms-office.activeX">
        <DigestMethod Algorithm="http://www.w3.org/2000/09/xmldsig#sha1"/>
        <DigestValue>RYOJ3W4ZOoBDXTQdZ4mqbcnld+o=</DigestValue>
      </Reference>
      <Reference URI="/word/activeX/activeX5.bin?ContentType=application/vnd.ms-office.activeX">
        <DigestMethod Algorithm="http://www.w3.org/2000/09/xmldsig#sha1"/>
        <DigestValue>ChZNg5MA7AWI+nonNVvwr68fFbg=</DigestValue>
      </Reference>
      <Reference URI="/word/activeX/activeX1.xml?ContentType=application/vnd.ms-office.activeX+xml">
        <DigestMethod Algorithm="http://www.w3.org/2000/09/xmldsig#sha1"/>
        <DigestValue>2nisQFdkFrRv/K/DzOW8rpb3i3M=</DigestValue>
      </Reference>
      <Reference URI="/word/activeX/activeX1.bin?ContentType=application/vnd.ms-office.activeX">
        <DigestMethod Algorithm="http://www.w3.org/2000/09/xmldsig#sha1"/>
        <DigestValue>Aj7+5g+JpLvGaE3DKa20fmMgoDY=</DigestValue>
      </Reference>
      <Reference URI="/word/activeX/activeX2.xml?ContentType=application/vnd.ms-office.activeX+xml">
        <DigestMethod Algorithm="http://www.w3.org/2000/09/xmldsig#sha1"/>
        <DigestValue>2nisQFdkFrRv/K/DzOW8rpb3i3M=</DigestValue>
      </Reference>
      <Reference URI="/word/numbering.xml?ContentType=application/vnd.openxmlformats-officedocument.wordprocessingml.numbering+xml">
        <DigestMethod Algorithm="http://www.w3.org/2000/09/xmldsig#sha1"/>
        <DigestValue>V7TxqCWfnihN3Dk2mtI2Sef3xYo=</DigestValue>
      </Reference>
      <Reference URI="/word/activeX/activeX13.bin?ContentType=application/vnd.ms-office.activeX">
        <DigestMethod Algorithm="http://www.w3.org/2000/09/xmldsig#sha1"/>
        <DigestValue>RVef1+tptFnP05b9SFvloE+llUE=</DigestValue>
      </Reference>
      <Reference URI="/word/activeX/activeX14.xml?ContentType=application/vnd.ms-office.activeX+xml">
        <DigestMethod Algorithm="http://www.w3.org/2000/09/xmldsig#sha1"/>
        <DigestValue>2nisQFdkFrRv/K/DzOW8rpb3i3M=</DigestValue>
      </Reference>
      <Reference URI="/word/activeX/activeX12.xml?ContentType=application/vnd.ms-office.activeX+xml">
        <DigestMethod Algorithm="http://www.w3.org/2000/09/xmldsig#sha1"/>
        <DigestValue>2nisQFdkFrRv/K/DzOW8rpb3i3M=</DigestValue>
      </Reference>
      <Reference URI="/word/activeX/activeX14.bin?ContentType=application/vnd.ms-office.activeX">
        <DigestMethod Algorithm="http://www.w3.org/2000/09/xmldsig#sha1"/>
        <DigestValue>OqAjLsN65TiGDETH3XOvTOhE5wg=</DigestValue>
      </Reference>
      <Reference URI="/word/activeX/activeX8.bin?ContentType=application/vnd.ms-office.activeX">
        <DigestMethod Algorithm="http://www.w3.org/2000/09/xmldsig#sha1"/>
        <DigestValue>UNs8g2HazyK6TWVDkqsuQfYrWDE=</DigestValue>
      </Reference>
      <Reference URI="/word/activeX/activeX8.xml?ContentType=application/vnd.ms-office.activeX+xml">
        <DigestMethod Algorithm="http://www.w3.org/2000/09/xmldsig#sha1"/>
        <DigestValue>2nisQFdkFrRv/K/DzOW8rpb3i3M=</DigestValue>
      </Reference>
      <Reference URI="/word/activeX/activeX7.bin?ContentType=application/vnd.ms-office.activeX">
        <DigestMethod Algorithm="http://www.w3.org/2000/09/xmldsig#sha1"/>
        <DigestValue>jAATw8odeXxdPZADzm7igxiFAio=</DigestValue>
      </Reference>
      <Reference URI="/word/activeX/activeX9.xml?ContentType=application/vnd.ms-office.activeX+xml">
        <DigestMethod Algorithm="http://www.w3.org/2000/09/xmldsig#sha1"/>
        <DigestValue>2nisQFdkFrRv/K/DzOW8rpb3i3M=</DigestValue>
      </Reference>
      <Reference URI="/word/activeX/activeX2.bin?ContentType=application/vnd.ms-office.activeX">
        <DigestMethod Algorithm="http://www.w3.org/2000/09/xmldsig#sha1"/>
        <DigestValue>4tf9F3tKxcguKONK1VzLzbiGxyo=</DigestValue>
      </Reference>
      <Reference URI="/word/activeX/activeX3.xml?ContentType=application/vnd.ms-office.activeX+xml">
        <DigestMethod Algorithm="http://www.w3.org/2000/09/xmldsig#sha1"/>
        <DigestValue>2nisQFdkFrRv/K/DzOW8rpb3i3M=</DigestValue>
      </Reference>
      <Reference URI="/word/activeX/activeX11.bin?ContentType=application/vnd.ms-office.activeX">
        <DigestMethod Algorithm="http://www.w3.org/2000/09/xmldsig#sha1"/>
        <DigestValue>PU1AVrU+PywjzVBPdYOoDf4gXWk=</DigestValue>
      </Reference>
      <Reference URI="/word/activeX/activeX13.xml?ContentType=application/vnd.ms-office.activeX+xml">
        <DigestMethod Algorithm="http://www.w3.org/2000/09/xmldsig#sha1"/>
        <DigestValue>2nisQFdkFrRv/K/DzOW8rpb3i3M=</DigestValue>
      </Reference>
      <Reference URI="/word/activeX/activeX11.xml?ContentType=application/vnd.ms-office.activeX+xml">
        <DigestMethod Algorithm="http://www.w3.org/2000/09/xmldsig#sha1"/>
        <DigestValue>2nisQFdkFrRv/K/DzOW8rpb3i3M=</DigestValue>
      </Reference>
      <Reference URI="/word/document.xml?ContentType=application/vnd.openxmlformats-officedocument.wordprocessingml.document.main+xml">
        <DigestMethod Algorithm="http://www.w3.org/2000/09/xmldsig#sha1"/>
        <DigestValue>CA2uduz/O87JIoAMmFtKz2SCpxI=</DigestValue>
      </Reference>
      <Reference URI="/word/media/image9.wmf?ContentType=image/x-wmf">
        <DigestMethod Algorithm="http://www.w3.org/2000/09/xmldsig#sha1"/>
        <DigestValue>k8XQFe3sIEpixyBL9atr6WxhOSI=</DigestValue>
      </Reference>
      <Reference URI="/word/media/image11.wmf?ContentType=image/x-wmf">
        <DigestMethod Algorithm="http://www.w3.org/2000/09/xmldsig#sha1"/>
        <DigestValue>uaaSjBDkrbjldfEpjL+SGpfoNt4=</DigestValue>
      </Reference>
      <Reference URI="/word/media/image10.wmf?ContentType=image/x-wmf">
        <DigestMethod Algorithm="http://www.w3.org/2000/09/xmldsig#sha1"/>
        <DigestValue>QnHtj7ay4QhGs/AjvJXjlcEBe9w=</DigestValue>
      </Reference>
      <Reference URI="/word/media/image6.wmf?ContentType=image/x-wmf">
        <DigestMethod Algorithm="http://www.w3.org/2000/09/xmldsig#sha1"/>
        <DigestValue>UmV9i5oZrsaP6H1y0H3UqRGEgVA=</DigestValue>
      </Reference>
      <Reference URI="/word/theme/theme1.xml?ContentType=application/vnd.openxmlformats-officedocument.theme+xml">
        <DigestMethod Algorithm="http://www.w3.org/2000/09/xmldsig#sha1"/>
        <DigestValue>8LktwHARMVnMAccbSzttagqPRFA=</DigestValue>
      </Reference>
      <Reference URI="/word/media/image4.wmf?ContentType=image/x-wmf">
        <DigestMethod Algorithm="http://www.w3.org/2000/09/xmldsig#sha1"/>
        <DigestValue>JVi7nZTbn9JF64gA71smj6n+X1w=</DigestValue>
      </Reference>
      <Reference URI="/word/endnotes.xml?ContentType=application/vnd.openxmlformats-officedocument.wordprocessingml.endnotes+xml">
        <DigestMethod Algorithm="http://www.w3.org/2000/09/xmldsig#sha1"/>
        <DigestValue>vHUdD6F8RaxEkQg2dpE433G98ns=</DigestValue>
      </Reference>
      <Reference URI="/word/footnotes.xml?ContentType=application/vnd.openxmlformats-officedocument.wordprocessingml.footnotes+xml">
        <DigestMethod Algorithm="http://www.w3.org/2000/09/xmldsig#sha1"/>
        <DigestValue>+w/q1W+pyvj6wyrtuSm7KwHPaJQ=</DigestValue>
      </Reference>
      <Reference URI="/word/activeX/activeX16.xml?ContentType=application/vnd.ms-office.activeX+xml">
        <DigestMethod Algorithm="http://www.w3.org/2000/09/xmldsig#sha1"/>
        <DigestValue>2nisQFdkFrRv/K/DzOW8rpb3i3M=</DigestValue>
      </Reference>
      <Reference URI="/word/footer1.xml?ContentType=application/vnd.openxmlformats-officedocument.wordprocessingml.footer+xml">
        <DigestMethod Algorithm="http://www.w3.org/2000/09/xmldsig#sha1"/>
        <DigestValue>RjXEwEIMfQ2nVun0f4dstO7SZbQ=</DigestValue>
      </Reference>
      <Reference URI="/word/header2.xml?ContentType=application/vnd.openxmlformats-officedocument.wordprocessingml.header+xml">
        <DigestMethod Algorithm="http://www.w3.org/2000/09/xmldsig#sha1"/>
        <DigestValue>krGVLfGLjE3neZghQYuOWsPu2QM=</DigestValue>
      </Reference>
      <Reference URI="/word/header1.xml?ContentType=application/vnd.openxmlformats-officedocument.wordprocessingml.header+xml">
        <DigestMethod Algorithm="http://www.w3.org/2000/09/xmldsig#sha1"/>
        <DigestValue>PQAC+IXesX1YeykizLknwDhGXuE=</DigestValue>
      </Reference>
      <Reference URI="/word/activeX/activeX16.bin?ContentType=application/vnd.ms-office.activeX">
        <DigestMethod Algorithm="http://www.w3.org/2000/09/xmldsig#sha1"/>
        <DigestValue>Vv1Bzy9Mod5JttM+LaI7SKPsnnI=</DigestValue>
      </Reference>
      <Reference URI="/word/media/image5.wmf?ContentType=image/x-wmf">
        <DigestMethod Algorithm="http://www.w3.org/2000/09/xmldsig#sha1"/>
        <DigestValue>phcngF0kAan1c+MPqngRhhcnq3Y=</DigestValue>
      </Reference>
      <Reference URI="/word/activeX/activeX17.bin?ContentType=application/vnd.ms-office.activeX">
        <DigestMethod Algorithm="http://www.w3.org/2000/09/xmldsig#sha1"/>
        <DigestValue>tyt2gGdroKoKoDaAbgS72rPh9IA=</DigestValue>
      </Reference>
      <Reference URI="/word/media/image7.wmf?ContentType=image/x-wmf">
        <DigestMethod Algorithm="http://www.w3.org/2000/09/xmldsig#sha1"/>
        <DigestValue>BiMeuPJ084s3nPWrHXJpdNFtBnk=</DigestValue>
      </Reference>
      <Reference URI="/word/webSettings.xml?ContentType=application/vnd.openxmlformats-officedocument.wordprocessingml.webSettings+xml">
        <DigestMethod Algorithm="http://www.w3.org/2000/09/xmldsig#sha1"/>
        <DigestValue>oehJwfpzHqUiftj7PLNkOGv/d6k=</DigestValue>
      </Reference>
      <Reference URI="/word/styles.xml?ContentType=application/vnd.openxmlformats-officedocument.wordprocessingml.styles+xml">
        <DigestMethod Algorithm="http://www.w3.org/2000/09/xmldsig#sha1"/>
        <DigestValue>fGG3LbtDUgLYrksKMn8yCNpF+2U=</DigestValue>
      </Reference>
      <Reference URI="/word/fontTable.xml?ContentType=application/vnd.openxmlformats-officedocument.wordprocessingml.fontTable+xml">
        <DigestMethod Algorithm="http://www.w3.org/2000/09/xmldsig#sha1"/>
        <DigestValue>UUGkl2RBeiG0LKHDuONBUAN2194=</DigestValue>
      </Reference>
      <Reference URI="/word/activeX/activeX17.xml?ContentType=application/vnd.ms-office.activeX+xml">
        <DigestMethod Algorithm="http://www.w3.org/2000/09/xmldsig#sha1"/>
        <DigestValue>2nisQFdkFrRv/K/DzOW8rpb3i3M=</DigestValue>
      </Reference>
      <Reference URI="/word/settings.xml?ContentType=application/vnd.openxmlformats-officedocument.wordprocessingml.settings+xml">
        <DigestMethod Algorithm="http://www.w3.org/2000/09/xmldsig#sha1"/>
        <DigestValue>DwqKKJ2rMUaI5b9Rt+1BiIUymUY=</DigestValue>
      </Reference>
      <Reference URI="/word/media/image2.wmf?ContentType=image/x-wmf">
        <DigestMethod Algorithm="http://www.w3.org/2000/09/xmldsig#sha1"/>
        <DigestValue>CaoxrYAQJscI0lm/1mgF6/MjGBk=</DigestValue>
      </Reference>
      <Reference URI="/word/media/image13.emf?ContentType=image/x-emf">
        <DigestMethod Algorithm="http://www.w3.org/2000/09/xmldsig#sha1"/>
        <DigestValue>oQo55DmOIb4g3Ipz22pEZtrhLkw=</DigestValue>
      </Reference>
      <Reference URI="/word/media/image1.wmf?ContentType=image/x-wmf">
        <DigestMethod Algorithm="http://www.w3.org/2000/09/xmldsig#sha1"/>
        <DigestValue>CC1f801yGBxqdhwJEmJL5pTV/IM=</DigestValue>
      </Reference>
      <Reference URI="/word/media/image8.wmf?ContentType=image/x-wmf">
        <DigestMethod Algorithm="http://www.w3.org/2000/09/xmldsig#sha1"/>
        <DigestValue>DCYusRq9Q2Q6ZOb+kZVra8+S4CY=</DigestValue>
      </Reference>
      <Reference URI="/word/media/image3.wmf?ContentType=image/x-wmf">
        <DigestMethod Algorithm="http://www.w3.org/2000/09/xmldsig#sha1"/>
        <DigestValue>hxLWPSuwR0ErQDeSA4MI2mps+vY=</DigestValue>
      </Reference>
      <Reference URI="/word/media/image12.emf?ContentType=image/x-emf">
        <DigestMethod Algorithm="http://www.w3.org/2000/09/xmldsig#sha1"/>
        <DigestValue>qSIMtkCd8u8U6k+1Lrw67iow8Z4=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frA1XLFbiSv9iAJrX0Tui490fSM=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rGXGljpFmRRHZARzcMz+Pzph7rU=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GQomwHEytmKrIxTY5AC0c2eDbo8=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rn3LMghCmf1ZpZej+dBVAp5dsnY=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BPtmc76RHfUIgPUM6GD6T+fVSnU=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CBX+qDqIda/oE5COAqtONfNmixk=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SIaJtAWNxkWm/+owU6Z/uo0aPUI=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uWvDB6g+x9EGl2XWoKM98J+5uN4=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pZdTZlRSkLFW2MRn9sykWjazzJQ=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Z0a+n0bCXTukpy6KjnqqsNWzX7Y=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9OgW7aXqMCIWzIupkDuNd9ViCKY=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dq1GiX/urt2UGGpI/kclgksQsRY=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EX6bmy1JMriUn1wODiOQ+K6QknI=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FT7Hr7acSQRuROKsqvdgZQ9d5A4=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t9C6PQTTGyIJd373MnWPzbS3sz0=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9JyPgBPOheS9yTnd62JOILT9lxs=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v/Kzyh7Vc508ihH70rSS+Y5d8oo=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13"/>
            <mdssi:RelationshipReference SourceId="rId18"/>
            <mdssi:RelationshipReference SourceId="rId26"/>
            <mdssi:RelationshipReference SourceId="rId39"/>
            <mdssi:RelationshipReference SourceId="rId8"/>
            <mdssi:RelationshipReference SourceId="rId21"/>
            <mdssi:RelationshipReference SourceId="rId34"/>
            <mdssi:RelationshipReference SourceId="rId42"/>
            <mdssi:RelationshipReference SourceId="rId3"/>
            <mdssi:RelationshipReference SourceId="rId7"/>
            <mdssi:RelationshipReference SourceId="rId12"/>
            <mdssi:RelationshipReference SourceId="rId17"/>
            <mdssi:RelationshipReference SourceId="rId25"/>
            <mdssi:RelationshipReference SourceId="rId33"/>
            <mdssi:RelationshipReference SourceId="rId38"/>
            <mdssi:RelationshipReference SourceId="rId2"/>
            <mdssi:RelationshipReference SourceId="rId16"/>
            <mdssi:RelationshipReference SourceId="rId20"/>
            <mdssi:RelationshipReference SourceId="rId29"/>
            <mdssi:RelationshipReference SourceId="rId41"/>
            <mdssi:RelationshipReference SourceId="rId1"/>
            <mdssi:RelationshipReference SourceId="rId6"/>
            <mdssi:RelationshipReference SourceId="rId11"/>
            <mdssi:RelationshipReference SourceId="rId24"/>
            <mdssi:RelationshipReference SourceId="rId32"/>
            <mdssi:RelationshipReference SourceId="rId37"/>
            <mdssi:RelationshipReference SourceId="rId40"/>
            <mdssi:RelationshipReference SourceId="rId5"/>
            <mdssi:RelationshipReference SourceId="rId15"/>
            <mdssi:RelationshipReference SourceId="rId23"/>
            <mdssi:RelationshipReference SourceId="rId28"/>
            <mdssi:RelationshipReference SourceId="rId36"/>
            <mdssi:RelationshipReference SourceId="rId10"/>
            <mdssi:RelationshipReference SourceId="rId19"/>
            <mdssi:RelationshipReference SourceId="rId31"/>
            <mdssi:RelationshipReference SourceId="rId44"/>
            <mdssi:RelationshipReference SourceId="rId4"/>
            <mdssi:RelationshipReference SourceId="rId9"/>
            <mdssi:RelationshipReference SourceId="rId14"/>
            <mdssi:RelationshipReference SourceId="rId22"/>
            <mdssi:RelationshipReference SourceId="rId27"/>
            <mdssi:RelationshipReference SourceId="rId30"/>
            <mdssi:RelationshipReference SourceId="rId35"/>
            <mdssi:RelationshipReference SourceId="rId43"/>
          </Transform>
          <Transform Algorithm="http://www.w3.org/TR/2001/REC-xml-c14n-20010315"/>
        </Transforms>
        <DigestMethod Algorithm="http://www.w3.org/2000/09/xmldsig#sha1"/>
        <DigestValue>rvekHHooL7EEwbdYGKaLhjNVmN0=</DigestValue>
      </Reference>
    </Manifest>
    <SignatureProperties>
      <SignatureProperty Id="idSignatureTime" Target="#idPackageSignature">
        <mdssi:SignatureTime>
          <mdssi:Format>YYYY-MM-DDThh:mm:ssTZD</mdssi:Format>
          <mdssi:Value>2024-09-13T12:18:48Z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{5B7F6FFD-518B-472C-9BE1-701CCE414C05}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2024-09-13T12:18:48Z</xd:SigningTime>
          <xd:SigningCertificate>
            <xd:Cert>
              <xd:CertDigest>
                <DigestMethod Algorithm="http://www.w3.org/2000/09/xmldsig#sha1"/>
                <DigestValue>4EAYAilnaIz/CqYVLR84tr4u2UU=</DigestValue>
              </xd:CertDigest>
              <xd:IssuerSerial>
                <X509IssuerName>C=BG, L=Sofia, O=Information Services JSC, OID.2.5.4.97=NTRBG-831641791, CN=StampIT Global Qualified CA</X509IssuerName>
                <X509SerialNumber>5592420881406909933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DYGAAAaQwAACBFTUYAAAEAkBsAAKo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7wCFXkN2S3DvAMBw7wAAAAAAbHDvALusImiEcO8AVPQnaBhmOWgBAAAAVBs2aCg9QGjAuF0GqE/7dqA8+ATIgAMFbBs2aICyXQaAsl0GzHDvAICgImjsNjloAAAAAFQbNmhsGzZoA9VVsACABAVwcu8AOVxDdsBw7wDg////AABDdsiAAwXg////AAAAAAAAAAAAAAAAkAEAAAAAAAEAAAAAYQByAGkAYQBsAAAAAAAAAAAAAAAAAAAAAAAAAAAAAAAAAAAA4ffjdAAAAAAGAAAAJHLvACRy7wAAAgAA/P///wEAAAAAAAAAAAAAAAAAAAAAAAAAAAAAAGgCAABkdgAIAAAAACUAAAAMAAAAAwAAABgAAAAMAAAAAAAAAhIAAAAMAAAAAQAAABYAAAAMAAAACAAAAFQAAABUAAAACgAAACcAAAAeAAAASgAAAAEAAAAAwM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JwAAAAKAAAAUAAAAFUAAABcAAAAAQAAAADAxkG+hMZBCgAAAFAAAAANAAAATAAAAAAAAAAAAAAAAAAAAP//////////aAAAABUEOwQ1BD0EMAQgABgEMgQwBD0EPgQyBDAEAAAGAAAABgAAAAYAAAAGAAAABgAAAAMAAAAHAAAABgAAAAYAAAAG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</Object>
  <Object Id="idInvalidSigLnImg">AQAAAGwAAAAAAAAAAAAAAP8AAAB/AAAAAAAAAAAAAADYGAAAaQwAACBFTUYAAAEAPB8AALA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A5aMQeNmggQ/4FwHhfBsQeNmggQ/4FGw1VsAEAAAB4qu8AOVxDdsio7wD1////AABDdiBD/gX1////5l0faAAAAACAFoEDvGKLAwC74QTmXR9oAAAAAIAVgQOQZAMFAGgBBgSp7wB+Vx9oKKkRAfwBAABAqe8AQlcfaPwBAAAAAAAAR1cfaNAPonz8AQAAKKkRAZBkAwUAAAAANKkRARip7wCU+e8AwDgZaQAAAABHVx9oB1cfaPwBAAAAAAAAAAAAAAAAAADh9+N0vLzhBAcAAAB8qu8AfKrvAAACAAD8////AQAAAAAAAAAAAAAAAAAAAAAAAAAAAAAApA8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O8AhV5Ddktw7wDAcO8AAAAAAGxw7wC7rCJohHDvAFT0J2gYZjloAQAAAFQbNmgoPUBowLhdBqhP+3agPPgEyIADBWwbNmiAsl0GgLJdBsxw7wCAoCJo7DY5aAAAAABUGzZobBs2aAPVVbAAgAQFcHLvADlcQ3bAcO8A4P///wAAQ3bIgAMF4P///wAAAAAAAAAAAAAAAJABAAAAAAABAAAAAGEAcgBpAGEAbAAAAAAAAAAAAAAAAAAAAAAAAAAAAAAAAAAAAOH343QAAAAABgAAACRy7wAkcu8AAAIAAPz///8BAAAAAAAAAAAAAAAAAAAAAAAAAAAAAABoAg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cAAAACgAAAFAAAABVAAAAXAAAAAEAAAAAwMZBvoTGQQoAAABQAAAADQAAAEwAAAAAAAAAAAAAAAAAAAD//////////2gAAAAVBDsENQQ9BDAEIAAYBDIEMAQ9BD4EMgQwBAAABgAAAAYAAAAGAAAABgAAAAYAAAADAAAABwAAAAYAAAAGAAAABg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14</Pages>
  <Words>3964</Words>
  <Characters>22595</Characters>
  <Application>Microsoft Office Word</Application>
  <DocSecurity>0</DocSecurity>
  <Lines>188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Evstatiy Evstatiev</cp:lastModifiedBy>
  <cp:revision>32</cp:revision>
  <dcterms:created xsi:type="dcterms:W3CDTF">2024-09-13T11:39:00Z</dcterms:created>
  <dcterms:modified xsi:type="dcterms:W3CDTF">2024-09-13T12:10:00Z</dcterms:modified>
</cp:coreProperties>
</file>