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946" w:rsidRPr="00A64DD9" w:rsidRDefault="00694C75" w:rsidP="00087F19">
      <w:pPr>
        <w:spacing w:after="0" w:line="240" w:lineRule="auto"/>
        <w:ind w:left="0" w:firstLine="720"/>
        <w:jc w:val="right"/>
        <w:rPr>
          <w:color w:val="auto"/>
          <w:sz w:val="24"/>
          <w:szCs w:val="24"/>
        </w:rPr>
      </w:pPr>
      <w:r w:rsidRPr="00A64DD9">
        <w:rPr>
          <w:color w:val="auto"/>
          <w:sz w:val="24"/>
          <w:szCs w:val="24"/>
        </w:rPr>
        <w:t>ПРОЕКТ</w:t>
      </w:r>
    </w:p>
    <w:p w:rsidR="00393946" w:rsidRPr="00A64DD9" w:rsidRDefault="00694C75" w:rsidP="00087F19">
      <w:pPr>
        <w:spacing w:after="0" w:line="240" w:lineRule="auto"/>
        <w:ind w:left="0" w:firstLine="720"/>
        <w:jc w:val="center"/>
        <w:rPr>
          <w:b/>
          <w:color w:val="auto"/>
          <w:sz w:val="24"/>
          <w:szCs w:val="24"/>
        </w:rPr>
      </w:pPr>
      <w:r w:rsidRPr="00A64DD9">
        <w:rPr>
          <w:b/>
          <w:color w:val="auto"/>
          <w:sz w:val="24"/>
          <w:szCs w:val="24"/>
        </w:rPr>
        <w:t>НАРЕДБА</w:t>
      </w:r>
    </w:p>
    <w:p w:rsidR="00DA00AA" w:rsidRPr="00A64DD9" w:rsidRDefault="00DA00AA" w:rsidP="00087F19">
      <w:pPr>
        <w:spacing w:after="0" w:line="240" w:lineRule="auto"/>
        <w:ind w:left="0" w:firstLine="720"/>
        <w:jc w:val="center"/>
        <w:rPr>
          <w:b/>
          <w:color w:val="auto"/>
          <w:sz w:val="24"/>
          <w:szCs w:val="24"/>
        </w:rPr>
      </w:pPr>
    </w:p>
    <w:p w:rsidR="00393946" w:rsidRPr="00A64DD9" w:rsidRDefault="005A0C8D" w:rsidP="00087F19">
      <w:pPr>
        <w:spacing w:after="0" w:line="240" w:lineRule="auto"/>
        <w:ind w:left="0" w:firstLine="720"/>
        <w:jc w:val="center"/>
        <w:rPr>
          <w:b/>
          <w:color w:val="auto"/>
          <w:sz w:val="24"/>
          <w:szCs w:val="24"/>
        </w:rPr>
      </w:pPr>
      <w:r w:rsidRPr="00A64DD9">
        <w:rPr>
          <w:b/>
          <w:noProof/>
          <w:color w:val="auto"/>
          <w:sz w:val="24"/>
          <w:szCs w:val="24"/>
          <w:lang w:val="bg-BG"/>
        </w:rPr>
        <w:t>№ ………………….</w:t>
      </w:r>
      <w:r w:rsidR="00694C75" w:rsidRPr="00A64DD9">
        <w:rPr>
          <w:b/>
          <w:color w:val="auto"/>
          <w:sz w:val="24"/>
          <w:szCs w:val="24"/>
        </w:rPr>
        <w:t>2024 г.</w:t>
      </w:r>
    </w:p>
    <w:p w:rsidR="00DA00AA" w:rsidRPr="00A64DD9" w:rsidRDefault="00DA00AA" w:rsidP="00087F19">
      <w:pPr>
        <w:spacing w:after="0" w:line="240" w:lineRule="auto"/>
        <w:ind w:left="0" w:firstLine="720"/>
        <w:jc w:val="center"/>
        <w:rPr>
          <w:b/>
          <w:color w:val="auto"/>
          <w:sz w:val="24"/>
          <w:szCs w:val="24"/>
        </w:rPr>
      </w:pPr>
    </w:p>
    <w:p w:rsidR="00DA00AA" w:rsidRPr="00A64DD9" w:rsidRDefault="00DA00AA" w:rsidP="00087F19">
      <w:pPr>
        <w:spacing w:after="0" w:line="240" w:lineRule="auto"/>
        <w:ind w:left="0" w:firstLine="720"/>
        <w:jc w:val="center"/>
        <w:rPr>
          <w:b/>
          <w:color w:val="auto"/>
          <w:sz w:val="24"/>
          <w:szCs w:val="24"/>
        </w:rPr>
      </w:pPr>
    </w:p>
    <w:p w:rsidR="00393946" w:rsidRPr="00A64DD9" w:rsidRDefault="00694C75" w:rsidP="00087F19">
      <w:pPr>
        <w:spacing w:after="0" w:line="240" w:lineRule="auto"/>
        <w:ind w:left="0" w:firstLine="720"/>
        <w:jc w:val="center"/>
        <w:rPr>
          <w:color w:val="auto"/>
          <w:sz w:val="24"/>
          <w:szCs w:val="24"/>
        </w:rPr>
      </w:pPr>
      <w:proofErr w:type="gramStart"/>
      <w:r w:rsidRPr="00A64DD9">
        <w:rPr>
          <w:color w:val="auto"/>
          <w:sz w:val="24"/>
          <w:szCs w:val="24"/>
        </w:rPr>
        <w:t>за</w:t>
      </w:r>
      <w:proofErr w:type="gramEnd"/>
    </w:p>
    <w:p w:rsidR="00393946" w:rsidRPr="00A64DD9" w:rsidRDefault="00694C75" w:rsidP="00087F19">
      <w:pPr>
        <w:spacing w:after="0" w:line="240" w:lineRule="auto"/>
        <w:ind w:left="0" w:firstLine="720"/>
        <w:jc w:val="center"/>
        <w:rPr>
          <w:color w:val="auto"/>
          <w:sz w:val="24"/>
          <w:szCs w:val="24"/>
        </w:rPr>
      </w:pPr>
      <w:r w:rsidRPr="00A64DD9">
        <w:rPr>
          <w:color w:val="auto"/>
          <w:sz w:val="24"/>
          <w:szCs w:val="24"/>
        </w:rPr>
        <w:t>общите условия за провеждане на конкурсите за предоставяне на средства от Националния фонд „Култура”, за допустимост на разходите, за оценка на проектите и за тяхното изпълнение</w:t>
      </w:r>
    </w:p>
    <w:p w:rsidR="00087F19" w:rsidRPr="00A64DD9" w:rsidRDefault="00087F19" w:rsidP="00087F19">
      <w:pPr>
        <w:spacing w:after="0" w:line="240" w:lineRule="auto"/>
        <w:ind w:left="0" w:firstLine="720"/>
        <w:jc w:val="center"/>
        <w:rPr>
          <w:b/>
          <w:color w:val="auto"/>
          <w:sz w:val="24"/>
          <w:szCs w:val="24"/>
        </w:rPr>
      </w:pPr>
    </w:p>
    <w:p w:rsidR="00DA00AA" w:rsidRPr="00A64DD9" w:rsidRDefault="00DA00AA" w:rsidP="00087F19">
      <w:pPr>
        <w:spacing w:after="0" w:line="240" w:lineRule="auto"/>
        <w:ind w:left="0" w:firstLine="720"/>
        <w:jc w:val="center"/>
        <w:rPr>
          <w:b/>
          <w:color w:val="auto"/>
          <w:sz w:val="24"/>
          <w:szCs w:val="24"/>
        </w:rPr>
      </w:pPr>
    </w:p>
    <w:p w:rsidR="00DA00AA" w:rsidRPr="00A64DD9" w:rsidRDefault="00DA00AA" w:rsidP="00087F19">
      <w:pPr>
        <w:spacing w:after="0" w:line="240" w:lineRule="auto"/>
        <w:ind w:left="0" w:firstLine="720"/>
        <w:jc w:val="center"/>
        <w:rPr>
          <w:b/>
          <w:color w:val="auto"/>
          <w:sz w:val="24"/>
          <w:szCs w:val="24"/>
        </w:rPr>
      </w:pPr>
    </w:p>
    <w:p w:rsidR="00087F19" w:rsidRPr="00A64DD9" w:rsidRDefault="00087F19" w:rsidP="00087F19">
      <w:pPr>
        <w:spacing w:after="0" w:line="240" w:lineRule="auto"/>
        <w:ind w:left="0" w:firstLine="720"/>
        <w:jc w:val="center"/>
        <w:rPr>
          <w:b/>
          <w:color w:val="auto"/>
          <w:sz w:val="24"/>
          <w:szCs w:val="24"/>
        </w:rPr>
      </w:pPr>
    </w:p>
    <w:p w:rsidR="00393946" w:rsidRPr="00A64DD9" w:rsidRDefault="00694C75" w:rsidP="00087F19">
      <w:pPr>
        <w:spacing w:after="0" w:line="240" w:lineRule="auto"/>
        <w:ind w:left="0" w:firstLine="720"/>
        <w:jc w:val="center"/>
        <w:rPr>
          <w:b/>
          <w:color w:val="auto"/>
          <w:sz w:val="24"/>
          <w:szCs w:val="24"/>
        </w:rPr>
      </w:pPr>
      <w:r w:rsidRPr="00A64DD9">
        <w:rPr>
          <w:b/>
          <w:color w:val="auto"/>
          <w:sz w:val="24"/>
          <w:szCs w:val="24"/>
        </w:rPr>
        <w:t>Раздел</w:t>
      </w:r>
      <w:r w:rsidR="00EC7BFD" w:rsidRPr="00A64DD9">
        <w:rPr>
          <w:b/>
          <w:color w:val="auto"/>
          <w:sz w:val="24"/>
          <w:szCs w:val="24"/>
          <w:lang w:val="bg-BG"/>
        </w:rPr>
        <w:t xml:space="preserve"> </w:t>
      </w:r>
      <w:r w:rsidR="00EC7BFD" w:rsidRPr="00A64DD9">
        <w:rPr>
          <w:b/>
          <w:noProof/>
          <w:color w:val="auto"/>
          <w:sz w:val="24"/>
          <w:szCs w:val="24"/>
        </w:rPr>
        <w:t>I</w:t>
      </w:r>
    </w:p>
    <w:p w:rsidR="00393946" w:rsidRPr="00A64DD9" w:rsidRDefault="00694C75" w:rsidP="00087F19">
      <w:pPr>
        <w:spacing w:after="0" w:line="240" w:lineRule="auto"/>
        <w:ind w:left="0" w:firstLine="720"/>
        <w:jc w:val="center"/>
        <w:rPr>
          <w:b/>
          <w:color w:val="auto"/>
          <w:sz w:val="24"/>
          <w:szCs w:val="24"/>
        </w:rPr>
      </w:pPr>
      <w:r w:rsidRPr="00A64DD9">
        <w:rPr>
          <w:b/>
          <w:color w:val="auto"/>
          <w:sz w:val="24"/>
          <w:szCs w:val="24"/>
        </w:rPr>
        <w:t>Общи положения</w:t>
      </w:r>
    </w:p>
    <w:p w:rsidR="00087F19" w:rsidRPr="00A64DD9" w:rsidRDefault="00087F19" w:rsidP="00087F19">
      <w:pPr>
        <w:spacing w:after="0" w:line="240" w:lineRule="auto"/>
        <w:ind w:left="0" w:firstLine="720"/>
        <w:jc w:val="center"/>
        <w:rPr>
          <w:b/>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1.</w:t>
      </w:r>
      <w:r w:rsidRPr="00A64DD9">
        <w:rPr>
          <w:color w:val="auto"/>
          <w:sz w:val="24"/>
          <w:szCs w:val="24"/>
        </w:rPr>
        <w:t xml:space="preserve"> С наредбата се определят общите условия за провеждане на конкурсите за предоставяне на средства от Националния фонд „Култура", наричан по-натакьк </w:t>
      </w:r>
      <w:r w:rsidR="00EC7BFD" w:rsidRPr="00A64DD9">
        <w:rPr>
          <w:noProof/>
          <w:color w:val="auto"/>
          <w:sz w:val="24"/>
          <w:szCs w:val="24"/>
          <w:lang w:val="bg-BG"/>
        </w:rPr>
        <w:t>„</w:t>
      </w:r>
      <w:r w:rsidRPr="00A64DD9">
        <w:rPr>
          <w:color w:val="auto"/>
          <w:sz w:val="24"/>
          <w:szCs w:val="24"/>
        </w:rPr>
        <w:t>фон</w:t>
      </w:r>
      <w:r w:rsidR="005A0C8D" w:rsidRPr="00A64DD9">
        <w:rPr>
          <w:color w:val="auto"/>
          <w:sz w:val="24"/>
          <w:szCs w:val="24"/>
          <w:lang w:val="bg-BG"/>
        </w:rPr>
        <w:t>д</w:t>
      </w:r>
      <w:r w:rsidR="00EC7BFD" w:rsidRPr="00A64DD9">
        <w:rPr>
          <w:color w:val="auto"/>
          <w:sz w:val="24"/>
          <w:szCs w:val="24"/>
          <w:lang w:val="bg-BG"/>
        </w:rPr>
        <w:t>ът“</w:t>
      </w:r>
      <w:r w:rsidRPr="00A64DD9">
        <w:rPr>
          <w:color w:val="auto"/>
          <w:sz w:val="24"/>
          <w:szCs w:val="24"/>
        </w:rPr>
        <w:t>, за допустимост на разходите, за оценка на проектите и за тяхното изпълнение.</w:t>
      </w:r>
    </w:p>
    <w:p w:rsidR="00087F19" w:rsidRPr="00A64DD9" w:rsidRDefault="00087F19" w:rsidP="00087F19">
      <w:pPr>
        <w:spacing w:after="0" w:line="240" w:lineRule="auto"/>
        <w:ind w:left="0" w:firstLine="720"/>
        <w:rPr>
          <w:b/>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2</w:t>
      </w:r>
      <w:r w:rsidR="005A0C8D" w:rsidRPr="00A64DD9">
        <w:rPr>
          <w:color w:val="auto"/>
          <w:sz w:val="24"/>
          <w:szCs w:val="24"/>
          <w:lang w:val="bg-BG"/>
        </w:rPr>
        <w:t>.</w:t>
      </w:r>
      <w:r w:rsidRPr="00A64DD9">
        <w:rPr>
          <w:color w:val="auto"/>
          <w:sz w:val="24"/>
          <w:szCs w:val="24"/>
        </w:rPr>
        <w:t xml:space="preserve"> По реда на тази наредба фонд</w:t>
      </w:r>
      <w:r w:rsidR="00205BE8" w:rsidRPr="00A64DD9">
        <w:rPr>
          <w:color w:val="auto"/>
          <w:sz w:val="24"/>
          <w:szCs w:val="24"/>
          <w:lang w:val="bg-BG"/>
        </w:rPr>
        <w:t>ът</w:t>
      </w:r>
      <w:r w:rsidRPr="00A64DD9">
        <w:rPr>
          <w:color w:val="auto"/>
          <w:sz w:val="24"/>
          <w:szCs w:val="24"/>
        </w:rPr>
        <w:t>, финансово подпомага проекти, научноизследователска дейност в областга на културата и други, съгласно чл. 32 от Закона за закрила и развитие на културата</w:t>
      </w:r>
      <w:r w:rsidR="00205BE8" w:rsidRPr="00A64DD9">
        <w:rPr>
          <w:color w:val="auto"/>
          <w:sz w:val="24"/>
          <w:szCs w:val="24"/>
          <w:lang w:val="bg-BG"/>
        </w:rPr>
        <w:t>,</w:t>
      </w:r>
      <w:r w:rsidRPr="00A64DD9">
        <w:rPr>
          <w:color w:val="auto"/>
          <w:sz w:val="24"/>
          <w:szCs w:val="24"/>
        </w:rPr>
        <w:t xml:space="preserve"> след провеждане на конкурси.</w:t>
      </w:r>
    </w:p>
    <w:p w:rsidR="00087F19" w:rsidRPr="00A64DD9" w:rsidRDefault="00087F19" w:rsidP="00087F19">
      <w:pPr>
        <w:spacing w:after="0" w:line="240" w:lineRule="auto"/>
        <w:ind w:left="0" w:firstLine="720"/>
        <w:rPr>
          <w:b/>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 xml:space="preserve">Чл. </w:t>
      </w:r>
      <w:r w:rsidR="00205BE8" w:rsidRPr="00A64DD9">
        <w:rPr>
          <w:b/>
          <w:color w:val="auto"/>
          <w:sz w:val="24"/>
          <w:szCs w:val="24"/>
          <w:lang w:val="bg-BG"/>
        </w:rPr>
        <w:t>3</w:t>
      </w:r>
      <w:r w:rsidRPr="00A64DD9">
        <w:rPr>
          <w:b/>
          <w:color w:val="auto"/>
          <w:sz w:val="24"/>
          <w:szCs w:val="24"/>
        </w:rPr>
        <w:t>. (1)</w:t>
      </w:r>
      <w:r w:rsidRPr="00A64DD9">
        <w:rPr>
          <w:color w:val="auto"/>
          <w:sz w:val="24"/>
          <w:szCs w:val="24"/>
        </w:rPr>
        <w:t xml:space="preserve"> Изпълнителният директор изготвя индикативната годишна програма за конкурсите на фонда в срок до 1 юни на предходната година и я публикува на интернет страница на фонда и </w:t>
      </w:r>
      <w:r w:rsidR="00087F19" w:rsidRPr="00A64DD9">
        <w:rPr>
          <w:color w:val="auto"/>
          <w:sz w:val="24"/>
          <w:szCs w:val="24"/>
          <w:lang w:val="bg-BG"/>
        </w:rPr>
        <w:t>П</w:t>
      </w:r>
      <w:r w:rsidRPr="00A64DD9">
        <w:rPr>
          <w:color w:val="auto"/>
          <w:sz w:val="24"/>
          <w:szCs w:val="24"/>
        </w:rPr>
        <w:t>ортала за обществени консултации. Срокът за предложения и становища е 30 дни.</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Управителният съвет на фонда с решения приема или внася изменения в изготвените и предложени от изпълнителния директор:</w:t>
      </w:r>
    </w:p>
    <w:p w:rsidR="00393946" w:rsidRPr="00A64DD9" w:rsidRDefault="0040530D" w:rsidP="00087F19">
      <w:pPr>
        <w:spacing w:after="0" w:line="240" w:lineRule="auto"/>
        <w:ind w:left="0" w:firstLine="720"/>
        <w:rPr>
          <w:color w:val="auto"/>
          <w:sz w:val="24"/>
          <w:szCs w:val="24"/>
        </w:rPr>
      </w:pPr>
      <w:r w:rsidRPr="00A64DD9">
        <w:rPr>
          <w:color w:val="auto"/>
          <w:sz w:val="24"/>
          <w:szCs w:val="24"/>
          <w:lang w:val="bg-BG"/>
        </w:rPr>
        <w:t>1.</w:t>
      </w:r>
      <w:r w:rsidR="00694C75" w:rsidRPr="00A64DD9">
        <w:rPr>
          <w:color w:val="auto"/>
          <w:sz w:val="24"/>
          <w:szCs w:val="24"/>
        </w:rPr>
        <w:t>видове програми, по които фонд</w:t>
      </w:r>
      <w:r w:rsidR="00CD208E" w:rsidRPr="00A64DD9">
        <w:rPr>
          <w:color w:val="auto"/>
          <w:sz w:val="24"/>
          <w:szCs w:val="24"/>
          <w:lang w:val="bg-BG"/>
        </w:rPr>
        <w:t>ът</w:t>
      </w:r>
      <w:r w:rsidR="00694C75" w:rsidRPr="00A64DD9">
        <w:rPr>
          <w:color w:val="auto"/>
          <w:sz w:val="24"/>
          <w:szCs w:val="24"/>
        </w:rPr>
        <w:t xml:space="preserve"> финансира проекти за съответната година, методика и критерии за оценка на проектите по чл. 27, ал</w:t>
      </w:r>
      <w:r w:rsidR="00CD208E" w:rsidRPr="00A64DD9">
        <w:rPr>
          <w:color w:val="auto"/>
          <w:sz w:val="24"/>
          <w:szCs w:val="24"/>
          <w:lang w:val="bg-BG"/>
        </w:rPr>
        <w:t>.</w:t>
      </w:r>
      <w:r w:rsidR="00C10D6B" w:rsidRPr="00A64DD9">
        <w:rPr>
          <w:color w:val="auto"/>
          <w:sz w:val="24"/>
          <w:szCs w:val="24"/>
          <w:lang w:val="bg-BG"/>
        </w:rPr>
        <w:t xml:space="preserve"> </w:t>
      </w:r>
      <w:r w:rsidR="00CD208E" w:rsidRPr="00A64DD9">
        <w:rPr>
          <w:color w:val="auto"/>
          <w:sz w:val="24"/>
          <w:szCs w:val="24"/>
          <w:lang w:val="bg-BG"/>
        </w:rPr>
        <w:t xml:space="preserve">1, т.1 </w:t>
      </w:r>
      <w:r w:rsidR="00694C75" w:rsidRPr="00A64DD9">
        <w:rPr>
          <w:color w:val="auto"/>
          <w:sz w:val="24"/>
          <w:szCs w:val="24"/>
        </w:rPr>
        <w:t>от 33РК;</w:t>
      </w:r>
    </w:p>
    <w:p w:rsidR="00393946" w:rsidRPr="00A64DD9" w:rsidRDefault="0040530D" w:rsidP="00087F19">
      <w:pPr>
        <w:spacing w:after="0" w:line="240" w:lineRule="auto"/>
        <w:ind w:left="0" w:firstLine="720"/>
        <w:rPr>
          <w:color w:val="auto"/>
          <w:sz w:val="24"/>
          <w:szCs w:val="24"/>
        </w:rPr>
      </w:pPr>
      <w:r w:rsidRPr="00A64DD9">
        <w:rPr>
          <w:color w:val="auto"/>
          <w:sz w:val="24"/>
          <w:szCs w:val="24"/>
          <w:lang w:val="bg-BG"/>
        </w:rPr>
        <w:t>2.</w:t>
      </w:r>
      <w:r w:rsidR="00694C75" w:rsidRPr="00A64DD9">
        <w:rPr>
          <w:color w:val="auto"/>
          <w:sz w:val="24"/>
          <w:szCs w:val="24"/>
        </w:rPr>
        <w:t xml:space="preserve">индикативна годишна програма за конкурсите на фонда за съответната година, не по-късно от </w:t>
      </w:r>
      <w:r w:rsidR="00CD208E" w:rsidRPr="00A64DD9">
        <w:rPr>
          <w:color w:val="auto"/>
          <w:sz w:val="24"/>
          <w:szCs w:val="24"/>
          <w:lang w:val="bg-BG"/>
        </w:rPr>
        <w:t>31</w:t>
      </w:r>
      <w:r w:rsidR="00694C75" w:rsidRPr="00A64DD9">
        <w:rPr>
          <w:color w:val="auto"/>
          <w:sz w:val="24"/>
          <w:szCs w:val="24"/>
        </w:rPr>
        <w:t xml:space="preserve"> юли на предходната година;</w:t>
      </w:r>
    </w:p>
    <w:p w:rsidR="00393946" w:rsidRPr="00A64DD9" w:rsidRDefault="0040530D" w:rsidP="00087F19">
      <w:pPr>
        <w:spacing w:after="0" w:line="240" w:lineRule="auto"/>
        <w:ind w:left="0" w:firstLine="720"/>
        <w:rPr>
          <w:color w:val="auto"/>
          <w:sz w:val="24"/>
          <w:szCs w:val="24"/>
        </w:rPr>
      </w:pPr>
      <w:r w:rsidRPr="00A64DD9">
        <w:rPr>
          <w:color w:val="auto"/>
          <w:sz w:val="24"/>
          <w:szCs w:val="24"/>
        </w:rPr>
        <w:t>3.</w:t>
      </w:r>
      <w:r w:rsidR="00694C75" w:rsidRPr="00A64DD9">
        <w:rPr>
          <w:color w:val="auto"/>
          <w:sz w:val="24"/>
          <w:szCs w:val="24"/>
        </w:rPr>
        <w:t>решения за пренасочване на неусвоени средства по проведените конкурси,</w:t>
      </w:r>
    </w:p>
    <w:p w:rsidR="00393946" w:rsidRPr="00A64DD9" w:rsidRDefault="00694C75" w:rsidP="00087F19">
      <w:pPr>
        <w:spacing w:after="0" w:line="240" w:lineRule="auto"/>
        <w:ind w:left="0" w:firstLine="720"/>
        <w:rPr>
          <w:color w:val="auto"/>
          <w:sz w:val="24"/>
          <w:szCs w:val="24"/>
        </w:rPr>
      </w:pPr>
      <w:r w:rsidRPr="00A64DD9">
        <w:rPr>
          <w:color w:val="auto"/>
          <w:sz w:val="24"/>
          <w:szCs w:val="24"/>
        </w:rPr>
        <w:t>(</w:t>
      </w:r>
      <w:r w:rsidR="00CD208E" w:rsidRPr="00A64DD9">
        <w:rPr>
          <w:color w:val="auto"/>
          <w:sz w:val="24"/>
          <w:szCs w:val="24"/>
        </w:rPr>
        <w:t>3</w:t>
      </w:r>
      <w:r w:rsidRPr="00A64DD9">
        <w:rPr>
          <w:color w:val="auto"/>
          <w:sz w:val="24"/>
          <w:szCs w:val="24"/>
        </w:rPr>
        <w:t xml:space="preserve">) В случай на приемане на решение на управителния съвет на фонда, с коего съществено се изменя индикативната работна програма за конкурсите на фонда, тя се публикува отново на интернет страница на фонда и </w:t>
      </w:r>
      <w:r w:rsidR="00C10D6B" w:rsidRPr="00A64DD9">
        <w:rPr>
          <w:color w:val="auto"/>
          <w:sz w:val="24"/>
          <w:szCs w:val="24"/>
          <w:lang w:val="bg-BG"/>
        </w:rPr>
        <w:t>на П</w:t>
      </w:r>
      <w:r w:rsidRPr="00A64DD9">
        <w:rPr>
          <w:color w:val="auto"/>
          <w:sz w:val="24"/>
          <w:szCs w:val="24"/>
        </w:rPr>
        <w:t>ортала за обществени консултации.</w:t>
      </w:r>
    </w:p>
    <w:p w:rsidR="00CD208E" w:rsidRPr="00A64DD9" w:rsidRDefault="00694C75" w:rsidP="00087F19">
      <w:pPr>
        <w:spacing w:after="0" w:line="240" w:lineRule="auto"/>
        <w:ind w:left="0" w:firstLine="720"/>
        <w:rPr>
          <w:color w:val="auto"/>
          <w:sz w:val="24"/>
          <w:szCs w:val="24"/>
        </w:rPr>
      </w:pPr>
      <w:r w:rsidRPr="00A64DD9">
        <w:rPr>
          <w:color w:val="auto"/>
          <w:sz w:val="24"/>
          <w:szCs w:val="24"/>
        </w:rPr>
        <w:t>(</w:t>
      </w:r>
      <w:r w:rsidR="00CD208E" w:rsidRPr="00A64DD9">
        <w:rPr>
          <w:color w:val="auto"/>
          <w:sz w:val="24"/>
          <w:szCs w:val="24"/>
        </w:rPr>
        <w:t>4</w:t>
      </w:r>
      <w:r w:rsidRPr="00A64DD9">
        <w:rPr>
          <w:color w:val="auto"/>
          <w:sz w:val="24"/>
          <w:szCs w:val="24"/>
        </w:rPr>
        <w:t xml:space="preserve">) Индикативната годишна програма за конкурсите на фонда включва информация </w:t>
      </w:r>
      <w:r w:rsidRPr="00A64DD9">
        <w:rPr>
          <w:noProof/>
          <w:color w:val="auto"/>
          <w:sz w:val="24"/>
          <w:szCs w:val="24"/>
        </w:rPr>
        <w:drawing>
          <wp:inline distT="0" distB="0" distL="0" distR="0">
            <wp:extent cx="3048" cy="3049"/>
            <wp:effectExtent l="0" t="0" r="0" b="0"/>
            <wp:docPr id="1561" name="Picture 1561"/>
            <wp:cNvGraphicFramePr/>
            <a:graphic xmlns:a="http://schemas.openxmlformats.org/drawingml/2006/main">
              <a:graphicData uri="http://schemas.openxmlformats.org/drawingml/2006/picture">
                <pic:pic xmlns:pic="http://schemas.openxmlformats.org/drawingml/2006/picture">
                  <pic:nvPicPr>
                    <pic:cNvPr id="1561" name="Picture 1561"/>
                    <pic:cNvPicPr/>
                  </pic:nvPicPr>
                  <pic:blipFill>
                    <a:blip r:embed="rId8"/>
                    <a:stretch>
                      <a:fillRect/>
                    </a:stretch>
                  </pic:blipFill>
                  <pic:spPr>
                    <a:xfrm>
                      <a:off x="0" y="0"/>
                      <a:ext cx="3048" cy="3049"/>
                    </a:xfrm>
                    <a:prstGeom prst="rect">
                      <a:avLst/>
                    </a:prstGeom>
                  </pic:spPr>
                </pic:pic>
              </a:graphicData>
            </a:graphic>
          </wp:inline>
        </w:drawing>
      </w:r>
      <w:r w:rsidRPr="00A64DD9">
        <w:rPr>
          <w:color w:val="auto"/>
          <w:sz w:val="24"/>
          <w:szCs w:val="24"/>
        </w:rPr>
        <w:t>за всеки конкурс:</w:t>
      </w:r>
    </w:p>
    <w:p w:rsidR="00393946" w:rsidRPr="00A64DD9" w:rsidRDefault="00C10D6B" w:rsidP="00087F19">
      <w:pPr>
        <w:spacing w:after="0" w:line="240" w:lineRule="auto"/>
        <w:ind w:left="0" w:firstLine="720"/>
        <w:rPr>
          <w:color w:val="auto"/>
          <w:sz w:val="24"/>
          <w:szCs w:val="24"/>
        </w:rPr>
      </w:pPr>
      <w:r w:rsidRPr="00A64DD9">
        <w:rPr>
          <w:color w:val="auto"/>
          <w:sz w:val="24"/>
          <w:szCs w:val="24"/>
          <w:lang w:val="bg-BG"/>
        </w:rPr>
        <w:t>1.</w:t>
      </w:r>
      <w:r w:rsidR="00694C75" w:rsidRPr="00A64DD9">
        <w:rPr>
          <w:color w:val="auto"/>
          <w:sz w:val="24"/>
          <w:szCs w:val="24"/>
        </w:rPr>
        <w:t>тематична област на културата;</w:t>
      </w:r>
    </w:p>
    <w:p w:rsidR="00393946" w:rsidRPr="00A64DD9" w:rsidRDefault="00C10D6B" w:rsidP="00C10D6B">
      <w:pPr>
        <w:spacing w:after="0" w:line="240" w:lineRule="auto"/>
        <w:ind w:left="720"/>
        <w:rPr>
          <w:color w:val="auto"/>
          <w:sz w:val="24"/>
          <w:szCs w:val="24"/>
        </w:rPr>
      </w:pPr>
      <w:r w:rsidRPr="00A64DD9">
        <w:rPr>
          <w:color w:val="auto"/>
          <w:sz w:val="24"/>
          <w:szCs w:val="24"/>
          <w:lang w:val="bg-BG"/>
        </w:rPr>
        <w:t>2.</w:t>
      </w:r>
      <w:r w:rsidR="00694C75" w:rsidRPr="00A64DD9">
        <w:rPr>
          <w:color w:val="auto"/>
          <w:sz w:val="24"/>
          <w:szCs w:val="24"/>
        </w:rPr>
        <w:t>общ размер на предвидените финансови средства;</w:t>
      </w:r>
    </w:p>
    <w:p w:rsidR="00393946" w:rsidRPr="00A64DD9" w:rsidRDefault="00C10D6B" w:rsidP="00087F19">
      <w:pPr>
        <w:spacing w:after="0" w:line="240" w:lineRule="auto"/>
        <w:ind w:left="0" w:firstLine="720"/>
        <w:rPr>
          <w:color w:val="auto"/>
          <w:sz w:val="24"/>
          <w:szCs w:val="24"/>
        </w:rPr>
      </w:pPr>
      <w:r w:rsidRPr="00A64DD9">
        <w:rPr>
          <w:color w:val="auto"/>
          <w:sz w:val="24"/>
          <w:szCs w:val="24"/>
        </w:rPr>
        <w:t>3.</w:t>
      </w:r>
      <w:r w:rsidR="00694C75" w:rsidRPr="00A64DD9">
        <w:rPr>
          <w:color w:val="auto"/>
          <w:sz w:val="24"/>
          <w:szCs w:val="24"/>
        </w:rPr>
        <w:t>допустими кандидати;</w:t>
      </w:r>
    </w:p>
    <w:p w:rsidR="00393946" w:rsidRPr="00A64DD9" w:rsidRDefault="00C10D6B" w:rsidP="004E2877">
      <w:pPr>
        <w:spacing w:after="0" w:line="240" w:lineRule="auto"/>
        <w:ind w:left="0" w:firstLine="720"/>
        <w:rPr>
          <w:color w:val="auto"/>
          <w:sz w:val="24"/>
          <w:szCs w:val="24"/>
        </w:rPr>
      </w:pPr>
      <w:r w:rsidRPr="00A64DD9">
        <w:rPr>
          <w:color w:val="auto"/>
          <w:sz w:val="24"/>
          <w:szCs w:val="24"/>
          <w:lang w:val="bg-BG"/>
        </w:rPr>
        <w:t>4.</w:t>
      </w:r>
      <w:r w:rsidR="00694C75" w:rsidRPr="00A64DD9">
        <w:rPr>
          <w:color w:val="auto"/>
          <w:sz w:val="24"/>
          <w:szCs w:val="24"/>
        </w:rPr>
        <w:t>минимален и максимален размер на финансовата помощ за конкретен проект, както и процент на съфинансиране, когато е приложимо;</w:t>
      </w:r>
    </w:p>
    <w:p w:rsidR="00393946" w:rsidRPr="00A64DD9" w:rsidRDefault="00C10D6B" w:rsidP="00C10D6B">
      <w:pPr>
        <w:spacing w:after="0" w:line="240" w:lineRule="auto"/>
        <w:ind w:left="720"/>
        <w:rPr>
          <w:color w:val="auto"/>
          <w:sz w:val="24"/>
          <w:szCs w:val="24"/>
        </w:rPr>
      </w:pPr>
      <w:r w:rsidRPr="00A64DD9">
        <w:rPr>
          <w:color w:val="auto"/>
          <w:sz w:val="24"/>
          <w:szCs w:val="24"/>
          <w:lang w:val="bg-BG"/>
        </w:rPr>
        <w:t>5.</w:t>
      </w:r>
      <w:r w:rsidR="00694C75" w:rsidRPr="00A64DD9">
        <w:rPr>
          <w:color w:val="auto"/>
          <w:sz w:val="24"/>
          <w:szCs w:val="24"/>
        </w:rPr>
        <w:t>приложим режим на държавна помощ;</w:t>
      </w:r>
    </w:p>
    <w:p w:rsidR="00393946" w:rsidRPr="00A64DD9" w:rsidRDefault="00C10D6B" w:rsidP="00C10D6B">
      <w:pPr>
        <w:spacing w:after="0" w:line="240" w:lineRule="auto"/>
        <w:ind w:left="720"/>
        <w:rPr>
          <w:color w:val="auto"/>
          <w:sz w:val="24"/>
          <w:szCs w:val="24"/>
        </w:rPr>
      </w:pPr>
      <w:r w:rsidRPr="00A64DD9">
        <w:rPr>
          <w:color w:val="auto"/>
          <w:sz w:val="24"/>
          <w:szCs w:val="24"/>
          <w:lang w:val="bg-BG"/>
        </w:rPr>
        <w:lastRenderedPageBreak/>
        <w:t>6.</w:t>
      </w:r>
      <w:r w:rsidR="00694C75" w:rsidRPr="00A64DD9">
        <w:rPr>
          <w:color w:val="auto"/>
          <w:sz w:val="24"/>
          <w:szCs w:val="24"/>
        </w:rPr>
        <w:t>график за обявяване на конкурса.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t>(4) Изпълнителният директор публикува приетите програми, методика и критерии по ал. 2, т. 1 и приетата индикативна годишна програма за конкурсите на фонда по ал. 2, т. 2 на интернет страница на фонда.</w:t>
      </w:r>
    </w:p>
    <w:p w:rsidR="004E2877" w:rsidRPr="00A64DD9" w:rsidRDefault="004E2877" w:rsidP="00087F19">
      <w:pPr>
        <w:spacing w:after="0" w:line="240" w:lineRule="auto"/>
        <w:ind w:left="0" w:firstLine="720"/>
        <w:rPr>
          <w:color w:val="auto"/>
          <w:sz w:val="24"/>
          <w:szCs w:val="24"/>
        </w:rPr>
      </w:pPr>
    </w:p>
    <w:p w:rsidR="00393946" w:rsidRPr="00A64DD9" w:rsidRDefault="00694C75" w:rsidP="004E2877">
      <w:pPr>
        <w:spacing w:after="0" w:line="240" w:lineRule="auto"/>
        <w:ind w:left="0" w:firstLine="720"/>
        <w:jc w:val="center"/>
        <w:rPr>
          <w:b/>
          <w:color w:val="auto"/>
          <w:sz w:val="24"/>
          <w:szCs w:val="24"/>
        </w:rPr>
      </w:pPr>
      <w:r w:rsidRPr="00A64DD9">
        <w:rPr>
          <w:b/>
          <w:color w:val="auto"/>
          <w:sz w:val="24"/>
          <w:szCs w:val="24"/>
        </w:rPr>
        <w:t>Раздел П</w:t>
      </w:r>
      <w:r w:rsidRPr="00A64DD9">
        <w:rPr>
          <w:b/>
          <w:noProof/>
          <w:color w:val="auto"/>
          <w:sz w:val="24"/>
          <w:szCs w:val="24"/>
        </w:rPr>
        <w:drawing>
          <wp:inline distT="0" distB="0" distL="0" distR="0">
            <wp:extent cx="9144" cy="24384"/>
            <wp:effectExtent l="0" t="0" r="0" b="0"/>
            <wp:docPr id="50190" name="Picture 50190"/>
            <wp:cNvGraphicFramePr/>
            <a:graphic xmlns:a="http://schemas.openxmlformats.org/drawingml/2006/main">
              <a:graphicData uri="http://schemas.openxmlformats.org/drawingml/2006/picture">
                <pic:pic xmlns:pic="http://schemas.openxmlformats.org/drawingml/2006/picture">
                  <pic:nvPicPr>
                    <pic:cNvPr id="50190" name="Picture 50190"/>
                    <pic:cNvPicPr/>
                  </pic:nvPicPr>
                  <pic:blipFill>
                    <a:blip r:embed="rId9"/>
                    <a:stretch>
                      <a:fillRect/>
                    </a:stretch>
                  </pic:blipFill>
                  <pic:spPr>
                    <a:xfrm>
                      <a:off x="0" y="0"/>
                      <a:ext cx="9144" cy="24384"/>
                    </a:xfrm>
                    <a:prstGeom prst="rect">
                      <a:avLst/>
                    </a:prstGeom>
                  </pic:spPr>
                </pic:pic>
              </a:graphicData>
            </a:graphic>
          </wp:inline>
        </w:drawing>
      </w:r>
    </w:p>
    <w:p w:rsidR="00393946" w:rsidRPr="00A64DD9" w:rsidRDefault="00694C75" w:rsidP="004E2877">
      <w:pPr>
        <w:spacing w:after="0" w:line="240" w:lineRule="auto"/>
        <w:ind w:left="0" w:firstLine="720"/>
        <w:jc w:val="center"/>
        <w:rPr>
          <w:b/>
          <w:color w:val="auto"/>
          <w:sz w:val="24"/>
          <w:szCs w:val="24"/>
        </w:rPr>
      </w:pPr>
      <w:r w:rsidRPr="00A64DD9">
        <w:rPr>
          <w:b/>
          <w:color w:val="auto"/>
          <w:sz w:val="24"/>
          <w:szCs w:val="24"/>
        </w:rPr>
        <w:t>Обявяване на конкурса</w:t>
      </w:r>
    </w:p>
    <w:p w:rsidR="004E2877" w:rsidRPr="00A64DD9" w:rsidRDefault="004E2877" w:rsidP="004E2877">
      <w:pPr>
        <w:spacing w:after="0" w:line="240" w:lineRule="auto"/>
        <w:ind w:left="0" w:firstLine="720"/>
        <w:jc w:val="center"/>
        <w:rPr>
          <w:b/>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4</w:t>
      </w:r>
      <w:r w:rsidR="004E2877" w:rsidRPr="00A64DD9">
        <w:rPr>
          <w:b/>
          <w:color w:val="auto"/>
          <w:sz w:val="24"/>
          <w:szCs w:val="24"/>
          <w:lang w:val="bg-BG"/>
        </w:rPr>
        <w:t>.</w:t>
      </w:r>
      <w:r w:rsidRPr="00A64DD9">
        <w:rPr>
          <w:b/>
          <w:color w:val="auto"/>
          <w:sz w:val="24"/>
          <w:szCs w:val="24"/>
        </w:rPr>
        <w:t xml:space="preserve"> (1)</w:t>
      </w:r>
      <w:r w:rsidRPr="00A64DD9">
        <w:rPr>
          <w:color w:val="auto"/>
          <w:sz w:val="24"/>
          <w:szCs w:val="24"/>
        </w:rPr>
        <w:t xml:space="preserve"> В</w:t>
      </w:r>
      <w:r w:rsidR="00221A8A" w:rsidRPr="00A64DD9">
        <w:rPr>
          <w:color w:val="auto"/>
          <w:sz w:val="24"/>
          <w:szCs w:val="24"/>
          <w:lang w:val="bg-BG"/>
        </w:rPr>
        <w:t>ъз</w:t>
      </w:r>
      <w:r w:rsidRPr="00A64DD9">
        <w:rPr>
          <w:color w:val="auto"/>
          <w:sz w:val="24"/>
          <w:szCs w:val="24"/>
        </w:rPr>
        <w:t xml:space="preserve"> основа на решението по чл. </w:t>
      </w:r>
      <w:r w:rsidR="004E2877" w:rsidRPr="00A64DD9">
        <w:rPr>
          <w:color w:val="auto"/>
          <w:sz w:val="24"/>
          <w:szCs w:val="24"/>
          <w:lang w:val="bg-BG"/>
        </w:rPr>
        <w:t>3</w:t>
      </w:r>
      <w:r w:rsidRPr="00A64DD9">
        <w:rPr>
          <w:color w:val="auto"/>
          <w:sz w:val="24"/>
          <w:szCs w:val="24"/>
        </w:rPr>
        <w:t>, ал</w:t>
      </w:r>
      <w:r w:rsidR="00497D76" w:rsidRPr="00A64DD9">
        <w:rPr>
          <w:color w:val="auto"/>
          <w:sz w:val="24"/>
          <w:szCs w:val="24"/>
          <w:lang w:val="bg-BG"/>
        </w:rPr>
        <w:t>.</w:t>
      </w:r>
      <w:r w:rsidRPr="00A64DD9">
        <w:rPr>
          <w:color w:val="auto"/>
          <w:sz w:val="24"/>
          <w:szCs w:val="24"/>
        </w:rPr>
        <w:t xml:space="preserve"> 2, изпълнителният директор на</w:t>
      </w:r>
      <w:r w:rsidR="00497D76" w:rsidRPr="00A64DD9">
        <w:rPr>
          <w:color w:val="auto"/>
          <w:sz w:val="24"/>
          <w:szCs w:val="24"/>
          <w:lang w:val="bg-BG"/>
        </w:rPr>
        <w:t xml:space="preserve"> </w:t>
      </w:r>
      <w:r w:rsidRPr="00A64DD9">
        <w:rPr>
          <w:color w:val="auto"/>
          <w:sz w:val="24"/>
          <w:szCs w:val="24"/>
        </w:rPr>
        <w:t>ф</w:t>
      </w:r>
      <w:r w:rsidR="00497D76" w:rsidRPr="00A64DD9">
        <w:rPr>
          <w:color w:val="auto"/>
          <w:sz w:val="24"/>
          <w:szCs w:val="24"/>
          <w:lang w:val="bg-BG"/>
        </w:rPr>
        <w:t>о</w:t>
      </w:r>
      <w:r w:rsidRPr="00A64DD9">
        <w:rPr>
          <w:color w:val="auto"/>
          <w:sz w:val="24"/>
          <w:szCs w:val="24"/>
        </w:rPr>
        <w:t>н</w:t>
      </w:r>
      <w:r w:rsidR="00497D76" w:rsidRPr="00A64DD9">
        <w:rPr>
          <w:color w:val="auto"/>
          <w:sz w:val="24"/>
          <w:szCs w:val="24"/>
          <w:lang w:val="bg-BG"/>
        </w:rPr>
        <w:t>д</w:t>
      </w:r>
      <w:r w:rsidRPr="00A64DD9">
        <w:rPr>
          <w:color w:val="auto"/>
          <w:sz w:val="24"/>
          <w:szCs w:val="24"/>
        </w:rPr>
        <w:t xml:space="preserve">а </w:t>
      </w:r>
      <w:r w:rsidRPr="00A64DD9">
        <w:rPr>
          <w:noProof/>
          <w:color w:val="auto"/>
          <w:sz w:val="24"/>
          <w:szCs w:val="24"/>
        </w:rPr>
        <w:drawing>
          <wp:inline distT="0" distB="0" distL="0" distR="0">
            <wp:extent cx="3048" cy="3048"/>
            <wp:effectExtent l="0" t="0" r="0" b="0"/>
            <wp:docPr id="3572" name="Picture 3572"/>
            <wp:cNvGraphicFramePr/>
            <a:graphic xmlns:a="http://schemas.openxmlformats.org/drawingml/2006/main">
              <a:graphicData uri="http://schemas.openxmlformats.org/drawingml/2006/picture">
                <pic:pic xmlns:pic="http://schemas.openxmlformats.org/drawingml/2006/picture">
                  <pic:nvPicPr>
                    <pic:cNvPr id="3572" name="Picture 3572"/>
                    <pic:cNvPicPr/>
                  </pic:nvPicPr>
                  <pic:blipFill>
                    <a:blip r:embed="rId10"/>
                    <a:stretch>
                      <a:fillRect/>
                    </a:stretch>
                  </pic:blipFill>
                  <pic:spPr>
                    <a:xfrm>
                      <a:off x="0" y="0"/>
                      <a:ext cx="3048" cy="3048"/>
                    </a:xfrm>
                    <a:prstGeom prst="rect">
                      <a:avLst/>
                    </a:prstGeom>
                  </pic:spPr>
                </pic:pic>
              </a:graphicData>
            </a:graphic>
          </wp:inline>
        </w:drawing>
      </w:r>
      <w:r w:rsidRPr="00A64DD9">
        <w:rPr>
          <w:color w:val="auto"/>
          <w:sz w:val="24"/>
          <w:szCs w:val="24"/>
        </w:rPr>
        <w:t>издава заповед за обявяване на конкурса. Със заповедта се одобрява и документация за провеждане на конкурса, съдържаща: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1. </w:t>
      </w:r>
      <w:proofErr w:type="gramStart"/>
      <w:r w:rsidRPr="00A64DD9">
        <w:rPr>
          <w:color w:val="auto"/>
          <w:sz w:val="24"/>
          <w:szCs w:val="24"/>
        </w:rPr>
        <w:t>покана</w:t>
      </w:r>
      <w:proofErr w:type="gramEnd"/>
      <w:r w:rsidRPr="00A64DD9">
        <w:rPr>
          <w:color w:val="auto"/>
          <w:sz w:val="24"/>
          <w:szCs w:val="24"/>
        </w:rPr>
        <w:t xml:space="preserve"> към кандидатите за участие в конкурса;</w:t>
      </w:r>
    </w:p>
    <w:p w:rsidR="00497D76" w:rsidRPr="00A64DD9" w:rsidRDefault="00694C75" w:rsidP="00087F19">
      <w:pPr>
        <w:spacing w:after="0" w:line="240" w:lineRule="auto"/>
        <w:ind w:left="0" w:firstLine="720"/>
        <w:rPr>
          <w:color w:val="auto"/>
          <w:sz w:val="24"/>
          <w:szCs w:val="24"/>
        </w:rPr>
      </w:pPr>
      <w:r w:rsidRPr="00A64DD9">
        <w:rPr>
          <w:color w:val="auto"/>
          <w:sz w:val="24"/>
          <w:szCs w:val="24"/>
        </w:rPr>
        <w:t xml:space="preserve">2.условията за кандидатстване и условията за изпълнение на одобрените проекти; </w:t>
      </w:r>
    </w:p>
    <w:p w:rsidR="00393946" w:rsidRPr="00A64DD9" w:rsidRDefault="00497D76" w:rsidP="00087F19">
      <w:pPr>
        <w:spacing w:after="0" w:line="240" w:lineRule="auto"/>
        <w:ind w:left="0" w:firstLine="720"/>
        <w:rPr>
          <w:color w:val="auto"/>
          <w:sz w:val="24"/>
          <w:szCs w:val="24"/>
        </w:rPr>
      </w:pPr>
      <w:r w:rsidRPr="00A64DD9">
        <w:rPr>
          <w:color w:val="auto"/>
          <w:sz w:val="24"/>
          <w:szCs w:val="24"/>
          <w:lang w:val="bg-BG"/>
        </w:rPr>
        <w:t>3</w:t>
      </w:r>
      <w:r w:rsidR="00694C75" w:rsidRPr="00A64DD9">
        <w:rPr>
          <w:color w:val="auto"/>
          <w:sz w:val="24"/>
          <w:szCs w:val="24"/>
        </w:rPr>
        <w:t xml:space="preserve">.методиката за оценка и класиране на проектите по </w:t>
      </w:r>
      <w:r w:rsidRPr="00A64DD9">
        <w:rPr>
          <w:noProof/>
          <w:color w:val="auto"/>
          <w:sz w:val="24"/>
          <w:szCs w:val="24"/>
          <w:lang w:val="bg-BG"/>
        </w:rPr>
        <w:t xml:space="preserve">чл. 27, ал. 1, т. 1 от ЗЗРК, </w:t>
      </w:r>
      <w:r w:rsidR="00694C75" w:rsidRPr="00A64DD9">
        <w:rPr>
          <w:color w:val="auto"/>
          <w:sz w:val="24"/>
          <w:szCs w:val="24"/>
        </w:rPr>
        <w:t>включително минимално допустима оценка за качество на предложенията;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4. </w:t>
      </w:r>
      <w:proofErr w:type="gramStart"/>
      <w:r w:rsidRPr="00A64DD9">
        <w:rPr>
          <w:color w:val="auto"/>
          <w:sz w:val="24"/>
          <w:szCs w:val="24"/>
        </w:rPr>
        <w:t>образци</w:t>
      </w:r>
      <w:proofErr w:type="gramEnd"/>
      <w:r w:rsidRPr="00A64DD9">
        <w:rPr>
          <w:color w:val="auto"/>
          <w:sz w:val="24"/>
          <w:szCs w:val="24"/>
        </w:rPr>
        <w:t xml:space="preserve"> на документите за кандидатстване.</w:t>
      </w:r>
    </w:p>
    <w:p w:rsidR="00393946" w:rsidRPr="00A64DD9" w:rsidRDefault="00497D76" w:rsidP="00497D76">
      <w:pPr>
        <w:spacing w:after="0" w:line="240" w:lineRule="auto"/>
        <w:ind w:firstLine="691"/>
        <w:rPr>
          <w:color w:val="auto"/>
          <w:sz w:val="24"/>
          <w:szCs w:val="24"/>
        </w:rPr>
      </w:pPr>
      <w:r w:rsidRPr="00A64DD9">
        <w:rPr>
          <w:color w:val="auto"/>
          <w:sz w:val="24"/>
          <w:szCs w:val="24"/>
          <w:lang w:val="bg-BG"/>
        </w:rPr>
        <w:t>(2)</w:t>
      </w:r>
      <w:r w:rsidR="00694C75" w:rsidRPr="00A64DD9">
        <w:rPr>
          <w:color w:val="auto"/>
          <w:sz w:val="24"/>
          <w:szCs w:val="24"/>
        </w:rPr>
        <w:t>В случаите, предвидени в законодателството относно държавните помощи, условията на конкурса се съгласуват предварително с министьра на финансите за съответствие с приложимите правила за държавните помощи.</w:t>
      </w:r>
    </w:p>
    <w:p w:rsidR="00393946" w:rsidRPr="00A64DD9" w:rsidRDefault="00694C75" w:rsidP="008F6F63">
      <w:pPr>
        <w:pStyle w:val="ListParagraph"/>
        <w:numPr>
          <w:ilvl w:val="0"/>
          <w:numId w:val="26"/>
        </w:numPr>
        <w:tabs>
          <w:tab w:val="left" w:pos="1080"/>
        </w:tabs>
        <w:spacing w:after="0" w:line="240" w:lineRule="auto"/>
        <w:ind w:left="0" w:firstLine="720"/>
        <w:rPr>
          <w:color w:val="auto"/>
          <w:sz w:val="24"/>
          <w:szCs w:val="24"/>
        </w:rPr>
      </w:pPr>
      <w:r w:rsidRPr="00A64DD9">
        <w:rPr>
          <w:color w:val="auto"/>
          <w:sz w:val="24"/>
          <w:szCs w:val="24"/>
        </w:rPr>
        <w:t>Експерти от фонда създават в електронната система по чл. 9</w:t>
      </w:r>
      <w:r w:rsidR="007F15C8" w:rsidRPr="00A64DD9">
        <w:rPr>
          <w:color w:val="auto"/>
          <w:sz w:val="24"/>
          <w:szCs w:val="24"/>
          <w:lang w:val="bg-BG"/>
        </w:rPr>
        <w:t xml:space="preserve"> ф</w:t>
      </w:r>
      <w:r w:rsidRPr="00A64DD9">
        <w:rPr>
          <w:color w:val="auto"/>
          <w:sz w:val="24"/>
          <w:szCs w:val="24"/>
        </w:rPr>
        <w:t>ормулярите, необходими за подаване на проектно предложение, във връзка с одобрените условия за кандидатстване.</w:t>
      </w:r>
    </w:p>
    <w:p w:rsidR="008F6F63" w:rsidRPr="00A64DD9" w:rsidRDefault="008F6F63" w:rsidP="00087F19">
      <w:pPr>
        <w:spacing w:after="0" w:line="240" w:lineRule="auto"/>
        <w:ind w:left="0" w:firstLine="720"/>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5</w:t>
      </w:r>
      <w:r w:rsidRPr="00A64DD9">
        <w:rPr>
          <w:color w:val="auto"/>
          <w:sz w:val="24"/>
          <w:szCs w:val="24"/>
        </w:rPr>
        <w:t>. (1) Конкурс</w:t>
      </w:r>
      <w:r w:rsidR="008F6F63" w:rsidRPr="00A64DD9">
        <w:rPr>
          <w:color w:val="auto"/>
          <w:sz w:val="24"/>
          <w:szCs w:val="24"/>
          <w:lang w:val="bg-BG"/>
        </w:rPr>
        <w:t>ът</w:t>
      </w:r>
      <w:r w:rsidRPr="00A64DD9">
        <w:rPr>
          <w:color w:val="auto"/>
          <w:sz w:val="24"/>
          <w:szCs w:val="24"/>
        </w:rPr>
        <w:t xml:space="preserve"> по </w:t>
      </w:r>
      <w:r w:rsidR="008F6F63" w:rsidRPr="00A64DD9">
        <w:rPr>
          <w:color w:val="auto"/>
          <w:sz w:val="24"/>
          <w:szCs w:val="24"/>
          <w:lang w:val="bg-BG"/>
        </w:rPr>
        <w:t xml:space="preserve">чл. 4, </w:t>
      </w:r>
      <w:r w:rsidRPr="00A64DD9">
        <w:rPr>
          <w:color w:val="auto"/>
          <w:sz w:val="24"/>
          <w:szCs w:val="24"/>
        </w:rPr>
        <w:t>ал. 1 се обявява от изпълнителния директор на интернет страницата</w:t>
      </w:r>
      <w:r w:rsidR="00221A8A" w:rsidRPr="00A64DD9">
        <w:rPr>
          <w:color w:val="auto"/>
          <w:sz w:val="24"/>
          <w:szCs w:val="24"/>
          <w:lang w:val="bg-BG"/>
        </w:rPr>
        <w:t xml:space="preserve"> на фонда </w:t>
      </w:r>
      <w:r w:rsidRPr="00A64DD9">
        <w:rPr>
          <w:color w:val="auto"/>
          <w:sz w:val="24"/>
          <w:szCs w:val="24"/>
        </w:rPr>
        <w:t>и в информационната система за онлайн кандидатстване на фонда. Обявата съдържа всички данни от заповедта по чл. 4, ал. 1 и критериите за оценка на проектите.</w:t>
      </w:r>
    </w:p>
    <w:p w:rsidR="00221A8A" w:rsidRPr="00A64DD9" w:rsidRDefault="00221A8A" w:rsidP="00087F19">
      <w:pPr>
        <w:spacing w:after="0" w:line="240" w:lineRule="auto"/>
        <w:ind w:left="0" w:firstLine="720"/>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6</w:t>
      </w:r>
      <w:r w:rsidR="003B5408" w:rsidRPr="00A64DD9">
        <w:rPr>
          <w:b/>
          <w:color w:val="auto"/>
          <w:sz w:val="24"/>
          <w:szCs w:val="24"/>
          <w:lang w:val="bg-BG"/>
        </w:rPr>
        <w:t>.</w:t>
      </w:r>
      <w:r w:rsidRPr="00A64DD9">
        <w:rPr>
          <w:color w:val="auto"/>
          <w:sz w:val="24"/>
          <w:szCs w:val="24"/>
        </w:rPr>
        <w:t xml:space="preserve"> След обявяване на конкурс, документи в часта, определяща условията за кандидатстване, може да се изменят само:</w:t>
      </w:r>
    </w:p>
    <w:p w:rsidR="00393946" w:rsidRPr="00A64DD9" w:rsidRDefault="00210910" w:rsidP="00210910">
      <w:pPr>
        <w:spacing w:after="0" w:line="240" w:lineRule="auto"/>
        <w:ind w:left="720"/>
        <w:rPr>
          <w:color w:val="auto"/>
          <w:sz w:val="24"/>
          <w:szCs w:val="24"/>
        </w:rPr>
      </w:pPr>
      <w:r w:rsidRPr="00A64DD9">
        <w:rPr>
          <w:color w:val="auto"/>
          <w:sz w:val="24"/>
          <w:szCs w:val="24"/>
        </w:rPr>
        <w:t>1.</w:t>
      </w:r>
      <w:r w:rsidR="00694C75" w:rsidRPr="00A64DD9">
        <w:rPr>
          <w:color w:val="auto"/>
          <w:sz w:val="24"/>
          <w:szCs w:val="24"/>
        </w:rPr>
        <w:t>при промени в българското законодателство или в политиката на национално ниво, които налагат привеждане на документите в съответствие с тях;</w:t>
      </w:r>
    </w:p>
    <w:p w:rsidR="00210910" w:rsidRPr="00A64DD9" w:rsidRDefault="00210910" w:rsidP="00210910">
      <w:pPr>
        <w:spacing w:after="0" w:line="240" w:lineRule="auto"/>
        <w:ind w:left="720"/>
        <w:rPr>
          <w:color w:val="auto"/>
          <w:sz w:val="24"/>
          <w:szCs w:val="24"/>
        </w:rPr>
      </w:pPr>
      <w:r w:rsidRPr="00A64DD9">
        <w:rPr>
          <w:color w:val="auto"/>
          <w:sz w:val="24"/>
          <w:szCs w:val="24"/>
          <w:lang w:val="bg-BG"/>
        </w:rPr>
        <w:t>2.</w:t>
      </w:r>
      <w:r w:rsidR="00694C75" w:rsidRPr="00A64DD9">
        <w:rPr>
          <w:color w:val="auto"/>
          <w:sz w:val="24"/>
          <w:szCs w:val="24"/>
        </w:rPr>
        <w:t>за увеличаване на финансовия ресурс;</w:t>
      </w:r>
    </w:p>
    <w:p w:rsidR="00393946" w:rsidRPr="00A64DD9" w:rsidRDefault="00210910" w:rsidP="00210910">
      <w:pPr>
        <w:spacing w:after="0" w:line="240" w:lineRule="auto"/>
        <w:ind w:left="720"/>
        <w:rPr>
          <w:color w:val="auto"/>
          <w:sz w:val="24"/>
          <w:szCs w:val="24"/>
        </w:rPr>
      </w:pPr>
      <w:r w:rsidRPr="00A64DD9">
        <w:rPr>
          <w:color w:val="auto"/>
          <w:sz w:val="24"/>
          <w:szCs w:val="24"/>
          <w:lang w:val="bg-BG"/>
        </w:rPr>
        <w:t>3.</w:t>
      </w:r>
      <w:r w:rsidR="00694C75" w:rsidRPr="00A64DD9">
        <w:rPr>
          <w:color w:val="auto"/>
          <w:sz w:val="24"/>
          <w:szCs w:val="24"/>
        </w:rPr>
        <w:t xml:space="preserve"> </w:t>
      </w:r>
      <w:proofErr w:type="gramStart"/>
      <w:r w:rsidR="00694C75" w:rsidRPr="00A64DD9">
        <w:rPr>
          <w:color w:val="auto"/>
          <w:sz w:val="24"/>
          <w:szCs w:val="24"/>
        </w:rPr>
        <w:t>при</w:t>
      </w:r>
      <w:proofErr w:type="gramEnd"/>
      <w:r w:rsidR="00694C75" w:rsidRPr="00A64DD9">
        <w:rPr>
          <w:color w:val="auto"/>
          <w:sz w:val="24"/>
          <w:szCs w:val="24"/>
        </w:rPr>
        <w:t xml:space="preserve"> техническа грешка.</w:t>
      </w:r>
    </w:p>
    <w:p w:rsidR="00210910" w:rsidRPr="00A64DD9" w:rsidRDefault="00210910" w:rsidP="00210910">
      <w:pPr>
        <w:spacing w:after="0" w:line="240" w:lineRule="auto"/>
        <w:ind w:left="720"/>
        <w:rPr>
          <w:color w:val="auto"/>
          <w:sz w:val="24"/>
          <w:szCs w:val="24"/>
        </w:rPr>
      </w:pPr>
    </w:p>
    <w:p w:rsidR="00393946" w:rsidRPr="00A64DD9" w:rsidRDefault="00210910" w:rsidP="00087F19">
      <w:pPr>
        <w:spacing w:after="0" w:line="240" w:lineRule="auto"/>
        <w:ind w:left="0" w:firstLine="720"/>
        <w:rPr>
          <w:color w:val="auto"/>
          <w:sz w:val="24"/>
          <w:szCs w:val="24"/>
        </w:rPr>
      </w:pPr>
      <w:r w:rsidRPr="00A64DD9">
        <w:rPr>
          <w:b/>
          <w:noProof/>
          <w:color w:val="auto"/>
          <w:sz w:val="24"/>
          <w:szCs w:val="24"/>
          <w:lang w:val="bg-BG"/>
        </w:rPr>
        <w:t>Чл.</w:t>
      </w:r>
      <w:r w:rsidR="006A5750" w:rsidRPr="00A64DD9">
        <w:rPr>
          <w:b/>
          <w:noProof/>
          <w:color w:val="auto"/>
          <w:sz w:val="24"/>
          <w:szCs w:val="24"/>
          <w:lang w:val="bg-BG"/>
        </w:rPr>
        <w:t xml:space="preserve"> </w:t>
      </w:r>
      <w:r w:rsidRPr="00A64DD9">
        <w:rPr>
          <w:b/>
          <w:noProof/>
          <w:color w:val="auto"/>
          <w:sz w:val="24"/>
          <w:szCs w:val="24"/>
          <w:lang w:val="bg-BG"/>
        </w:rPr>
        <w:t>7</w:t>
      </w:r>
      <w:r w:rsidR="00DA00AA" w:rsidRPr="00A64DD9">
        <w:rPr>
          <w:b/>
          <w:noProof/>
          <w:color w:val="auto"/>
          <w:sz w:val="24"/>
          <w:szCs w:val="24"/>
          <w:lang w:val="bg-BG"/>
        </w:rPr>
        <w:t>.</w:t>
      </w:r>
      <w:r w:rsidRPr="00A64DD9">
        <w:rPr>
          <w:noProof/>
          <w:color w:val="auto"/>
          <w:sz w:val="24"/>
          <w:szCs w:val="24"/>
          <w:lang w:val="bg-BG"/>
        </w:rPr>
        <w:t xml:space="preserve"> </w:t>
      </w:r>
      <w:r w:rsidR="00DA00AA" w:rsidRPr="00A64DD9">
        <w:rPr>
          <w:noProof/>
          <w:color w:val="auto"/>
          <w:sz w:val="24"/>
          <w:szCs w:val="24"/>
          <w:lang w:val="bg-BG"/>
        </w:rPr>
        <w:t>(1)</w:t>
      </w:r>
      <w:r w:rsidR="003B5408" w:rsidRPr="00A64DD9">
        <w:rPr>
          <w:noProof/>
          <w:color w:val="auto"/>
          <w:sz w:val="24"/>
          <w:szCs w:val="24"/>
          <w:lang w:val="bg-BG"/>
        </w:rPr>
        <w:t xml:space="preserve"> След обявяване на конкурса на интернет страницата на фонда, </w:t>
      </w:r>
      <w:r w:rsidR="00694C75" w:rsidRPr="00A64DD9">
        <w:rPr>
          <w:color w:val="auto"/>
          <w:sz w:val="24"/>
          <w:szCs w:val="24"/>
        </w:rPr>
        <w:t>кандидат за участие в конкурса може да иска разяснения по условията за кандидатстване в срок до 21 дни преди изтичането на срока за кандидатстване.</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Разясненията се дават по отношение на условията за кандидатстване и не съдържат становище относно качеството на предложението.</w:t>
      </w:r>
    </w:p>
    <w:p w:rsidR="00393946" w:rsidRPr="00A64DD9" w:rsidRDefault="003B5408" w:rsidP="003B5408">
      <w:pPr>
        <w:spacing w:after="0" w:line="240" w:lineRule="auto"/>
        <w:ind w:firstLine="691"/>
        <w:rPr>
          <w:color w:val="auto"/>
          <w:sz w:val="24"/>
          <w:szCs w:val="24"/>
          <w:lang w:val="bg-BG"/>
        </w:rPr>
      </w:pPr>
      <w:r w:rsidRPr="00A64DD9">
        <w:rPr>
          <w:color w:val="auto"/>
          <w:sz w:val="24"/>
          <w:szCs w:val="24"/>
          <w:lang w:val="bg-BG"/>
        </w:rPr>
        <w:t>(3)</w:t>
      </w:r>
      <w:r w:rsidR="00DA00AA" w:rsidRPr="00A64DD9">
        <w:rPr>
          <w:color w:val="auto"/>
          <w:sz w:val="24"/>
          <w:szCs w:val="24"/>
          <w:lang w:val="bg-BG"/>
        </w:rPr>
        <w:t xml:space="preserve"> </w:t>
      </w:r>
      <w:r w:rsidR="00694C75" w:rsidRPr="00A64DD9">
        <w:rPr>
          <w:color w:val="auto"/>
          <w:sz w:val="24"/>
          <w:szCs w:val="24"/>
        </w:rPr>
        <w:t xml:space="preserve">Разясненията се утвърждават от </w:t>
      </w:r>
      <w:r w:rsidRPr="00A64DD9">
        <w:rPr>
          <w:color w:val="auto"/>
          <w:sz w:val="24"/>
          <w:szCs w:val="24"/>
          <w:lang w:val="bg-BG"/>
        </w:rPr>
        <w:t>изпълнителния директор.</w:t>
      </w:r>
    </w:p>
    <w:p w:rsidR="003B5408" w:rsidRPr="00A64DD9" w:rsidRDefault="003B5408" w:rsidP="003B5408">
      <w:pPr>
        <w:spacing w:after="0" w:line="240" w:lineRule="auto"/>
        <w:ind w:firstLine="691"/>
        <w:rPr>
          <w:color w:val="auto"/>
          <w:sz w:val="24"/>
          <w:szCs w:val="24"/>
        </w:rPr>
      </w:pPr>
      <w:r w:rsidRPr="00A64DD9">
        <w:rPr>
          <w:color w:val="auto"/>
          <w:sz w:val="24"/>
          <w:szCs w:val="24"/>
          <w:lang w:val="bg-BG"/>
        </w:rPr>
        <w:t>(4)</w:t>
      </w:r>
      <w:r w:rsidRPr="00A64DD9">
        <w:rPr>
          <w:color w:val="auto"/>
          <w:sz w:val="24"/>
          <w:szCs w:val="24"/>
        </w:rPr>
        <w:t xml:space="preserve"> След утвърждаването, общият списък с въпроси и разяснения по процедурата се публикува на интернет страницата не по-късно от 14 дни, преди изтичането на срока за </w:t>
      </w:r>
      <w:r w:rsidRPr="00A64DD9">
        <w:rPr>
          <w:noProof/>
          <w:color w:val="auto"/>
          <w:sz w:val="24"/>
          <w:szCs w:val="24"/>
        </w:rPr>
        <w:drawing>
          <wp:inline distT="0" distB="0" distL="0" distR="0" wp14:anchorId="103477F3" wp14:editId="47EA70CE">
            <wp:extent cx="3048" cy="3048"/>
            <wp:effectExtent l="0" t="0" r="0" b="0"/>
            <wp:docPr id="6020" name="Picture 6020"/>
            <wp:cNvGraphicFramePr/>
            <a:graphic xmlns:a="http://schemas.openxmlformats.org/drawingml/2006/main">
              <a:graphicData uri="http://schemas.openxmlformats.org/drawingml/2006/picture">
                <pic:pic xmlns:pic="http://schemas.openxmlformats.org/drawingml/2006/picture">
                  <pic:nvPicPr>
                    <pic:cNvPr id="6020" name="Picture 6020"/>
                    <pic:cNvPicPr/>
                  </pic:nvPicPr>
                  <pic:blipFill>
                    <a:blip r:embed="rId11"/>
                    <a:stretch>
                      <a:fillRect/>
                    </a:stretch>
                  </pic:blipFill>
                  <pic:spPr>
                    <a:xfrm>
                      <a:off x="0" y="0"/>
                      <a:ext cx="3048" cy="3048"/>
                    </a:xfrm>
                    <a:prstGeom prst="rect">
                      <a:avLst/>
                    </a:prstGeom>
                  </pic:spPr>
                </pic:pic>
              </a:graphicData>
            </a:graphic>
          </wp:inline>
        </w:drawing>
      </w:r>
      <w:r w:rsidRPr="00A64DD9">
        <w:rPr>
          <w:color w:val="auto"/>
          <w:sz w:val="24"/>
          <w:szCs w:val="24"/>
        </w:rPr>
        <w:t>кандидатстване.</w:t>
      </w:r>
    </w:p>
    <w:p w:rsidR="00393946" w:rsidRPr="00A64DD9" w:rsidRDefault="00DA00AA" w:rsidP="00DA00AA">
      <w:pPr>
        <w:spacing w:after="0" w:line="240" w:lineRule="auto"/>
        <w:ind w:firstLine="691"/>
        <w:rPr>
          <w:color w:val="auto"/>
          <w:sz w:val="24"/>
          <w:szCs w:val="24"/>
        </w:rPr>
      </w:pPr>
      <w:r w:rsidRPr="00A64DD9">
        <w:rPr>
          <w:color w:val="auto"/>
          <w:sz w:val="24"/>
          <w:szCs w:val="24"/>
          <w:lang w:val="bg-BG"/>
        </w:rPr>
        <w:t xml:space="preserve">(5) </w:t>
      </w:r>
      <w:r w:rsidR="00694C75" w:rsidRPr="00A64DD9">
        <w:rPr>
          <w:color w:val="auto"/>
          <w:sz w:val="24"/>
          <w:szCs w:val="24"/>
        </w:rPr>
        <w:t>Общият списък с въпроси и разясненията, дадени по тях, се актуализира периодично, при постьпване на въпроси и след утвърждаването му.</w:t>
      </w:r>
    </w:p>
    <w:p w:rsidR="00DA00AA" w:rsidRPr="00A64DD9" w:rsidRDefault="00DA00AA" w:rsidP="00087F19">
      <w:pPr>
        <w:spacing w:after="0" w:line="240" w:lineRule="auto"/>
        <w:ind w:left="0" w:firstLine="720"/>
        <w:rPr>
          <w:color w:val="auto"/>
          <w:sz w:val="24"/>
          <w:szCs w:val="24"/>
        </w:rPr>
      </w:pPr>
    </w:p>
    <w:p w:rsidR="00DA00AA" w:rsidRPr="00A64DD9" w:rsidRDefault="00DA00AA" w:rsidP="00087F19">
      <w:pPr>
        <w:spacing w:after="0" w:line="240" w:lineRule="auto"/>
        <w:ind w:left="0" w:firstLine="720"/>
        <w:rPr>
          <w:color w:val="auto"/>
          <w:sz w:val="24"/>
          <w:szCs w:val="24"/>
        </w:rPr>
      </w:pPr>
    </w:p>
    <w:p w:rsidR="00DA00AA" w:rsidRPr="00A64DD9" w:rsidRDefault="00DA00AA" w:rsidP="00DA00AA">
      <w:pPr>
        <w:spacing w:after="0" w:line="240" w:lineRule="auto"/>
        <w:ind w:left="0" w:firstLine="720"/>
        <w:jc w:val="center"/>
        <w:rPr>
          <w:b/>
          <w:color w:val="auto"/>
          <w:sz w:val="24"/>
          <w:szCs w:val="24"/>
        </w:rPr>
      </w:pPr>
    </w:p>
    <w:p w:rsidR="00393946" w:rsidRPr="00A64DD9" w:rsidRDefault="00DA00AA" w:rsidP="00DA00AA">
      <w:pPr>
        <w:spacing w:after="0" w:line="240" w:lineRule="auto"/>
        <w:ind w:left="0" w:firstLine="720"/>
        <w:jc w:val="center"/>
        <w:rPr>
          <w:b/>
          <w:color w:val="auto"/>
          <w:sz w:val="24"/>
          <w:szCs w:val="24"/>
        </w:rPr>
      </w:pPr>
      <w:r w:rsidRPr="00A64DD9">
        <w:rPr>
          <w:b/>
          <w:color w:val="auto"/>
          <w:sz w:val="24"/>
          <w:szCs w:val="24"/>
        </w:rPr>
        <w:t>Раздел Ш</w:t>
      </w:r>
    </w:p>
    <w:p w:rsidR="00393946" w:rsidRPr="00A64DD9" w:rsidRDefault="00694C75" w:rsidP="00DA00AA">
      <w:pPr>
        <w:spacing w:after="0" w:line="240" w:lineRule="auto"/>
        <w:ind w:left="0" w:firstLine="720"/>
        <w:jc w:val="center"/>
        <w:rPr>
          <w:b/>
          <w:color w:val="auto"/>
          <w:sz w:val="24"/>
          <w:szCs w:val="24"/>
        </w:rPr>
      </w:pPr>
      <w:r w:rsidRPr="00A64DD9">
        <w:rPr>
          <w:b/>
          <w:color w:val="auto"/>
          <w:sz w:val="24"/>
          <w:szCs w:val="24"/>
        </w:rPr>
        <w:t>Условия за кандидатстване</w:t>
      </w:r>
    </w:p>
    <w:p w:rsidR="00DA00AA" w:rsidRPr="00A64DD9" w:rsidRDefault="00DA00AA" w:rsidP="00DA00AA">
      <w:pPr>
        <w:spacing w:after="0" w:line="240" w:lineRule="auto"/>
        <w:ind w:left="0" w:firstLine="720"/>
        <w:jc w:val="center"/>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8. (1)</w:t>
      </w:r>
      <w:r w:rsidRPr="00A64DD9">
        <w:rPr>
          <w:color w:val="auto"/>
          <w:sz w:val="24"/>
          <w:szCs w:val="24"/>
        </w:rPr>
        <w:t xml:space="preserve"> За получаване на средства от фонда могат меже могат да кандидатстват всички културни организации, както и културни дейци, които отговарят на обявените условия за съответния конкурс.</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За получаване на средства от фонда не могат да кандидатстват:</w:t>
      </w:r>
    </w:p>
    <w:p w:rsidR="00393946" w:rsidRPr="00A64DD9" w:rsidRDefault="00B32B9D" w:rsidP="00B32B9D">
      <w:pPr>
        <w:spacing w:after="0" w:line="240" w:lineRule="auto"/>
        <w:ind w:left="0" w:firstLine="720"/>
        <w:rPr>
          <w:color w:val="auto"/>
          <w:sz w:val="24"/>
          <w:szCs w:val="24"/>
        </w:rPr>
      </w:pPr>
      <w:r w:rsidRPr="00A64DD9">
        <w:rPr>
          <w:color w:val="auto"/>
          <w:sz w:val="24"/>
          <w:szCs w:val="24"/>
          <w:lang w:val="bg-BG"/>
        </w:rPr>
        <w:t>1.</w:t>
      </w:r>
      <w:r w:rsidR="00694C75" w:rsidRPr="00A64DD9">
        <w:rPr>
          <w:color w:val="auto"/>
          <w:sz w:val="24"/>
          <w:szCs w:val="24"/>
        </w:rPr>
        <w:t>лица и организации, санкционирани по реда на чл. 37 от Закона за закрила и развитие на културата и/или Условията за кандидатстване по съответната процедура за срок от две години от налагане на санкцията;</w:t>
      </w:r>
    </w:p>
    <w:p w:rsidR="00393946" w:rsidRPr="00A64DD9" w:rsidRDefault="00B32B9D" w:rsidP="007F15C8">
      <w:pPr>
        <w:spacing w:after="0" w:line="240" w:lineRule="auto"/>
        <w:ind w:left="0" w:firstLine="720"/>
        <w:rPr>
          <w:color w:val="auto"/>
          <w:sz w:val="24"/>
          <w:szCs w:val="24"/>
        </w:rPr>
      </w:pPr>
      <w:r w:rsidRPr="00A64DD9">
        <w:rPr>
          <w:color w:val="auto"/>
          <w:sz w:val="24"/>
          <w:szCs w:val="24"/>
          <w:lang w:val="bg-BG"/>
        </w:rPr>
        <w:t>2.</w:t>
      </w:r>
      <w:r w:rsidR="00694C75" w:rsidRPr="00A64DD9">
        <w:rPr>
          <w:color w:val="auto"/>
          <w:sz w:val="24"/>
          <w:szCs w:val="24"/>
        </w:rPr>
        <w:t xml:space="preserve">лица и организации, при които член на управителен или контролен орган, както и временно изпълняващ такава длъжност, включително прокурист или търговски пълномощник, е свързано лице по смисъла на </w:t>
      </w:r>
      <w:r w:rsidR="007F15C8" w:rsidRPr="00A64DD9">
        <w:rPr>
          <w:color w:val="auto"/>
          <w:sz w:val="24"/>
          <w:szCs w:val="24"/>
          <w:lang w:val="bg-BG"/>
        </w:rPr>
        <w:t>§</w:t>
      </w:r>
      <w:r w:rsidR="00694C75" w:rsidRPr="00A64DD9">
        <w:rPr>
          <w:color w:val="auto"/>
          <w:sz w:val="24"/>
          <w:szCs w:val="24"/>
        </w:rPr>
        <w:t xml:space="preserve"> 1, т. 9 от Допълнителните разпоредби на Закона за противодействие на корупцията с изпълнителния директор на фонда. За обстоятелството се подава декларация заедно с формуляра по чл. 4, ал. 2;</w:t>
      </w:r>
    </w:p>
    <w:p w:rsidR="00393946" w:rsidRPr="00A64DD9" w:rsidRDefault="00B32B9D" w:rsidP="00087F19">
      <w:pPr>
        <w:spacing w:after="0" w:line="240" w:lineRule="auto"/>
        <w:ind w:left="0" w:firstLine="720"/>
        <w:rPr>
          <w:color w:val="auto"/>
          <w:sz w:val="24"/>
          <w:szCs w:val="24"/>
        </w:rPr>
      </w:pPr>
      <w:r w:rsidRPr="00A64DD9">
        <w:rPr>
          <w:color w:val="auto"/>
          <w:sz w:val="24"/>
          <w:szCs w:val="24"/>
        </w:rPr>
        <w:t>3.</w:t>
      </w:r>
      <w:r w:rsidR="00694C75" w:rsidRPr="00A64DD9">
        <w:rPr>
          <w:color w:val="auto"/>
          <w:sz w:val="24"/>
          <w:szCs w:val="24"/>
        </w:rPr>
        <w:t xml:space="preserve">лица и организации, </w:t>
      </w:r>
      <w:r w:rsidR="0070370F" w:rsidRPr="00A64DD9">
        <w:rPr>
          <w:color w:val="auto"/>
          <w:sz w:val="24"/>
          <w:szCs w:val="24"/>
          <w:lang w:val="bg-BG"/>
        </w:rPr>
        <w:t xml:space="preserve">които </w:t>
      </w:r>
      <w:r w:rsidR="00694C75" w:rsidRPr="00A64DD9">
        <w:rPr>
          <w:color w:val="auto"/>
          <w:sz w:val="24"/>
          <w:szCs w:val="24"/>
        </w:rPr>
        <w:t xml:space="preserve">не са представили отчет в срока по договора за предоставяне на средства от фонда или с които се води съдебен спор по изпълнението на </w:t>
      </w:r>
      <w:r w:rsidR="0070370F" w:rsidRPr="00A64DD9">
        <w:rPr>
          <w:noProof/>
          <w:color w:val="auto"/>
          <w:sz w:val="24"/>
          <w:szCs w:val="24"/>
          <w:lang w:val="bg-BG"/>
        </w:rPr>
        <w:t>договор</w:t>
      </w:r>
      <w:r w:rsidR="00694C75" w:rsidRPr="00A64DD9">
        <w:rPr>
          <w:color w:val="auto"/>
          <w:sz w:val="24"/>
          <w:szCs w:val="24"/>
        </w:rPr>
        <w:t>, финансиран от фонда;</w:t>
      </w:r>
    </w:p>
    <w:p w:rsidR="00393946" w:rsidRPr="00A64DD9" w:rsidRDefault="00B32B9D" w:rsidP="0070370F">
      <w:pPr>
        <w:spacing w:after="0" w:line="240" w:lineRule="auto"/>
        <w:ind w:left="0" w:firstLine="720"/>
        <w:rPr>
          <w:color w:val="auto"/>
          <w:sz w:val="24"/>
          <w:szCs w:val="24"/>
        </w:rPr>
      </w:pPr>
      <w:r w:rsidRPr="00A64DD9">
        <w:rPr>
          <w:color w:val="auto"/>
          <w:sz w:val="24"/>
          <w:szCs w:val="24"/>
          <w:lang w:val="bg-BG"/>
        </w:rPr>
        <w:t>4.</w:t>
      </w:r>
      <w:r w:rsidR="00694C75" w:rsidRPr="00A64DD9">
        <w:rPr>
          <w:color w:val="auto"/>
          <w:sz w:val="24"/>
          <w:szCs w:val="24"/>
        </w:rPr>
        <w:t xml:space="preserve">проекти, които не са одобрени на </w:t>
      </w:r>
      <w:r w:rsidR="0070370F" w:rsidRPr="00A64DD9">
        <w:rPr>
          <w:color w:val="auto"/>
          <w:sz w:val="24"/>
          <w:szCs w:val="24"/>
        </w:rPr>
        <w:t>предишни конкурси, организиран</w:t>
      </w:r>
      <w:r w:rsidR="00694C75" w:rsidRPr="00A64DD9">
        <w:rPr>
          <w:color w:val="auto"/>
          <w:sz w:val="24"/>
          <w:szCs w:val="24"/>
        </w:rPr>
        <w:t xml:space="preserve"> от фонда на основания</w:t>
      </w:r>
      <w:r w:rsidR="00BD6FCF" w:rsidRPr="00A64DD9">
        <w:rPr>
          <w:color w:val="auto"/>
          <w:sz w:val="24"/>
          <w:szCs w:val="24"/>
          <w:lang w:val="bg-BG"/>
        </w:rPr>
        <w:t xml:space="preserve">та, </w:t>
      </w:r>
      <w:r w:rsidR="00694C75" w:rsidRPr="00A64DD9">
        <w:rPr>
          <w:color w:val="auto"/>
          <w:sz w:val="24"/>
          <w:szCs w:val="24"/>
        </w:rPr>
        <w:t xml:space="preserve"> предвидени в </w:t>
      </w:r>
      <w:r w:rsidR="00BD6FCF" w:rsidRPr="00A64DD9">
        <w:rPr>
          <w:color w:val="auto"/>
          <w:sz w:val="24"/>
          <w:szCs w:val="24"/>
          <w:lang w:val="bg-BG"/>
        </w:rPr>
        <w:t>чл. 15, ал. 2,</w:t>
      </w:r>
      <w:r w:rsidR="00694C75" w:rsidRPr="00A64DD9">
        <w:rPr>
          <w:color w:val="auto"/>
          <w:sz w:val="24"/>
          <w:szCs w:val="24"/>
        </w:rPr>
        <w:t xml:space="preserve"> като това не включва проекти, които не са одобрени поради недостиг на средствата, посоче</w:t>
      </w:r>
      <w:r w:rsidR="00BD6FCF" w:rsidRPr="00A64DD9">
        <w:rPr>
          <w:color w:val="auto"/>
          <w:sz w:val="24"/>
          <w:szCs w:val="24"/>
        </w:rPr>
        <w:t xml:space="preserve">ни в заповедта </w:t>
      </w:r>
      <w:r w:rsidR="00694C75" w:rsidRPr="00A64DD9">
        <w:rPr>
          <w:color w:val="auto"/>
          <w:sz w:val="24"/>
          <w:szCs w:val="24"/>
        </w:rPr>
        <w:t xml:space="preserve">за </w:t>
      </w:r>
      <w:r w:rsidR="00694C75" w:rsidRPr="00A64DD9">
        <w:rPr>
          <w:noProof/>
          <w:color w:val="auto"/>
          <w:sz w:val="24"/>
          <w:szCs w:val="24"/>
        </w:rPr>
        <w:drawing>
          <wp:inline distT="0" distB="0" distL="0" distR="0">
            <wp:extent cx="9144" cy="9144"/>
            <wp:effectExtent l="0" t="0" r="0" b="0"/>
            <wp:docPr id="50198" name="Picture 50198"/>
            <wp:cNvGraphicFramePr/>
            <a:graphic xmlns:a="http://schemas.openxmlformats.org/drawingml/2006/main">
              <a:graphicData uri="http://schemas.openxmlformats.org/drawingml/2006/picture">
                <pic:pic xmlns:pic="http://schemas.openxmlformats.org/drawingml/2006/picture">
                  <pic:nvPicPr>
                    <pic:cNvPr id="50198" name="Picture 50198"/>
                    <pic:cNvPicPr/>
                  </pic:nvPicPr>
                  <pic:blipFill>
                    <a:blip r:embed="rId12"/>
                    <a:stretch>
                      <a:fillRect/>
                    </a:stretch>
                  </pic:blipFill>
                  <pic:spPr>
                    <a:xfrm>
                      <a:off x="0" y="0"/>
                      <a:ext cx="9144" cy="9144"/>
                    </a:xfrm>
                    <a:prstGeom prst="rect">
                      <a:avLst/>
                    </a:prstGeom>
                  </pic:spPr>
                </pic:pic>
              </a:graphicData>
            </a:graphic>
          </wp:inline>
        </w:drawing>
      </w:r>
      <w:r w:rsidR="00694C75" w:rsidRPr="00A64DD9">
        <w:rPr>
          <w:color w:val="auto"/>
          <w:sz w:val="24"/>
          <w:szCs w:val="24"/>
        </w:rPr>
        <w:t>съответния конкурс;</w:t>
      </w:r>
    </w:p>
    <w:p w:rsidR="00393946" w:rsidRPr="00A64DD9" w:rsidRDefault="00B32B9D" w:rsidP="00B32B9D">
      <w:pPr>
        <w:spacing w:after="0" w:line="240" w:lineRule="auto"/>
        <w:ind w:left="720"/>
        <w:rPr>
          <w:color w:val="auto"/>
          <w:sz w:val="24"/>
          <w:szCs w:val="24"/>
        </w:rPr>
      </w:pPr>
      <w:r w:rsidRPr="00A64DD9">
        <w:rPr>
          <w:color w:val="auto"/>
          <w:sz w:val="24"/>
          <w:szCs w:val="24"/>
          <w:lang w:val="bg-BG"/>
        </w:rPr>
        <w:t>5.</w:t>
      </w:r>
      <w:r w:rsidR="00694C75" w:rsidRPr="00A64DD9">
        <w:rPr>
          <w:color w:val="auto"/>
          <w:sz w:val="24"/>
          <w:szCs w:val="24"/>
        </w:rPr>
        <w:t>лица и организации, дарители на фонда;</w:t>
      </w:r>
    </w:p>
    <w:p w:rsidR="00393946" w:rsidRPr="00A64DD9" w:rsidRDefault="00B32B9D" w:rsidP="00B32B9D">
      <w:pPr>
        <w:spacing w:after="0" w:line="240" w:lineRule="auto"/>
        <w:ind w:left="720"/>
        <w:rPr>
          <w:color w:val="auto"/>
          <w:sz w:val="24"/>
          <w:szCs w:val="24"/>
        </w:rPr>
      </w:pPr>
      <w:r w:rsidRPr="00A64DD9">
        <w:rPr>
          <w:color w:val="auto"/>
          <w:sz w:val="24"/>
          <w:szCs w:val="24"/>
          <w:lang w:val="bg-BG"/>
        </w:rPr>
        <w:t>6.</w:t>
      </w:r>
      <w:r w:rsidR="00694C75" w:rsidRPr="00A64DD9">
        <w:rPr>
          <w:color w:val="auto"/>
          <w:sz w:val="24"/>
          <w:szCs w:val="24"/>
        </w:rPr>
        <w:t>служители на фонда;</w:t>
      </w:r>
    </w:p>
    <w:p w:rsidR="00393946" w:rsidRPr="00A64DD9" w:rsidRDefault="00B32B9D" w:rsidP="00BD6FCF">
      <w:pPr>
        <w:spacing w:after="0" w:line="240" w:lineRule="auto"/>
        <w:ind w:left="0" w:firstLine="720"/>
        <w:rPr>
          <w:color w:val="auto"/>
          <w:sz w:val="24"/>
          <w:szCs w:val="24"/>
        </w:rPr>
      </w:pPr>
      <w:r w:rsidRPr="00A64DD9">
        <w:rPr>
          <w:color w:val="auto"/>
          <w:sz w:val="24"/>
          <w:szCs w:val="24"/>
          <w:lang w:val="bg-BG"/>
        </w:rPr>
        <w:t>7.</w:t>
      </w:r>
      <w:r w:rsidR="00694C75" w:rsidRPr="00A64DD9">
        <w:rPr>
          <w:color w:val="auto"/>
          <w:sz w:val="24"/>
          <w:szCs w:val="24"/>
        </w:rPr>
        <w:t xml:space="preserve">членове на експертната комисия само за конкурси, за които са определени да участват в съответните комисии по реда на </w:t>
      </w:r>
      <w:r w:rsidR="006A5750" w:rsidRPr="00A64DD9">
        <w:rPr>
          <w:color w:val="auto"/>
          <w:sz w:val="24"/>
          <w:szCs w:val="24"/>
          <w:lang w:val="bg-BG"/>
        </w:rPr>
        <w:t>тази наредба</w:t>
      </w:r>
      <w:r w:rsidR="00694C75" w:rsidRPr="00A64DD9">
        <w:rPr>
          <w:color w:val="auto"/>
          <w:sz w:val="24"/>
          <w:szCs w:val="24"/>
        </w:rPr>
        <w:t>;</w:t>
      </w:r>
    </w:p>
    <w:p w:rsidR="00393946" w:rsidRPr="00A64DD9" w:rsidRDefault="00B32B9D" w:rsidP="006A5750">
      <w:pPr>
        <w:spacing w:after="0" w:line="240" w:lineRule="auto"/>
        <w:ind w:left="0" w:firstLine="720"/>
        <w:rPr>
          <w:color w:val="auto"/>
          <w:sz w:val="24"/>
          <w:szCs w:val="24"/>
        </w:rPr>
      </w:pPr>
      <w:r w:rsidRPr="00A64DD9">
        <w:rPr>
          <w:color w:val="auto"/>
          <w:sz w:val="24"/>
          <w:szCs w:val="24"/>
          <w:lang w:val="bg-BG"/>
        </w:rPr>
        <w:t>8.</w:t>
      </w:r>
      <w:r w:rsidR="00694C75" w:rsidRPr="00A64DD9">
        <w:rPr>
          <w:color w:val="auto"/>
          <w:sz w:val="24"/>
          <w:szCs w:val="24"/>
        </w:rPr>
        <w:t>лица и организации с два сключени договора за предоставяне на средства от фонда през същата календарна година;</w:t>
      </w:r>
    </w:p>
    <w:p w:rsidR="00393946" w:rsidRPr="00A64DD9" w:rsidRDefault="00B32B9D" w:rsidP="006A5750">
      <w:pPr>
        <w:spacing w:after="0" w:line="240" w:lineRule="auto"/>
        <w:ind w:left="0" w:firstLine="720"/>
        <w:rPr>
          <w:color w:val="auto"/>
          <w:sz w:val="24"/>
          <w:szCs w:val="24"/>
        </w:rPr>
      </w:pPr>
      <w:r w:rsidRPr="00A64DD9">
        <w:rPr>
          <w:color w:val="auto"/>
          <w:sz w:val="24"/>
          <w:szCs w:val="24"/>
          <w:lang w:val="bg-BG"/>
        </w:rPr>
        <w:t>9.</w:t>
      </w:r>
      <w:r w:rsidR="00694C75" w:rsidRPr="00A64DD9">
        <w:rPr>
          <w:color w:val="auto"/>
          <w:sz w:val="24"/>
          <w:szCs w:val="24"/>
        </w:rPr>
        <w:t>юридически лица, които са в несъстоятелност или се намират в производство по несъстоятелност, или в процедура по ликвидация.</w:t>
      </w:r>
    </w:p>
    <w:p w:rsidR="00B32B9D" w:rsidRPr="00A64DD9" w:rsidRDefault="00B32B9D" w:rsidP="00B32B9D">
      <w:pPr>
        <w:spacing w:after="0" w:line="240" w:lineRule="auto"/>
        <w:ind w:left="720"/>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9. (1)</w:t>
      </w:r>
      <w:r w:rsidRPr="00A64DD9">
        <w:rPr>
          <w:color w:val="auto"/>
          <w:sz w:val="24"/>
          <w:szCs w:val="24"/>
        </w:rPr>
        <w:t xml:space="preserve"> Фонд</w:t>
      </w:r>
      <w:r w:rsidR="006A5750" w:rsidRPr="00A64DD9">
        <w:rPr>
          <w:color w:val="auto"/>
          <w:sz w:val="24"/>
          <w:szCs w:val="24"/>
          <w:lang w:val="bg-BG"/>
        </w:rPr>
        <w:t>ът</w:t>
      </w:r>
      <w:r w:rsidRPr="00A64DD9">
        <w:rPr>
          <w:color w:val="auto"/>
          <w:sz w:val="24"/>
          <w:szCs w:val="24"/>
        </w:rPr>
        <w:t xml:space="preserve"> създава и поддържа информационната система за кандидатстване по реда на тази наредба, като осигурява достъп до нея чрез интернет страницата си.</w:t>
      </w:r>
    </w:p>
    <w:p w:rsidR="00393946" w:rsidRPr="00A64DD9" w:rsidRDefault="006A5750" w:rsidP="006A5750">
      <w:pPr>
        <w:spacing w:after="0" w:line="240" w:lineRule="auto"/>
        <w:ind w:firstLine="691"/>
        <w:rPr>
          <w:color w:val="auto"/>
          <w:sz w:val="24"/>
          <w:szCs w:val="24"/>
        </w:rPr>
      </w:pPr>
      <w:r w:rsidRPr="00A64DD9">
        <w:rPr>
          <w:color w:val="auto"/>
          <w:sz w:val="24"/>
          <w:szCs w:val="24"/>
          <w:lang w:val="bg-BG"/>
        </w:rPr>
        <w:t>(2)</w:t>
      </w:r>
      <w:r w:rsidR="005E78D0" w:rsidRPr="00A64DD9">
        <w:rPr>
          <w:color w:val="auto"/>
          <w:sz w:val="24"/>
          <w:szCs w:val="24"/>
          <w:lang w:val="bg-BG"/>
        </w:rPr>
        <w:t xml:space="preserve"> </w:t>
      </w:r>
      <w:r w:rsidR="00694C75" w:rsidRPr="00A64DD9">
        <w:rPr>
          <w:color w:val="auto"/>
          <w:sz w:val="24"/>
          <w:szCs w:val="24"/>
        </w:rPr>
        <w:t>Кандидатстването се осъществява в сроковете, посочени в заповедта, по чл. 4, ал. 1.</w:t>
      </w:r>
    </w:p>
    <w:p w:rsidR="00393946" w:rsidRPr="00A64DD9" w:rsidRDefault="005E78D0" w:rsidP="005E78D0">
      <w:pPr>
        <w:spacing w:after="0" w:line="240" w:lineRule="auto"/>
        <w:ind w:left="0" w:firstLine="720"/>
        <w:rPr>
          <w:color w:val="auto"/>
          <w:sz w:val="24"/>
          <w:szCs w:val="24"/>
        </w:rPr>
      </w:pPr>
      <w:r w:rsidRPr="00A64DD9">
        <w:rPr>
          <w:color w:val="auto"/>
          <w:sz w:val="24"/>
          <w:szCs w:val="24"/>
          <w:lang w:val="bg-BG"/>
        </w:rPr>
        <w:t xml:space="preserve">(3) </w:t>
      </w:r>
      <w:r w:rsidR="00694C75" w:rsidRPr="00A64DD9">
        <w:rPr>
          <w:color w:val="auto"/>
          <w:sz w:val="24"/>
          <w:szCs w:val="24"/>
        </w:rPr>
        <w:t xml:space="preserve">Кандидатите попълват формуляр за участие в конкурса чрез информационната система по ал. 1, като прилагат всички образци на документите за кандидатстване и </w:t>
      </w:r>
      <w:r w:rsidRPr="00A64DD9">
        <w:rPr>
          <w:color w:val="auto"/>
          <w:sz w:val="24"/>
          <w:szCs w:val="24"/>
          <w:lang w:val="bg-BG"/>
        </w:rPr>
        <w:t xml:space="preserve">всички </w:t>
      </w:r>
      <w:r w:rsidR="00694C75" w:rsidRPr="00A64DD9">
        <w:rPr>
          <w:color w:val="auto"/>
          <w:sz w:val="24"/>
          <w:szCs w:val="24"/>
        </w:rPr>
        <w:t>изискуеми документи. Когато към формуляра се прилагат документи на чужд език, те се представят заедно с превод на български език, освен ако условията на конкурса предвиждат друго.</w:t>
      </w:r>
    </w:p>
    <w:p w:rsidR="00393946" w:rsidRPr="00A64DD9" w:rsidRDefault="00694C75" w:rsidP="005E78D0">
      <w:pPr>
        <w:spacing w:after="0" w:line="240" w:lineRule="auto"/>
        <w:ind w:firstLine="691"/>
        <w:rPr>
          <w:color w:val="auto"/>
          <w:sz w:val="24"/>
          <w:szCs w:val="24"/>
        </w:rPr>
      </w:pPr>
      <w:r w:rsidRPr="00A64DD9">
        <w:rPr>
          <w:noProof/>
          <w:color w:val="auto"/>
          <w:sz w:val="24"/>
          <w:szCs w:val="24"/>
        </w:rPr>
        <w:drawing>
          <wp:anchor distT="0" distB="0" distL="114300" distR="114300" simplePos="0" relativeHeight="251658240" behindDoc="0" locked="0" layoutInCell="1" allowOverlap="0">
            <wp:simplePos x="0" y="0"/>
            <wp:positionH relativeFrom="column">
              <wp:posOffset>0</wp:posOffset>
            </wp:positionH>
            <wp:positionV relativeFrom="paragraph">
              <wp:posOffset>199315</wp:posOffset>
            </wp:positionV>
            <wp:extent cx="3048" cy="3048"/>
            <wp:effectExtent l="0" t="0" r="0" b="0"/>
            <wp:wrapSquare wrapText="bothSides"/>
            <wp:docPr id="8542" name="Picture 8542"/>
            <wp:cNvGraphicFramePr/>
            <a:graphic xmlns:a="http://schemas.openxmlformats.org/drawingml/2006/main">
              <a:graphicData uri="http://schemas.openxmlformats.org/drawingml/2006/picture">
                <pic:pic xmlns:pic="http://schemas.openxmlformats.org/drawingml/2006/picture">
                  <pic:nvPicPr>
                    <pic:cNvPr id="8542" name="Picture 8542"/>
                    <pic:cNvPicPr/>
                  </pic:nvPicPr>
                  <pic:blipFill>
                    <a:blip r:embed="rId13"/>
                    <a:stretch>
                      <a:fillRect/>
                    </a:stretch>
                  </pic:blipFill>
                  <pic:spPr>
                    <a:xfrm>
                      <a:off x="0" y="0"/>
                      <a:ext cx="3048" cy="3048"/>
                    </a:xfrm>
                    <a:prstGeom prst="rect">
                      <a:avLst/>
                    </a:prstGeom>
                  </pic:spPr>
                </pic:pic>
              </a:graphicData>
            </a:graphic>
          </wp:anchor>
        </w:drawing>
      </w:r>
      <w:r w:rsidR="005E78D0" w:rsidRPr="00A64DD9">
        <w:rPr>
          <w:color w:val="auto"/>
          <w:sz w:val="24"/>
          <w:szCs w:val="24"/>
          <w:lang w:val="bg-BG"/>
        </w:rPr>
        <w:t>(4)</w:t>
      </w:r>
      <w:r w:rsidRPr="00A64DD9">
        <w:rPr>
          <w:color w:val="auto"/>
          <w:sz w:val="24"/>
          <w:szCs w:val="24"/>
        </w:rPr>
        <w:t xml:space="preserve">Българските юридическите лица посочват единен идентификационен код. Чуждестранните юридически лица представят легализиран превод на документа, издаден от компетентен орган в държавата на тяхното учредяване, установяващ съществуването на чуждестранното лице, името на лицата, които го представляват според регистър или </w:t>
      </w:r>
      <w:r w:rsidRPr="00A64DD9">
        <w:rPr>
          <w:noProof/>
          <w:color w:val="auto"/>
          <w:sz w:val="24"/>
          <w:szCs w:val="24"/>
        </w:rPr>
        <w:drawing>
          <wp:inline distT="0" distB="0" distL="0" distR="0">
            <wp:extent cx="9144" cy="76200"/>
            <wp:effectExtent l="0" t="0" r="0" b="0"/>
            <wp:docPr id="50202" name="Picture 50202"/>
            <wp:cNvGraphicFramePr/>
            <a:graphic xmlns:a="http://schemas.openxmlformats.org/drawingml/2006/main">
              <a:graphicData uri="http://schemas.openxmlformats.org/drawingml/2006/picture">
                <pic:pic xmlns:pic="http://schemas.openxmlformats.org/drawingml/2006/picture">
                  <pic:nvPicPr>
                    <pic:cNvPr id="50202" name="Picture 50202"/>
                    <pic:cNvPicPr/>
                  </pic:nvPicPr>
                  <pic:blipFill>
                    <a:blip r:embed="rId14"/>
                    <a:stretch>
                      <a:fillRect/>
                    </a:stretch>
                  </pic:blipFill>
                  <pic:spPr>
                    <a:xfrm>
                      <a:off x="0" y="0"/>
                      <a:ext cx="9144" cy="76200"/>
                    </a:xfrm>
                    <a:prstGeom prst="rect">
                      <a:avLst/>
                    </a:prstGeom>
                  </pic:spPr>
                </pic:pic>
              </a:graphicData>
            </a:graphic>
          </wp:inline>
        </w:drawing>
      </w:r>
      <w:r w:rsidRPr="00A64DD9">
        <w:rPr>
          <w:color w:val="auto"/>
          <w:sz w:val="24"/>
          <w:szCs w:val="24"/>
        </w:rPr>
        <w:t>аналогичен на него начин</w:t>
      </w:r>
      <w:r w:rsidR="00B87C70" w:rsidRPr="00A64DD9">
        <w:rPr>
          <w:color w:val="auto"/>
          <w:sz w:val="24"/>
          <w:szCs w:val="24"/>
          <w:lang w:val="bg-BG"/>
        </w:rPr>
        <w:t xml:space="preserve"> </w:t>
      </w:r>
      <w:r w:rsidRPr="00A64DD9">
        <w:rPr>
          <w:color w:val="auto"/>
          <w:sz w:val="24"/>
          <w:szCs w:val="24"/>
        </w:rPr>
        <w:t>за регистрация, в който е вписан начина на представляване и че те имат право да осъществяват дейност в сферата на културата.</w:t>
      </w:r>
    </w:p>
    <w:p w:rsidR="00393946" w:rsidRPr="00A64DD9" w:rsidRDefault="00EA4033" w:rsidP="00EA4033">
      <w:pPr>
        <w:spacing w:after="0" w:line="240" w:lineRule="auto"/>
        <w:ind w:firstLine="691"/>
        <w:rPr>
          <w:color w:val="auto"/>
          <w:sz w:val="24"/>
          <w:szCs w:val="24"/>
        </w:rPr>
      </w:pPr>
      <w:r w:rsidRPr="00A64DD9">
        <w:rPr>
          <w:color w:val="auto"/>
          <w:sz w:val="24"/>
          <w:szCs w:val="24"/>
          <w:lang w:val="bg-BG"/>
        </w:rPr>
        <w:t>(5)</w:t>
      </w:r>
      <w:r w:rsidR="00694C75" w:rsidRPr="00A64DD9">
        <w:rPr>
          <w:color w:val="auto"/>
          <w:sz w:val="24"/>
          <w:szCs w:val="24"/>
        </w:rPr>
        <w:t>Фонд</w:t>
      </w:r>
      <w:r w:rsidRPr="00A64DD9">
        <w:rPr>
          <w:color w:val="auto"/>
          <w:sz w:val="24"/>
          <w:szCs w:val="24"/>
          <w:lang w:val="bg-BG"/>
        </w:rPr>
        <w:t>ът</w:t>
      </w:r>
      <w:r w:rsidR="00694C75" w:rsidRPr="00A64DD9">
        <w:rPr>
          <w:color w:val="auto"/>
          <w:sz w:val="24"/>
          <w:szCs w:val="24"/>
        </w:rPr>
        <w:t xml:space="preserve"> няма право да изисква документи, до които има достьп по служебен път или чрез публичен регистър или могат да бъдат осигурени чрез пряк и безплатен достъп до националните бази данни на държавите-членки на Европейския съюз.</w:t>
      </w:r>
    </w:p>
    <w:p w:rsidR="00393946" w:rsidRPr="00A64DD9" w:rsidRDefault="00EA4033" w:rsidP="00EA4033">
      <w:pPr>
        <w:spacing w:after="0" w:line="240" w:lineRule="auto"/>
        <w:ind w:firstLine="691"/>
        <w:rPr>
          <w:color w:val="auto"/>
          <w:sz w:val="24"/>
          <w:szCs w:val="24"/>
        </w:rPr>
      </w:pPr>
      <w:r w:rsidRPr="00A64DD9">
        <w:rPr>
          <w:color w:val="auto"/>
          <w:sz w:val="24"/>
          <w:szCs w:val="24"/>
          <w:lang w:val="bg-BG"/>
        </w:rPr>
        <w:lastRenderedPageBreak/>
        <w:t>(6)</w:t>
      </w:r>
      <w:r w:rsidR="00694C75" w:rsidRPr="00A64DD9">
        <w:rPr>
          <w:color w:val="auto"/>
          <w:sz w:val="24"/>
          <w:szCs w:val="24"/>
        </w:rPr>
        <w:t xml:space="preserve">При подаването на формуляра по чл. 4, ал. </w:t>
      </w:r>
      <w:r w:rsidRPr="00A64DD9">
        <w:rPr>
          <w:color w:val="auto"/>
          <w:sz w:val="24"/>
          <w:szCs w:val="24"/>
          <w:lang w:val="bg-BG"/>
        </w:rPr>
        <w:t>3</w:t>
      </w:r>
      <w:r w:rsidR="00694C75" w:rsidRPr="00A64DD9">
        <w:rPr>
          <w:color w:val="auto"/>
          <w:sz w:val="24"/>
          <w:szCs w:val="24"/>
        </w:rPr>
        <w:t>, кандидатите представят:</w:t>
      </w:r>
    </w:p>
    <w:p w:rsidR="00393946" w:rsidRPr="00A64DD9" w:rsidRDefault="00FC79F7" w:rsidP="008F0C5A">
      <w:pPr>
        <w:spacing w:after="0" w:line="240" w:lineRule="auto"/>
        <w:ind w:left="0" w:firstLine="720"/>
        <w:rPr>
          <w:color w:val="auto"/>
          <w:sz w:val="24"/>
          <w:szCs w:val="24"/>
        </w:rPr>
      </w:pPr>
      <w:r w:rsidRPr="00A64DD9">
        <w:rPr>
          <w:color w:val="auto"/>
          <w:sz w:val="24"/>
          <w:szCs w:val="24"/>
          <w:lang w:val="bg-BG"/>
        </w:rPr>
        <w:t>1.</w:t>
      </w:r>
      <w:r w:rsidR="00694C75" w:rsidRPr="00A64DD9">
        <w:rPr>
          <w:color w:val="auto"/>
          <w:sz w:val="24"/>
          <w:szCs w:val="24"/>
        </w:rPr>
        <w:t>декларация, че кандидатстващият проект не е подкрепен за същите дейности с финансови средства по реда на чл. 14, ал. 2, т, 1 от Закона за закрила и развитие на културата</w:t>
      </w:r>
      <w:r w:rsidR="00CE51BC" w:rsidRPr="00A64DD9">
        <w:rPr>
          <w:color w:val="auto"/>
          <w:sz w:val="24"/>
          <w:szCs w:val="24"/>
          <w:lang w:val="bg-BG"/>
        </w:rPr>
        <w:t xml:space="preserve"> (ЗЗРК)</w:t>
      </w:r>
      <w:r w:rsidR="00694C75" w:rsidRPr="00A64DD9">
        <w:rPr>
          <w:color w:val="auto"/>
          <w:sz w:val="24"/>
          <w:szCs w:val="24"/>
        </w:rPr>
        <w:t xml:space="preserve"> или на друго основание, от друг финансиращ орган или организация;</w:t>
      </w:r>
    </w:p>
    <w:p w:rsidR="00393946" w:rsidRPr="00A64DD9" w:rsidRDefault="00CE51BC" w:rsidP="00CE51BC">
      <w:pPr>
        <w:spacing w:after="0" w:line="240" w:lineRule="auto"/>
        <w:ind w:left="720"/>
        <w:rPr>
          <w:color w:val="auto"/>
          <w:sz w:val="24"/>
          <w:szCs w:val="24"/>
        </w:rPr>
      </w:pPr>
      <w:r w:rsidRPr="00A64DD9">
        <w:rPr>
          <w:color w:val="auto"/>
          <w:sz w:val="24"/>
          <w:szCs w:val="24"/>
          <w:lang w:val="bg-BG"/>
        </w:rPr>
        <w:t>2.</w:t>
      </w:r>
      <w:r w:rsidR="00694C75" w:rsidRPr="00A64DD9">
        <w:rPr>
          <w:color w:val="auto"/>
          <w:sz w:val="24"/>
          <w:szCs w:val="24"/>
        </w:rPr>
        <w:t>декларация относно отрицателните предпоставки по чл. 8, ал. 2, т. 1 и 2;</w:t>
      </w:r>
    </w:p>
    <w:p w:rsidR="00393946" w:rsidRPr="00A64DD9" w:rsidRDefault="00CE51BC" w:rsidP="00087F19">
      <w:pPr>
        <w:spacing w:after="0" w:line="240" w:lineRule="auto"/>
        <w:ind w:left="0" w:firstLine="720"/>
        <w:rPr>
          <w:color w:val="auto"/>
          <w:sz w:val="24"/>
          <w:szCs w:val="24"/>
        </w:rPr>
      </w:pPr>
      <w:r w:rsidRPr="00A64DD9">
        <w:rPr>
          <w:color w:val="auto"/>
          <w:sz w:val="24"/>
          <w:szCs w:val="24"/>
        </w:rPr>
        <w:t>3.</w:t>
      </w:r>
      <w:r w:rsidR="00694C75" w:rsidRPr="00A64DD9">
        <w:rPr>
          <w:color w:val="auto"/>
          <w:sz w:val="24"/>
          <w:szCs w:val="24"/>
        </w:rPr>
        <w:t xml:space="preserve"> </w:t>
      </w:r>
      <w:proofErr w:type="gramStart"/>
      <w:r w:rsidR="00694C75" w:rsidRPr="00A64DD9">
        <w:rPr>
          <w:color w:val="auto"/>
          <w:sz w:val="24"/>
          <w:szCs w:val="24"/>
        </w:rPr>
        <w:t>при</w:t>
      </w:r>
      <w:proofErr w:type="gramEnd"/>
      <w:r w:rsidR="00694C75" w:rsidRPr="00A64DD9">
        <w:rPr>
          <w:color w:val="auto"/>
          <w:sz w:val="24"/>
          <w:szCs w:val="24"/>
        </w:rPr>
        <w:t xml:space="preserve"> проекти, кандидатстващи за финансова подкрепа на стойност над 20 </w:t>
      </w:r>
      <w:r w:rsidRPr="00A64DD9">
        <w:rPr>
          <w:color w:val="auto"/>
          <w:sz w:val="24"/>
          <w:szCs w:val="24"/>
          <w:lang w:val="bg-BG"/>
        </w:rPr>
        <w:t>000</w:t>
      </w:r>
      <w:r w:rsidR="00694C75" w:rsidRPr="00A64DD9">
        <w:rPr>
          <w:color w:val="auto"/>
          <w:sz w:val="24"/>
          <w:szCs w:val="24"/>
        </w:rPr>
        <w:t xml:space="preserve"> лв. </w:t>
      </w:r>
      <w:r w:rsidRPr="00A64DD9">
        <w:rPr>
          <w:noProof/>
          <w:color w:val="auto"/>
          <w:sz w:val="24"/>
          <w:szCs w:val="24"/>
          <w:lang w:val="bg-BG"/>
        </w:rPr>
        <w:t xml:space="preserve">- </w:t>
      </w:r>
      <w:r w:rsidR="00694C75" w:rsidRPr="00A64DD9">
        <w:rPr>
          <w:color w:val="auto"/>
          <w:sz w:val="24"/>
          <w:szCs w:val="24"/>
        </w:rPr>
        <w:t>декларация или друго доказателство за собствен финансов принос в размер на 20</w:t>
      </w:r>
      <w:r w:rsidR="00867932" w:rsidRPr="00A64DD9">
        <w:rPr>
          <w:color w:val="auto"/>
          <w:sz w:val="24"/>
          <w:szCs w:val="24"/>
          <w:lang w:val="bg-BG"/>
        </w:rPr>
        <w:t xml:space="preserve"> процента</w:t>
      </w:r>
      <w:r w:rsidR="00694C75" w:rsidRPr="00A64DD9">
        <w:rPr>
          <w:color w:val="auto"/>
          <w:sz w:val="24"/>
          <w:szCs w:val="24"/>
        </w:rPr>
        <w:t xml:space="preserve"> от общ</w:t>
      </w:r>
      <w:r w:rsidR="00867932" w:rsidRPr="00A64DD9">
        <w:rPr>
          <w:color w:val="auto"/>
          <w:sz w:val="24"/>
          <w:szCs w:val="24"/>
          <w:lang w:val="bg-BG"/>
        </w:rPr>
        <w:t>и</w:t>
      </w:r>
      <w:r w:rsidR="00694C75" w:rsidRPr="00A64DD9">
        <w:rPr>
          <w:color w:val="auto"/>
          <w:sz w:val="24"/>
          <w:szCs w:val="24"/>
        </w:rPr>
        <w:t>я бюджет на проекта по друг ред, извън исканото финансиране от фонда. Собственият финансов принос не може да представлява финансиране от публичен финансиращ орган или организация;</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4. </w:t>
      </w:r>
      <w:proofErr w:type="gramStart"/>
      <w:r w:rsidRPr="00A64DD9">
        <w:rPr>
          <w:color w:val="auto"/>
          <w:sz w:val="24"/>
          <w:szCs w:val="24"/>
        </w:rPr>
        <w:t>при</w:t>
      </w:r>
      <w:proofErr w:type="gramEnd"/>
      <w:r w:rsidRPr="00A64DD9">
        <w:rPr>
          <w:color w:val="auto"/>
          <w:sz w:val="24"/>
          <w:szCs w:val="24"/>
        </w:rPr>
        <w:t xml:space="preserve"> проекти, кандидатстващи за финансова подкрепа на стойност под 20 000 лв. </w:t>
      </w:r>
      <w:proofErr w:type="gramStart"/>
      <w:r w:rsidRPr="00A64DD9">
        <w:rPr>
          <w:color w:val="auto"/>
          <w:sz w:val="24"/>
          <w:szCs w:val="24"/>
        </w:rPr>
        <w:t>с</w:t>
      </w:r>
      <w:proofErr w:type="gramEnd"/>
      <w:r w:rsidRPr="00A64DD9">
        <w:rPr>
          <w:color w:val="auto"/>
          <w:sz w:val="24"/>
          <w:szCs w:val="24"/>
        </w:rPr>
        <w:t xml:space="preserve"> предвиден по-висок от тази сума общ бюджет - декларация или друг </w:t>
      </w:r>
      <w:r w:rsidR="00867932" w:rsidRPr="00A64DD9">
        <w:rPr>
          <w:color w:val="auto"/>
          <w:sz w:val="24"/>
          <w:szCs w:val="24"/>
          <w:lang w:val="bg-BG"/>
        </w:rPr>
        <w:t xml:space="preserve">документ </w:t>
      </w:r>
      <w:r w:rsidRPr="00A64DD9">
        <w:rPr>
          <w:color w:val="auto"/>
          <w:sz w:val="24"/>
          <w:szCs w:val="24"/>
        </w:rPr>
        <w:t>за осигуряване на сумата извън исканата подкрепа.</w:t>
      </w:r>
    </w:p>
    <w:p w:rsidR="00867932" w:rsidRPr="00A64DD9" w:rsidRDefault="00867932" w:rsidP="00087F19">
      <w:pPr>
        <w:spacing w:after="0" w:line="240" w:lineRule="auto"/>
        <w:ind w:left="0" w:firstLine="720"/>
        <w:rPr>
          <w:color w:val="auto"/>
          <w:sz w:val="24"/>
          <w:szCs w:val="24"/>
        </w:rPr>
      </w:pPr>
    </w:p>
    <w:p w:rsidR="00393946" w:rsidRPr="00A64DD9" w:rsidRDefault="00867932" w:rsidP="00867932">
      <w:pPr>
        <w:spacing w:after="0" w:line="240" w:lineRule="auto"/>
        <w:ind w:left="0" w:firstLine="720"/>
        <w:jc w:val="center"/>
        <w:rPr>
          <w:b/>
          <w:color w:val="auto"/>
          <w:sz w:val="24"/>
          <w:szCs w:val="24"/>
        </w:rPr>
      </w:pPr>
      <w:r w:rsidRPr="00A64DD9">
        <w:rPr>
          <w:b/>
          <w:color w:val="auto"/>
          <w:sz w:val="24"/>
          <w:szCs w:val="24"/>
        </w:rPr>
        <w:t>Раздел IV</w:t>
      </w:r>
    </w:p>
    <w:p w:rsidR="00393946" w:rsidRPr="00A64DD9" w:rsidRDefault="00694C75" w:rsidP="00867932">
      <w:pPr>
        <w:spacing w:after="0" w:line="240" w:lineRule="auto"/>
        <w:ind w:left="0" w:firstLine="720"/>
        <w:jc w:val="center"/>
        <w:rPr>
          <w:b/>
          <w:color w:val="auto"/>
          <w:sz w:val="24"/>
          <w:szCs w:val="24"/>
        </w:rPr>
      </w:pPr>
      <w:r w:rsidRPr="00A64DD9">
        <w:rPr>
          <w:b/>
          <w:color w:val="auto"/>
          <w:sz w:val="24"/>
          <w:szCs w:val="24"/>
        </w:rPr>
        <w:t>Провеждане на конкурса</w:t>
      </w:r>
    </w:p>
    <w:p w:rsidR="00393946" w:rsidRPr="00A64DD9" w:rsidRDefault="00393946" w:rsidP="00087F19">
      <w:pPr>
        <w:spacing w:after="0" w:line="240" w:lineRule="auto"/>
        <w:ind w:left="0" w:firstLine="720"/>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10.</w:t>
      </w:r>
      <w:r w:rsidRPr="00A64DD9">
        <w:rPr>
          <w:color w:val="auto"/>
          <w:sz w:val="24"/>
          <w:szCs w:val="24"/>
        </w:rPr>
        <w:t xml:space="preserve"> (1) При провеждане на конкурс по чл. 4, ал. 1 се извършва:</w:t>
      </w:r>
    </w:p>
    <w:p w:rsidR="00393946" w:rsidRPr="00A64DD9" w:rsidRDefault="008F0C5A" w:rsidP="008F0C5A">
      <w:pPr>
        <w:spacing w:after="0" w:line="240" w:lineRule="auto"/>
        <w:ind w:left="720"/>
        <w:rPr>
          <w:color w:val="auto"/>
          <w:sz w:val="24"/>
          <w:szCs w:val="24"/>
        </w:rPr>
      </w:pPr>
      <w:r w:rsidRPr="00A64DD9">
        <w:rPr>
          <w:color w:val="auto"/>
          <w:sz w:val="24"/>
          <w:szCs w:val="24"/>
          <w:lang w:val="bg-BG"/>
        </w:rPr>
        <w:t>1.</w:t>
      </w:r>
      <w:r w:rsidR="00694C75" w:rsidRPr="00A64DD9">
        <w:rPr>
          <w:color w:val="auto"/>
          <w:sz w:val="24"/>
          <w:szCs w:val="24"/>
        </w:rPr>
        <w:t>оценяване на всеки проект, което включва: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а) </w:t>
      </w:r>
      <w:proofErr w:type="gramStart"/>
      <w:r w:rsidRPr="00A64DD9">
        <w:rPr>
          <w:color w:val="auto"/>
          <w:sz w:val="24"/>
          <w:szCs w:val="24"/>
        </w:rPr>
        <w:t>оценка</w:t>
      </w:r>
      <w:proofErr w:type="gramEnd"/>
      <w:r w:rsidRPr="00A64DD9">
        <w:rPr>
          <w:color w:val="auto"/>
          <w:sz w:val="24"/>
          <w:szCs w:val="24"/>
        </w:rPr>
        <w:t xml:space="preserve"> на административното съответствие и допустимост, подадено в определения срок;</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б) </w:t>
      </w:r>
      <w:proofErr w:type="gramStart"/>
      <w:r w:rsidRPr="00A64DD9">
        <w:rPr>
          <w:color w:val="auto"/>
          <w:sz w:val="24"/>
          <w:szCs w:val="24"/>
        </w:rPr>
        <w:t>експертна</w:t>
      </w:r>
      <w:proofErr w:type="gramEnd"/>
      <w:r w:rsidRPr="00A64DD9">
        <w:rPr>
          <w:color w:val="auto"/>
          <w:sz w:val="24"/>
          <w:szCs w:val="24"/>
        </w:rPr>
        <w:t xml:space="preserve"> и финансова оценка на допуснатите по буква „а“ предложения.</w:t>
      </w:r>
    </w:p>
    <w:p w:rsidR="00393946" w:rsidRPr="00A64DD9" w:rsidRDefault="008F0C5A" w:rsidP="008F0C5A">
      <w:pPr>
        <w:spacing w:after="0" w:line="240" w:lineRule="auto"/>
        <w:ind w:left="0" w:firstLine="720"/>
        <w:rPr>
          <w:color w:val="auto"/>
          <w:sz w:val="24"/>
          <w:szCs w:val="24"/>
        </w:rPr>
      </w:pPr>
      <w:r w:rsidRPr="00A64DD9">
        <w:rPr>
          <w:color w:val="auto"/>
          <w:sz w:val="24"/>
          <w:szCs w:val="24"/>
          <w:lang w:val="bg-BG"/>
        </w:rPr>
        <w:t>2.</w:t>
      </w:r>
      <w:r w:rsidR="00694C75" w:rsidRPr="00A64DD9">
        <w:rPr>
          <w:color w:val="auto"/>
          <w:sz w:val="24"/>
          <w:szCs w:val="24"/>
        </w:rPr>
        <w:t xml:space="preserve">класиране на всеки проект, чиято оценка е по-голяма или равна на минимално допустимата по </w:t>
      </w:r>
      <w:r w:rsidRPr="00A64DD9">
        <w:rPr>
          <w:color w:val="auto"/>
          <w:sz w:val="24"/>
          <w:szCs w:val="24"/>
          <w:lang w:val="bg-BG"/>
        </w:rPr>
        <w:t xml:space="preserve">съгласно документите по </w:t>
      </w:r>
      <w:r w:rsidR="00694C75" w:rsidRPr="00A64DD9">
        <w:rPr>
          <w:color w:val="auto"/>
          <w:sz w:val="24"/>
          <w:szCs w:val="24"/>
        </w:rPr>
        <w:t>чл. 4</w:t>
      </w:r>
      <w:r w:rsidRPr="00A64DD9">
        <w:rPr>
          <w:color w:val="auto"/>
          <w:sz w:val="24"/>
          <w:szCs w:val="24"/>
          <w:lang w:val="bg-BG"/>
        </w:rPr>
        <w:t>, ал. 1</w:t>
      </w:r>
      <w:r w:rsidR="00694C75" w:rsidRPr="00A64DD9">
        <w:rPr>
          <w:color w:val="auto"/>
          <w:sz w:val="24"/>
          <w:szCs w:val="24"/>
        </w:rPr>
        <w:t>, в низходящ ред на получените точки;</w:t>
      </w:r>
    </w:p>
    <w:p w:rsidR="00393946" w:rsidRPr="00A64DD9" w:rsidRDefault="008F0C5A" w:rsidP="00087F19">
      <w:pPr>
        <w:spacing w:after="0" w:line="240" w:lineRule="auto"/>
        <w:ind w:left="0" w:firstLine="720"/>
        <w:rPr>
          <w:color w:val="auto"/>
          <w:sz w:val="24"/>
          <w:szCs w:val="24"/>
        </w:rPr>
      </w:pPr>
      <w:r w:rsidRPr="00A64DD9">
        <w:rPr>
          <w:color w:val="auto"/>
          <w:sz w:val="24"/>
          <w:szCs w:val="24"/>
        </w:rPr>
        <w:t>3.</w:t>
      </w:r>
      <w:r w:rsidR="00694C75" w:rsidRPr="00A64DD9">
        <w:rPr>
          <w:color w:val="auto"/>
          <w:sz w:val="24"/>
          <w:szCs w:val="24"/>
        </w:rPr>
        <w:t>изготвяне на доклад, който съдържа информация относно всички етапи на оценителен процес, съгласно т. 1 и 2.</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(2) Всеки кандидат може да оттегли своя проект във всеки един етап на оценителния </w:t>
      </w:r>
      <w:r w:rsidRPr="00A64DD9">
        <w:rPr>
          <w:noProof/>
          <w:color w:val="auto"/>
          <w:sz w:val="24"/>
          <w:szCs w:val="24"/>
        </w:rPr>
        <w:drawing>
          <wp:inline distT="0" distB="0" distL="0" distR="0">
            <wp:extent cx="3048" cy="3048"/>
            <wp:effectExtent l="0" t="0" r="0" b="0"/>
            <wp:docPr id="10927" name="Picture 10927"/>
            <wp:cNvGraphicFramePr/>
            <a:graphic xmlns:a="http://schemas.openxmlformats.org/drawingml/2006/main">
              <a:graphicData uri="http://schemas.openxmlformats.org/drawingml/2006/picture">
                <pic:pic xmlns:pic="http://schemas.openxmlformats.org/drawingml/2006/picture">
                  <pic:nvPicPr>
                    <pic:cNvPr id="10927" name="Picture 10927"/>
                    <pic:cNvPicPr/>
                  </pic:nvPicPr>
                  <pic:blipFill>
                    <a:blip r:embed="rId15"/>
                    <a:stretch>
                      <a:fillRect/>
                    </a:stretch>
                  </pic:blipFill>
                  <pic:spPr>
                    <a:xfrm>
                      <a:off x="0" y="0"/>
                      <a:ext cx="3048" cy="3048"/>
                    </a:xfrm>
                    <a:prstGeom prst="rect">
                      <a:avLst/>
                    </a:prstGeom>
                  </pic:spPr>
                </pic:pic>
              </a:graphicData>
            </a:graphic>
          </wp:inline>
        </w:drawing>
      </w:r>
      <w:r w:rsidRPr="00A64DD9">
        <w:rPr>
          <w:color w:val="auto"/>
          <w:sz w:val="24"/>
          <w:szCs w:val="24"/>
        </w:rPr>
        <w:t xml:space="preserve">процес по ал. </w:t>
      </w:r>
      <w:proofErr w:type="gramStart"/>
      <w:r w:rsidRPr="00A64DD9">
        <w:rPr>
          <w:color w:val="auto"/>
          <w:sz w:val="24"/>
          <w:szCs w:val="24"/>
        </w:rPr>
        <w:t>чрез</w:t>
      </w:r>
      <w:proofErr w:type="gramEnd"/>
      <w:r w:rsidRPr="00A64DD9">
        <w:rPr>
          <w:color w:val="auto"/>
          <w:sz w:val="24"/>
          <w:szCs w:val="24"/>
        </w:rPr>
        <w:t xml:space="preserve"> </w:t>
      </w:r>
      <w:r w:rsidR="008F0C5A" w:rsidRPr="00A64DD9">
        <w:rPr>
          <w:color w:val="auto"/>
          <w:sz w:val="24"/>
          <w:szCs w:val="24"/>
          <w:lang w:val="bg-BG"/>
        </w:rPr>
        <w:t>писмено</w:t>
      </w:r>
      <w:r w:rsidRPr="00A64DD9">
        <w:rPr>
          <w:color w:val="auto"/>
          <w:sz w:val="24"/>
          <w:szCs w:val="24"/>
        </w:rPr>
        <w:t xml:space="preserve"> заявление, подадено по електронен път или чрез деловодството на фонда, като в този случай оценителната комисия не разглежда оттегления проект. Оттеглянето на проект се записва в оценителния доклад и служебно му се поставят оценки „0”.</w:t>
      </w:r>
    </w:p>
    <w:p w:rsidR="00393946" w:rsidRPr="00A64DD9" w:rsidRDefault="00694C75" w:rsidP="00087F19">
      <w:pPr>
        <w:spacing w:after="0" w:line="240" w:lineRule="auto"/>
        <w:ind w:left="0" w:firstLine="720"/>
        <w:rPr>
          <w:color w:val="auto"/>
          <w:sz w:val="24"/>
          <w:szCs w:val="24"/>
        </w:rPr>
      </w:pPr>
      <w:r w:rsidRPr="00A64DD9">
        <w:rPr>
          <w:color w:val="auto"/>
          <w:sz w:val="24"/>
          <w:szCs w:val="24"/>
        </w:rPr>
        <w:t>(</w:t>
      </w:r>
      <w:r w:rsidR="003D1319" w:rsidRPr="00A64DD9">
        <w:rPr>
          <w:color w:val="auto"/>
          <w:sz w:val="24"/>
          <w:szCs w:val="24"/>
          <w:lang w:val="bg-BG"/>
        </w:rPr>
        <w:t>3</w:t>
      </w:r>
      <w:r w:rsidRPr="00A64DD9">
        <w:rPr>
          <w:color w:val="auto"/>
          <w:sz w:val="24"/>
          <w:szCs w:val="24"/>
        </w:rPr>
        <w:t>) Срокът за подаване на проекти може да се удължава:</w:t>
      </w:r>
    </w:p>
    <w:p w:rsidR="00393946" w:rsidRPr="00A64DD9" w:rsidRDefault="003D1319" w:rsidP="003D1319">
      <w:pPr>
        <w:spacing w:after="0" w:line="240" w:lineRule="auto"/>
        <w:ind w:left="0" w:firstLine="720"/>
        <w:rPr>
          <w:color w:val="auto"/>
          <w:sz w:val="24"/>
          <w:szCs w:val="24"/>
        </w:rPr>
      </w:pPr>
      <w:r w:rsidRPr="00A64DD9">
        <w:rPr>
          <w:color w:val="auto"/>
          <w:sz w:val="24"/>
          <w:szCs w:val="24"/>
          <w:lang w:val="bg-BG"/>
        </w:rPr>
        <w:t>1.</w:t>
      </w:r>
      <w:r w:rsidR="00694C75" w:rsidRPr="00A64DD9">
        <w:rPr>
          <w:color w:val="auto"/>
          <w:sz w:val="24"/>
          <w:szCs w:val="24"/>
        </w:rPr>
        <w:t>при изменение на образците на конкурсната документация по чл. 4, ал. 1, т. 4</w:t>
      </w:r>
      <w:r w:rsidRPr="00A64DD9">
        <w:rPr>
          <w:color w:val="auto"/>
          <w:sz w:val="24"/>
          <w:szCs w:val="24"/>
          <w:lang w:val="bg-BG"/>
        </w:rPr>
        <w:t>,</w:t>
      </w:r>
      <w:r w:rsidR="00694C75" w:rsidRPr="00A64DD9">
        <w:rPr>
          <w:color w:val="auto"/>
          <w:sz w:val="24"/>
          <w:szCs w:val="24"/>
        </w:rPr>
        <w:t xml:space="preserve"> след обявяване на конкурса;</w:t>
      </w:r>
    </w:p>
    <w:p w:rsidR="00393946" w:rsidRPr="00A64DD9" w:rsidRDefault="003D1319" w:rsidP="003D1319">
      <w:pPr>
        <w:spacing w:after="0" w:line="240" w:lineRule="auto"/>
        <w:ind w:left="0" w:firstLine="720"/>
        <w:rPr>
          <w:color w:val="auto"/>
          <w:sz w:val="24"/>
          <w:szCs w:val="24"/>
        </w:rPr>
      </w:pPr>
      <w:r w:rsidRPr="00A64DD9">
        <w:rPr>
          <w:color w:val="auto"/>
          <w:sz w:val="24"/>
          <w:szCs w:val="24"/>
          <w:lang w:val="bg-BG"/>
        </w:rPr>
        <w:t>2.</w:t>
      </w:r>
      <w:r w:rsidR="00694C75" w:rsidRPr="00A64DD9">
        <w:rPr>
          <w:color w:val="auto"/>
          <w:sz w:val="24"/>
          <w:szCs w:val="24"/>
        </w:rPr>
        <w:t xml:space="preserve">когато в срок до три </w:t>
      </w:r>
      <w:r w:rsidRPr="00A64DD9">
        <w:rPr>
          <w:color w:val="auto"/>
          <w:sz w:val="24"/>
          <w:szCs w:val="24"/>
          <w:lang w:val="bg-BG"/>
        </w:rPr>
        <w:t>дни,</w:t>
      </w:r>
      <w:r w:rsidR="00694C75" w:rsidRPr="00A64DD9">
        <w:rPr>
          <w:color w:val="auto"/>
          <w:sz w:val="24"/>
          <w:szCs w:val="24"/>
        </w:rPr>
        <w:t xml:space="preserve"> преди изтичането на срока за подаване на формуляра по чл. 4, ал. </w:t>
      </w:r>
      <w:r w:rsidRPr="00A64DD9">
        <w:rPr>
          <w:color w:val="auto"/>
          <w:sz w:val="24"/>
          <w:szCs w:val="24"/>
          <w:lang w:val="bg-BG"/>
        </w:rPr>
        <w:t>3</w:t>
      </w:r>
      <w:r w:rsidR="00694C75" w:rsidRPr="00A64DD9">
        <w:rPr>
          <w:color w:val="auto"/>
          <w:sz w:val="24"/>
          <w:szCs w:val="24"/>
        </w:rPr>
        <w:t xml:space="preserve"> няма постьпили предложения или всички постъпили предложения са оттеглени;</w:t>
      </w:r>
    </w:p>
    <w:p w:rsidR="00393946" w:rsidRPr="00A64DD9" w:rsidRDefault="003D1319" w:rsidP="00087F19">
      <w:pPr>
        <w:spacing w:after="0" w:line="240" w:lineRule="auto"/>
        <w:ind w:left="0" w:firstLine="720"/>
        <w:rPr>
          <w:color w:val="auto"/>
          <w:sz w:val="24"/>
          <w:szCs w:val="24"/>
        </w:rPr>
      </w:pPr>
      <w:r w:rsidRPr="00A64DD9">
        <w:rPr>
          <w:color w:val="auto"/>
          <w:sz w:val="24"/>
          <w:szCs w:val="24"/>
          <w:lang w:val="bg-BG"/>
        </w:rPr>
        <w:t>3</w:t>
      </w:r>
      <w:r w:rsidR="00694C75" w:rsidRPr="00A64DD9">
        <w:rPr>
          <w:color w:val="auto"/>
          <w:sz w:val="24"/>
          <w:szCs w:val="24"/>
        </w:rPr>
        <w:t xml:space="preserve">. </w:t>
      </w:r>
      <w:proofErr w:type="gramStart"/>
      <w:r w:rsidR="00694C75" w:rsidRPr="00A64DD9">
        <w:rPr>
          <w:color w:val="auto"/>
          <w:sz w:val="24"/>
          <w:szCs w:val="24"/>
        </w:rPr>
        <w:t>когато</w:t>
      </w:r>
      <w:proofErr w:type="gramEnd"/>
      <w:r w:rsidR="00694C75" w:rsidRPr="00A64DD9">
        <w:rPr>
          <w:color w:val="auto"/>
          <w:sz w:val="24"/>
          <w:szCs w:val="24"/>
        </w:rPr>
        <w:t xml:space="preserve"> общият размер на заявените средства за финансиране по подадените в рамките на срока на конкурсната процедура проекти е по-малък от обявения със заповедта за конкурса общ бюджет на финансовите средства;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4. </w:t>
      </w:r>
      <w:proofErr w:type="gramStart"/>
      <w:r w:rsidRPr="00A64DD9">
        <w:rPr>
          <w:color w:val="auto"/>
          <w:sz w:val="24"/>
          <w:szCs w:val="24"/>
        </w:rPr>
        <w:t>при</w:t>
      </w:r>
      <w:proofErr w:type="gramEnd"/>
      <w:r w:rsidRPr="00A64DD9">
        <w:rPr>
          <w:color w:val="auto"/>
          <w:sz w:val="24"/>
          <w:szCs w:val="24"/>
        </w:rPr>
        <w:t xml:space="preserve"> установено непланирано прекъсване във функционирането на информационната система в предходните до три дена или в деня, в който изтича срокът за подаване на формуляра по чл. 4, ал. </w:t>
      </w:r>
      <w:r w:rsidR="00550604" w:rsidRPr="00A64DD9">
        <w:rPr>
          <w:color w:val="auto"/>
          <w:sz w:val="24"/>
          <w:szCs w:val="24"/>
          <w:lang w:val="bg-BG"/>
        </w:rPr>
        <w:t>3</w:t>
      </w:r>
      <w:r w:rsidRPr="00A64DD9">
        <w:rPr>
          <w:color w:val="auto"/>
          <w:sz w:val="24"/>
          <w:szCs w:val="24"/>
        </w:rPr>
        <w:t>.</w:t>
      </w:r>
    </w:p>
    <w:p w:rsidR="00550604" w:rsidRPr="00A64DD9" w:rsidRDefault="00550604" w:rsidP="00087F19">
      <w:pPr>
        <w:spacing w:after="0" w:line="240" w:lineRule="auto"/>
        <w:ind w:left="0" w:firstLine="720"/>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11.</w:t>
      </w:r>
      <w:r w:rsidRPr="00A64DD9">
        <w:rPr>
          <w:color w:val="auto"/>
          <w:sz w:val="24"/>
          <w:szCs w:val="24"/>
        </w:rPr>
        <w:t xml:space="preserve"> Изпълнителният директор назначава техническа комисия, която да извърши проверка за административното съответствие и допустимост на проектите. В състава </w:t>
      </w:r>
      <w:r w:rsidR="00F25EAF" w:rsidRPr="00A64DD9">
        <w:rPr>
          <w:color w:val="auto"/>
          <w:sz w:val="24"/>
          <w:szCs w:val="24"/>
          <w:lang w:val="bg-BG"/>
        </w:rPr>
        <w:t>ѝ задължитемно</w:t>
      </w:r>
      <w:r w:rsidRPr="00A64DD9">
        <w:rPr>
          <w:color w:val="auto"/>
          <w:sz w:val="24"/>
          <w:szCs w:val="24"/>
        </w:rPr>
        <w:t xml:space="preserve"> участва един служител на </w:t>
      </w:r>
      <w:r w:rsidR="00F25EAF" w:rsidRPr="00A64DD9">
        <w:rPr>
          <w:color w:val="auto"/>
          <w:sz w:val="24"/>
          <w:szCs w:val="24"/>
          <w:lang w:val="bg-BG"/>
        </w:rPr>
        <w:t>ф</w:t>
      </w:r>
      <w:r w:rsidRPr="00A64DD9">
        <w:rPr>
          <w:color w:val="auto"/>
          <w:sz w:val="24"/>
          <w:szCs w:val="24"/>
        </w:rPr>
        <w:t>онда и един експерт с юридическо образование. Комисията се назначава на</w:t>
      </w:r>
      <w:r w:rsidR="00F25EAF" w:rsidRPr="00A64DD9">
        <w:rPr>
          <w:color w:val="auto"/>
          <w:sz w:val="24"/>
          <w:szCs w:val="24"/>
          <w:lang w:val="bg-BG"/>
        </w:rPr>
        <w:t>й</w:t>
      </w:r>
      <w:r w:rsidRPr="00A64DD9">
        <w:rPr>
          <w:color w:val="auto"/>
          <w:sz w:val="24"/>
          <w:szCs w:val="24"/>
        </w:rPr>
        <w:t>-късно до 7 дни от изтичането на крайния срок за подаване на проекти.</w:t>
      </w:r>
    </w:p>
    <w:p w:rsidR="00393946" w:rsidRPr="00A64DD9" w:rsidRDefault="00694C75" w:rsidP="00087F19">
      <w:pPr>
        <w:spacing w:after="0" w:line="240" w:lineRule="auto"/>
        <w:ind w:left="0" w:firstLine="720"/>
        <w:rPr>
          <w:color w:val="auto"/>
          <w:sz w:val="24"/>
          <w:szCs w:val="24"/>
        </w:rPr>
      </w:pPr>
      <w:r w:rsidRPr="00A64DD9">
        <w:rPr>
          <w:b/>
          <w:color w:val="auto"/>
          <w:sz w:val="24"/>
          <w:szCs w:val="24"/>
        </w:rPr>
        <w:lastRenderedPageBreak/>
        <w:t>Чл. 12.</w:t>
      </w:r>
      <w:r w:rsidRPr="00A64DD9">
        <w:rPr>
          <w:color w:val="auto"/>
          <w:sz w:val="24"/>
          <w:szCs w:val="24"/>
        </w:rPr>
        <w:t xml:space="preserve"> (1) Изпълнителният директор назначава със заповед оценителна комисия, която да разгледа подадените формуляри и документи към тях и да извърши оценяване и класиране на подадените проекти.</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Комисията по ал. 1 е съставена от:</w:t>
      </w:r>
    </w:p>
    <w:p w:rsidR="00393946" w:rsidRPr="00A64DD9" w:rsidRDefault="00F25EAF" w:rsidP="00F25EAF">
      <w:pPr>
        <w:spacing w:after="0" w:line="240" w:lineRule="auto"/>
        <w:ind w:left="720"/>
        <w:rPr>
          <w:color w:val="auto"/>
          <w:sz w:val="24"/>
          <w:szCs w:val="24"/>
        </w:rPr>
      </w:pPr>
      <w:r w:rsidRPr="00A64DD9">
        <w:rPr>
          <w:color w:val="auto"/>
          <w:sz w:val="24"/>
          <w:szCs w:val="24"/>
          <w:lang w:val="bg-BG"/>
        </w:rPr>
        <w:t>1.</w:t>
      </w:r>
      <w:r w:rsidR="00694C75" w:rsidRPr="00A64DD9">
        <w:rPr>
          <w:color w:val="auto"/>
          <w:sz w:val="24"/>
          <w:szCs w:val="24"/>
        </w:rPr>
        <w:t>председател;</w:t>
      </w:r>
    </w:p>
    <w:p w:rsidR="00393946" w:rsidRPr="00A64DD9" w:rsidRDefault="00F25EAF" w:rsidP="00F25EAF">
      <w:pPr>
        <w:spacing w:after="0" w:line="240" w:lineRule="auto"/>
        <w:ind w:left="720"/>
        <w:rPr>
          <w:color w:val="auto"/>
          <w:sz w:val="24"/>
          <w:szCs w:val="24"/>
        </w:rPr>
      </w:pPr>
      <w:r w:rsidRPr="00A64DD9">
        <w:rPr>
          <w:color w:val="auto"/>
          <w:sz w:val="24"/>
          <w:szCs w:val="24"/>
          <w:lang w:val="bg-BG"/>
        </w:rPr>
        <w:t>2.</w:t>
      </w:r>
      <w:r w:rsidR="00694C75" w:rsidRPr="00A64DD9">
        <w:rPr>
          <w:color w:val="auto"/>
          <w:sz w:val="24"/>
          <w:szCs w:val="24"/>
        </w:rPr>
        <w:t>секретар (секретари) без право на глас;</w:t>
      </w:r>
    </w:p>
    <w:p w:rsidR="00393946" w:rsidRPr="00A64DD9" w:rsidRDefault="00F25EAF" w:rsidP="00087F19">
      <w:pPr>
        <w:spacing w:after="0" w:line="240" w:lineRule="auto"/>
        <w:ind w:left="0" w:firstLine="720"/>
        <w:rPr>
          <w:color w:val="auto"/>
          <w:sz w:val="24"/>
          <w:szCs w:val="24"/>
        </w:rPr>
      </w:pPr>
      <w:r w:rsidRPr="00A64DD9">
        <w:rPr>
          <w:color w:val="auto"/>
          <w:sz w:val="24"/>
          <w:szCs w:val="24"/>
        </w:rPr>
        <w:t>3.</w:t>
      </w:r>
      <w:r w:rsidR="00694C75" w:rsidRPr="00A64DD9">
        <w:rPr>
          <w:color w:val="auto"/>
          <w:sz w:val="24"/>
          <w:szCs w:val="24"/>
        </w:rPr>
        <w:t>необходимия брой членове, които са не по-малко от двама;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4. </w:t>
      </w:r>
      <w:proofErr w:type="gramStart"/>
      <w:r w:rsidRPr="00A64DD9">
        <w:rPr>
          <w:color w:val="auto"/>
          <w:sz w:val="24"/>
          <w:szCs w:val="24"/>
        </w:rPr>
        <w:t>резервни</w:t>
      </w:r>
      <w:proofErr w:type="gramEnd"/>
      <w:r w:rsidRPr="00A64DD9">
        <w:rPr>
          <w:color w:val="auto"/>
          <w:sz w:val="24"/>
          <w:szCs w:val="24"/>
        </w:rPr>
        <w:t xml:space="preserve"> членове, които са не по-малко от двама.</w:t>
      </w:r>
      <w:r w:rsidRPr="00A64DD9">
        <w:rPr>
          <w:noProof/>
          <w:color w:val="auto"/>
          <w:sz w:val="24"/>
          <w:szCs w:val="24"/>
        </w:rPr>
        <w:drawing>
          <wp:inline distT="0" distB="0" distL="0" distR="0">
            <wp:extent cx="9144" cy="3048"/>
            <wp:effectExtent l="0" t="0" r="0" b="0"/>
            <wp:docPr id="50207" name="Picture 50207"/>
            <wp:cNvGraphicFramePr/>
            <a:graphic xmlns:a="http://schemas.openxmlformats.org/drawingml/2006/main">
              <a:graphicData uri="http://schemas.openxmlformats.org/drawingml/2006/picture">
                <pic:pic xmlns:pic="http://schemas.openxmlformats.org/drawingml/2006/picture">
                  <pic:nvPicPr>
                    <pic:cNvPr id="50207" name="Picture 50207"/>
                    <pic:cNvPicPr/>
                  </pic:nvPicPr>
                  <pic:blipFill>
                    <a:blip r:embed="rId16"/>
                    <a:stretch>
                      <a:fillRect/>
                    </a:stretch>
                  </pic:blipFill>
                  <pic:spPr>
                    <a:xfrm>
                      <a:off x="0" y="0"/>
                      <a:ext cx="9144" cy="3048"/>
                    </a:xfrm>
                    <a:prstGeom prst="rect">
                      <a:avLst/>
                    </a:prstGeom>
                  </pic:spPr>
                </pic:pic>
              </a:graphicData>
            </a:graphic>
          </wp:inline>
        </w:drawing>
      </w:r>
    </w:p>
    <w:p w:rsidR="00393946" w:rsidRPr="00A64DD9" w:rsidRDefault="00F25EAF" w:rsidP="00087F19">
      <w:pPr>
        <w:spacing w:after="0" w:line="240" w:lineRule="auto"/>
        <w:ind w:left="0" w:firstLine="720"/>
        <w:rPr>
          <w:color w:val="auto"/>
          <w:sz w:val="24"/>
          <w:szCs w:val="24"/>
        </w:rPr>
      </w:pPr>
      <w:r w:rsidRPr="00A64DD9">
        <w:rPr>
          <w:color w:val="auto"/>
          <w:sz w:val="24"/>
          <w:szCs w:val="24"/>
          <w:lang w:val="bg-BG"/>
        </w:rPr>
        <w:t>(3)</w:t>
      </w:r>
      <w:r w:rsidR="00694C75" w:rsidRPr="00A64DD9">
        <w:rPr>
          <w:color w:val="auto"/>
          <w:sz w:val="24"/>
          <w:szCs w:val="24"/>
        </w:rPr>
        <w:t xml:space="preserve"> Секретарят на оценителната комисия е представител на фонда.</w:t>
      </w:r>
    </w:p>
    <w:p w:rsidR="00393946" w:rsidRPr="00A64DD9" w:rsidRDefault="00F25EAF" w:rsidP="00F25EAF">
      <w:pPr>
        <w:pStyle w:val="ListParagraph"/>
        <w:spacing w:after="0" w:line="240" w:lineRule="auto"/>
        <w:ind w:left="81" w:firstLine="639"/>
        <w:rPr>
          <w:color w:val="auto"/>
          <w:sz w:val="24"/>
          <w:szCs w:val="24"/>
        </w:rPr>
      </w:pPr>
      <w:r w:rsidRPr="00A64DD9">
        <w:rPr>
          <w:color w:val="auto"/>
          <w:sz w:val="24"/>
          <w:szCs w:val="24"/>
          <w:lang w:val="bg-BG"/>
        </w:rPr>
        <w:t>(4)</w:t>
      </w:r>
      <w:r w:rsidR="009E5D87" w:rsidRPr="00A64DD9">
        <w:rPr>
          <w:color w:val="auto"/>
          <w:sz w:val="24"/>
          <w:szCs w:val="24"/>
          <w:lang w:val="bg-BG"/>
        </w:rPr>
        <w:t xml:space="preserve"> </w:t>
      </w:r>
      <w:r w:rsidR="00694C75" w:rsidRPr="00A64DD9">
        <w:rPr>
          <w:color w:val="auto"/>
          <w:sz w:val="24"/>
          <w:szCs w:val="24"/>
        </w:rPr>
        <w:t xml:space="preserve">Председателят на оценителната комисия ръководи организационно и методически работата </w:t>
      </w:r>
      <w:r w:rsidRPr="00A64DD9">
        <w:rPr>
          <w:color w:val="auto"/>
          <w:sz w:val="24"/>
          <w:szCs w:val="24"/>
          <w:lang w:val="bg-BG"/>
        </w:rPr>
        <w:t>ѝ</w:t>
      </w:r>
      <w:r w:rsidR="00694C75" w:rsidRPr="00A64DD9">
        <w:rPr>
          <w:color w:val="auto"/>
          <w:sz w:val="24"/>
          <w:szCs w:val="24"/>
        </w:rPr>
        <w:t>, координира процеса на оценка и осигурява безпристрастност на процеса.</w:t>
      </w:r>
    </w:p>
    <w:p w:rsidR="00393946" w:rsidRPr="00A64DD9" w:rsidRDefault="009E5D87" w:rsidP="009E5D87">
      <w:pPr>
        <w:spacing w:after="0" w:line="240" w:lineRule="auto"/>
        <w:ind w:firstLine="52"/>
        <w:rPr>
          <w:color w:val="auto"/>
          <w:sz w:val="24"/>
          <w:szCs w:val="24"/>
        </w:rPr>
      </w:pPr>
      <w:r w:rsidRPr="00A64DD9">
        <w:rPr>
          <w:color w:val="auto"/>
          <w:sz w:val="24"/>
          <w:szCs w:val="24"/>
          <w:lang w:val="bg-BG"/>
        </w:rPr>
        <w:t xml:space="preserve">          (5) </w:t>
      </w:r>
      <w:r w:rsidR="00694C75" w:rsidRPr="00A64DD9">
        <w:rPr>
          <w:color w:val="auto"/>
          <w:sz w:val="24"/>
          <w:szCs w:val="24"/>
        </w:rPr>
        <w:t>Секретарят подпомага председателя в дейността му, изпълнява всички административни дейности, свързани с оценителния процес и отговаря за техническата обезпеченост на дейността на комисията.</w:t>
      </w:r>
    </w:p>
    <w:p w:rsidR="009E5D87" w:rsidRPr="00A64DD9" w:rsidRDefault="009E5D87" w:rsidP="009E5D87">
      <w:pPr>
        <w:spacing w:after="0" w:line="240" w:lineRule="auto"/>
        <w:ind w:firstLine="52"/>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13.</w:t>
      </w:r>
      <w:r w:rsidRPr="00A64DD9">
        <w:rPr>
          <w:color w:val="auto"/>
          <w:sz w:val="24"/>
          <w:szCs w:val="24"/>
        </w:rPr>
        <w:t xml:space="preserve"> Председателят и членове на оценителната комисия са творци и експерти в съответното културно направление, включени в </w:t>
      </w:r>
      <w:r w:rsidR="009E5D87" w:rsidRPr="00A64DD9">
        <w:rPr>
          <w:color w:val="auto"/>
          <w:sz w:val="24"/>
          <w:szCs w:val="24"/>
          <w:lang w:val="bg-BG"/>
        </w:rPr>
        <w:t>списъците</w:t>
      </w:r>
      <w:r w:rsidRPr="00A64DD9">
        <w:rPr>
          <w:color w:val="auto"/>
          <w:sz w:val="24"/>
          <w:szCs w:val="24"/>
        </w:rPr>
        <w:t xml:space="preserve"> на оценителите за съответната област на културата по чл. </w:t>
      </w:r>
      <w:r w:rsidR="009E5D87" w:rsidRPr="00A64DD9">
        <w:rPr>
          <w:color w:val="auto"/>
          <w:sz w:val="24"/>
          <w:szCs w:val="24"/>
          <w:lang w:val="bg-BG"/>
        </w:rPr>
        <w:t>26</w:t>
      </w:r>
      <w:r w:rsidRPr="00A64DD9">
        <w:rPr>
          <w:color w:val="auto"/>
          <w:sz w:val="24"/>
          <w:szCs w:val="24"/>
        </w:rPr>
        <w:t>.</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9144" cy="3048"/>
            <wp:effectExtent l="0" t="0" r="0" b="0"/>
            <wp:docPr id="50209" name="Picture 50209"/>
            <wp:cNvGraphicFramePr/>
            <a:graphic xmlns:a="http://schemas.openxmlformats.org/drawingml/2006/main">
              <a:graphicData uri="http://schemas.openxmlformats.org/drawingml/2006/picture">
                <pic:pic xmlns:pic="http://schemas.openxmlformats.org/drawingml/2006/picture">
                  <pic:nvPicPr>
                    <pic:cNvPr id="50209" name="Picture 50209"/>
                    <pic:cNvPicPr/>
                  </pic:nvPicPr>
                  <pic:blipFill>
                    <a:blip r:embed="rId16"/>
                    <a:stretch>
                      <a:fillRect/>
                    </a:stretch>
                  </pic:blipFill>
                  <pic:spPr>
                    <a:xfrm>
                      <a:off x="0" y="0"/>
                      <a:ext cx="9144" cy="3048"/>
                    </a:xfrm>
                    <a:prstGeom prst="rect">
                      <a:avLst/>
                    </a:prstGeom>
                  </pic:spPr>
                </pic:pic>
              </a:graphicData>
            </a:graphic>
          </wp:inline>
        </w:drawing>
      </w: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14</w:t>
      </w:r>
      <w:r w:rsidRPr="00A64DD9">
        <w:rPr>
          <w:color w:val="auto"/>
          <w:sz w:val="24"/>
          <w:szCs w:val="24"/>
        </w:rPr>
        <w:t>. (1) Членовете на техническата комисия и председателят, секретарят и членовете на оценителната комисия получават възнаграждение, определено в заповедта за назначаване на комисията по чл. 8 и 9.</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Лицата по ал. 1 са длъжни:</w:t>
      </w:r>
    </w:p>
    <w:p w:rsidR="00393946" w:rsidRPr="00A64DD9" w:rsidRDefault="009E5D87" w:rsidP="00087F19">
      <w:pPr>
        <w:spacing w:after="0" w:line="240" w:lineRule="auto"/>
        <w:ind w:left="0" w:firstLine="720"/>
        <w:rPr>
          <w:color w:val="auto"/>
          <w:sz w:val="24"/>
          <w:szCs w:val="24"/>
        </w:rPr>
      </w:pPr>
      <w:r w:rsidRPr="00A64DD9">
        <w:rPr>
          <w:color w:val="auto"/>
          <w:sz w:val="24"/>
          <w:szCs w:val="24"/>
        </w:rPr>
        <w:t>1.</w:t>
      </w:r>
      <w:r w:rsidR="00694C75" w:rsidRPr="00A64DD9">
        <w:rPr>
          <w:color w:val="auto"/>
          <w:sz w:val="24"/>
          <w:szCs w:val="24"/>
        </w:rPr>
        <w:t xml:space="preserve"> </w:t>
      </w:r>
      <w:proofErr w:type="gramStart"/>
      <w:r w:rsidR="00694C75" w:rsidRPr="00A64DD9">
        <w:rPr>
          <w:color w:val="auto"/>
          <w:sz w:val="24"/>
          <w:szCs w:val="24"/>
        </w:rPr>
        <w:t>да</w:t>
      </w:r>
      <w:proofErr w:type="gramEnd"/>
      <w:r w:rsidR="00694C75" w:rsidRPr="00A64DD9">
        <w:rPr>
          <w:color w:val="auto"/>
          <w:sz w:val="24"/>
          <w:szCs w:val="24"/>
        </w:rPr>
        <w:t xml:space="preserve"> изпълняват задълженията си добросъвестно, обективно и безпристрастно;</w:t>
      </w:r>
    </w:p>
    <w:p w:rsidR="00393946" w:rsidRPr="00A64DD9" w:rsidRDefault="009E5D87" w:rsidP="00087F19">
      <w:pPr>
        <w:spacing w:after="0" w:line="240" w:lineRule="auto"/>
        <w:ind w:left="0" w:firstLine="720"/>
        <w:rPr>
          <w:color w:val="auto"/>
          <w:sz w:val="24"/>
          <w:szCs w:val="24"/>
        </w:rPr>
      </w:pPr>
      <w:r w:rsidRPr="00A64DD9">
        <w:rPr>
          <w:color w:val="auto"/>
          <w:sz w:val="24"/>
          <w:szCs w:val="24"/>
        </w:rPr>
        <w:t xml:space="preserve">2. </w:t>
      </w:r>
      <w:r w:rsidR="00694C75" w:rsidRPr="00A64DD9">
        <w:rPr>
          <w:color w:val="auto"/>
          <w:sz w:val="24"/>
          <w:szCs w:val="24"/>
        </w:rPr>
        <w:t>да пазят в тайна обстоятелствата, които са узнали във връзка със своята работа в комисията, като не предоставят на трети лица и не разгласяват по друг начин информация за кандидатите и за разглежданите проекти, за работата по подготовка на решенията, за изказаните становища и мнения на други членове на комисията, изразени в процеса на обсъждане на проектите.</w:t>
      </w:r>
    </w:p>
    <w:p w:rsidR="00393946" w:rsidRPr="00A64DD9" w:rsidRDefault="0083067A" w:rsidP="00087F19">
      <w:pPr>
        <w:spacing w:after="0" w:line="240" w:lineRule="auto"/>
        <w:ind w:left="0" w:firstLine="720"/>
        <w:rPr>
          <w:color w:val="auto"/>
          <w:sz w:val="24"/>
          <w:szCs w:val="24"/>
        </w:rPr>
      </w:pPr>
      <w:r w:rsidRPr="00A64DD9">
        <w:rPr>
          <w:color w:val="auto"/>
          <w:sz w:val="24"/>
          <w:szCs w:val="24"/>
        </w:rPr>
        <w:t>(3</w:t>
      </w:r>
      <w:r w:rsidR="00694C75" w:rsidRPr="00A64DD9">
        <w:rPr>
          <w:color w:val="auto"/>
          <w:sz w:val="24"/>
          <w:szCs w:val="24"/>
        </w:rPr>
        <w:t>) Лицата по ал. 1 не могат:</w:t>
      </w:r>
    </w:p>
    <w:p w:rsidR="00393946" w:rsidRPr="00A64DD9" w:rsidRDefault="0083067A" w:rsidP="00087F19">
      <w:pPr>
        <w:spacing w:after="0" w:line="240" w:lineRule="auto"/>
        <w:ind w:left="0" w:firstLine="720"/>
        <w:rPr>
          <w:color w:val="auto"/>
          <w:sz w:val="24"/>
          <w:szCs w:val="24"/>
        </w:rPr>
      </w:pPr>
      <w:r w:rsidRPr="00A64DD9">
        <w:rPr>
          <w:color w:val="auto"/>
          <w:sz w:val="24"/>
          <w:szCs w:val="24"/>
        </w:rPr>
        <w:t>1.</w:t>
      </w:r>
      <w:r w:rsidR="00694C75" w:rsidRPr="00A64DD9">
        <w:rPr>
          <w:color w:val="auto"/>
          <w:sz w:val="24"/>
          <w:szCs w:val="24"/>
        </w:rPr>
        <w:t>да са в конфликт на интереси по смисъла на чл. 70 от Закона за противодействие на корупцията с някой от кандидатите или партньорите в процедурата за предоставяне на средства;</w:t>
      </w:r>
    </w:p>
    <w:p w:rsidR="00393946" w:rsidRPr="00A64DD9" w:rsidRDefault="0083067A" w:rsidP="00087F19">
      <w:pPr>
        <w:spacing w:after="0" w:line="240" w:lineRule="auto"/>
        <w:ind w:left="0" w:firstLine="720"/>
        <w:rPr>
          <w:color w:val="auto"/>
          <w:sz w:val="24"/>
          <w:szCs w:val="24"/>
        </w:rPr>
      </w:pPr>
      <w:r w:rsidRPr="00A64DD9">
        <w:rPr>
          <w:color w:val="auto"/>
          <w:sz w:val="24"/>
          <w:szCs w:val="24"/>
        </w:rPr>
        <w:t>2.</w:t>
      </w:r>
      <w:r w:rsidR="00694C75" w:rsidRPr="00A64DD9">
        <w:rPr>
          <w:color w:val="auto"/>
          <w:sz w:val="24"/>
          <w:szCs w:val="24"/>
        </w:rPr>
        <w:t>да имат частен интерес по смисъла на Закона за противодействие на корупцията от предоставянето на средства по конкурса;</w:t>
      </w:r>
    </w:p>
    <w:p w:rsidR="00393946" w:rsidRPr="00A64DD9" w:rsidRDefault="0083067A" w:rsidP="00087F19">
      <w:pPr>
        <w:spacing w:after="0" w:line="240" w:lineRule="auto"/>
        <w:ind w:left="0" w:firstLine="720"/>
        <w:rPr>
          <w:color w:val="auto"/>
          <w:sz w:val="24"/>
          <w:szCs w:val="24"/>
        </w:rPr>
      </w:pPr>
      <w:r w:rsidRPr="00A64DD9">
        <w:rPr>
          <w:color w:val="auto"/>
          <w:sz w:val="24"/>
          <w:szCs w:val="24"/>
        </w:rPr>
        <w:t>3.</w:t>
      </w:r>
      <w:r w:rsidR="00694C75" w:rsidRPr="00A64DD9">
        <w:rPr>
          <w:color w:val="auto"/>
          <w:sz w:val="24"/>
          <w:szCs w:val="24"/>
        </w:rPr>
        <w:t xml:space="preserve">да са свързани лица по смисъла на </w:t>
      </w:r>
      <w:r w:rsidRPr="00A64DD9">
        <w:rPr>
          <w:color w:val="auto"/>
          <w:sz w:val="24"/>
          <w:szCs w:val="24"/>
          <w:lang w:val="bg-BG"/>
        </w:rPr>
        <w:t>§</w:t>
      </w:r>
      <w:r w:rsidR="00694C75" w:rsidRPr="00A64DD9">
        <w:rPr>
          <w:color w:val="auto"/>
          <w:sz w:val="24"/>
          <w:szCs w:val="24"/>
        </w:rPr>
        <w:t xml:space="preserve"> 1, т. 9 от Допълнителните разпоредби на Закона за противодействие на корупцията с кандидат или партньор в конкурса.</w:t>
      </w:r>
    </w:p>
    <w:p w:rsidR="00393946" w:rsidRPr="00A64DD9" w:rsidRDefault="0083067A" w:rsidP="0083067A">
      <w:pPr>
        <w:spacing w:after="0" w:line="240" w:lineRule="auto"/>
        <w:ind w:left="0" w:firstLine="720"/>
        <w:rPr>
          <w:color w:val="auto"/>
          <w:sz w:val="24"/>
          <w:szCs w:val="24"/>
        </w:rPr>
      </w:pPr>
      <w:r w:rsidRPr="00A64DD9">
        <w:rPr>
          <w:color w:val="auto"/>
          <w:sz w:val="24"/>
          <w:szCs w:val="24"/>
          <w:lang w:val="bg-BG"/>
        </w:rPr>
        <w:t>(4)</w:t>
      </w:r>
      <w:r w:rsidR="00E71B22" w:rsidRPr="00A64DD9">
        <w:rPr>
          <w:color w:val="auto"/>
          <w:sz w:val="24"/>
          <w:szCs w:val="24"/>
          <w:lang w:val="bg-BG"/>
        </w:rPr>
        <w:t xml:space="preserve"> </w:t>
      </w:r>
      <w:r w:rsidR="00694C75" w:rsidRPr="00A64DD9">
        <w:rPr>
          <w:color w:val="auto"/>
          <w:sz w:val="24"/>
          <w:szCs w:val="24"/>
        </w:rPr>
        <w:t xml:space="preserve">Лицата по ал. 1 попълват декларация за спазване на изискванията по ал. 2 и за съответствие с изискванията по ал. </w:t>
      </w:r>
      <w:r w:rsidR="006A77AC" w:rsidRPr="00A64DD9">
        <w:rPr>
          <w:color w:val="auto"/>
          <w:sz w:val="24"/>
          <w:szCs w:val="24"/>
          <w:lang w:val="bg-BG"/>
        </w:rPr>
        <w:t>3</w:t>
      </w:r>
      <w:r w:rsidR="00694C75" w:rsidRPr="00A64DD9">
        <w:rPr>
          <w:color w:val="auto"/>
          <w:sz w:val="24"/>
          <w:szCs w:val="24"/>
        </w:rPr>
        <w:t>, незабавно след като получат достъп до подадените формуляри.</w:t>
      </w:r>
    </w:p>
    <w:p w:rsidR="00393946" w:rsidRPr="00A64DD9" w:rsidRDefault="006A77AC" w:rsidP="006A77AC">
      <w:pPr>
        <w:spacing w:after="0" w:line="240" w:lineRule="auto"/>
        <w:ind w:left="81" w:firstLine="639"/>
        <w:rPr>
          <w:color w:val="auto"/>
          <w:sz w:val="24"/>
          <w:szCs w:val="24"/>
        </w:rPr>
      </w:pPr>
      <w:r w:rsidRPr="00A64DD9">
        <w:rPr>
          <w:color w:val="auto"/>
          <w:sz w:val="24"/>
          <w:szCs w:val="24"/>
          <w:lang w:val="bg-BG"/>
        </w:rPr>
        <w:t>(5)</w:t>
      </w:r>
      <w:r w:rsidR="00E71B22" w:rsidRPr="00A64DD9">
        <w:rPr>
          <w:color w:val="auto"/>
          <w:sz w:val="24"/>
          <w:szCs w:val="24"/>
          <w:lang w:val="bg-BG"/>
        </w:rPr>
        <w:t xml:space="preserve"> </w:t>
      </w:r>
      <w:r w:rsidR="00694C75" w:rsidRPr="00A64DD9">
        <w:rPr>
          <w:color w:val="auto"/>
          <w:sz w:val="24"/>
          <w:szCs w:val="24"/>
        </w:rPr>
        <w:t xml:space="preserve">При възникване на някое от обстоятелствата по ал. </w:t>
      </w:r>
      <w:r w:rsidRPr="00A64DD9">
        <w:rPr>
          <w:color w:val="auto"/>
          <w:sz w:val="24"/>
          <w:szCs w:val="24"/>
          <w:lang w:val="bg-BG"/>
        </w:rPr>
        <w:t>3</w:t>
      </w:r>
      <w:r w:rsidR="00694C75" w:rsidRPr="00A64DD9">
        <w:rPr>
          <w:color w:val="auto"/>
          <w:sz w:val="24"/>
          <w:szCs w:val="24"/>
        </w:rPr>
        <w:t xml:space="preserve"> в хода на оценителния процес </w:t>
      </w:r>
      <w:r w:rsidRPr="00A64DD9">
        <w:rPr>
          <w:color w:val="auto"/>
          <w:sz w:val="24"/>
          <w:szCs w:val="24"/>
          <w:lang w:val="bg-BG"/>
        </w:rPr>
        <w:t>съответното</w:t>
      </w:r>
      <w:r w:rsidR="00694C75" w:rsidRPr="00A64DD9">
        <w:rPr>
          <w:color w:val="auto"/>
          <w:sz w:val="24"/>
          <w:szCs w:val="24"/>
        </w:rPr>
        <w:t xml:space="preserve"> лице по ал. 1 незабавно информира писмено за това изпълнителния директор и се отстранява от оценителния процес.</w:t>
      </w:r>
    </w:p>
    <w:p w:rsidR="00393946" w:rsidRPr="00A64DD9" w:rsidRDefault="00694C75" w:rsidP="006A77AC">
      <w:pPr>
        <w:pStyle w:val="ListParagraph"/>
        <w:numPr>
          <w:ilvl w:val="0"/>
          <w:numId w:val="28"/>
        </w:numPr>
        <w:tabs>
          <w:tab w:val="left" w:pos="0"/>
          <w:tab w:val="left" w:pos="1080"/>
        </w:tabs>
        <w:spacing w:after="0" w:line="240" w:lineRule="auto"/>
        <w:ind w:left="0" w:firstLine="720"/>
        <w:rPr>
          <w:color w:val="auto"/>
          <w:sz w:val="24"/>
          <w:szCs w:val="24"/>
        </w:rPr>
      </w:pPr>
      <w:r w:rsidRPr="00A64DD9">
        <w:rPr>
          <w:color w:val="auto"/>
          <w:sz w:val="24"/>
          <w:szCs w:val="24"/>
        </w:rPr>
        <w:t>При възникване на някое от обстоятелствата по ал. З или при настъпване на други обективни причини, поради които член на комисията по чл. 8 и 9 не може да изпълнява задълженията си, той се замества от резервен член. Когато заместването с резервен член не е възможно, се изменя заповедта за назначаване на комисията, като се определя нов член на комисията на мястото на отсъстващия.</w:t>
      </w:r>
    </w:p>
    <w:p w:rsidR="00393946" w:rsidRPr="00A64DD9" w:rsidRDefault="00E71B22" w:rsidP="00E71B22">
      <w:pPr>
        <w:spacing w:after="0" w:line="240" w:lineRule="auto"/>
        <w:ind w:left="0" w:firstLine="720"/>
        <w:rPr>
          <w:color w:val="auto"/>
          <w:sz w:val="24"/>
          <w:szCs w:val="24"/>
        </w:rPr>
      </w:pPr>
      <w:r w:rsidRPr="00A64DD9">
        <w:rPr>
          <w:color w:val="auto"/>
          <w:sz w:val="24"/>
          <w:szCs w:val="24"/>
          <w:lang w:val="bg-BG"/>
        </w:rPr>
        <w:lastRenderedPageBreak/>
        <w:t xml:space="preserve">(7) </w:t>
      </w:r>
      <w:r w:rsidR="00694C75" w:rsidRPr="00A64DD9">
        <w:rPr>
          <w:color w:val="auto"/>
          <w:sz w:val="24"/>
          <w:szCs w:val="24"/>
        </w:rPr>
        <w:t>При възникване на някое от обстоятелствата по ал. З или при настъпване на други обективни причини, поради които председателят или секретарят не могат да изпълнява задълженията си, се заменят с друго лице, коего притежава необходимата квалификация и професионална компетентност за изпълнение на задачите и отговаря на изискванията по ал. З, еъетве-ню се изменя заповедта за назначаване на комисията.</w:t>
      </w:r>
    </w:p>
    <w:p w:rsidR="00393946" w:rsidRPr="00A64DD9" w:rsidRDefault="00E71B22" w:rsidP="00E71B22">
      <w:pPr>
        <w:spacing w:after="0" w:line="240" w:lineRule="auto"/>
        <w:ind w:firstLine="691"/>
        <w:rPr>
          <w:color w:val="auto"/>
          <w:sz w:val="24"/>
          <w:szCs w:val="24"/>
        </w:rPr>
      </w:pPr>
      <w:r w:rsidRPr="00A64DD9">
        <w:rPr>
          <w:color w:val="auto"/>
          <w:sz w:val="24"/>
          <w:szCs w:val="24"/>
          <w:lang w:val="bg-BG"/>
        </w:rPr>
        <w:t xml:space="preserve">(8) </w:t>
      </w:r>
      <w:r w:rsidR="00694C75" w:rsidRPr="00A64DD9">
        <w:rPr>
          <w:color w:val="auto"/>
          <w:sz w:val="24"/>
          <w:szCs w:val="24"/>
        </w:rPr>
        <w:t>В случаите по ал. 6 и 7 новоопределените лица подписват незабавно декларация за спазване на изискванията по ал. 2 и за съответствие с изискванията по ал. З, а мотивите за промяната се отразяват в оценителния доклад.</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12192" cy="6096"/>
            <wp:effectExtent l="0" t="0" r="0" b="0"/>
            <wp:docPr id="50212" name="Picture 50212"/>
            <wp:cNvGraphicFramePr/>
            <a:graphic xmlns:a="http://schemas.openxmlformats.org/drawingml/2006/main">
              <a:graphicData uri="http://schemas.openxmlformats.org/drawingml/2006/picture">
                <pic:pic xmlns:pic="http://schemas.openxmlformats.org/drawingml/2006/picture">
                  <pic:nvPicPr>
                    <pic:cNvPr id="50212" name="Picture 50212"/>
                    <pic:cNvPicPr/>
                  </pic:nvPicPr>
                  <pic:blipFill>
                    <a:blip r:embed="rId17"/>
                    <a:stretch>
                      <a:fillRect/>
                    </a:stretch>
                  </pic:blipFill>
                  <pic:spPr>
                    <a:xfrm>
                      <a:off x="0" y="0"/>
                      <a:ext cx="12192" cy="6096"/>
                    </a:xfrm>
                    <a:prstGeom prst="rect">
                      <a:avLst/>
                    </a:prstGeom>
                  </pic:spPr>
                </pic:pic>
              </a:graphicData>
            </a:graphic>
          </wp:inline>
        </w:drawing>
      </w: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15</w:t>
      </w:r>
      <w:r w:rsidR="00526F5B" w:rsidRPr="00A64DD9">
        <w:rPr>
          <w:b/>
          <w:color w:val="auto"/>
          <w:sz w:val="24"/>
          <w:szCs w:val="24"/>
          <w:lang w:val="bg-BG"/>
        </w:rPr>
        <w:t>.</w:t>
      </w:r>
      <w:r w:rsidR="00526F5B" w:rsidRPr="00A64DD9">
        <w:rPr>
          <w:color w:val="auto"/>
          <w:sz w:val="24"/>
          <w:szCs w:val="24"/>
          <w:lang w:val="bg-BG"/>
        </w:rPr>
        <w:t xml:space="preserve"> </w:t>
      </w:r>
      <w:r w:rsidRPr="00A64DD9">
        <w:rPr>
          <w:color w:val="auto"/>
          <w:sz w:val="24"/>
          <w:szCs w:val="24"/>
        </w:rPr>
        <w:t>Оценяването и класирането на предложенията се извършва до един месец от назначаването на комисията по чл. 8, освен ако по изключение в заповедите за назначаването на комисиите по чл. 8 и чл. 9 не е посочен по-дълъг срок, който не може да бъде по-дълъг от три месеца.</w:t>
      </w:r>
    </w:p>
    <w:p w:rsidR="00526F5B" w:rsidRPr="00A64DD9" w:rsidRDefault="00526F5B" w:rsidP="00087F19">
      <w:pPr>
        <w:spacing w:after="0" w:line="240" w:lineRule="auto"/>
        <w:ind w:left="0" w:firstLine="720"/>
        <w:rPr>
          <w:noProof/>
          <w:color w:val="auto"/>
          <w:sz w:val="24"/>
          <w:szCs w:val="24"/>
        </w:rPr>
      </w:pPr>
    </w:p>
    <w:p w:rsidR="00393946" w:rsidRPr="00A64DD9" w:rsidRDefault="00526F5B" w:rsidP="00087F19">
      <w:pPr>
        <w:spacing w:after="0" w:line="240" w:lineRule="auto"/>
        <w:ind w:left="0" w:firstLine="720"/>
        <w:rPr>
          <w:color w:val="auto"/>
          <w:sz w:val="24"/>
          <w:szCs w:val="24"/>
        </w:rPr>
      </w:pPr>
      <w:r w:rsidRPr="00A64DD9">
        <w:rPr>
          <w:b/>
          <w:noProof/>
          <w:color w:val="auto"/>
          <w:sz w:val="24"/>
          <w:szCs w:val="24"/>
          <w:lang w:val="bg-BG"/>
        </w:rPr>
        <w:t xml:space="preserve">Чл. </w:t>
      </w:r>
      <w:r w:rsidR="00694C75" w:rsidRPr="00A64DD9">
        <w:rPr>
          <w:b/>
          <w:color w:val="auto"/>
          <w:sz w:val="24"/>
          <w:szCs w:val="24"/>
        </w:rPr>
        <w:t>16. (1)</w:t>
      </w:r>
      <w:r w:rsidR="00694C75" w:rsidRPr="00A64DD9">
        <w:rPr>
          <w:color w:val="auto"/>
          <w:sz w:val="24"/>
          <w:szCs w:val="24"/>
        </w:rPr>
        <w:t xml:space="preserve"> Оценката на административното съответствие и допустимостга се извършва от членовете на техническата комисия.</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Минималното съдържание на проверката за административно съответствие и допустимост включва следните критерии:</w:t>
      </w:r>
    </w:p>
    <w:p w:rsidR="00393946" w:rsidRPr="00A64DD9" w:rsidRDefault="00526F5B" w:rsidP="00526F5B">
      <w:pPr>
        <w:spacing w:after="0" w:line="240" w:lineRule="auto"/>
        <w:ind w:left="0" w:firstLine="720"/>
        <w:rPr>
          <w:color w:val="auto"/>
          <w:sz w:val="24"/>
          <w:szCs w:val="24"/>
        </w:rPr>
      </w:pPr>
      <w:r w:rsidRPr="00A64DD9">
        <w:rPr>
          <w:color w:val="auto"/>
          <w:sz w:val="24"/>
          <w:szCs w:val="24"/>
          <w:lang w:val="bg-BG"/>
        </w:rPr>
        <w:t>1.</w:t>
      </w:r>
      <w:r w:rsidR="00694C75" w:rsidRPr="00A64DD9">
        <w:rPr>
          <w:color w:val="auto"/>
          <w:sz w:val="24"/>
          <w:szCs w:val="24"/>
        </w:rPr>
        <w:t xml:space="preserve">отговарят ли кандидатите на изискванията, посочени в заповедта чл, 5, </w:t>
      </w:r>
      <w:r w:rsidR="00E963C7" w:rsidRPr="00A64DD9">
        <w:rPr>
          <w:color w:val="auto"/>
          <w:sz w:val="24"/>
          <w:szCs w:val="24"/>
          <w:lang w:val="bg-BG"/>
        </w:rPr>
        <w:t>ал.</w:t>
      </w:r>
      <w:r w:rsidR="00694C75" w:rsidRPr="00A64DD9">
        <w:rPr>
          <w:color w:val="auto"/>
          <w:sz w:val="24"/>
          <w:szCs w:val="24"/>
        </w:rPr>
        <w:t xml:space="preserve"> 1</w:t>
      </w:r>
      <w:r w:rsidR="00E963C7" w:rsidRPr="00A64DD9">
        <w:rPr>
          <w:color w:val="auto"/>
          <w:sz w:val="24"/>
          <w:szCs w:val="24"/>
          <w:lang w:val="bg-BG"/>
        </w:rPr>
        <w:t>,</w:t>
      </w:r>
      <w:r w:rsidR="00694C75" w:rsidRPr="00A64DD9">
        <w:rPr>
          <w:color w:val="auto"/>
          <w:sz w:val="24"/>
          <w:szCs w:val="24"/>
        </w:rPr>
        <w:t xml:space="preserve"> </w:t>
      </w:r>
      <w:r w:rsidR="00694C75" w:rsidRPr="00A64DD9">
        <w:rPr>
          <w:noProof/>
          <w:color w:val="auto"/>
          <w:sz w:val="24"/>
          <w:szCs w:val="24"/>
        </w:rPr>
        <w:drawing>
          <wp:inline distT="0" distB="0" distL="0" distR="0">
            <wp:extent cx="12192" cy="9144"/>
            <wp:effectExtent l="0" t="0" r="0" b="0"/>
            <wp:docPr id="50216" name="Picture 50216"/>
            <wp:cNvGraphicFramePr/>
            <a:graphic xmlns:a="http://schemas.openxmlformats.org/drawingml/2006/main">
              <a:graphicData uri="http://schemas.openxmlformats.org/drawingml/2006/picture">
                <pic:pic xmlns:pic="http://schemas.openxmlformats.org/drawingml/2006/picture">
                  <pic:nvPicPr>
                    <pic:cNvPr id="50216" name="Picture 50216"/>
                    <pic:cNvPicPr/>
                  </pic:nvPicPr>
                  <pic:blipFill>
                    <a:blip r:embed="rId18"/>
                    <a:stretch>
                      <a:fillRect/>
                    </a:stretch>
                  </pic:blipFill>
                  <pic:spPr>
                    <a:xfrm>
                      <a:off x="0" y="0"/>
                      <a:ext cx="12192" cy="9144"/>
                    </a:xfrm>
                    <a:prstGeom prst="rect">
                      <a:avLst/>
                    </a:prstGeom>
                  </pic:spPr>
                </pic:pic>
              </a:graphicData>
            </a:graphic>
          </wp:inline>
        </w:drawing>
      </w:r>
      <w:r w:rsidR="00694C75" w:rsidRPr="00A64DD9">
        <w:rPr>
          <w:color w:val="auto"/>
          <w:sz w:val="24"/>
          <w:szCs w:val="24"/>
        </w:rPr>
        <w:t>налице ли са отрицателните предпоставки за допустимост и условията на конкурса.</w:t>
      </w:r>
    </w:p>
    <w:p w:rsidR="00393946" w:rsidRPr="00A64DD9" w:rsidRDefault="00526F5B" w:rsidP="00526F5B">
      <w:pPr>
        <w:spacing w:after="0" w:line="240" w:lineRule="auto"/>
        <w:ind w:left="0" w:firstLine="720"/>
        <w:rPr>
          <w:color w:val="auto"/>
          <w:sz w:val="24"/>
          <w:szCs w:val="24"/>
        </w:rPr>
      </w:pPr>
      <w:r w:rsidRPr="00A64DD9">
        <w:rPr>
          <w:color w:val="auto"/>
          <w:sz w:val="24"/>
          <w:szCs w:val="24"/>
          <w:lang w:val="bg-BG"/>
        </w:rPr>
        <w:t>2.</w:t>
      </w:r>
      <w:r w:rsidR="00694C75" w:rsidRPr="00A64DD9">
        <w:rPr>
          <w:color w:val="auto"/>
          <w:sz w:val="24"/>
          <w:szCs w:val="24"/>
        </w:rPr>
        <w:t>представени ли са всички документи, съгласно конкурсните условия и съответстват ли представените документи на задължителните образци, включително на декларациите за наличие или липса на обстоятелства, съгласно условията на конкурса; проверката не обхваща документи, представени по преценка на кандидата.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t>(</w:t>
      </w:r>
      <w:r w:rsidR="00E963C7" w:rsidRPr="00A64DD9">
        <w:rPr>
          <w:color w:val="auto"/>
          <w:sz w:val="24"/>
          <w:szCs w:val="24"/>
          <w:lang w:val="bg-BG"/>
        </w:rPr>
        <w:t>3</w:t>
      </w:r>
      <w:r w:rsidRPr="00A64DD9">
        <w:rPr>
          <w:color w:val="auto"/>
          <w:sz w:val="24"/>
          <w:szCs w:val="24"/>
        </w:rPr>
        <w:t>) Проверката за административното съответствие и допустимост за всеки формуляр, съответно проект, се документира чрез попълване на електронна форма. В случаите на административно несъответствие и недопустимост във формата се посочват мотиви.</w:t>
      </w:r>
    </w:p>
    <w:p w:rsidR="00393946" w:rsidRPr="00A64DD9" w:rsidRDefault="00694C75" w:rsidP="00087F19">
      <w:pPr>
        <w:spacing w:after="0" w:line="240" w:lineRule="auto"/>
        <w:ind w:left="0" w:firstLine="720"/>
        <w:rPr>
          <w:color w:val="auto"/>
          <w:sz w:val="24"/>
          <w:szCs w:val="24"/>
        </w:rPr>
      </w:pPr>
      <w:r w:rsidRPr="00A64DD9">
        <w:rPr>
          <w:color w:val="auto"/>
          <w:sz w:val="24"/>
          <w:szCs w:val="24"/>
        </w:rPr>
        <w:t>(4) Когато при извършване на проверката по ал. 2, т. 2 се констатира липса на документ, кандидат</w:t>
      </w:r>
      <w:r w:rsidR="00E963C7" w:rsidRPr="00A64DD9">
        <w:rPr>
          <w:color w:val="auto"/>
          <w:sz w:val="24"/>
          <w:szCs w:val="24"/>
          <w:lang w:val="bg-BG"/>
        </w:rPr>
        <w:t>ът</w:t>
      </w:r>
      <w:r w:rsidRPr="00A64DD9">
        <w:rPr>
          <w:color w:val="auto"/>
          <w:sz w:val="24"/>
          <w:szCs w:val="24"/>
        </w:rPr>
        <w:t xml:space="preserve"> се уведомява по електронен път за представяне на липсващия документ в срок от 5 работни дни от получаване на уведомлението. Документи, свързани с обосноваване на разходи по проекта, не се изискват допълнително, а представените такива не подлежат на разглеждане. За липсващ документ се смята и такъв, който е трудно че</w:t>
      </w:r>
      <w:r w:rsidR="0061036A" w:rsidRPr="00A64DD9">
        <w:rPr>
          <w:color w:val="auto"/>
          <w:sz w:val="24"/>
          <w:szCs w:val="24"/>
          <w:lang w:val="bg-BG"/>
        </w:rPr>
        <w:t>т</w:t>
      </w:r>
      <w:r w:rsidRPr="00A64DD9">
        <w:rPr>
          <w:color w:val="auto"/>
          <w:sz w:val="24"/>
          <w:szCs w:val="24"/>
        </w:rPr>
        <w:t>им или нечетим.</w:t>
      </w:r>
    </w:p>
    <w:p w:rsidR="00E963C7" w:rsidRPr="00A64DD9" w:rsidRDefault="00E963C7" w:rsidP="00087F19">
      <w:pPr>
        <w:spacing w:after="0" w:line="240" w:lineRule="auto"/>
        <w:ind w:left="0" w:firstLine="720"/>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 xml:space="preserve">Чл. </w:t>
      </w:r>
      <w:r w:rsidR="0061036A" w:rsidRPr="00A64DD9">
        <w:rPr>
          <w:b/>
          <w:color w:val="auto"/>
          <w:sz w:val="24"/>
          <w:szCs w:val="24"/>
          <w:lang w:val="bg-BG"/>
        </w:rPr>
        <w:t>1</w:t>
      </w:r>
      <w:r w:rsidRPr="00A64DD9">
        <w:rPr>
          <w:b/>
          <w:color w:val="auto"/>
          <w:sz w:val="24"/>
          <w:szCs w:val="24"/>
        </w:rPr>
        <w:t>7</w:t>
      </w:r>
      <w:r w:rsidR="00E963C7" w:rsidRPr="00A64DD9">
        <w:rPr>
          <w:b/>
          <w:color w:val="auto"/>
          <w:sz w:val="24"/>
          <w:szCs w:val="24"/>
          <w:lang w:val="bg-BG"/>
        </w:rPr>
        <w:t>.</w:t>
      </w:r>
      <w:r w:rsidRPr="00A64DD9">
        <w:rPr>
          <w:b/>
          <w:color w:val="auto"/>
          <w:sz w:val="24"/>
          <w:szCs w:val="24"/>
        </w:rPr>
        <w:t xml:space="preserve"> (1)</w:t>
      </w:r>
      <w:r w:rsidRPr="00A64DD9">
        <w:rPr>
          <w:color w:val="auto"/>
          <w:sz w:val="24"/>
          <w:szCs w:val="24"/>
        </w:rPr>
        <w:t xml:space="preserve"> Експертната и финансова оценка се извършва само на проекти, които са допуснати след оценка за административно съответствие и допустимост. Оценката се извършва в съответствие с обявените условия на конкурса, съобразно основните критерии по ал. 2 и по </w:t>
      </w:r>
      <w:r w:rsidR="0061036A" w:rsidRPr="00A64DD9">
        <w:rPr>
          <w:color w:val="auto"/>
          <w:sz w:val="24"/>
          <w:szCs w:val="24"/>
          <w:lang w:val="bg-BG"/>
        </w:rPr>
        <w:t>методика</w:t>
      </w:r>
      <w:r w:rsidRPr="00A64DD9">
        <w:rPr>
          <w:color w:val="auto"/>
          <w:sz w:val="24"/>
          <w:szCs w:val="24"/>
        </w:rPr>
        <w:t xml:space="preserve">, определена в документите </w:t>
      </w:r>
      <w:r w:rsidR="0061036A" w:rsidRPr="00A64DD9">
        <w:rPr>
          <w:color w:val="auto"/>
          <w:sz w:val="24"/>
          <w:szCs w:val="24"/>
          <w:lang w:val="bg-BG"/>
        </w:rPr>
        <w:t>съгласно</w:t>
      </w:r>
      <w:r w:rsidRPr="00A64DD9">
        <w:rPr>
          <w:color w:val="auto"/>
          <w:sz w:val="24"/>
          <w:szCs w:val="24"/>
        </w:rPr>
        <w:t xml:space="preserve"> чл. 4, ал. 1, т. </w:t>
      </w:r>
      <w:r w:rsidR="0061036A" w:rsidRPr="00A64DD9">
        <w:rPr>
          <w:color w:val="auto"/>
          <w:sz w:val="24"/>
          <w:szCs w:val="24"/>
          <w:lang w:val="bg-BG"/>
        </w:rPr>
        <w:t>3</w:t>
      </w:r>
      <w:r w:rsidRPr="00A64DD9">
        <w:rPr>
          <w:color w:val="auto"/>
          <w:sz w:val="24"/>
          <w:szCs w:val="24"/>
        </w:rPr>
        <w:t>. В документите се определя минимално допустима оценка за качество на проектите.</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Основните критерии за оценка са свързани със съответствието на проекта на условията на съответния конкурс.</w:t>
      </w:r>
    </w:p>
    <w:p w:rsidR="00393946" w:rsidRPr="00A64DD9" w:rsidRDefault="00694C75" w:rsidP="00087F19">
      <w:pPr>
        <w:spacing w:after="0" w:line="240" w:lineRule="auto"/>
        <w:ind w:left="0" w:firstLine="720"/>
        <w:rPr>
          <w:color w:val="auto"/>
          <w:sz w:val="24"/>
          <w:szCs w:val="24"/>
        </w:rPr>
      </w:pPr>
      <w:r w:rsidRPr="00A64DD9">
        <w:rPr>
          <w:color w:val="auto"/>
          <w:sz w:val="24"/>
          <w:szCs w:val="24"/>
        </w:rPr>
        <w:t>(</w:t>
      </w:r>
      <w:r w:rsidR="00D4118F" w:rsidRPr="00A64DD9">
        <w:rPr>
          <w:color w:val="auto"/>
          <w:sz w:val="24"/>
          <w:szCs w:val="24"/>
          <w:lang w:val="bg-BG"/>
        </w:rPr>
        <w:t>3</w:t>
      </w:r>
      <w:r w:rsidR="00D4118F" w:rsidRPr="00A64DD9">
        <w:rPr>
          <w:color w:val="auto"/>
          <w:sz w:val="24"/>
          <w:szCs w:val="24"/>
        </w:rPr>
        <w:t>)</w:t>
      </w:r>
      <w:r w:rsidR="00D4118F" w:rsidRPr="00A64DD9">
        <w:rPr>
          <w:color w:val="auto"/>
          <w:sz w:val="24"/>
          <w:szCs w:val="24"/>
          <w:lang w:val="bg-BG"/>
        </w:rPr>
        <w:t xml:space="preserve"> </w:t>
      </w:r>
      <w:r w:rsidRPr="00A64DD9">
        <w:rPr>
          <w:color w:val="auto"/>
          <w:sz w:val="24"/>
          <w:szCs w:val="24"/>
        </w:rPr>
        <w:t>Председателят на оценителната комисия разпределя проектите между членовете на оценителната комисия в съответствие с професионалната им компетентност.</w:t>
      </w:r>
    </w:p>
    <w:p w:rsidR="00393946" w:rsidRPr="00A64DD9" w:rsidRDefault="00D4118F" w:rsidP="00D4118F">
      <w:pPr>
        <w:spacing w:after="0" w:line="240" w:lineRule="auto"/>
        <w:ind w:firstLine="691"/>
        <w:rPr>
          <w:color w:val="auto"/>
          <w:sz w:val="24"/>
          <w:szCs w:val="24"/>
        </w:rPr>
      </w:pPr>
      <w:r w:rsidRPr="00A64DD9">
        <w:rPr>
          <w:color w:val="auto"/>
          <w:sz w:val="24"/>
          <w:szCs w:val="24"/>
          <w:lang w:val="bg-BG"/>
        </w:rPr>
        <w:t xml:space="preserve">(4) </w:t>
      </w:r>
      <w:r w:rsidR="00694C75" w:rsidRPr="00A64DD9">
        <w:rPr>
          <w:color w:val="auto"/>
          <w:sz w:val="24"/>
          <w:szCs w:val="24"/>
        </w:rPr>
        <w:t>Решенията на оценителната комисия се приемат с мнозинство от повече от половината от всички членове с право на глас.</w:t>
      </w:r>
    </w:p>
    <w:p w:rsidR="00393946" w:rsidRPr="00A64DD9" w:rsidRDefault="006264AD" w:rsidP="006264AD">
      <w:pPr>
        <w:spacing w:after="0" w:line="240" w:lineRule="auto"/>
        <w:rPr>
          <w:color w:val="auto"/>
          <w:sz w:val="24"/>
          <w:szCs w:val="24"/>
        </w:rPr>
      </w:pPr>
      <w:r w:rsidRPr="00A64DD9">
        <w:rPr>
          <w:color w:val="auto"/>
          <w:sz w:val="24"/>
          <w:szCs w:val="24"/>
          <w:lang w:val="bg-BG"/>
        </w:rPr>
        <w:t xml:space="preserve">            (5) </w:t>
      </w:r>
      <w:r w:rsidR="00694C75" w:rsidRPr="00A64DD9">
        <w:rPr>
          <w:color w:val="auto"/>
          <w:sz w:val="24"/>
          <w:szCs w:val="24"/>
        </w:rPr>
        <w:t>Оценката по ал. 1 се извършва най-малко от двама членове на комисията независимо един от друг, окончателната оценка е средноаритметично между получените оценки.</w:t>
      </w:r>
    </w:p>
    <w:p w:rsidR="00393946" w:rsidRPr="00A64DD9" w:rsidRDefault="006264AD" w:rsidP="006264AD">
      <w:pPr>
        <w:spacing w:after="0" w:line="240" w:lineRule="auto"/>
        <w:ind w:left="0" w:firstLine="720"/>
        <w:rPr>
          <w:color w:val="auto"/>
          <w:sz w:val="24"/>
          <w:szCs w:val="24"/>
        </w:rPr>
      </w:pPr>
      <w:r w:rsidRPr="00A64DD9">
        <w:rPr>
          <w:color w:val="auto"/>
          <w:sz w:val="24"/>
          <w:szCs w:val="24"/>
          <w:lang w:val="bg-BG"/>
        </w:rPr>
        <w:lastRenderedPageBreak/>
        <w:t xml:space="preserve">(6) </w:t>
      </w:r>
      <w:r w:rsidR="00694C75" w:rsidRPr="00A64DD9">
        <w:rPr>
          <w:color w:val="auto"/>
          <w:sz w:val="24"/>
          <w:szCs w:val="24"/>
        </w:rPr>
        <w:t xml:space="preserve">За финансиране се одобряват в низходящ ред на получените точки проекти, чиято оценка е по-голяма или равна на минимално допустимата оценка по ал. 1, до изчерпване на общия размер на финансовите средства, посочени в обявата за </w:t>
      </w:r>
      <w:r w:rsidR="00290BD6" w:rsidRPr="00A64DD9">
        <w:rPr>
          <w:color w:val="auto"/>
          <w:sz w:val="24"/>
          <w:szCs w:val="24"/>
          <w:lang w:val="bg-BG"/>
        </w:rPr>
        <w:t>съответния</w:t>
      </w:r>
      <w:r w:rsidR="00694C75" w:rsidRPr="00A64DD9">
        <w:rPr>
          <w:color w:val="auto"/>
          <w:sz w:val="24"/>
          <w:szCs w:val="24"/>
        </w:rPr>
        <w:t xml:space="preserve"> конкурс.</w:t>
      </w:r>
    </w:p>
    <w:p w:rsidR="00393946" w:rsidRPr="00A64DD9" w:rsidRDefault="00290BD6" w:rsidP="00290BD6">
      <w:pPr>
        <w:tabs>
          <w:tab w:val="left" w:pos="900"/>
        </w:tabs>
        <w:spacing w:after="0" w:line="240" w:lineRule="auto"/>
        <w:ind w:left="0" w:firstLine="720"/>
        <w:rPr>
          <w:color w:val="auto"/>
          <w:sz w:val="24"/>
          <w:szCs w:val="24"/>
        </w:rPr>
      </w:pPr>
      <w:r w:rsidRPr="00A64DD9">
        <w:rPr>
          <w:color w:val="auto"/>
          <w:sz w:val="24"/>
          <w:szCs w:val="24"/>
          <w:lang w:val="bg-BG"/>
        </w:rPr>
        <w:t xml:space="preserve">(7) </w:t>
      </w:r>
      <w:r w:rsidR="00694C75" w:rsidRPr="00A64DD9">
        <w:rPr>
          <w:color w:val="auto"/>
          <w:sz w:val="24"/>
          <w:szCs w:val="24"/>
        </w:rPr>
        <w:t>При оценка на проектите, оценителната комисия извършва проверка за съответствие с правилата за допустимите държавни/минимални помощи, ако е приложимо.</w:t>
      </w:r>
    </w:p>
    <w:p w:rsidR="00393946" w:rsidRPr="00A64DD9" w:rsidRDefault="00290BD6" w:rsidP="00290BD6">
      <w:pPr>
        <w:tabs>
          <w:tab w:val="left" w:pos="900"/>
        </w:tabs>
        <w:spacing w:after="0" w:line="240" w:lineRule="auto"/>
        <w:ind w:left="0" w:firstLine="720"/>
        <w:rPr>
          <w:color w:val="auto"/>
          <w:sz w:val="24"/>
          <w:szCs w:val="24"/>
        </w:rPr>
      </w:pPr>
      <w:r w:rsidRPr="00A64DD9">
        <w:rPr>
          <w:color w:val="auto"/>
          <w:sz w:val="24"/>
          <w:szCs w:val="24"/>
          <w:lang w:val="bg-BG"/>
        </w:rPr>
        <w:t xml:space="preserve">(8) </w:t>
      </w:r>
      <w:r w:rsidR="00694C75" w:rsidRPr="00A64DD9">
        <w:rPr>
          <w:color w:val="auto"/>
          <w:sz w:val="24"/>
          <w:szCs w:val="24"/>
        </w:rPr>
        <w:t>В случай че при оценката на конкретно предложение се установи, че със средствата, за които се кандидатства, ще бъде надхвърлен прагът на допустимите държавни или минимални помощи, оценителната комисия намалява служебно размера на средствата, предоставяни от фонда, до максимално допустимия размер.</w:t>
      </w:r>
    </w:p>
    <w:p w:rsidR="00393946" w:rsidRPr="00A64DD9" w:rsidRDefault="00290BD6" w:rsidP="00290BD6">
      <w:pPr>
        <w:tabs>
          <w:tab w:val="left" w:pos="900"/>
        </w:tabs>
        <w:spacing w:after="0" w:line="240" w:lineRule="auto"/>
        <w:ind w:left="0" w:firstLine="720"/>
        <w:rPr>
          <w:color w:val="auto"/>
          <w:sz w:val="24"/>
          <w:szCs w:val="24"/>
        </w:rPr>
      </w:pPr>
      <w:r w:rsidRPr="00A64DD9">
        <w:rPr>
          <w:color w:val="auto"/>
          <w:sz w:val="24"/>
          <w:szCs w:val="24"/>
          <w:lang w:val="bg-BG"/>
        </w:rPr>
        <w:t xml:space="preserve">(9) </w:t>
      </w:r>
      <w:r w:rsidR="00694C75" w:rsidRPr="00A64DD9">
        <w:rPr>
          <w:color w:val="auto"/>
          <w:sz w:val="24"/>
          <w:szCs w:val="24"/>
        </w:rPr>
        <w:t>Оценителната комисия може да извършва корекции в бюджета и/или размера на финансирането на предложение, в случай че при оценката се установи:</w:t>
      </w:r>
    </w:p>
    <w:p w:rsidR="00393946" w:rsidRPr="00A64DD9" w:rsidRDefault="00694C75" w:rsidP="00290BD6">
      <w:pPr>
        <w:pStyle w:val="ListParagraph"/>
        <w:numPr>
          <w:ilvl w:val="1"/>
          <w:numId w:val="31"/>
        </w:numPr>
        <w:tabs>
          <w:tab w:val="left" w:pos="900"/>
        </w:tabs>
        <w:spacing w:after="0" w:line="240" w:lineRule="auto"/>
        <w:ind w:left="0" w:firstLine="720"/>
        <w:contextualSpacing w:val="0"/>
        <w:rPr>
          <w:color w:val="auto"/>
          <w:sz w:val="24"/>
          <w:szCs w:val="24"/>
        </w:rPr>
      </w:pPr>
      <w:r w:rsidRPr="00A64DD9">
        <w:rPr>
          <w:color w:val="auto"/>
          <w:sz w:val="24"/>
          <w:szCs w:val="24"/>
        </w:rPr>
        <w:t>несъответствие между предвидените дейности и видовете заложени разходи;</w:t>
      </w:r>
    </w:p>
    <w:p w:rsidR="00393946" w:rsidRPr="00A64DD9" w:rsidRDefault="00694C75" w:rsidP="00290BD6">
      <w:pPr>
        <w:pStyle w:val="ListParagraph"/>
        <w:numPr>
          <w:ilvl w:val="1"/>
          <w:numId w:val="31"/>
        </w:numPr>
        <w:tabs>
          <w:tab w:val="left" w:pos="900"/>
        </w:tabs>
        <w:spacing w:after="0" w:line="240" w:lineRule="auto"/>
        <w:ind w:left="0" w:firstLine="720"/>
        <w:contextualSpacing w:val="0"/>
        <w:rPr>
          <w:color w:val="auto"/>
          <w:sz w:val="24"/>
          <w:szCs w:val="24"/>
        </w:rPr>
      </w:pPr>
      <w:r w:rsidRPr="00A64DD9">
        <w:rPr>
          <w:color w:val="auto"/>
          <w:sz w:val="24"/>
          <w:szCs w:val="24"/>
        </w:rPr>
        <w:t>нереалистични и необосновани разходи;</w:t>
      </w:r>
    </w:p>
    <w:p w:rsidR="00393946" w:rsidRPr="00A64DD9" w:rsidRDefault="00694C75" w:rsidP="00290BD6">
      <w:pPr>
        <w:pStyle w:val="ListParagraph"/>
        <w:numPr>
          <w:ilvl w:val="1"/>
          <w:numId w:val="31"/>
        </w:numPr>
        <w:tabs>
          <w:tab w:val="left" w:pos="900"/>
        </w:tabs>
        <w:spacing w:after="0" w:line="240" w:lineRule="auto"/>
        <w:ind w:left="0" w:firstLine="720"/>
        <w:contextualSpacing w:val="0"/>
        <w:rPr>
          <w:color w:val="auto"/>
          <w:sz w:val="24"/>
          <w:szCs w:val="24"/>
        </w:rPr>
      </w:pPr>
      <w:r w:rsidRPr="00A64DD9">
        <w:rPr>
          <w:color w:val="auto"/>
          <w:sz w:val="24"/>
          <w:szCs w:val="24"/>
        </w:rPr>
        <w:t>дублиране на разходи;</w:t>
      </w:r>
    </w:p>
    <w:p w:rsidR="00393946" w:rsidRPr="00A64DD9" w:rsidRDefault="00694C75" w:rsidP="00290BD6">
      <w:pPr>
        <w:pStyle w:val="ListParagraph"/>
        <w:numPr>
          <w:ilvl w:val="1"/>
          <w:numId w:val="31"/>
        </w:numPr>
        <w:tabs>
          <w:tab w:val="left" w:pos="900"/>
        </w:tabs>
        <w:spacing w:after="0" w:line="240" w:lineRule="auto"/>
        <w:ind w:left="0" w:firstLine="720"/>
        <w:contextualSpacing w:val="0"/>
        <w:rPr>
          <w:color w:val="auto"/>
          <w:sz w:val="24"/>
          <w:szCs w:val="24"/>
        </w:rPr>
      </w:pPr>
      <w:r w:rsidRPr="00A64DD9">
        <w:rPr>
          <w:color w:val="auto"/>
          <w:sz w:val="24"/>
          <w:szCs w:val="24"/>
        </w:rPr>
        <w:t>несъответствие с правилата за държавните или минималните помощи;</w:t>
      </w:r>
    </w:p>
    <w:p w:rsidR="00393946" w:rsidRPr="00A64DD9" w:rsidRDefault="00694C75" w:rsidP="00290BD6">
      <w:pPr>
        <w:pStyle w:val="ListParagraph"/>
        <w:numPr>
          <w:ilvl w:val="1"/>
          <w:numId w:val="31"/>
        </w:numPr>
        <w:tabs>
          <w:tab w:val="left" w:pos="900"/>
        </w:tabs>
        <w:spacing w:after="0" w:line="240" w:lineRule="auto"/>
        <w:ind w:left="0" w:firstLine="720"/>
        <w:contextualSpacing w:val="0"/>
        <w:rPr>
          <w:color w:val="auto"/>
          <w:sz w:val="24"/>
          <w:szCs w:val="24"/>
        </w:rPr>
      </w:pPr>
      <w:r w:rsidRPr="00A64DD9">
        <w:rPr>
          <w:color w:val="auto"/>
          <w:sz w:val="24"/>
          <w:szCs w:val="24"/>
        </w:rPr>
        <w:t>наличие на недопустими дейности или разходи;</w:t>
      </w:r>
    </w:p>
    <w:p w:rsidR="00393946" w:rsidRPr="00A64DD9" w:rsidRDefault="00694C75" w:rsidP="00290BD6">
      <w:pPr>
        <w:pStyle w:val="ListParagraph"/>
        <w:numPr>
          <w:ilvl w:val="1"/>
          <w:numId w:val="31"/>
        </w:numPr>
        <w:tabs>
          <w:tab w:val="left" w:pos="900"/>
        </w:tabs>
        <w:spacing w:after="0" w:line="240" w:lineRule="auto"/>
        <w:ind w:left="0" w:firstLine="720"/>
        <w:contextualSpacing w:val="0"/>
        <w:rPr>
          <w:color w:val="auto"/>
          <w:sz w:val="24"/>
          <w:szCs w:val="24"/>
        </w:rPr>
      </w:pPr>
      <w:proofErr w:type="gramStart"/>
      <w:r w:rsidRPr="00A64DD9">
        <w:rPr>
          <w:color w:val="auto"/>
          <w:sz w:val="24"/>
          <w:szCs w:val="24"/>
        </w:rPr>
        <w:t>неспазване</w:t>
      </w:r>
      <w:proofErr w:type="gramEnd"/>
      <w:r w:rsidRPr="00A64DD9">
        <w:rPr>
          <w:color w:val="auto"/>
          <w:sz w:val="24"/>
          <w:szCs w:val="24"/>
        </w:rPr>
        <w:t xml:space="preserve"> на заложените в документите по чл. 4, ал. 1 правила или ограничения по отношение на заложени процентни съотношения/прагове на разходите.</w:t>
      </w:r>
    </w:p>
    <w:p w:rsidR="00393946" w:rsidRPr="00A64DD9" w:rsidRDefault="00290BD6" w:rsidP="00290BD6">
      <w:pPr>
        <w:spacing w:after="0" w:line="240" w:lineRule="auto"/>
        <w:ind w:left="0" w:firstLine="720"/>
        <w:rPr>
          <w:color w:val="auto"/>
          <w:sz w:val="24"/>
          <w:szCs w:val="24"/>
        </w:rPr>
      </w:pPr>
      <w:r w:rsidRPr="00A64DD9">
        <w:rPr>
          <w:color w:val="auto"/>
          <w:sz w:val="24"/>
          <w:szCs w:val="24"/>
          <w:lang w:val="bg-BG"/>
        </w:rPr>
        <w:t>(10)</w:t>
      </w:r>
      <w:r w:rsidR="001A0C33" w:rsidRPr="00A64DD9">
        <w:rPr>
          <w:color w:val="auto"/>
          <w:sz w:val="24"/>
          <w:szCs w:val="24"/>
          <w:lang w:val="bg-BG"/>
        </w:rPr>
        <w:t xml:space="preserve"> </w:t>
      </w:r>
      <w:r w:rsidR="00694C75" w:rsidRPr="00A64DD9">
        <w:rPr>
          <w:color w:val="auto"/>
          <w:sz w:val="24"/>
          <w:szCs w:val="24"/>
        </w:rPr>
        <w:t>Корекциите по ал. 9 не могат да водят до невъзможност за изпълнение на целите на проекта или на дейностите по изпълнението му и в тези случаи проектьт не се одобрява за финансиране.</w:t>
      </w:r>
    </w:p>
    <w:p w:rsidR="00393946" w:rsidRPr="00A64DD9" w:rsidRDefault="00290BD6" w:rsidP="00290BD6">
      <w:pPr>
        <w:spacing w:after="0" w:line="240" w:lineRule="auto"/>
        <w:ind w:firstLine="720"/>
        <w:rPr>
          <w:color w:val="auto"/>
          <w:sz w:val="24"/>
          <w:szCs w:val="24"/>
        </w:rPr>
      </w:pPr>
      <w:r w:rsidRPr="00A64DD9">
        <w:rPr>
          <w:color w:val="auto"/>
          <w:sz w:val="24"/>
          <w:szCs w:val="24"/>
          <w:lang w:val="bg-BG"/>
        </w:rPr>
        <w:t>(11)</w:t>
      </w:r>
      <w:r w:rsidR="001A0C33" w:rsidRPr="00A64DD9">
        <w:rPr>
          <w:color w:val="auto"/>
          <w:sz w:val="24"/>
          <w:szCs w:val="24"/>
          <w:lang w:val="bg-BG"/>
        </w:rPr>
        <w:t xml:space="preserve"> </w:t>
      </w:r>
      <w:r w:rsidR="00694C75" w:rsidRPr="00A64DD9">
        <w:rPr>
          <w:color w:val="auto"/>
          <w:sz w:val="24"/>
          <w:szCs w:val="24"/>
        </w:rPr>
        <w:t>Кандидатьт се уведомява за извършените корекции по ал</w:t>
      </w:r>
      <w:r w:rsidR="001A0C33" w:rsidRPr="00A64DD9">
        <w:rPr>
          <w:color w:val="auto"/>
          <w:sz w:val="24"/>
          <w:szCs w:val="24"/>
          <w:lang w:val="bg-BG"/>
        </w:rPr>
        <w:t>.</w:t>
      </w:r>
      <w:r w:rsidR="00694C75" w:rsidRPr="00A64DD9">
        <w:rPr>
          <w:color w:val="auto"/>
          <w:sz w:val="24"/>
          <w:szCs w:val="24"/>
        </w:rPr>
        <w:t xml:space="preserve"> 8 и 9 със съобщаването на резултата по чл. 19.</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6096" cy="6097"/>
            <wp:effectExtent l="0" t="0" r="0" b="0"/>
            <wp:docPr id="18927" name="Picture 18927"/>
            <wp:cNvGraphicFramePr/>
            <a:graphic xmlns:a="http://schemas.openxmlformats.org/drawingml/2006/main">
              <a:graphicData uri="http://schemas.openxmlformats.org/drawingml/2006/picture">
                <pic:pic xmlns:pic="http://schemas.openxmlformats.org/drawingml/2006/picture">
                  <pic:nvPicPr>
                    <pic:cNvPr id="18927" name="Picture 18927"/>
                    <pic:cNvPicPr/>
                  </pic:nvPicPr>
                  <pic:blipFill>
                    <a:blip r:embed="rId19"/>
                    <a:stretch>
                      <a:fillRect/>
                    </a:stretch>
                  </pic:blipFill>
                  <pic:spPr>
                    <a:xfrm>
                      <a:off x="0" y="0"/>
                      <a:ext cx="6096" cy="6097"/>
                    </a:xfrm>
                    <a:prstGeom prst="rect">
                      <a:avLst/>
                    </a:prstGeom>
                  </pic:spPr>
                </pic:pic>
              </a:graphicData>
            </a:graphic>
          </wp:inline>
        </w:drawing>
      </w: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w:t>
      </w:r>
      <w:r w:rsidR="001A0C33" w:rsidRPr="00A64DD9">
        <w:rPr>
          <w:b/>
          <w:color w:val="auto"/>
          <w:sz w:val="24"/>
          <w:szCs w:val="24"/>
          <w:lang w:val="bg-BG"/>
        </w:rPr>
        <w:t>.</w:t>
      </w:r>
      <w:r w:rsidRPr="00A64DD9">
        <w:rPr>
          <w:b/>
          <w:color w:val="auto"/>
          <w:sz w:val="24"/>
          <w:szCs w:val="24"/>
        </w:rPr>
        <w:t xml:space="preserve"> 18.</w:t>
      </w:r>
      <w:r w:rsidRPr="00A64DD9">
        <w:rPr>
          <w:color w:val="auto"/>
          <w:sz w:val="24"/>
          <w:szCs w:val="24"/>
        </w:rPr>
        <w:t xml:space="preserve"> </w:t>
      </w:r>
      <w:r w:rsidRPr="00A64DD9">
        <w:rPr>
          <w:b/>
          <w:color w:val="auto"/>
          <w:sz w:val="24"/>
          <w:szCs w:val="24"/>
        </w:rPr>
        <w:t xml:space="preserve">(1) </w:t>
      </w:r>
      <w:r w:rsidRPr="00A64DD9">
        <w:rPr>
          <w:color w:val="auto"/>
          <w:sz w:val="24"/>
          <w:szCs w:val="24"/>
        </w:rPr>
        <w:t>Работата на оценителната комисия приключва с доклад за дейността й от председателя. Към него се прилага електронна форма, която съдържа:</w:t>
      </w:r>
    </w:p>
    <w:p w:rsidR="00393946" w:rsidRPr="00A64DD9" w:rsidRDefault="00694C75" w:rsidP="001A0C33">
      <w:pPr>
        <w:pStyle w:val="ListParagraph"/>
        <w:numPr>
          <w:ilvl w:val="0"/>
          <w:numId w:val="33"/>
        </w:numPr>
        <w:tabs>
          <w:tab w:val="left" w:pos="990"/>
        </w:tabs>
        <w:spacing w:after="0" w:line="240" w:lineRule="auto"/>
        <w:ind w:left="0" w:firstLine="720"/>
        <w:rPr>
          <w:color w:val="auto"/>
          <w:sz w:val="24"/>
          <w:szCs w:val="24"/>
        </w:rPr>
      </w:pPr>
      <w:r w:rsidRPr="00A64DD9">
        <w:rPr>
          <w:color w:val="auto"/>
          <w:sz w:val="24"/>
          <w:szCs w:val="24"/>
        </w:rPr>
        <w:t>предложените за финансиране проекти, подредени в последователност според дадената им оценка в низходящ ред и размера на финансирането със средства от фонда;</w:t>
      </w:r>
    </w:p>
    <w:p w:rsidR="00393946" w:rsidRPr="00A64DD9" w:rsidRDefault="00694C75" w:rsidP="001A0C33">
      <w:pPr>
        <w:pStyle w:val="ListParagraph"/>
        <w:numPr>
          <w:ilvl w:val="0"/>
          <w:numId w:val="33"/>
        </w:numPr>
        <w:tabs>
          <w:tab w:val="left" w:pos="990"/>
        </w:tabs>
        <w:spacing w:after="0" w:line="240" w:lineRule="auto"/>
        <w:ind w:left="0" w:firstLine="720"/>
        <w:rPr>
          <w:color w:val="auto"/>
          <w:sz w:val="24"/>
          <w:szCs w:val="24"/>
        </w:rPr>
      </w:pPr>
      <w:r w:rsidRPr="00A64DD9">
        <w:rPr>
          <w:color w:val="auto"/>
          <w:sz w:val="24"/>
          <w:szCs w:val="24"/>
        </w:rPr>
        <w:t>проекти, които не са предложени за финансиране поради недостиг на средства, подредени в последователност според дадената им оценка в низходящ ред в продължение на реда по т. 1;</w:t>
      </w:r>
    </w:p>
    <w:p w:rsidR="00393946" w:rsidRPr="00A64DD9" w:rsidRDefault="00694C75" w:rsidP="001A0C33">
      <w:pPr>
        <w:pStyle w:val="ListParagraph"/>
        <w:numPr>
          <w:ilvl w:val="0"/>
          <w:numId w:val="33"/>
        </w:numPr>
        <w:tabs>
          <w:tab w:val="left" w:pos="990"/>
        </w:tabs>
        <w:spacing w:after="0" w:line="240" w:lineRule="auto"/>
        <w:ind w:left="0" w:firstLine="720"/>
        <w:rPr>
          <w:color w:val="auto"/>
          <w:sz w:val="24"/>
          <w:szCs w:val="24"/>
        </w:rPr>
      </w:pPr>
      <w:r w:rsidRPr="00A64DD9">
        <w:rPr>
          <w:color w:val="auto"/>
          <w:sz w:val="24"/>
          <w:szCs w:val="24"/>
        </w:rPr>
        <w:t>проекти, които не отговарят на условията за административно съответствие и допустимост;</w:t>
      </w:r>
    </w:p>
    <w:p w:rsidR="00393946" w:rsidRPr="00A64DD9" w:rsidRDefault="00694C75" w:rsidP="001A0C33">
      <w:pPr>
        <w:pStyle w:val="ListParagraph"/>
        <w:numPr>
          <w:ilvl w:val="0"/>
          <w:numId w:val="33"/>
        </w:numPr>
        <w:tabs>
          <w:tab w:val="left" w:pos="990"/>
        </w:tabs>
        <w:spacing w:after="0" w:line="240" w:lineRule="auto"/>
        <w:ind w:left="0" w:firstLine="720"/>
        <w:rPr>
          <w:color w:val="auto"/>
          <w:sz w:val="24"/>
          <w:szCs w:val="24"/>
        </w:rPr>
      </w:pPr>
      <w:r w:rsidRPr="00A64DD9">
        <w:rPr>
          <w:color w:val="auto"/>
          <w:sz w:val="24"/>
          <w:szCs w:val="24"/>
        </w:rPr>
        <w:t>неодобрени за финансиране проекти;</w:t>
      </w:r>
    </w:p>
    <w:p w:rsidR="00393946" w:rsidRPr="00A64DD9" w:rsidRDefault="00694C75" w:rsidP="001A0C33">
      <w:pPr>
        <w:pStyle w:val="ListParagraph"/>
        <w:numPr>
          <w:ilvl w:val="0"/>
          <w:numId w:val="33"/>
        </w:numPr>
        <w:tabs>
          <w:tab w:val="left" w:pos="990"/>
        </w:tabs>
        <w:spacing w:after="0" w:line="240" w:lineRule="auto"/>
        <w:ind w:left="0" w:firstLine="720"/>
        <w:rPr>
          <w:color w:val="auto"/>
          <w:sz w:val="24"/>
          <w:szCs w:val="24"/>
        </w:rPr>
      </w:pPr>
      <w:proofErr w:type="gramStart"/>
      <w:r w:rsidRPr="00A64DD9">
        <w:rPr>
          <w:color w:val="auto"/>
          <w:sz w:val="24"/>
          <w:szCs w:val="24"/>
        </w:rPr>
        <w:t>мотивите</w:t>
      </w:r>
      <w:proofErr w:type="gramEnd"/>
      <w:r w:rsidRPr="00A64DD9">
        <w:rPr>
          <w:color w:val="auto"/>
          <w:sz w:val="24"/>
          <w:szCs w:val="24"/>
        </w:rPr>
        <w:t xml:space="preserve"> за решенията на комисията по т. 1, 2, </w:t>
      </w:r>
      <w:r w:rsidR="001A0C33" w:rsidRPr="00A64DD9">
        <w:rPr>
          <w:color w:val="auto"/>
          <w:sz w:val="24"/>
          <w:szCs w:val="24"/>
          <w:lang w:val="bg-BG"/>
        </w:rPr>
        <w:t>3</w:t>
      </w:r>
      <w:r w:rsidRPr="00A64DD9">
        <w:rPr>
          <w:color w:val="auto"/>
          <w:sz w:val="24"/>
          <w:szCs w:val="24"/>
        </w:rPr>
        <w:t xml:space="preserve"> и 4.</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Доклад</w:t>
      </w:r>
      <w:r w:rsidR="002E75B1" w:rsidRPr="00A64DD9">
        <w:rPr>
          <w:color w:val="auto"/>
          <w:sz w:val="24"/>
          <w:szCs w:val="24"/>
          <w:lang w:val="bg-BG"/>
        </w:rPr>
        <w:t>ът</w:t>
      </w:r>
      <w:r w:rsidRPr="00A64DD9">
        <w:rPr>
          <w:color w:val="auto"/>
          <w:sz w:val="24"/>
          <w:szCs w:val="24"/>
        </w:rPr>
        <w:t xml:space="preserve"> се предава на изпълнителния директор и Управителния съвет по електронен път.</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6096" cy="6096"/>
            <wp:effectExtent l="0" t="0" r="0" b="0"/>
            <wp:docPr id="21001" name="Picture 21001"/>
            <wp:cNvGraphicFramePr/>
            <a:graphic xmlns:a="http://schemas.openxmlformats.org/drawingml/2006/main">
              <a:graphicData uri="http://schemas.openxmlformats.org/drawingml/2006/picture">
                <pic:pic xmlns:pic="http://schemas.openxmlformats.org/drawingml/2006/picture">
                  <pic:nvPicPr>
                    <pic:cNvPr id="21001" name="Picture 21001"/>
                    <pic:cNvPicPr/>
                  </pic:nvPicPr>
                  <pic:blipFill>
                    <a:blip r:embed="rId20"/>
                    <a:stretch>
                      <a:fillRect/>
                    </a:stretch>
                  </pic:blipFill>
                  <pic:spPr>
                    <a:xfrm>
                      <a:off x="0" y="0"/>
                      <a:ext cx="6096" cy="6096"/>
                    </a:xfrm>
                    <a:prstGeom prst="rect">
                      <a:avLst/>
                    </a:prstGeom>
                  </pic:spPr>
                </pic:pic>
              </a:graphicData>
            </a:graphic>
          </wp:inline>
        </w:drawing>
      </w: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 19</w:t>
      </w:r>
      <w:r w:rsidRPr="00A64DD9">
        <w:rPr>
          <w:color w:val="auto"/>
          <w:sz w:val="24"/>
          <w:szCs w:val="24"/>
        </w:rPr>
        <w:t>. В 7-дневен срок от получаването на оценителния доклад с приложените към него документи Управителният съвет:</w:t>
      </w:r>
    </w:p>
    <w:p w:rsidR="00393946" w:rsidRPr="00A64DD9" w:rsidRDefault="00F20DE2" w:rsidP="00F20DE2">
      <w:pPr>
        <w:spacing w:after="0" w:line="240" w:lineRule="auto"/>
        <w:ind w:left="0" w:firstLine="720"/>
        <w:rPr>
          <w:color w:val="auto"/>
          <w:sz w:val="24"/>
          <w:szCs w:val="24"/>
        </w:rPr>
      </w:pPr>
      <w:r w:rsidRPr="00A64DD9">
        <w:rPr>
          <w:color w:val="auto"/>
          <w:sz w:val="24"/>
          <w:szCs w:val="24"/>
          <w:lang w:val="bg-BG"/>
        </w:rPr>
        <w:t>1.</w:t>
      </w:r>
      <w:r w:rsidR="00694C75" w:rsidRPr="00A64DD9">
        <w:rPr>
          <w:color w:val="auto"/>
          <w:sz w:val="24"/>
          <w:szCs w:val="24"/>
        </w:rPr>
        <w:t>одобрява доклада или</w:t>
      </w:r>
    </w:p>
    <w:p w:rsidR="00393946" w:rsidRPr="00A64DD9" w:rsidRDefault="00F20DE2" w:rsidP="00F20DE2">
      <w:pPr>
        <w:spacing w:after="0" w:line="240" w:lineRule="auto"/>
        <w:ind w:left="0" w:firstLine="720"/>
        <w:rPr>
          <w:color w:val="auto"/>
          <w:sz w:val="24"/>
          <w:szCs w:val="24"/>
        </w:rPr>
      </w:pPr>
      <w:r w:rsidRPr="00A64DD9">
        <w:rPr>
          <w:color w:val="auto"/>
          <w:sz w:val="24"/>
          <w:szCs w:val="24"/>
          <w:lang w:val="bg-BG"/>
        </w:rPr>
        <w:t>2.</w:t>
      </w:r>
      <w:r w:rsidR="00694C75" w:rsidRPr="00A64DD9">
        <w:rPr>
          <w:color w:val="auto"/>
          <w:sz w:val="24"/>
          <w:szCs w:val="24"/>
        </w:rPr>
        <w:t>връща доклада за провеждане на оценяването и класирането от етапа, в който са допуснати нарушения, когато те са отстраними, и определя разумен срок за отстраняването им или</w:t>
      </w:r>
    </w:p>
    <w:p w:rsidR="00393946" w:rsidRPr="00A64DD9" w:rsidRDefault="00F20DE2" w:rsidP="00F20DE2">
      <w:pPr>
        <w:spacing w:after="0" w:line="240" w:lineRule="auto"/>
        <w:ind w:left="0" w:firstLine="720"/>
        <w:rPr>
          <w:color w:val="auto"/>
          <w:sz w:val="24"/>
          <w:szCs w:val="24"/>
        </w:rPr>
      </w:pPr>
      <w:r w:rsidRPr="00A64DD9">
        <w:rPr>
          <w:color w:val="auto"/>
          <w:sz w:val="24"/>
          <w:szCs w:val="24"/>
          <w:lang w:val="bg-BG"/>
        </w:rPr>
        <w:t>3.</w:t>
      </w:r>
      <w:r w:rsidR="00694C75" w:rsidRPr="00A64DD9">
        <w:rPr>
          <w:color w:val="auto"/>
          <w:sz w:val="24"/>
          <w:szCs w:val="24"/>
        </w:rPr>
        <w:t>не одобрява доклада, когато в процедурата са допуснати съществени нарушения, които не могат да бъдат отстранени.</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3048" cy="3048"/>
            <wp:effectExtent l="0" t="0" r="0" b="0"/>
            <wp:docPr id="21002" name="Picture 21002"/>
            <wp:cNvGraphicFramePr/>
            <a:graphic xmlns:a="http://schemas.openxmlformats.org/drawingml/2006/main">
              <a:graphicData uri="http://schemas.openxmlformats.org/drawingml/2006/picture">
                <pic:pic xmlns:pic="http://schemas.openxmlformats.org/drawingml/2006/picture">
                  <pic:nvPicPr>
                    <pic:cNvPr id="21002" name="Picture 21002"/>
                    <pic:cNvPicPr/>
                  </pic:nvPicPr>
                  <pic:blipFill>
                    <a:blip r:embed="rId10"/>
                    <a:stretch>
                      <a:fillRect/>
                    </a:stretch>
                  </pic:blipFill>
                  <pic:spPr>
                    <a:xfrm>
                      <a:off x="0" y="0"/>
                      <a:ext cx="3048" cy="3048"/>
                    </a:xfrm>
                    <a:prstGeom prst="rect">
                      <a:avLst/>
                    </a:prstGeom>
                  </pic:spPr>
                </pic:pic>
              </a:graphicData>
            </a:graphic>
          </wp:inline>
        </w:drawing>
      </w: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w:t>
      </w:r>
      <w:r w:rsidR="00F20DE2" w:rsidRPr="00A64DD9">
        <w:rPr>
          <w:b/>
          <w:color w:val="auto"/>
          <w:sz w:val="24"/>
          <w:szCs w:val="24"/>
          <w:lang w:val="bg-BG"/>
        </w:rPr>
        <w:t>.</w:t>
      </w:r>
      <w:r w:rsidRPr="00A64DD9">
        <w:rPr>
          <w:b/>
          <w:color w:val="auto"/>
          <w:sz w:val="24"/>
          <w:szCs w:val="24"/>
        </w:rPr>
        <w:t xml:space="preserve"> 20</w:t>
      </w:r>
      <w:r w:rsidRPr="00A64DD9">
        <w:rPr>
          <w:color w:val="auto"/>
          <w:sz w:val="24"/>
          <w:szCs w:val="24"/>
        </w:rPr>
        <w:t>. Резултатите от конкурса се обявяват на интернет страницата Национален фонд „Култура” и се съобщават по електронен път на кандидатите чрез информационната система за кандидатстване.</w:t>
      </w:r>
    </w:p>
    <w:p w:rsidR="00393946" w:rsidRPr="00A64DD9" w:rsidRDefault="00F20DE2" w:rsidP="00F20DE2">
      <w:pPr>
        <w:spacing w:after="0" w:line="240" w:lineRule="auto"/>
        <w:ind w:left="0" w:firstLine="720"/>
        <w:jc w:val="center"/>
        <w:rPr>
          <w:b/>
          <w:color w:val="auto"/>
          <w:sz w:val="24"/>
          <w:szCs w:val="24"/>
        </w:rPr>
      </w:pPr>
      <w:r w:rsidRPr="00A64DD9">
        <w:rPr>
          <w:b/>
          <w:color w:val="auto"/>
          <w:sz w:val="24"/>
          <w:szCs w:val="24"/>
        </w:rPr>
        <w:lastRenderedPageBreak/>
        <w:t>Раздел V</w:t>
      </w:r>
    </w:p>
    <w:p w:rsidR="00393946" w:rsidRPr="00A64DD9" w:rsidRDefault="00694C75" w:rsidP="00F20DE2">
      <w:pPr>
        <w:spacing w:after="0" w:line="240" w:lineRule="auto"/>
        <w:ind w:left="0" w:firstLine="720"/>
        <w:jc w:val="center"/>
        <w:rPr>
          <w:b/>
          <w:color w:val="auto"/>
          <w:sz w:val="24"/>
          <w:szCs w:val="24"/>
        </w:rPr>
      </w:pPr>
      <w:r w:rsidRPr="00A64DD9">
        <w:rPr>
          <w:b/>
          <w:color w:val="auto"/>
          <w:sz w:val="24"/>
          <w:szCs w:val="24"/>
        </w:rPr>
        <w:t xml:space="preserve">Сключване на договори за предоставяне на средства от фонда. Изпълнение и отчитане на договори. </w:t>
      </w:r>
    </w:p>
    <w:p w:rsidR="00F20DE2" w:rsidRPr="00A64DD9" w:rsidRDefault="00F20DE2" w:rsidP="00F20DE2">
      <w:pPr>
        <w:spacing w:after="0" w:line="240" w:lineRule="auto"/>
        <w:ind w:left="0" w:firstLine="720"/>
        <w:jc w:val="center"/>
        <w:rPr>
          <w:b/>
          <w:color w:val="auto"/>
          <w:sz w:val="24"/>
          <w:szCs w:val="24"/>
        </w:rPr>
      </w:pPr>
    </w:p>
    <w:p w:rsidR="0046201B" w:rsidRPr="00A64DD9" w:rsidRDefault="00694C75" w:rsidP="00087F19">
      <w:pPr>
        <w:spacing w:after="0" w:line="240" w:lineRule="auto"/>
        <w:ind w:left="0" w:firstLine="720"/>
        <w:rPr>
          <w:noProof/>
          <w:color w:val="auto"/>
          <w:sz w:val="24"/>
          <w:szCs w:val="24"/>
          <w:lang w:val="bg-BG"/>
        </w:rPr>
      </w:pPr>
      <w:r w:rsidRPr="00A64DD9">
        <w:rPr>
          <w:b/>
          <w:color w:val="auto"/>
          <w:sz w:val="24"/>
          <w:szCs w:val="24"/>
        </w:rPr>
        <w:t xml:space="preserve">Чл. </w:t>
      </w:r>
      <w:r w:rsidR="00F20DE2" w:rsidRPr="00A64DD9">
        <w:rPr>
          <w:b/>
          <w:color w:val="auto"/>
          <w:sz w:val="24"/>
          <w:szCs w:val="24"/>
          <w:lang w:val="bg-BG"/>
        </w:rPr>
        <w:t>21</w:t>
      </w:r>
      <w:r w:rsidRPr="00A64DD9">
        <w:rPr>
          <w:b/>
          <w:color w:val="auto"/>
          <w:sz w:val="24"/>
          <w:szCs w:val="24"/>
        </w:rPr>
        <w:t>.</w:t>
      </w:r>
      <w:r w:rsidRPr="00A64DD9">
        <w:rPr>
          <w:color w:val="auto"/>
          <w:sz w:val="24"/>
          <w:szCs w:val="24"/>
        </w:rPr>
        <w:t xml:space="preserve"> </w:t>
      </w:r>
      <w:r w:rsidR="0046201B" w:rsidRPr="00A64DD9">
        <w:rPr>
          <w:color w:val="auto"/>
          <w:sz w:val="24"/>
          <w:szCs w:val="24"/>
          <w:lang w:val="bg-BG"/>
        </w:rPr>
        <w:t xml:space="preserve">(1) </w:t>
      </w:r>
      <w:r w:rsidRPr="00A64DD9">
        <w:rPr>
          <w:color w:val="auto"/>
          <w:sz w:val="24"/>
          <w:szCs w:val="24"/>
        </w:rPr>
        <w:t>В 7-дневен срок от одобряването на оценителния доклад, изпълнителният директор издава заповед за предоставяне на финансови средства по предложените за финансиране проекти, съгласно одобрения доклад по чл</w:t>
      </w:r>
      <w:r w:rsidR="0046201B" w:rsidRPr="00A64DD9">
        <w:rPr>
          <w:noProof/>
          <w:color w:val="auto"/>
          <w:sz w:val="24"/>
          <w:szCs w:val="24"/>
          <w:lang w:val="bg-BG"/>
        </w:rPr>
        <w:t>. 19, т. 1.</w:t>
      </w:r>
    </w:p>
    <w:p w:rsidR="00096AF6" w:rsidRPr="00A64DD9" w:rsidRDefault="00694C75" w:rsidP="00087F19">
      <w:pPr>
        <w:spacing w:after="0" w:line="240" w:lineRule="auto"/>
        <w:ind w:left="0" w:firstLine="720"/>
        <w:rPr>
          <w:color w:val="auto"/>
          <w:sz w:val="24"/>
          <w:szCs w:val="24"/>
          <w:lang w:val="bg-BG"/>
        </w:rPr>
      </w:pPr>
      <w:r w:rsidRPr="00A64DD9">
        <w:rPr>
          <w:color w:val="auto"/>
          <w:sz w:val="24"/>
          <w:szCs w:val="24"/>
        </w:rPr>
        <w:t>(2) При неусвоен финансов ресурс по конкурсната процедура средствата се предоставят за проекти от списъка по чл. 18, ал</w:t>
      </w:r>
      <w:r w:rsidR="0046201B" w:rsidRPr="00A64DD9">
        <w:rPr>
          <w:color w:val="auto"/>
          <w:sz w:val="24"/>
          <w:szCs w:val="24"/>
          <w:lang w:val="bg-BG"/>
        </w:rPr>
        <w:t xml:space="preserve">.1, т. 2 </w:t>
      </w:r>
      <w:r w:rsidRPr="00A64DD9">
        <w:rPr>
          <w:color w:val="auto"/>
          <w:sz w:val="24"/>
          <w:szCs w:val="24"/>
        </w:rPr>
        <w:t xml:space="preserve">по реда на тяхното класиране до изчерпване на средствата. За преразпределянето на средствата по предходното изречение изпълнителният директор издава </w:t>
      </w:r>
      <w:r w:rsidR="00096AF6" w:rsidRPr="00A64DD9">
        <w:rPr>
          <w:color w:val="auto"/>
          <w:sz w:val="24"/>
          <w:szCs w:val="24"/>
          <w:lang w:val="bg-BG"/>
        </w:rPr>
        <w:t xml:space="preserve">заповед. </w:t>
      </w:r>
    </w:p>
    <w:p w:rsidR="00096AF6" w:rsidRPr="00A64DD9" w:rsidRDefault="00096AF6" w:rsidP="00087F19">
      <w:pPr>
        <w:spacing w:after="0" w:line="240" w:lineRule="auto"/>
        <w:ind w:left="0" w:firstLine="720"/>
        <w:rPr>
          <w:color w:val="auto"/>
          <w:sz w:val="24"/>
          <w:szCs w:val="24"/>
        </w:rPr>
      </w:pPr>
    </w:p>
    <w:p w:rsidR="00393946" w:rsidRPr="00A64DD9" w:rsidRDefault="00694C75" w:rsidP="00087F19">
      <w:pPr>
        <w:spacing w:after="0" w:line="240" w:lineRule="auto"/>
        <w:ind w:left="0" w:firstLine="720"/>
        <w:rPr>
          <w:color w:val="auto"/>
          <w:sz w:val="24"/>
          <w:szCs w:val="24"/>
          <w:lang w:val="bg-BG"/>
        </w:rPr>
      </w:pPr>
      <w:r w:rsidRPr="00A64DD9">
        <w:rPr>
          <w:b/>
          <w:color w:val="auto"/>
          <w:sz w:val="24"/>
          <w:szCs w:val="24"/>
        </w:rPr>
        <w:t>Чл</w:t>
      </w:r>
      <w:r w:rsidR="00096AF6" w:rsidRPr="00A64DD9">
        <w:rPr>
          <w:b/>
          <w:color w:val="auto"/>
          <w:sz w:val="24"/>
          <w:szCs w:val="24"/>
          <w:lang w:val="bg-BG"/>
        </w:rPr>
        <w:t>.</w:t>
      </w:r>
      <w:r w:rsidRPr="00A64DD9">
        <w:rPr>
          <w:b/>
          <w:color w:val="auto"/>
          <w:sz w:val="24"/>
          <w:szCs w:val="24"/>
        </w:rPr>
        <w:t>22</w:t>
      </w:r>
      <w:r w:rsidR="00096AF6" w:rsidRPr="00A64DD9">
        <w:rPr>
          <w:b/>
          <w:color w:val="auto"/>
          <w:sz w:val="24"/>
          <w:szCs w:val="24"/>
          <w:lang w:val="bg-BG"/>
        </w:rPr>
        <w:t>.</w:t>
      </w:r>
      <w:r w:rsidRPr="00A64DD9">
        <w:rPr>
          <w:b/>
          <w:color w:val="auto"/>
          <w:sz w:val="24"/>
          <w:szCs w:val="24"/>
        </w:rPr>
        <w:t xml:space="preserve"> </w:t>
      </w:r>
      <w:r w:rsidRPr="00A64DD9">
        <w:rPr>
          <w:color w:val="auto"/>
          <w:sz w:val="24"/>
          <w:szCs w:val="24"/>
        </w:rPr>
        <w:t>(1) Условията за финансово подпомагане, целесъобразното разходване на предоставените финансови средства от фонда и тяхното отчитане се уреждат със сключване на договор за предоставяне на средства от фонда при условията на чл. 4, ал. 1</w:t>
      </w:r>
      <w:r w:rsidR="00096AF6" w:rsidRPr="00A64DD9">
        <w:rPr>
          <w:color w:val="auto"/>
          <w:sz w:val="24"/>
          <w:szCs w:val="24"/>
          <w:lang w:val="bg-BG"/>
        </w:rPr>
        <w:t>.</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Договоры по ал. 1 се сключва от изпълнителния директор на фонда в двуседмичен срок от съобщаването на резултатите от конкурса.</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9144" cy="9144"/>
            <wp:effectExtent l="0" t="0" r="0" b="0"/>
            <wp:docPr id="50226" name="Picture 50226"/>
            <wp:cNvGraphicFramePr/>
            <a:graphic xmlns:a="http://schemas.openxmlformats.org/drawingml/2006/main">
              <a:graphicData uri="http://schemas.openxmlformats.org/drawingml/2006/picture">
                <pic:pic xmlns:pic="http://schemas.openxmlformats.org/drawingml/2006/picture">
                  <pic:nvPicPr>
                    <pic:cNvPr id="50226" name="Picture 50226"/>
                    <pic:cNvPicPr/>
                  </pic:nvPicPr>
                  <pic:blipFill>
                    <a:blip r:embed="rId21"/>
                    <a:stretch>
                      <a:fillRect/>
                    </a:stretch>
                  </pic:blipFill>
                  <pic:spPr>
                    <a:xfrm>
                      <a:off x="0" y="0"/>
                      <a:ext cx="9144" cy="9144"/>
                    </a:xfrm>
                    <a:prstGeom prst="rect">
                      <a:avLst/>
                    </a:prstGeom>
                  </pic:spPr>
                </pic:pic>
              </a:graphicData>
            </a:graphic>
          </wp:inline>
        </w:drawing>
      </w:r>
      <w:r w:rsidRPr="00A64DD9">
        <w:rPr>
          <w:color w:val="auto"/>
          <w:sz w:val="24"/>
          <w:szCs w:val="24"/>
        </w:rPr>
        <w:t>(</w:t>
      </w:r>
      <w:r w:rsidR="00096AF6" w:rsidRPr="00A64DD9">
        <w:rPr>
          <w:color w:val="auto"/>
          <w:sz w:val="24"/>
          <w:szCs w:val="24"/>
          <w:lang w:val="bg-BG"/>
        </w:rPr>
        <w:t>3</w:t>
      </w:r>
      <w:r w:rsidRPr="00A64DD9">
        <w:rPr>
          <w:color w:val="auto"/>
          <w:sz w:val="24"/>
          <w:szCs w:val="24"/>
        </w:rPr>
        <w:t>) Одобреният проект на кандидата е неразделна част от сключения договор за предоставяне на средства от фонда.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t>(4) При отказ или неявяване на одобрен кандидат за сключване на договор в срока по ал. 2, средствата се прер</w:t>
      </w:r>
      <w:r w:rsidR="00CB7936" w:rsidRPr="00A64DD9">
        <w:rPr>
          <w:color w:val="auto"/>
          <w:sz w:val="24"/>
          <w:szCs w:val="24"/>
        </w:rPr>
        <w:t>азпределят на кандидатите по чл. 18, ал. 1</w:t>
      </w:r>
      <w:r w:rsidR="00CB7936" w:rsidRPr="00A64DD9">
        <w:rPr>
          <w:color w:val="auto"/>
          <w:sz w:val="24"/>
          <w:szCs w:val="24"/>
          <w:lang w:val="bg-BG"/>
        </w:rPr>
        <w:t>, т. 2</w:t>
      </w:r>
      <w:r w:rsidR="00CB7936" w:rsidRPr="00A64DD9">
        <w:rPr>
          <w:color w:val="auto"/>
          <w:sz w:val="24"/>
          <w:szCs w:val="24"/>
        </w:rPr>
        <w:t xml:space="preserve">, </w:t>
      </w:r>
      <w:r w:rsidRPr="00A64DD9">
        <w:rPr>
          <w:color w:val="auto"/>
          <w:sz w:val="24"/>
          <w:szCs w:val="24"/>
        </w:rPr>
        <w:t>одобрени по реда на чл</w:t>
      </w:r>
      <w:r w:rsidR="00CB7936" w:rsidRPr="00A64DD9">
        <w:rPr>
          <w:color w:val="auto"/>
          <w:sz w:val="24"/>
          <w:szCs w:val="24"/>
          <w:lang w:val="bg-BG"/>
        </w:rPr>
        <w:t>. 1</w:t>
      </w:r>
      <w:r w:rsidRPr="00A64DD9">
        <w:rPr>
          <w:color w:val="auto"/>
          <w:sz w:val="24"/>
          <w:szCs w:val="24"/>
        </w:rPr>
        <w:t>9, по реда на тяхната последователност до изчерпване на средствата.</w:t>
      </w:r>
    </w:p>
    <w:p w:rsidR="00CB7936" w:rsidRPr="00A64DD9" w:rsidRDefault="00CB7936" w:rsidP="00087F19">
      <w:pPr>
        <w:spacing w:after="0" w:line="240" w:lineRule="auto"/>
        <w:ind w:left="0" w:firstLine="720"/>
        <w:rPr>
          <w:color w:val="auto"/>
          <w:sz w:val="24"/>
          <w:szCs w:val="24"/>
        </w:rPr>
      </w:pPr>
    </w:p>
    <w:p w:rsidR="00393946" w:rsidRPr="00A64DD9" w:rsidRDefault="00CB7936" w:rsidP="00087F19">
      <w:pPr>
        <w:spacing w:after="0" w:line="240" w:lineRule="auto"/>
        <w:ind w:left="0" w:firstLine="720"/>
        <w:rPr>
          <w:color w:val="auto"/>
          <w:sz w:val="24"/>
          <w:szCs w:val="24"/>
        </w:rPr>
      </w:pPr>
      <w:r w:rsidRPr="00A64DD9">
        <w:rPr>
          <w:b/>
          <w:noProof/>
          <w:color w:val="auto"/>
          <w:sz w:val="24"/>
          <w:szCs w:val="24"/>
          <w:lang w:val="bg-BG"/>
        </w:rPr>
        <w:t>Чл.</w:t>
      </w:r>
      <w:r w:rsidR="00694C75" w:rsidRPr="00A64DD9">
        <w:rPr>
          <w:b/>
          <w:color w:val="auto"/>
          <w:sz w:val="24"/>
          <w:szCs w:val="24"/>
        </w:rPr>
        <w:t xml:space="preserve"> 23.</w:t>
      </w:r>
      <w:r w:rsidR="00694C75" w:rsidRPr="00A64DD9">
        <w:rPr>
          <w:color w:val="auto"/>
          <w:sz w:val="24"/>
          <w:szCs w:val="24"/>
        </w:rPr>
        <w:t xml:space="preserve"> Изпълнението и отчитането на проекти се осъществя съгласно указание, утвърдено от Изпълнителния директор за изпълнение на договори за предоставяне на средства от фонда за финансиране от бенефициенти.</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3048" cy="3048"/>
            <wp:effectExtent l="0" t="0" r="0" b="0"/>
            <wp:docPr id="23630" name="Picture 23630"/>
            <wp:cNvGraphicFramePr/>
            <a:graphic xmlns:a="http://schemas.openxmlformats.org/drawingml/2006/main">
              <a:graphicData uri="http://schemas.openxmlformats.org/drawingml/2006/picture">
                <pic:pic xmlns:pic="http://schemas.openxmlformats.org/drawingml/2006/picture">
                  <pic:nvPicPr>
                    <pic:cNvPr id="23630" name="Picture 23630"/>
                    <pic:cNvPicPr/>
                  </pic:nvPicPr>
                  <pic:blipFill>
                    <a:blip r:embed="rId10"/>
                    <a:stretch>
                      <a:fillRect/>
                    </a:stretch>
                  </pic:blipFill>
                  <pic:spPr>
                    <a:xfrm>
                      <a:off x="0" y="0"/>
                      <a:ext cx="3048" cy="3048"/>
                    </a:xfrm>
                    <a:prstGeom prst="rect">
                      <a:avLst/>
                    </a:prstGeom>
                  </pic:spPr>
                </pic:pic>
              </a:graphicData>
            </a:graphic>
          </wp:inline>
        </w:drawing>
      </w:r>
    </w:p>
    <w:p w:rsidR="00393946" w:rsidRPr="00A64DD9" w:rsidRDefault="007D13B0" w:rsidP="00087F19">
      <w:pPr>
        <w:spacing w:after="0" w:line="240" w:lineRule="auto"/>
        <w:ind w:left="0" w:firstLine="720"/>
        <w:rPr>
          <w:color w:val="auto"/>
          <w:sz w:val="24"/>
          <w:szCs w:val="24"/>
        </w:rPr>
      </w:pPr>
      <w:r w:rsidRPr="00A64DD9">
        <w:rPr>
          <w:b/>
          <w:color w:val="auto"/>
          <w:sz w:val="24"/>
          <w:szCs w:val="24"/>
        </w:rPr>
        <w:t xml:space="preserve">Чл. </w:t>
      </w:r>
      <w:r w:rsidR="00694C75" w:rsidRPr="00A64DD9">
        <w:rPr>
          <w:b/>
          <w:color w:val="auto"/>
          <w:sz w:val="24"/>
          <w:szCs w:val="24"/>
        </w:rPr>
        <w:t>24.</w:t>
      </w:r>
      <w:r w:rsidR="00694C75" w:rsidRPr="00A64DD9">
        <w:rPr>
          <w:color w:val="auto"/>
          <w:sz w:val="24"/>
          <w:szCs w:val="24"/>
        </w:rPr>
        <w:t xml:space="preserve"> (1) Фонд</w:t>
      </w:r>
      <w:r w:rsidR="00CB6B73" w:rsidRPr="00A64DD9">
        <w:rPr>
          <w:color w:val="auto"/>
          <w:sz w:val="24"/>
          <w:szCs w:val="24"/>
          <w:lang w:val="bg-BG"/>
        </w:rPr>
        <w:t>ът</w:t>
      </w:r>
      <w:r w:rsidR="00694C75" w:rsidRPr="00A64DD9">
        <w:rPr>
          <w:color w:val="auto"/>
          <w:sz w:val="24"/>
          <w:szCs w:val="24"/>
        </w:rPr>
        <w:t xml:space="preserve"> може да извършва авансово, междинно и окончателно плащане по всеки един договор, при условията, определени в документите по чл. 4, ал. 1, т. 2, както следва:</w:t>
      </w:r>
    </w:p>
    <w:p w:rsidR="00393946" w:rsidRPr="00A64DD9" w:rsidRDefault="001C0EA4" w:rsidP="001C0EA4">
      <w:pPr>
        <w:spacing w:after="0" w:line="240" w:lineRule="auto"/>
        <w:ind w:left="0" w:firstLine="720"/>
        <w:rPr>
          <w:color w:val="auto"/>
          <w:sz w:val="24"/>
          <w:szCs w:val="24"/>
        </w:rPr>
      </w:pPr>
      <w:r w:rsidRPr="00A64DD9">
        <w:rPr>
          <w:color w:val="auto"/>
          <w:sz w:val="24"/>
          <w:szCs w:val="24"/>
          <w:lang w:val="bg-BG"/>
        </w:rPr>
        <w:t>1.</w:t>
      </w:r>
      <w:r w:rsidR="00694C75" w:rsidRPr="00A64DD9">
        <w:rPr>
          <w:color w:val="auto"/>
          <w:sz w:val="24"/>
          <w:szCs w:val="24"/>
        </w:rPr>
        <w:t>авансово плащане може да се извърши еднократно в размер до 70</w:t>
      </w:r>
      <w:r w:rsidRPr="00A64DD9">
        <w:rPr>
          <w:color w:val="auto"/>
          <w:sz w:val="24"/>
          <w:szCs w:val="24"/>
          <w:lang w:val="bg-BG"/>
        </w:rPr>
        <w:t xml:space="preserve"> %</w:t>
      </w:r>
      <w:r w:rsidR="00694C75" w:rsidRPr="00A64DD9">
        <w:rPr>
          <w:color w:val="auto"/>
          <w:sz w:val="24"/>
          <w:szCs w:val="24"/>
        </w:rPr>
        <w:t xml:space="preserve"> от договореното финансиране по сключения договор за предоставяне на средства от фонда с бенефициент.</w:t>
      </w:r>
    </w:p>
    <w:p w:rsidR="00393946" w:rsidRPr="00A64DD9" w:rsidRDefault="001C0EA4" w:rsidP="001C0EA4">
      <w:pPr>
        <w:spacing w:after="0" w:line="240" w:lineRule="auto"/>
        <w:ind w:left="0" w:firstLine="720"/>
        <w:rPr>
          <w:color w:val="auto"/>
          <w:sz w:val="24"/>
          <w:szCs w:val="24"/>
        </w:rPr>
      </w:pPr>
      <w:r w:rsidRPr="00A64DD9">
        <w:rPr>
          <w:color w:val="auto"/>
          <w:sz w:val="24"/>
          <w:szCs w:val="24"/>
          <w:lang w:val="bg-BG"/>
        </w:rPr>
        <w:t>2.</w:t>
      </w:r>
      <w:r w:rsidR="00694C75" w:rsidRPr="00A64DD9">
        <w:rPr>
          <w:color w:val="auto"/>
          <w:sz w:val="24"/>
          <w:szCs w:val="24"/>
        </w:rPr>
        <w:t>междинно плащане може да се извърши еднократно при представяне от страна на бенефициента и последващо одобряване от страна на фонда на междинен съдържателен и финансов отчет по реда на чл</w:t>
      </w:r>
      <w:r w:rsidR="005A06AB" w:rsidRPr="00A64DD9">
        <w:rPr>
          <w:color w:val="auto"/>
          <w:sz w:val="24"/>
          <w:szCs w:val="24"/>
          <w:lang w:val="bg-BG"/>
        </w:rPr>
        <w:t>.</w:t>
      </w:r>
      <w:r w:rsidR="00694C75" w:rsidRPr="00A64DD9">
        <w:rPr>
          <w:color w:val="auto"/>
          <w:sz w:val="24"/>
          <w:szCs w:val="24"/>
        </w:rPr>
        <w:t xml:space="preserve"> 21, ал. 2, като размер</w:t>
      </w:r>
      <w:r w:rsidR="005A06AB" w:rsidRPr="00A64DD9">
        <w:rPr>
          <w:color w:val="auto"/>
          <w:sz w:val="24"/>
          <w:szCs w:val="24"/>
          <w:lang w:val="bg-BG"/>
        </w:rPr>
        <w:t>ът</w:t>
      </w:r>
      <w:r w:rsidR="00694C75" w:rsidRPr="00A64DD9">
        <w:rPr>
          <w:color w:val="auto"/>
          <w:sz w:val="24"/>
          <w:szCs w:val="24"/>
        </w:rPr>
        <w:t xml:space="preserve"> на междинните плащания не може да превишава 80 </w:t>
      </w:r>
      <w:r w:rsidR="005A06AB" w:rsidRPr="00A64DD9">
        <w:rPr>
          <w:color w:val="auto"/>
          <w:sz w:val="24"/>
          <w:szCs w:val="24"/>
          <w:lang w:val="bg-BG"/>
        </w:rPr>
        <w:t>%</w:t>
      </w:r>
      <w:r w:rsidR="00694C75" w:rsidRPr="00A64DD9">
        <w:rPr>
          <w:color w:val="auto"/>
          <w:sz w:val="24"/>
          <w:szCs w:val="24"/>
        </w:rPr>
        <w:t xml:space="preserve"> от договореното финансиране по сключения договор за предоставяне на средства от фонда с бенефициента.</w:t>
      </w:r>
    </w:p>
    <w:p w:rsidR="00393946" w:rsidRPr="00A64DD9" w:rsidRDefault="001C0EA4" w:rsidP="001C0EA4">
      <w:pPr>
        <w:spacing w:after="0" w:line="240" w:lineRule="auto"/>
        <w:ind w:left="0" w:firstLine="720"/>
        <w:rPr>
          <w:color w:val="auto"/>
          <w:sz w:val="24"/>
          <w:szCs w:val="24"/>
        </w:rPr>
      </w:pPr>
      <w:r w:rsidRPr="00A64DD9">
        <w:rPr>
          <w:color w:val="auto"/>
          <w:sz w:val="24"/>
          <w:szCs w:val="24"/>
          <w:lang w:val="bg-BG"/>
        </w:rPr>
        <w:t>3.</w:t>
      </w:r>
      <w:r w:rsidR="00694C75" w:rsidRPr="00A64DD9">
        <w:rPr>
          <w:color w:val="auto"/>
          <w:sz w:val="24"/>
          <w:szCs w:val="24"/>
        </w:rPr>
        <w:t>окончателно плащане се извършва след представяне от страна на бенефициента и последващо одобряване от страна на фонда на окончателен съдържателен и финансов отчет. Размерьт на окончателното плащане не може да бъде по-малък от 20</w:t>
      </w:r>
      <w:r w:rsidR="005A06AB" w:rsidRPr="00A64DD9">
        <w:rPr>
          <w:color w:val="auto"/>
          <w:sz w:val="24"/>
          <w:szCs w:val="24"/>
          <w:lang w:val="bg-BG"/>
        </w:rPr>
        <w:t>%</w:t>
      </w:r>
      <w:r w:rsidR="00694C75" w:rsidRPr="00A64DD9">
        <w:rPr>
          <w:color w:val="auto"/>
          <w:sz w:val="24"/>
          <w:szCs w:val="24"/>
        </w:rPr>
        <w:t xml:space="preserve"> от одобрения размер на подпомагането от фонда.</w:t>
      </w:r>
    </w:p>
    <w:p w:rsidR="005A06AB" w:rsidRPr="00A64DD9" w:rsidRDefault="005A06AB" w:rsidP="001C0EA4">
      <w:pPr>
        <w:spacing w:after="0" w:line="240" w:lineRule="auto"/>
        <w:ind w:left="0" w:firstLine="720"/>
        <w:rPr>
          <w:color w:val="auto"/>
          <w:sz w:val="24"/>
          <w:szCs w:val="24"/>
        </w:rPr>
      </w:pPr>
    </w:p>
    <w:p w:rsidR="00393946" w:rsidRPr="00A64DD9" w:rsidRDefault="005A06AB" w:rsidP="00087F19">
      <w:pPr>
        <w:spacing w:after="0" w:line="240" w:lineRule="auto"/>
        <w:ind w:left="0" w:firstLine="720"/>
        <w:rPr>
          <w:color w:val="auto"/>
          <w:sz w:val="24"/>
          <w:szCs w:val="24"/>
        </w:rPr>
      </w:pPr>
      <w:r w:rsidRPr="00A64DD9">
        <w:rPr>
          <w:b/>
          <w:noProof/>
          <w:color w:val="auto"/>
          <w:sz w:val="24"/>
          <w:szCs w:val="24"/>
          <w:lang w:val="bg-BG"/>
        </w:rPr>
        <w:t>Чл.</w:t>
      </w:r>
      <w:r w:rsidR="00694C75" w:rsidRPr="00A64DD9">
        <w:rPr>
          <w:b/>
          <w:color w:val="auto"/>
          <w:sz w:val="24"/>
          <w:szCs w:val="24"/>
        </w:rPr>
        <w:t xml:space="preserve"> 25.</w:t>
      </w:r>
      <w:r w:rsidR="00694C75" w:rsidRPr="00A64DD9">
        <w:rPr>
          <w:color w:val="auto"/>
          <w:sz w:val="24"/>
          <w:szCs w:val="24"/>
        </w:rPr>
        <w:t xml:space="preserve"> (1) Бенефициентите, получили средства по реда на тази наредба, са длъжни да спазват условията и изискванията, произтичащи от договора за предоставяне на средства от фонда, да изпълнят съответния проект в съответствие с одобреното проектно предложение при спазване на принципите за добро финансово управление (икономичност, ефикасност и ефективност на разходваните средства).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lastRenderedPageBreak/>
        <w:t>(2) За отчитане разходването на предоставените им средства се изготвя и представя съдържателен и финансов отчет в съответствие с договора за предоставяне на средства от фонда и в съответствие с изискванията на Закона за счетоводство</w:t>
      </w:r>
      <w:r w:rsidR="00390169" w:rsidRPr="00A64DD9">
        <w:rPr>
          <w:color w:val="auto"/>
          <w:sz w:val="24"/>
          <w:szCs w:val="24"/>
          <w:lang w:val="bg-BG"/>
        </w:rPr>
        <w:t>,</w:t>
      </w:r>
      <w:r w:rsidRPr="00A64DD9">
        <w:rPr>
          <w:color w:val="auto"/>
          <w:sz w:val="24"/>
          <w:szCs w:val="24"/>
        </w:rPr>
        <w:t xml:space="preserve"> </w:t>
      </w:r>
      <w:r w:rsidR="00390169" w:rsidRPr="00A64DD9">
        <w:rPr>
          <w:color w:val="auto"/>
          <w:sz w:val="24"/>
          <w:szCs w:val="24"/>
          <w:lang w:val="bg-BG"/>
        </w:rPr>
        <w:t>указанието по чл. 23</w:t>
      </w:r>
      <w:r w:rsidR="00390169" w:rsidRPr="00A64DD9">
        <w:rPr>
          <w:noProof/>
          <w:color w:val="auto"/>
          <w:sz w:val="24"/>
          <w:szCs w:val="24"/>
          <w:lang w:val="bg-BG"/>
        </w:rPr>
        <w:t xml:space="preserve"> </w:t>
      </w:r>
      <w:r w:rsidRPr="00A64DD9">
        <w:rPr>
          <w:color w:val="auto"/>
          <w:sz w:val="24"/>
          <w:szCs w:val="24"/>
        </w:rPr>
        <w:t>и приложимото законодателство.</w:t>
      </w:r>
    </w:p>
    <w:p w:rsidR="00393946" w:rsidRPr="00A64DD9" w:rsidRDefault="00694C75" w:rsidP="00087F19">
      <w:pPr>
        <w:spacing w:after="0" w:line="240" w:lineRule="auto"/>
        <w:ind w:left="0" w:firstLine="720"/>
        <w:rPr>
          <w:color w:val="auto"/>
          <w:sz w:val="24"/>
          <w:szCs w:val="24"/>
        </w:rPr>
      </w:pPr>
      <w:r w:rsidRPr="00A64DD9">
        <w:rPr>
          <w:color w:val="auto"/>
          <w:sz w:val="24"/>
          <w:szCs w:val="24"/>
        </w:rPr>
        <w:t>(</w:t>
      </w:r>
      <w:r w:rsidR="00390169" w:rsidRPr="00A64DD9">
        <w:rPr>
          <w:color w:val="auto"/>
          <w:sz w:val="24"/>
          <w:szCs w:val="24"/>
          <w:lang w:val="bg-BG"/>
        </w:rPr>
        <w:t>3</w:t>
      </w:r>
      <w:r w:rsidRPr="00A64DD9">
        <w:rPr>
          <w:color w:val="auto"/>
          <w:sz w:val="24"/>
          <w:szCs w:val="24"/>
        </w:rPr>
        <w:t>) Получател на средства от фонда е длъжен да в</w:t>
      </w:r>
      <w:r w:rsidR="005F72FE" w:rsidRPr="00A64DD9">
        <w:rPr>
          <w:color w:val="auto"/>
          <w:sz w:val="24"/>
          <w:szCs w:val="24"/>
          <w:lang w:val="bg-BG"/>
        </w:rPr>
        <w:t>ъзс</w:t>
      </w:r>
      <w:r w:rsidRPr="00A64DD9">
        <w:rPr>
          <w:color w:val="auto"/>
          <w:sz w:val="24"/>
          <w:szCs w:val="24"/>
        </w:rPr>
        <w:t>танови на фонда всички недължимо платени, надплатени суми, неправомерно получени или неправомерно усвоени средства, заедно със законната лихва.</w:t>
      </w:r>
    </w:p>
    <w:p w:rsidR="00390169" w:rsidRPr="00A64DD9" w:rsidRDefault="00390169" w:rsidP="00087F19">
      <w:pPr>
        <w:spacing w:after="0" w:line="240" w:lineRule="auto"/>
        <w:ind w:left="0" w:firstLine="720"/>
        <w:rPr>
          <w:b/>
          <w:color w:val="auto"/>
          <w:sz w:val="24"/>
          <w:szCs w:val="24"/>
        </w:rPr>
      </w:pPr>
    </w:p>
    <w:p w:rsidR="00393946" w:rsidRPr="00A64DD9" w:rsidRDefault="00694C75" w:rsidP="00390169">
      <w:pPr>
        <w:spacing w:after="0" w:line="240" w:lineRule="auto"/>
        <w:ind w:left="0" w:firstLine="720"/>
        <w:jc w:val="center"/>
        <w:rPr>
          <w:b/>
          <w:color w:val="auto"/>
          <w:sz w:val="24"/>
          <w:szCs w:val="24"/>
        </w:rPr>
      </w:pPr>
      <w:r w:rsidRPr="00A64DD9">
        <w:rPr>
          <w:b/>
          <w:color w:val="auto"/>
          <w:sz w:val="24"/>
          <w:szCs w:val="24"/>
        </w:rPr>
        <w:t>Раздел</w:t>
      </w:r>
      <w:r w:rsidR="00390169" w:rsidRPr="00A64DD9">
        <w:rPr>
          <w:b/>
          <w:color w:val="auto"/>
          <w:sz w:val="24"/>
          <w:szCs w:val="24"/>
        </w:rPr>
        <w:t xml:space="preserve"> </w:t>
      </w:r>
      <w:r w:rsidR="00390169" w:rsidRPr="00A64DD9">
        <w:rPr>
          <w:b/>
          <w:noProof/>
          <w:color w:val="auto"/>
          <w:sz w:val="24"/>
          <w:szCs w:val="24"/>
        </w:rPr>
        <w:t>VI</w:t>
      </w:r>
    </w:p>
    <w:p w:rsidR="00393946" w:rsidRPr="00A64DD9" w:rsidRDefault="00694C75" w:rsidP="00390169">
      <w:pPr>
        <w:spacing w:after="0" w:line="240" w:lineRule="auto"/>
        <w:ind w:left="0" w:firstLine="720"/>
        <w:jc w:val="center"/>
        <w:rPr>
          <w:b/>
          <w:color w:val="auto"/>
          <w:sz w:val="24"/>
          <w:szCs w:val="24"/>
        </w:rPr>
      </w:pPr>
      <w:r w:rsidRPr="00A64DD9">
        <w:rPr>
          <w:b/>
          <w:color w:val="auto"/>
          <w:sz w:val="24"/>
          <w:szCs w:val="24"/>
        </w:rPr>
        <w:t>Условия и ред за съставяне на списъци на оценителите</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6096" cy="6096"/>
            <wp:effectExtent l="0" t="0" r="0" b="0"/>
            <wp:docPr id="25874" name="Picture 25874"/>
            <wp:cNvGraphicFramePr/>
            <a:graphic xmlns:a="http://schemas.openxmlformats.org/drawingml/2006/main">
              <a:graphicData uri="http://schemas.openxmlformats.org/drawingml/2006/picture">
                <pic:pic xmlns:pic="http://schemas.openxmlformats.org/drawingml/2006/picture">
                  <pic:nvPicPr>
                    <pic:cNvPr id="25874" name="Picture 25874"/>
                    <pic:cNvPicPr/>
                  </pic:nvPicPr>
                  <pic:blipFill>
                    <a:blip r:embed="rId20"/>
                    <a:stretch>
                      <a:fillRect/>
                    </a:stretch>
                  </pic:blipFill>
                  <pic:spPr>
                    <a:xfrm>
                      <a:off x="0" y="0"/>
                      <a:ext cx="6096" cy="6096"/>
                    </a:xfrm>
                    <a:prstGeom prst="rect">
                      <a:avLst/>
                    </a:prstGeom>
                  </pic:spPr>
                </pic:pic>
              </a:graphicData>
            </a:graphic>
          </wp:inline>
        </w:drawing>
      </w: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w:t>
      </w:r>
      <w:r w:rsidR="00703689" w:rsidRPr="00A64DD9">
        <w:rPr>
          <w:b/>
          <w:color w:val="auto"/>
          <w:sz w:val="24"/>
          <w:szCs w:val="24"/>
          <w:lang w:val="bg-BG"/>
        </w:rPr>
        <w:t>.</w:t>
      </w:r>
      <w:r w:rsidRPr="00A64DD9">
        <w:rPr>
          <w:b/>
          <w:color w:val="auto"/>
          <w:sz w:val="24"/>
          <w:szCs w:val="24"/>
        </w:rPr>
        <w:t xml:space="preserve"> 26. (1)</w:t>
      </w:r>
      <w:r w:rsidRPr="00A64DD9">
        <w:rPr>
          <w:color w:val="auto"/>
          <w:sz w:val="24"/>
          <w:szCs w:val="24"/>
        </w:rPr>
        <w:t xml:space="preserve"> Администрацията на фонда води списъци на оценители за включване в експертните комисии по чл. 10. Списъците се водят за всяка от съответните области на културата.</w:t>
      </w:r>
    </w:p>
    <w:p w:rsidR="00393946" w:rsidRPr="00A64DD9" w:rsidRDefault="00694C75" w:rsidP="00087F19">
      <w:pPr>
        <w:spacing w:after="0" w:line="240" w:lineRule="auto"/>
        <w:ind w:left="0" w:firstLine="720"/>
        <w:rPr>
          <w:color w:val="auto"/>
          <w:sz w:val="24"/>
          <w:szCs w:val="24"/>
        </w:rPr>
      </w:pPr>
      <w:r w:rsidRPr="00A64DD9">
        <w:rPr>
          <w:color w:val="auto"/>
          <w:sz w:val="24"/>
          <w:szCs w:val="24"/>
        </w:rPr>
        <w:t>(2) Лицата по ал. 1 трябва да притежават диплома за висше образование с образователно-квалификационна степен „бакалавър” или „магистър” и най-малко 5 години опит в професионална област на културата, свързана с конкретния конкурс, и високо ниво на компютърни умения с оглед работата в електронна среда.</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3048" cy="3048"/>
            <wp:effectExtent l="0" t="0" r="0" b="0"/>
            <wp:docPr id="25875" name="Picture 25875"/>
            <wp:cNvGraphicFramePr/>
            <a:graphic xmlns:a="http://schemas.openxmlformats.org/drawingml/2006/main">
              <a:graphicData uri="http://schemas.openxmlformats.org/drawingml/2006/picture">
                <pic:pic xmlns:pic="http://schemas.openxmlformats.org/drawingml/2006/picture">
                  <pic:nvPicPr>
                    <pic:cNvPr id="25875" name="Picture 25875"/>
                    <pic:cNvPicPr/>
                  </pic:nvPicPr>
                  <pic:blipFill>
                    <a:blip r:embed="rId10"/>
                    <a:stretch>
                      <a:fillRect/>
                    </a:stretch>
                  </pic:blipFill>
                  <pic:spPr>
                    <a:xfrm>
                      <a:off x="0" y="0"/>
                      <a:ext cx="3048" cy="3048"/>
                    </a:xfrm>
                    <a:prstGeom prst="rect">
                      <a:avLst/>
                    </a:prstGeom>
                  </pic:spPr>
                </pic:pic>
              </a:graphicData>
            </a:graphic>
          </wp:inline>
        </w:drawing>
      </w: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w:t>
      </w:r>
      <w:r w:rsidR="00703689" w:rsidRPr="00A64DD9">
        <w:rPr>
          <w:b/>
          <w:color w:val="auto"/>
          <w:sz w:val="24"/>
          <w:szCs w:val="24"/>
          <w:lang w:val="bg-BG"/>
        </w:rPr>
        <w:t>.</w:t>
      </w:r>
      <w:r w:rsidRPr="00A64DD9">
        <w:rPr>
          <w:b/>
          <w:color w:val="auto"/>
          <w:sz w:val="24"/>
          <w:szCs w:val="24"/>
        </w:rPr>
        <w:t xml:space="preserve"> 27</w:t>
      </w:r>
      <w:r w:rsidR="00703689" w:rsidRPr="00A64DD9">
        <w:rPr>
          <w:b/>
          <w:color w:val="auto"/>
          <w:sz w:val="24"/>
          <w:szCs w:val="24"/>
          <w:lang w:val="bg-BG"/>
        </w:rPr>
        <w:t>.</w:t>
      </w:r>
      <w:r w:rsidRPr="00A64DD9">
        <w:rPr>
          <w:b/>
          <w:color w:val="auto"/>
          <w:sz w:val="24"/>
          <w:szCs w:val="24"/>
        </w:rPr>
        <w:t xml:space="preserve"> (1)</w:t>
      </w:r>
      <w:r w:rsidRPr="00A64DD9">
        <w:rPr>
          <w:color w:val="auto"/>
          <w:sz w:val="24"/>
          <w:szCs w:val="24"/>
        </w:rPr>
        <w:t xml:space="preserve"> За набиране на оценители се публикува обява на електронната страница на</w:t>
      </w:r>
      <w:r w:rsidR="00703689" w:rsidRPr="00A64DD9">
        <w:rPr>
          <w:color w:val="auto"/>
          <w:sz w:val="24"/>
          <w:szCs w:val="24"/>
          <w:lang w:val="bg-BG"/>
        </w:rPr>
        <w:t xml:space="preserve"> </w:t>
      </w:r>
      <w:r w:rsidRPr="00A64DD9">
        <w:rPr>
          <w:color w:val="auto"/>
          <w:sz w:val="24"/>
          <w:szCs w:val="24"/>
        </w:rPr>
        <w:t>съдържа информация за конкретните изисквания, на които трябва да отговарят кандидатите. К</w:t>
      </w:r>
      <w:r w:rsidR="008324D0" w:rsidRPr="00A64DD9">
        <w:rPr>
          <w:color w:val="auto"/>
          <w:sz w:val="24"/>
          <w:szCs w:val="24"/>
          <w:lang w:val="bg-BG"/>
        </w:rPr>
        <w:t>ъм</w:t>
      </w:r>
      <w:r w:rsidRPr="00A64DD9">
        <w:rPr>
          <w:color w:val="auto"/>
          <w:sz w:val="24"/>
          <w:szCs w:val="24"/>
        </w:rPr>
        <w:t xml:space="preserve"> обявата се прилага образци на всички необходими документи, които кандидатите са длъжни да попълнят.</w:t>
      </w:r>
    </w:p>
    <w:p w:rsidR="00393946" w:rsidRPr="00A64DD9" w:rsidRDefault="008324D0" w:rsidP="008324D0">
      <w:pPr>
        <w:spacing w:after="0" w:line="240" w:lineRule="auto"/>
        <w:ind w:left="0" w:firstLine="720"/>
        <w:rPr>
          <w:color w:val="auto"/>
          <w:sz w:val="24"/>
          <w:szCs w:val="24"/>
          <w:lang w:val="bg-BG"/>
        </w:rPr>
      </w:pPr>
      <w:r w:rsidRPr="00A64DD9">
        <w:rPr>
          <w:color w:val="auto"/>
          <w:sz w:val="24"/>
          <w:szCs w:val="24"/>
          <w:lang w:val="bg-BG"/>
        </w:rPr>
        <w:t xml:space="preserve">(2) Включването на </w:t>
      </w:r>
      <w:r w:rsidR="00694C75" w:rsidRPr="00A64DD9">
        <w:rPr>
          <w:color w:val="auto"/>
          <w:sz w:val="24"/>
          <w:szCs w:val="24"/>
        </w:rPr>
        <w:t xml:space="preserve">експертите в списъците </w:t>
      </w:r>
      <w:r w:rsidRPr="00A64DD9">
        <w:rPr>
          <w:color w:val="auto"/>
          <w:sz w:val="24"/>
          <w:szCs w:val="24"/>
          <w:lang w:val="bg-BG"/>
        </w:rPr>
        <w:t xml:space="preserve">по чл. 26 се извършва </w:t>
      </w:r>
      <w:r w:rsidR="00694C75" w:rsidRPr="00A64DD9">
        <w:rPr>
          <w:color w:val="auto"/>
          <w:sz w:val="24"/>
          <w:szCs w:val="24"/>
        </w:rPr>
        <w:t>след оценка за съответствие на всеки кандидат с изискванията за квалификация и опит</w:t>
      </w:r>
      <w:r w:rsidRPr="00A64DD9">
        <w:rPr>
          <w:color w:val="auto"/>
          <w:sz w:val="24"/>
          <w:szCs w:val="24"/>
          <w:lang w:val="bg-BG"/>
        </w:rPr>
        <w:t>.</w:t>
      </w:r>
    </w:p>
    <w:p w:rsidR="00393946" w:rsidRPr="00A64DD9" w:rsidRDefault="00393946" w:rsidP="00087F19">
      <w:pPr>
        <w:spacing w:after="0" w:line="240" w:lineRule="auto"/>
        <w:ind w:left="0" w:firstLine="720"/>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t>Чл</w:t>
      </w:r>
      <w:r w:rsidR="004F7AF1" w:rsidRPr="00A64DD9">
        <w:rPr>
          <w:b/>
          <w:color w:val="auto"/>
          <w:sz w:val="24"/>
          <w:szCs w:val="24"/>
          <w:lang w:val="bg-BG"/>
        </w:rPr>
        <w:t>.</w:t>
      </w:r>
      <w:r w:rsidRPr="00A64DD9">
        <w:rPr>
          <w:b/>
          <w:color w:val="auto"/>
          <w:sz w:val="24"/>
          <w:szCs w:val="24"/>
        </w:rPr>
        <w:t xml:space="preserve"> 28</w:t>
      </w:r>
      <w:r w:rsidR="004F7AF1" w:rsidRPr="00A64DD9">
        <w:rPr>
          <w:b/>
          <w:color w:val="auto"/>
          <w:sz w:val="24"/>
          <w:szCs w:val="24"/>
          <w:lang w:val="bg-BG"/>
        </w:rPr>
        <w:t>.</w:t>
      </w:r>
      <w:r w:rsidRPr="00A64DD9">
        <w:rPr>
          <w:b/>
          <w:color w:val="auto"/>
          <w:sz w:val="24"/>
          <w:szCs w:val="24"/>
        </w:rPr>
        <w:t xml:space="preserve"> (</w:t>
      </w:r>
      <w:r w:rsidR="004F7AF1" w:rsidRPr="00A64DD9">
        <w:rPr>
          <w:b/>
          <w:color w:val="auto"/>
          <w:sz w:val="24"/>
          <w:szCs w:val="24"/>
          <w:lang w:val="bg-BG"/>
        </w:rPr>
        <w:t>1</w:t>
      </w:r>
      <w:r w:rsidRPr="00A64DD9">
        <w:rPr>
          <w:b/>
          <w:color w:val="auto"/>
          <w:sz w:val="24"/>
          <w:szCs w:val="24"/>
        </w:rPr>
        <w:t xml:space="preserve">) </w:t>
      </w:r>
      <w:r w:rsidRPr="00A64DD9">
        <w:rPr>
          <w:color w:val="auto"/>
          <w:sz w:val="24"/>
          <w:szCs w:val="24"/>
        </w:rPr>
        <w:t xml:space="preserve">Кандидатите за включване в списъците на оценителите подават пред </w:t>
      </w:r>
      <w:r w:rsidR="004F7AF1" w:rsidRPr="00A64DD9">
        <w:rPr>
          <w:color w:val="auto"/>
          <w:sz w:val="24"/>
          <w:szCs w:val="24"/>
          <w:lang w:val="bg-BG"/>
        </w:rPr>
        <w:t xml:space="preserve">изпълнителния </w:t>
      </w:r>
      <w:r w:rsidR="004F7AF1" w:rsidRPr="00A64DD9">
        <w:rPr>
          <w:color w:val="auto"/>
          <w:sz w:val="24"/>
          <w:szCs w:val="24"/>
        </w:rPr>
        <w:t>директор</w:t>
      </w:r>
      <w:r w:rsidRPr="00A64DD9">
        <w:rPr>
          <w:color w:val="auto"/>
          <w:sz w:val="24"/>
          <w:szCs w:val="24"/>
        </w:rPr>
        <w:t xml:space="preserve"> заявление на хартиен носител или по електронен път, придружено от следните документи:</w:t>
      </w:r>
    </w:p>
    <w:p w:rsidR="00393946" w:rsidRPr="00A64DD9" w:rsidRDefault="004F7AF1" w:rsidP="004F7AF1">
      <w:pPr>
        <w:spacing w:after="0" w:line="240" w:lineRule="auto"/>
        <w:ind w:left="720"/>
        <w:rPr>
          <w:color w:val="auto"/>
          <w:sz w:val="24"/>
          <w:szCs w:val="24"/>
        </w:rPr>
      </w:pPr>
      <w:r w:rsidRPr="00A64DD9">
        <w:rPr>
          <w:color w:val="auto"/>
          <w:sz w:val="24"/>
          <w:szCs w:val="24"/>
          <w:lang w:val="bg-BG"/>
        </w:rPr>
        <w:t>1.</w:t>
      </w:r>
      <w:r w:rsidR="00694C75" w:rsidRPr="00A64DD9">
        <w:rPr>
          <w:color w:val="auto"/>
          <w:sz w:val="24"/>
          <w:szCs w:val="24"/>
        </w:rPr>
        <w:t>диплома за висше образование с образователно-квалификационна степен</w:t>
      </w:r>
    </w:p>
    <w:p w:rsidR="00393946" w:rsidRPr="00A64DD9" w:rsidRDefault="00694C75" w:rsidP="004F7AF1">
      <w:pPr>
        <w:spacing w:after="0" w:line="240" w:lineRule="auto"/>
        <w:ind w:left="0"/>
        <w:rPr>
          <w:color w:val="auto"/>
          <w:sz w:val="24"/>
          <w:szCs w:val="24"/>
        </w:rPr>
      </w:pPr>
      <w:r w:rsidRPr="00A64DD9">
        <w:rPr>
          <w:color w:val="auto"/>
          <w:sz w:val="24"/>
          <w:szCs w:val="24"/>
        </w:rPr>
        <w:t>„</w:t>
      </w:r>
      <w:proofErr w:type="gramStart"/>
      <w:r w:rsidRPr="00A64DD9">
        <w:rPr>
          <w:color w:val="auto"/>
          <w:sz w:val="24"/>
          <w:szCs w:val="24"/>
        </w:rPr>
        <w:t>бакалавър</w:t>
      </w:r>
      <w:proofErr w:type="gramEnd"/>
      <w:r w:rsidRPr="00A64DD9">
        <w:rPr>
          <w:color w:val="auto"/>
          <w:sz w:val="24"/>
          <w:szCs w:val="24"/>
        </w:rPr>
        <w:t>” или „магистър”;</w:t>
      </w:r>
    </w:p>
    <w:p w:rsidR="00393946" w:rsidRPr="00A64DD9" w:rsidRDefault="004F7AF1" w:rsidP="00697952">
      <w:pPr>
        <w:spacing w:after="0" w:line="240" w:lineRule="auto"/>
        <w:ind w:left="0" w:firstLine="720"/>
        <w:rPr>
          <w:color w:val="auto"/>
          <w:sz w:val="24"/>
          <w:szCs w:val="24"/>
          <w:lang w:val="bg-BG"/>
        </w:rPr>
      </w:pPr>
      <w:r w:rsidRPr="00A64DD9">
        <w:rPr>
          <w:color w:val="auto"/>
          <w:sz w:val="24"/>
          <w:szCs w:val="24"/>
          <w:lang w:val="bg-BG"/>
        </w:rPr>
        <w:t>2.</w:t>
      </w:r>
      <w:r w:rsidR="00694C75" w:rsidRPr="00A64DD9">
        <w:rPr>
          <w:color w:val="auto"/>
          <w:sz w:val="24"/>
          <w:szCs w:val="24"/>
        </w:rPr>
        <w:t xml:space="preserve">подробна професионална автобиография и официални </w:t>
      </w:r>
      <w:r w:rsidRPr="00A64DD9">
        <w:rPr>
          <w:noProof/>
          <w:color w:val="auto"/>
          <w:sz w:val="24"/>
          <w:szCs w:val="24"/>
          <w:lang w:val="bg-BG"/>
        </w:rPr>
        <w:t>документи</w:t>
      </w:r>
      <w:r w:rsidR="00697952" w:rsidRPr="00A64DD9">
        <w:rPr>
          <w:noProof/>
          <w:color w:val="auto"/>
          <w:sz w:val="24"/>
          <w:szCs w:val="24"/>
          <w:lang w:val="bg-BG"/>
        </w:rPr>
        <w:t xml:space="preserve">, </w:t>
      </w:r>
      <w:r w:rsidR="00697952" w:rsidRPr="00A64DD9">
        <w:rPr>
          <w:color w:val="auto"/>
          <w:sz w:val="24"/>
          <w:szCs w:val="24"/>
        </w:rPr>
        <w:t>доказващи най-малко 5 години професионален опит;</w:t>
      </w:r>
    </w:p>
    <w:p w:rsidR="00393946" w:rsidRPr="00A64DD9" w:rsidRDefault="00697952" w:rsidP="00087F19">
      <w:pPr>
        <w:spacing w:after="0" w:line="240" w:lineRule="auto"/>
        <w:ind w:left="0" w:firstLine="720"/>
        <w:rPr>
          <w:color w:val="auto"/>
          <w:sz w:val="24"/>
          <w:szCs w:val="24"/>
          <w:lang w:val="bg-BG"/>
        </w:rPr>
      </w:pPr>
      <w:r w:rsidRPr="00A64DD9">
        <w:rPr>
          <w:color w:val="auto"/>
          <w:sz w:val="24"/>
          <w:szCs w:val="24"/>
          <w:lang w:val="bg-BG"/>
        </w:rPr>
        <w:t>3</w:t>
      </w:r>
      <w:r w:rsidR="00694C75" w:rsidRPr="00A64DD9">
        <w:rPr>
          <w:color w:val="auto"/>
          <w:sz w:val="24"/>
          <w:szCs w:val="24"/>
        </w:rPr>
        <w:t>. допълнителни документи като заверено копие от сертификат, свидетелство, удостоверение, лиценз и т.н., издадени от висше училище, професионална организация или учреждение по силата на закон, с които документи се удостоверява наличието на съответната квалификация или правоспособност, включително за владеене на</w:t>
      </w:r>
      <w:r w:rsidR="00694C75" w:rsidRPr="00A64DD9">
        <w:rPr>
          <w:noProof/>
          <w:color w:val="auto"/>
          <w:sz w:val="24"/>
          <w:szCs w:val="24"/>
        </w:rPr>
        <w:drawing>
          <wp:inline distT="0" distB="0" distL="0" distR="0">
            <wp:extent cx="3048" cy="9144"/>
            <wp:effectExtent l="0" t="0" r="0" b="0"/>
            <wp:docPr id="50250" name="Picture 50250"/>
            <wp:cNvGraphicFramePr/>
            <a:graphic xmlns:a="http://schemas.openxmlformats.org/drawingml/2006/main">
              <a:graphicData uri="http://schemas.openxmlformats.org/drawingml/2006/picture">
                <pic:pic xmlns:pic="http://schemas.openxmlformats.org/drawingml/2006/picture">
                  <pic:nvPicPr>
                    <pic:cNvPr id="50250" name="Picture 50250"/>
                    <pic:cNvPicPr/>
                  </pic:nvPicPr>
                  <pic:blipFill>
                    <a:blip r:embed="rId16"/>
                    <a:stretch>
                      <a:fillRect/>
                    </a:stretch>
                  </pic:blipFill>
                  <pic:spPr>
                    <a:xfrm>
                      <a:off x="0" y="0"/>
                      <a:ext cx="3048" cy="9144"/>
                    </a:xfrm>
                    <a:prstGeom prst="rect">
                      <a:avLst/>
                    </a:prstGeom>
                  </pic:spPr>
                </pic:pic>
              </a:graphicData>
            </a:graphic>
          </wp:inline>
        </w:drawing>
      </w:r>
      <w:r w:rsidRPr="00A64DD9">
        <w:rPr>
          <w:color w:val="auto"/>
          <w:sz w:val="24"/>
          <w:szCs w:val="24"/>
          <w:lang w:val="bg-BG"/>
        </w:rPr>
        <w:t xml:space="preserve"> компютърни умения.</w:t>
      </w:r>
    </w:p>
    <w:p w:rsidR="00393946" w:rsidRPr="00A64DD9" w:rsidRDefault="00694C75" w:rsidP="00087F19">
      <w:pPr>
        <w:spacing w:after="0" w:line="240" w:lineRule="auto"/>
        <w:ind w:left="0" w:firstLine="720"/>
        <w:rPr>
          <w:color w:val="auto"/>
          <w:sz w:val="24"/>
          <w:szCs w:val="24"/>
          <w:lang w:val="bg-BG"/>
        </w:rPr>
      </w:pPr>
      <w:r w:rsidRPr="00A64DD9">
        <w:rPr>
          <w:color w:val="auto"/>
          <w:sz w:val="24"/>
          <w:szCs w:val="24"/>
        </w:rPr>
        <w:t xml:space="preserve">(2) От кандидатите, завършили висши учебни заведения в чужбина се изисква да представят удостоверение за признаване на висшето образование по </w:t>
      </w:r>
      <w:r w:rsidR="004E2D6E" w:rsidRPr="00A64DD9">
        <w:rPr>
          <w:color w:val="auto"/>
          <w:sz w:val="24"/>
          <w:szCs w:val="24"/>
          <w:lang w:val="bg-BG"/>
        </w:rPr>
        <w:t>съответния</w:t>
      </w:r>
      <w:r w:rsidRPr="00A64DD9">
        <w:rPr>
          <w:color w:val="auto"/>
          <w:sz w:val="24"/>
          <w:szCs w:val="24"/>
        </w:rPr>
        <w:t xml:space="preserve"> ред в</w:t>
      </w:r>
      <w:r w:rsidR="004E2D6E" w:rsidRPr="00A64DD9">
        <w:rPr>
          <w:color w:val="auto"/>
          <w:sz w:val="24"/>
          <w:szCs w:val="24"/>
          <w:lang w:val="bg-BG"/>
        </w:rPr>
        <w:t xml:space="preserve"> Република България.</w:t>
      </w:r>
    </w:p>
    <w:p w:rsidR="00393946" w:rsidRPr="00A64DD9" w:rsidRDefault="00393946" w:rsidP="00087F19">
      <w:pPr>
        <w:spacing w:after="0" w:line="240" w:lineRule="auto"/>
        <w:ind w:left="0" w:firstLine="720"/>
        <w:rPr>
          <w:noProof/>
          <w:color w:val="auto"/>
          <w:sz w:val="24"/>
          <w:szCs w:val="24"/>
        </w:rPr>
      </w:pPr>
    </w:p>
    <w:p w:rsidR="004E2D6E" w:rsidRPr="00A64DD9" w:rsidRDefault="004E2D6E" w:rsidP="00087F19">
      <w:pPr>
        <w:spacing w:after="0" w:line="240" w:lineRule="auto"/>
        <w:ind w:left="0" w:firstLine="720"/>
        <w:rPr>
          <w:noProof/>
          <w:color w:val="auto"/>
          <w:sz w:val="24"/>
          <w:szCs w:val="24"/>
          <w:lang w:val="bg-BG"/>
        </w:rPr>
      </w:pPr>
      <w:r w:rsidRPr="00A64DD9">
        <w:rPr>
          <w:b/>
          <w:noProof/>
          <w:color w:val="auto"/>
          <w:sz w:val="24"/>
          <w:szCs w:val="24"/>
          <w:lang w:val="bg-BG"/>
        </w:rPr>
        <w:t>Чл. 29.</w:t>
      </w:r>
      <w:r w:rsidRPr="00A64DD9">
        <w:rPr>
          <w:noProof/>
          <w:color w:val="auto"/>
          <w:sz w:val="24"/>
          <w:szCs w:val="24"/>
          <w:lang w:val="bg-BG"/>
        </w:rPr>
        <w:t xml:space="preserve"> В заявленията по чл. 28 се вписват:</w:t>
      </w:r>
    </w:p>
    <w:p w:rsidR="004E2D6E" w:rsidRPr="00A64DD9" w:rsidRDefault="004E2D6E" w:rsidP="004E2D6E">
      <w:pPr>
        <w:pStyle w:val="ListParagraph"/>
        <w:numPr>
          <w:ilvl w:val="0"/>
          <w:numId w:val="34"/>
        </w:numPr>
        <w:spacing w:after="0" w:line="240" w:lineRule="auto"/>
        <w:rPr>
          <w:color w:val="auto"/>
          <w:sz w:val="24"/>
          <w:szCs w:val="24"/>
          <w:lang w:val="bg-BG"/>
        </w:rPr>
      </w:pPr>
      <w:r w:rsidRPr="00A64DD9">
        <w:rPr>
          <w:color w:val="auto"/>
          <w:sz w:val="24"/>
          <w:szCs w:val="24"/>
          <w:lang w:val="bg-BG"/>
        </w:rPr>
        <w:t>трите имена на експерта, електронна поща и телефон за връзка;</w:t>
      </w:r>
    </w:p>
    <w:p w:rsidR="004E2D6E" w:rsidRPr="00A64DD9" w:rsidRDefault="004E2D6E" w:rsidP="004E2D6E">
      <w:pPr>
        <w:pStyle w:val="ListParagraph"/>
        <w:numPr>
          <w:ilvl w:val="0"/>
          <w:numId w:val="34"/>
        </w:numPr>
        <w:spacing w:after="0" w:line="240" w:lineRule="auto"/>
        <w:rPr>
          <w:color w:val="auto"/>
          <w:sz w:val="24"/>
          <w:szCs w:val="24"/>
          <w:lang w:val="bg-BG"/>
        </w:rPr>
      </w:pPr>
      <w:r w:rsidRPr="00A64DD9">
        <w:rPr>
          <w:color w:val="auto"/>
          <w:sz w:val="24"/>
          <w:szCs w:val="24"/>
          <w:lang w:val="bg-BG"/>
        </w:rPr>
        <w:t>данни за образование и специалност;</w:t>
      </w:r>
    </w:p>
    <w:p w:rsidR="004E2D6E" w:rsidRPr="00A64DD9" w:rsidRDefault="004E2D6E" w:rsidP="004E2D6E">
      <w:pPr>
        <w:pStyle w:val="ListParagraph"/>
        <w:numPr>
          <w:ilvl w:val="0"/>
          <w:numId w:val="34"/>
        </w:numPr>
        <w:spacing w:after="0" w:line="240" w:lineRule="auto"/>
        <w:rPr>
          <w:color w:val="auto"/>
          <w:sz w:val="24"/>
          <w:szCs w:val="24"/>
          <w:lang w:val="bg-BG"/>
        </w:rPr>
      </w:pPr>
      <w:r w:rsidRPr="00A64DD9">
        <w:rPr>
          <w:color w:val="auto"/>
          <w:sz w:val="24"/>
          <w:szCs w:val="24"/>
          <w:lang w:val="bg-BG"/>
        </w:rPr>
        <w:t>продълржителнот на професионалния опит;</w:t>
      </w:r>
    </w:p>
    <w:p w:rsidR="005D72F2" w:rsidRPr="00A64DD9" w:rsidRDefault="005D72F2" w:rsidP="004E2D6E">
      <w:pPr>
        <w:pStyle w:val="ListParagraph"/>
        <w:numPr>
          <w:ilvl w:val="0"/>
          <w:numId w:val="34"/>
        </w:numPr>
        <w:spacing w:after="0" w:line="240" w:lineRule="auto"/>
        <w:rPr>
          <w:color w:val="auto"/>
          <w:sz w:val="24"/>
          <w:szCs w:val="24"/>
          <w:lang w:val="bg-BG"/>
        </w:rPr>
      </w:pPr>
      <w:r w:rsidRPr="00A64DD9">
        <w:rPr>
          <w:color w:val="auto"/>
          <w:sz w:val="24"/>
          <w:szCs w:val="24"/>
          <w:lang w:val="bg-BG"/>
        </w:rPr>
        <w:t>квалификация във връзка с притежавани компютърин умения.</w:t>
      </w:r>
    </w:p>
    <w:p w:rsidR="00393946" w:rsidRPr="00A64DD9" w:rsidRDefault="00393946" w:rsidP="00087F19">
      <w:pPr>
        <w:spacing w:after="0" w:line="240" w:lineRule="auto"/>
        <w:ind w:left="0" w:firstLine="720"/>
        <w:rPr>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rPr>
        <w:lastRenderedPageBreak/>
        <w:t>Чл. 30.</w:t>
      </w:r>
      <w:r w:rsidRPr="00A64DD9">
        <w:rPr>
          <w:color w:val="auto"/>
          <w:sz w:val="24"/>
          <w:szCs w:val="24"/>
        </w:rPr>
        <w:t xml:space="preserve"> Списъците на оценителите и последващи в тях изменения се утвърждават по предложение, обективирано с протокол, подписан от всички членове на комисия в състав двама експерти на фонда.</w:t>
      </w:r>
    </w:p>
    <w:p w:rsidR="00393946" w:rsidRPr="00A64DD9" w:rsidRDefault="00694C75" w:rsidP="00087F19">
      <w:pPr>
        <w:spacing w:after="0" w:line="240" w:lineRule="auto"/>
        <w:ind w:left="0" w:firstLine="720"/>
        <w:rPr>
          <w:color w:val="auto"/>
          <w:sz w:val="24"/>
          <w:szCs w:val="24"/>
        </w:rPr>
      </w:pPr>
      <w:r w:rsidRPr="00A64DD9">
        <w:rPr>
          <w:noProof/>
          <w:color w:val="auto"/>
          <w:sz w:val="24"/>
          <w:szCs w:val="24"/>
        </w:rPr>
        <w:drawing>
          <wp:inline distT="0" distB="0" distL="0" distR="0">
            <wp:extent cx="6096" cy="6096"/>
            <wp:effectExtent l="0" t="0" r="0" b="0"/>
            <wp:docPr id="28111" name="Picture 28111"/>
            <wp:cNvGraphicFramePr/>
            <a:graphic xmlns:a="http://schemas.openxmlformats.org/drawingml/2006/main">
              <a:graphicData uri="http://schemas.openxmlformats.org/drawingml/2006/picture">
                <pic:pic xmlns:pic="http://schemas.openxmlformats.org/drawingml/2006/picture">
                  <pic:nvPicPr>
                    <pic:cNvPr id="28111" name="Picture 28111"/>
                    <pic:cNvPicPr/>
                  </pic:nvPicPr>
                  <pic:blipFill>
                    <a:blip r:embed="rId20"/>
                    <a:stretch>
                      <a:fillRect/>
                    </a:stretch>
                  </pic:blipFill>
                  <pic:spPr>
                    <a:xfrm>
                      <a:off x="0" y="0"/>
                      <a:ext cx="6096" cy="6096"/>
                    </a:xfrm>
                    <a:prstGeom prst="rect">
                      <a:avLst/>
                    </a:prstGeom>
                  </pic:spPr>
                </pic:pic>
              </a:graphicData>
            </a:graphic>
          </wp:inline>
        </w:drawing>
      </w:r>
    </w:p>
    <w:p w:rsidR="002801D4" w:rsidRPr="00A64DD9" w:rsidRDefault="00694C75" w:rsidP="00087F19">
      <w:pPr>
        <w:spacing w:after="0" w:line="240" w:lineRule="auto"/>
        <w:ind w:left="0" w:firstLine="720"/>
        <w:rPr>
          <w:color w:val="auto"/>
          <w:sz w:val="24"/>
          <w:szCs w:val="24"/>
        </w:rPr>
      </w:pPr>
      <w:r w:rsidRPr="00A64DD9">
        <w:rPr>
          <w:b/>
          <w:color w:val="auto"/>
          <w:sz w:val="24"/>
          <w:szCs w:val="24"/>
        </w:rPr>
        <w:t>Чл. 31</w:t>
      </w:r>
      <w:r w:rsidR="002801D4" w:rsidRPr="00A64DD9">
        <w:rPr>
          <w:b/>
          <w:color w:val="auto"/>
          <w:sz w:val="24"/>
          <w:szCs w:val="24"/>
          <w:lang w:val="bg-BG"/>
        </w:rPr>
        <w:t>.</w:t>
      </w:r>
      <w:r w:rsidRPr="00A64DD9">
        <w:rPr>
          <w:b/>
          <w:color w:val="auto"/>
          <w:sz w:val="24"/>
          <w:szCs w:val="24"/>
        </w:rPr>
        <w:t xml:space="preserve">  (</w:t>
      </w:r>
      <w:r w:rsidRPr="00A64DD9">
        <w:rPr>
          <w:color w:val="auto"/>
          <w:sz w:val="24"/>
          <w:szCs w:val="24"/>
        </w:rPr>
        <w:t xml:space="preserve">1) Лице, включено в списък на оценителите, може да бъде отписано: </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1. </w:t>
      </w:r>
      <w:proofErr w:type="gramStart"/>
      <w:r w:rsidRPr="00A64DD9">
        <w:rPr>
          <w:color w:val="auto"/>
          <w:sz w:val="24"/>
          <w:szCs w:val="24"/>
        </w:rPr>
        <w:t>по</w:t>
      </w:r>
      <w:proofErr w:type="gramEnd"/>
      <w:r w:rsidRPr="00A64DD9">
        <w:rPr>
          <w:color w:val="auto"/>
          <w:sz w:val="24"/>
          <w:szCs w:val="24"/>
        </w:rPr>
        <w:t xml:space="preserve"> негово искане;</w:t>
      </w:r>
    </w:p>
    <w:p w:rsidR="00393946" w:rsidRPr="00A64DD9" w:rsidRDefault="002801D4" w:rsidP="00087F19">
      <w:pPr>
        <w:spacing w:after="0" w:line="240" w:lineRule="auto"/>
        <w:ind w:left="0" w:firstLine="720"/>
        <w:rPr>
          <w:color w:val="auto"/>
          <w:sz w:val="24"/>
          <w:szCs w:val="24"/>
          <w:lang w:val="bg-BG"/>
        </w:rPr>
      </w:pPr>
      <w:r w:rsidRPr="00A64DD9">
        <w:rPr>
          <w:color w:val="auto"/>
          <w:sz w:val="24"/>
          <w:szCs w:val="24"/>
          <w:lang w:val="bg-BG"/>
        </w:rPr>
        <w:t>2. ако настъпият обстоятелства, изключващи съответствието с чл. 26, ал. 2;</w:t>
      </w:r>
    </w:p>
    <w:p w:rsidR="002801D4" w:rsidRPr="00A64DD9" w:rsidRDefault="002801D4" w:rsidP="00087F19">
      <w:pPr>
        <w:spacing w:after="0" w:line="240" w:lineRule="auto"/>
        <w:ind w:left="0" w:firstLine="720"/>
        <w:rPr>
          <w:color w:val="auto"/>
          <w:sz w:val="24"/>
          <w:szCs w:val="24"/>
          <w:lang w:val="bg-BG"/>
        </w:rPr>
      </w:pPr>
      <w:r w:rsidRPr="00A64DD9">
        <w:rPr>
          <w:color w:val="auto"/>
          <w:sz w:val="24"/>
          <w:szCs w:val="24"/>
          <w:lang w:val="bg-BG"/>
        </w:rPr>
        <w:t>3. при констатиране на рарушения на работата и/или при неизпълнени на служебните му задължения като оценител съгласно чл. 14, ал. 2</w:t>
      </w:r>
      <w:r w:rsidR="00DC5A19" w:rsidRPr="00A64DD9">
        <w:rPr>
          <w:color w:val="auto"/>
          <w:sz w:val="24"/>
          <w:szCs w:val="24"/>
          <w:lang w:val="bg-BG"/>
        </w:rPr>
        <w:t xml:space="preserve"> </w:t>
      </w:r>
      <w:r w:rsidRPr="00A64DD9">
        <w:rPr>
          <w:color w:val="auto"/>
          <w:sz w:val="24"/>
          <w:szCs w:val="24"/>
          <w:lang w:val="bg-BG"/>
        </w:rPr>
        <w:t>-</w:t>
      </w:r>
      <w:r w:rsidR="00DC5A19" w:rsidRPr="00A64DD9">
        <w:rPr>
          <w:color w:val="auto"/>
          <w:sz w:val="24"/>
          <w:szCs w:val="24"/>
          <w:lang w:val="bg-BG"/>
        </w:rPr>
        <w:t xml:space="preserve"> </w:t>
      </w:r>
      <w:r w:rsidRPr="00A64DD9">
        <w:rPr>
          <w:color w:val="auto"/>
          <w:sz w:val="24"/>
          <w:szCs w:val="24"/>
          <w:lang w:val="bg-BG"/>
        </w:rPr>
        <w:t>8.</w:t>
      </w:r>
    </w:p>
    <w:p w:rsidR="002801D4" w:rsidRPr="00A64DD9" w:rsidRDefault="002801D4" w:rsidP="00087F19">
      <w:pPr>
        <w:spacing w:after="0" w:line="240" w:lineRule="auto"/>
        <w:ind w:left="0" w:firstLine="720"/>
        <w:rPr>
          <w:color w:val="auto"/>
          <w:sz w:val="24"/>
          <w:szCs w:val="24"/>
          <w:lang w:val="bg-BG"/>
        </w:rPr>
      </w:pPr>
      <w:r w:rsidRPr="00A64DD9">
        <w:rPr>
          <w:color w:val="auto"/>
          <w:sz w:val="24"/>
          <w:szCs w:val="24"/>
          <w:lang w:val="bg-BG"/>
        </w:rPr>
        <w:t>4.</w:t>
      </w:r>
      <w:r w:rsidR="00415BD1" w:rsidRPr="00A64DD9">
        <w:rPr>
          <w:color w:val="auto"/>
          <w:sz w:val="24"/>
          <w:szCs w:val="24"/>
          <w:lang w:val="bg-BG"/>
        </w:rPr>
        <w:t xml:space="preserve"> при поставянето му под запрещение или смър;</w:t>
      </w:r>
    </w:p>
    <w:p w:rsidR="00415BD1" w:rsidRPr="00A64DD9" w:rsidRDefault="00415BD1" w:rsidP="00415BD1">
      <w:pPr>
        <w:spacing w:after="0" w:line="240" w:lineRule="auto"/>
        <w:ind w:left="720"/>
        <w:rPr>
          <w:color w:val="auto"/>
          <w:sz w:val="24"/>
          <w:szCs w:val="24"/>
        </w:rPr>
      </w:pPr>
      <w:r w:rsidRPr="00A64DD9">
        <w:rPr>
          <w:color w:val="auto"/>
          <w:sz w:val="24"/>
          <w:szCs w:val="24"/>
          <w:lang w:val="bg-BG"/>
        </w:rPr>
        <w:t>5.</w:t>
      </w:r>
      <w:r w:rsidRPr="00A64DD9">
        <w:rPr>
          <w:color w:val="auto"/>
          <w:sz w:val="24"/>
          <w:szCs w:val="24"/>
        </w:rPr>
        <w:t xml:space="preserve"> </w:t>
      </w:r>
      <w:proofErr w:type="gramStart"/>
      <w:r w:rsidRPr="00A64DD9">
        <w:rPr>
          <w:color w:val="auto"/>
          <w:sz w:val="24"/>
          <w:szCs w:val="24"/>
        </w:rPr>
        <w:t>при</w:t>
      </w:r>
      <w:proofErr w:type="gramEnd"/>
      <w:r w:rsidRPr="00A64DD9">
        <w:rPr>
          <w:color w:val="auto"/>
          <w:sz w:val="24"/>
          <w:szCs w:val="24"/>
        </w:rPr>
        <w:t xml:space="preserve"> трайна невыможност да изпълнява задълженията си на оценител повече от една година;</w:t>
      </w:r>
    </w:p>
    <w:p w:rsidR="00393946" w:rsidRPr="00A64DD9" w:rsidRDefault="00415BD1" w:rsidP="00415BD1">
      <w:pPr>
        <w:spacing w:after="0" w:line="240" w:lineRule="auto"/>
        <w:ind w:left="720"/>
        <w:rPr>
          <w:color w:val="auto"/>
          <w:sz w:val="24"/>
          <w:szCs w:val="24"/>
        </w:rPr>
      </w:pPr>
      <w:r w:rsidRPr="00A64DD9">
        <w:rPr>
          <w:color w:val="auto"/>
          <w:sz w:val="24"/>
          <w:szCs w:val="24"/>
          <w:lang w:val="bg-BG"/>
        </w:rPr>
        <w:t>6.</w:t>
      </w:r>
      <w:r w:rsidR="00694C75" w:rsidRPr="00A64DD9">
        <w:rPr>
          <w:color w:val="auto"/>
          <w:sz w:val="24"/>
          <w:szCs w:val="24"/>
        </w:rPr>
        <w:t>когато безпричинно отказва да му бъде выложена работа;</w:t>
      </w:r>
    </w:p>
    <w:p w:rsidR="00393946" w:rsidRPr="00A64DD9" w:rsidRDefault="00415BD1" w:rsidP="00694C75">
      <w:pPr>
        <w:spacing w:after="0" w:line="240" w:lineRule="auto"/>
        <w:ind w:left="0" w:firstLine="720"/>
        <w:rPr>
          <w:color w:val="auto"/>
          <w:sz w:val="24"/>
          <w:szCs w:val="24"/>
        </w:rPr>
      </w:pPr>
      <w:r w:rsidRPr="00A64DD9">
        <w:rPr>
          <w:color w:val="auto"/>
          <w:sz w:val="24"/>
          <w:szCs w:val="24"/>
          <w:lang w:val="bg-BG"/>
        </w:rPr>
        <w:t>7.</w:t>
      </w:r>
      <w:r w:rsidR="00694C75" w:rsidRPr="00A64DD9">
        <w:rPr>
          <w:color w:val="auto"/>
          <w:sz w:val="24"/>
          <w:szCs w:val="24"/>
        </w:rPr>
        <w:t>при освобождаване на оценител от в</w:t>
      </w:r>
      <w:r w:rsidRPr="00A64DD9">
        <w:rPr>
          <w:color w:val="auto"/>
          <w:sz w:val="24"/>
          <w:szCs w:val="24"/>
          <w:lang w:val="bg-BG"/>
        </w:rPr>
        <w:t>ъз</w:t>
      </w:r>
      <w:r w:rsidR="00694C75" w:rsidRPr="00A64DD9">
        <w:rPr>
          <w:color w:val="auto"/>
          <w:sz w:val="24"/>
          <w:szCs w:val="24"/>
        </w:rPr>
        <w:t xml:space="preserve">ложената задача, поради несвоевременно изготвяне на оценка или забавянето </w:t>
      </w:r>
      <w:r w:rsidR="00694C75" w:rsidRPr="00A64DD9">
        <w:rPr>
          <w:color w:val="auto"/>
          <w:sz w:val="24"/>
          <w:szCs w:val="24"/>
          <w:lang w:val="bg-BG"/>
        </w:rPr>
        <w:t>ѝ</w:t>
      </w:r>
      <w:r w:rsidR="00694C75" w:rsidRPr="00A64DD9">
        <w:rPr>
          <w:color w:val="auto"/>
          <w:sz w:val="24"/>
          <w:szCs w:val="24"/>
        </w:rPr>
        <w:t>.</w:t>
      </w:r>
    </w:p>
    <w:p w:rsidR="00393946" w:rsidRPr="00A64DD9" w:rsidRDefault="00694C75" w:rsidP="00087F19">
      <w:pPr>
        <w:spacing w:after="0" w:line="240" w:lineRule="auto"/>
        <w:ind w:left="0" w:firstLine="720"/>
        <w:rPr>
          <w:color w:val="auto"/>
          <w:sz w:val="24"/>
          <w:szCs w:val="24"/>
        </w:rPr>
      </w:pPr>
      <w:r w:rsidRPr="00A64DD9">
        <w:rPr>
          <w:color w:val="auto"/>
          <w:sz w:val="24"/>
          <w:szCs w:val="24"/>
        </w:rPr>
        <w:t xml:space="preserve">(2) Отписването се извършва сьс </w:t>
      </w:r>
      <w:r w:rsidRPr="00A64DD9">
        <w:rPr>
          <w:color w:val="auto"/>
          <w:sz w:val="24"/>
          <w:szCs w:val="24"/>
          <w:lang w:val="bg-BG"/>
        </w:rPr>
        <w:t>з</w:t>
      </w:r>
      <w:r w:rsidRPr="00A64DD9">
        <w:rPr>
          <w:color w:val="auto"/>
          <w:sz w:val="24"/>
          <w:szCs w:val="24"/>
        </w:rPr>
        <w:t xml:space="preserve">аповед на изпълнителния директор, след решение </w:t>
      </w:r>
      <w:r w:rsidRPr="00A64DD9">
        <w:rPr>
          <w:noProof/>
          <w:color w:val="auto"/>
          <w:sz w:val="24"/>
          <w:szCs w:val="24"/>
        </w:rPr>
        <w:drawing>
          <wp:inline distT="0" distB="0" distL="0" distR="0">
            <wp:extent cx="3048" cy="3048"/>
            <wp:effectExtent l="0" t="0" r="0" b="0"/>
            <wp:docPr id="28116" name="Picture 28116"/>
            <wp:cNvGraphicFramePr/>
            <a:graphic xmlns:a="http://schemas.openxmlformats.org/drawingml/2006/main">
              <a:graphicData uri="http://schemas.openxmlformats.org/drawingml/2006/picture">
                <pic:pic xmlns:pic="http://schemas.openxmlformats.org/drawingml/2006/picture">
                  <pic:nvPicPr>
                    <pic:cNvPr id="28116" name="Picture 28116"/>
                    <pic:cNvPicPr/>
                  </pic:nvPicPr>
                  <pic:blipFill>
                    <a:blip r:embed="rId10"/>
                    <a:stretch>
                      <a:fillRect/>
                    </a:stretch>
                  </pic:blipFill>
                  <pic:spPr>
                    <a:xfrm>
                      <a:off x="0" y="0"/>
                      <a:ext cx="3048" cy="3048"/>
                    </a:xfrm>
                    <a:prstGeom prst="rect">
                      <a:avLst/>
                    </a:prstGeom>
                  </pic:spPr>
                </pic:pic>
              </a:graphicData>
            </a:graphic>
          </wp:inline>
        </w:drawing>
      </w:r>
      <w:r w:rsidRPr="00A64DD9">
        <w:rPr>
          <w:color w:val="auto"/>
          <w:sz w:val="24"/>
          <w:szCs w:val="24"/>
        </w:rPr>
        <w:t xml:space="preserve">на </w:t>
      </w:r>
      <w:r w:rsidRPr="00A64DD9">
        <w:rPr>
          <w:color w:val="auto"/>
          <w:sz w:val="24"/>
          <w:szCs w:val="24"/>
          <w:lang w:val="bg-BG"/>
        </w:rPr>
        <w:t>комисията</w:t>
      </w:r>
      <w:r w:rsidRPr="00A64DD9">
        <w:rPr>
          <w:color w:val="auto"/>
          <w:sz w:val="24"/>
          <w:szCs w:val="24"/>
        </w:rPr>
        <w:t xml:space="preserve"> по чл</w:t>
      </w:r>
      <w:r w:rsidRPr="00A64DD9">
        <w:rPr>
          <w:color w:val="auto"/>
          <w:sz w:val="24"/>
          <w:szCs w:val="24"/>
          <w:lang w:val="bg-BG"/>
        </w:rPr>
        <w:t>.</w:t>
      </w:r>
      <w:r w:rsidRPr="00A64DD9">
        <w:rPr>
          <w:color w:val="auto"/>
          <w:sz w:val="24"/>
          <w:szCs w:val="24"/>
        </w:rPr>
        <w:t xml:space="preserve"> </w:t>
      </w:r>
      <w:r w:rsidRPr="00A64DD9">
        <w:rPr>
          <w:color w:val="auto"/>
          <w:sz w:val="24"/>
          <w:szCs w:val="24"/>
          <w:lang w:val="bg-BG"/>
        </w:rPr>
        <w:t>2</w:t>
      </w:r>
      <w:r w:rsidRPr="00A64DD9">
        <w:rPr>
          <w:color w:val="auto"/>
          <w:sz w:val="24"/>
          <w:szCs w:val="24"/>
        </w:rPr>
        <w:t>7</w:t>
      </w:r>
      <w:r w:rsidRPr="00A64DD9">
        <w:rPr>
          <w:color w:val="auto"/>
          <w:sz w:val="24"/>
          <w:szCs w:val="24"/>
          <w:lang w:val="bg-BG"/>
        </w:rPr>
        <w:t xml:space="preserve">, </w:t>
      </w:r>
      <w:r w:rsidRPr="00A64DD9">
        <w:rPr>
          <w:color w:val="auto"/>
          <w:sz w:val="24"/>
          <w:szCs w:val="24"/>
        </w:rPr>
        <w:t>ал. 2, при наличие на едно или повече от основанията по ал. 1.</w:t>
      </w:r>
    </w:p>
    <w:p w:rsidR="005D72F2" w:rsidRPr="00A64DD9" w:rsidRDefault="005D72F2" w:rsidP="00087F19">
      <w:pPr>
        <w:spacing w:after="0" w:line="240" w:lineRule="auto"/>
        <w:ind w:left="0" w:firstLine="720"/>
        <w:rPr>
          <w:color w:val="auto"/>
          <w:sz w:val="24"/>
          <w:szCs w:val="24"/>
        </w:rPr>
      </w:pPr>
    </w:p>
    <w:p w:rsidR="005D72F2" w:rsidRPr="00A64DD9" w:rsidRDefault="005D72F2" w:rsidP="00087F19">
      <w:pPr>
        <w:spacing w:after="0" w:line="240" w:lineRule="auto"/>
        <w:ind w:left="0" w:firstLine="720"/>
        <w:rPr>
          <w:color w:val="auto"/>
          <w:sz w:val="24"/>
          <w:szCs w:val="24"/>
        </w:rPr>
      </w:pPr>
    </w:p>
    <w:p w:rsidR="00393946" w:rsidRPr="00A64DD9" w:rsidRDefault="00694C75" w:rsidP="005D72F2">
      <w:pPr>
        <w:spacing w:after="0" w:line="240" w:lineRule="auto"/>
        <w:ind w:left="0" w:firstLine="720"/>
        <w:jc w:val="center"/>
        <w:rPr>
          <w:b/>
          <w:color w:val="auto"/>
          <w:sz w:val="24"/>
          <w:szCs w:val="24"/>
        </w:rPr>
      </w:pPr>
      <w:r w:rsidRPr="00A64DD9">
        <w:rPr>
          <w:b/>
          <w:color w:val="auto"/>
          <w:sz w:val="24"/>
          <w:szCs w:val="24"/>
        </w:rPr>
        <w:t>Преходни и заключителни разпоредби</w:t>
      </w:r>
    </w:p>
    <w:p w:rsidR="005D72F2" w:rsidRPr="00A64DD9" w:rsidRDefault="005D72F2" w:rsidP="005D72F2">
      <w:pPr>
        <w:spacing w:after="0" w:line="240" w:lineRule="auto"/>
        <w:ind w:left="0" w:firstLine="720"/>
        <w:jc w:val="center"/>
        <w:rPr>
          <w:b/>
          <w:color w:val="auto"/>
          <w:sz w:val="24"/>
          <w:szCs w:val="24"/>
        </w:rPr>
      </w:pPr>
    </w:p>
    <w:p w:rsidR="00393946" w:rsidRPr="00A64DD9" w:rsidRDefault="00694C75" w:rsidP="00087F19">
      <w:pPr>
        <w:spacing w:after="0" w:line="240" w:lineRule="auto"/>
        <w:ind w:left="0" w:firstLine="720"/>
        <w:rPr>
          <w:color w:val="auto"/>
          <w:sz w:val="24"/>
          <w:szCs w:val="24"/>
        </w:rPr>
      </w:pPr>
      <w:r w:rsidRPr="00A64DD9">
        <w:rPr>
          <w:b/>
          <w:color w:val="auto"/>
          <w:sz w:val="24"/>
          <w:szCs w:val="24"/>
          <w:lang w:val="bg-BG"/>
        </w:rPr>
        <w:t>§</w:t>
      </w:r>
      <w:r w:rsidRPr="00A64DD9">
        <w:rPr>
          <w:b/>
          <w:color w:val="auto"/>
          <w:sz w:val="24"/>
          <w:szCs w:val="24"/>
        </w:rPr>
        <w:t xml:space="preserve"> </w:t>
      </w:r>
      <w:r w:rsidR="00AF7380" w:rsidRPr="00A64DD9">
        <w:rPr>
          <w:b/>
          <w:color w:val="auto"/>
          <w:sz w:val="24"/>
          <w:szCs w:val="24"/>
          <w:lang w:val="bg-BG"/>
        </w:rPr>
        <w:t xml:space="preserve">1. </w:t>
      </w:r>
      <w:r w:rsidRPr="00A64DD9">
        <w:rPr>
          <w:color w:val="auto"/>
          <w:sz w:val="24"/>
          <w:szCs w:val="24"/>
        </w:rPr>
        <w:t xml:space="preserve">Наредба № Н-5 от 27 юни 2007 г. за условията и реда за провеждане на конкурси за предоставяне на средства от Национален фонд „Култура” </w:t>
      </w:r>
      <w:r w:rsidRPr="00A64DD9">
        <w:rPr>
          <w:i/>
          <w:color w:val="auto"/>
          <w:sz w:val="24"/>
          <w:szCs w:val="24"/>
        </w:rPr>
        <w:t xml:space="preserve">(Обн. ДВ. </w:t>
      </w:r>
      <w:r w:rsidR="007868AE" w:rsidRPr="00A64DD9">
        <w:rPr>
          <w:i/>
          <w:color w:val="auto"/>
          <w:sz w:val="24"/>
          <w:szCs w:val="24"/>
          <w:lang w:val="bg-BG"/>
        </w:rPr>
        <w:t>бр.</w:t>
      </w:r>
      <w:r w:rsidRPr="00A64DD9">
        <w:rPr>
          <w:i/>
          <w:color w:val="auto"/>
          <w:sz w:val="24"/>
          <w:szCs w:val="24"/>
        </w:rPr>
        <w:t xml:space="preserve"> 55 от 2007г., </w:t>
      </w:r>
      <w:r w:rsidRPr="00A64DD9">
        <w:rPr>
          <w:i/>
          <w:color w:val="auto"/>
          <w:sz w:val="24"/>
          <w:szCs w:val="24"/>
          <w:lang w:val="bg-BG"/>
        </w:rPr>
        <w:t>изм</w:t>
      </w:r>
      <w:r w:rsidRPr="00A64DD9">
        <w:rPr>
          <w:i/>
          <w:color w:val="auto"/>
          <w:sz w:val="24"/>
          <w:szCs w:val="24"/>
        </w:rPr>
        <w:t xml:space="preserve">. и доп. ДВ. </w:t>
      </w:r>
      <w:r w:rsidR="007868AE" w:rsidRPr="00A64DD9">
        <w:rPr>
          <w:i/>
          <w:color w:val="auto"/>
          <w:sz w:val="24"/>
          <w:szCs w:val="24"/>
          <w:lang w:val="bg-BG"/>
        </w:rPr>
        <w:t>бр.</w:t>
      </w:r>
      <w:r w:rsidRPr="00A64DD9">
        <w:rPr>
          <w:i/>
          <w:color w:val="auto"/>
          <w:sz w:val="24"/>
          <w:szCs w:val="24"/>
        </w:rPr>
        <w:t>92 от 2012</w:t>
      </w:r>
      <w:r w:rsidRPr="00A64DD9">
        <w:rPr>
          <w:i/>
          <w:color w:val="auto"/>
          <w:sz w:val="24"/>
          <w:szCs w:val="24"/>
          <w:lang w:val="bg-BG"/>
        </w:rPr>
        <w:t xml:space="preserve"> </w:t>
      </w:r>
      <w:r w:rsidRPr="00A64DD9">
        <w:rPr>
          <w:i/>
          <w:color w:val="auto"/>
          <w:sz w:val="24"/>
          <w:szCs w:val="24"/>
        </w:rPr>
        <w:t>г.,</w:t>
      </w:r>
      <w:r w:rsidR="007868AE" w:rsidRPr="00A64DD9">
        <w:rPr>
          <w:i/>
          <w:color w:val="auto"/>
          <w:sz w:val="24"/>
          <w:szCs w:val="24"/>
          <w:lang w:val="bg-BG"/>
        </w:rPr>
        <w:t xml:space="preserve"> </w:t>
      </w:r>
      <w:r w:rsidRPr="00A64DD9">
        <w:rPr>
          <w:i/>
          <w:color w:val="auto"/>
          <w:sz w:val="24"/>
          <w:szCs w:val="24"/>
        </w:rPr>
        <w:t xml:space="preserve">ДВ. </w:t>
      </w:r>
      <w:proofErr w:type="gramStart"/>
      <w:r w:rsidRPr="00A64DD9">
        <w:rPr>
          <w:i/>
          <w:color w:val="auto"/>
          <w:sz w:val="24"/>
          <w:szCs w:val="24"/>
        </w:rPr>
        <w:t>бр</w:t>
      </w:r>
      <w:proofErr w:type="gramEnd"/>
      <w:r w:rsidRPr="00A64DD9">
        <w:rPr>
          <w:i/>
          <w:color w:val="auto"/>
          <w:sz w:val="24"/>
          <w:szCs w:val="24"/>
        </w:rPr>
        <w:t>.</w:t>
      </w:r>
      <w:r w:rsidRPr="00A64DD9">
        <w:rPr>
          <w:i/>
          <w:color w:val="auto"/>
          <w:sz w:val="24"/>
          <w:szCs w:val="24"/>
          <w:lang w:val="bg-BG"/>
        </w:rPr>
        <w:t xml:space="preserve"> </w:t>
      </w:r>
      <w:r w:rsidRPr="00A64DD9">
        <w:rPr>
          <w:i/>
          <w:color w:val="auto"/>
          <w:sz w:val="24"/>
          <w:szCs w:val="24"/>
        </w:rPr>
        <w:t>40 от 2014</w:t>
      </w:r>
      <w:r w:rsidRPr="00A64DD9">
        <w:rPr>
          <w:i/>
          <w:color w:val="auto"/>
          <w:sz w:val="24"/>
          <w:szCs w:val="24"/>
          <w:lang w:val="bg-BG"/>
        </w:rPr>
        <w:t xml:space="preserve"> </w:t>
      </w:r>
      <w:proofErr w:type="gramStart"/>
      <w:r w:rsidRPr="00A64DD9">
        <w:rPr>
          <w:i/>
          <w:color w:val="auto"/>
          <w:sz w:val="24"/>
          <w:szCs w:val="24"/>
        </w:rPr>
        <w:t>г.,</w:t>
      </w:r>
      <w:proofErr w:type="gramEnd"/>
      <w:r w:rsidRPr="00A64DD9">
        <w:rPr>
          <w:i/>
          <w:color w:val="auto"/>
          <w:sz w:val="24"/>
          <w:szCs w:val="24"/>
          <w:lang w:val="bg-BG"/>
        </w:rPr>
        <w:t xml:space="preserve"> </w:t>
      </w:r>
      <w:r w:rsidRPr="00A64DD9">
        <w:rPr>
          <w:i/>
          <w:color w:val="auto"/>
          <w:sz w:val="24"/>
          <w:szCs w:val="24"/>
        </w:rPr>
        <w:t xml:space="preserve">ДВ. </w:t>
      </w:r>
      <w:proofErr w:type="gramStart"/>
      <w:r w:rsidRPr="00A64DD9">
        <w:rPr>
          <w:i/>
          <w:color w:val="auto"/>
          <w:sz w:val="24"/>
          <w:szCs w:val="24"/>
        </w:rPr>
        <w:t>бр</w:t>
      </w:r>
      <w:proofErr w:type="gramEnd"/>
      <w:r w:rsidRPr="00A64DD9">
        <w:rPr>
          <w:i/>
          <w:color w:val="auto"/>
          <w:sz w:val="24"/>
          <w:szCs w:val="24"/>
        </w:rPr>
        <w:t>.</w:t>
      </w:r>
      <w:r w:rsidRPr="00A64DD9">
        <w:rPr>
          <w:i/>
          <w:color w:val="auto"/>
          <w:sz w:val="24"/>
          <w:szCs w:val="24"/>
          <w:lang w:val="bg-BG"/>
        </w:rPr>
        <w:t xml:space="preserve"> </w:t>
      </w:r>
      <w:r w:rsidRPr="00A64DD9">
        <w:rPr>
          <w:i/>
          <w:color w:val="auto"/>
          <w:sz w:val="24"/>
          <w:szCs w:val="24"/>
        </w:rPr>
        <w:t xml:space="preserve">41 </w:t>
      </w:r>
      <w:r w:rsidRPr="00A64DD9">
        <w:rPr>
          <w:i/>
          <w:color w:val="auto"/>
          <w:sz w:val="24"/>
          <w:szCs w:val="24"/>
          <w:lang w:val="bg-BG"/>
        </w:rPr>
        <w:t xml:space="preserve">от </w:t>
      </w:r>
      <w:r w:rsidRPr="00A64DD9">
        <w:rPr>
          <w:i/>
          <w:color w:val="auto"/>
          <w:sz w:val="24"/>
          <w:szCs w:val="24"/>
        </w:rPr>
        <w:t>2015</w:t>
      </w:r>
      <w:r w:rsidRPr="00A64DD9">
        <w:rPr>
          <w:i/>
          <w:color w:val="auto"/>
          <w:sz w:val="24"/>
          <w:szCs w:val="24"/>
          <w:lang w:val="bg-BG"/>
        </w:rPr>
        <w:t xml:space="preserve"> </w:t>
      </w:r>
      <w:proofErr w:type="gramStart"/>
      <w:r w:rsidRPr="00A64DD9">
        <w:rPr>
          <w:i/>
          <w:color w:val="auto"/>
          <w:sz w:val="24"/>
          <w:szCs w:val="24"/>
        </w:rPr>
        <w:t>г.,</w:t>
      </w:r>
      <w:proofErr w:type="gramEnd"/>
      <w:r w:rsidRPr="00A64DD9">
        <w:rPr>
          <w:i/>
          <w:color w:val="auto"/>
          <w:sz w:val="24"/>
          <w:szCs w:val="24"/>
          <w:lang w:val="bg-BG"/>
        </w:rPr>
        <w:t xml:space="preserve"> </w:t>
      </w:r>
      <w:r w:rsidRPr="00A64DD9">
        <w:rPr>
          <w:i/>
          <w:color w:val="auto"/>
          <w:sz w:val="24"/>
          <w:szCs w:val="24"/>
        </w:rPr>
        <w:t xml:space="preserve">ДВ. </w:t>
      </w:r>
      <w:proofErr w:type="gramStart"/>
      <w:r w:rsidRPr="00A64DD9">
        <w:rPr>
          <w:i/>
          <w:color w:val="auto"/>
          <w:sz w:val="24"/>
          <w:szCs w:val="24"/>
        </w:rPr>
        <w:t>бр</w:t>
      </w:r>
      <w:proofErr w:type="gramEnd"/>
      <w:r w:rsidRPr="00A64DD9">
        <w:rPr>
          <w:i/>
          <w:color w:val="auto"/>
          <w:sz w:val="24"/>
          <w:szCs w:val="24"/>
        </w:rPr>
        <w:t>.</w:t>
      </w:r>
      <w:r w:rsidRPr="00A64DD9">
        <w:rPr>
          <w:i/>
          <w:color w:val="auto"/>
          <w:sz w:val="24"/>
          <w:szCs w:val="24"/>
          <w:lang w:val="bg-BG"/>
        </w:rPr>
        <w:t xml:space="preserve"> </w:t>
      </w:r>
      <w:r w:rsidRPr="00A64DD9">
        <w:rPr>
          <w:i/>
          <w:color w:val="auto"/>
          <w:sz w:val="24"/>
          <w:szCs w:val="24"/>
        </w:rPr>
        <w:t xml:space="preserve">5 от </w:t>
      </w:r>
      <w:proofErr w:type="gramStart"/>
      <w:r w:rsidRPr="00A64DD9">
        <w:rPr>
          <w:i/>
          <w:color w:val="auto"/>
          <w:sz w:val="24"/>
          <w:szCs w:val="24"/>
        </w:rPr>
        <w:t>2017</w:t>
      </w:r>
      <w:r w:rsidRPr="00A64DD9">
        <w:rPr>
          <w:i/>
          <w:color w:val="auto"/>
          <w:sz w:val="24"/>
          <w:szCs w:val="24"/>
          <w:lang w:val="bg-BG"/>
        </w:rPr>
        <w:t>г.</w:t>
      </w:r>
      <w:r w:rsidRPr="00A64DD9">
        <w:rPr>
          <w:i/>
          <w:color w:val="auto"/>
          <w:sz w:val="24"/>
          <w:szCs w:val="24"/>
        </w:rPr>
        <w:t>,</w:t>
      </w:r>
      <w:proofErr w:type="gramEnd"/>
      <w:r w:rsidRPr="00A64DD9">
        <w:rPr>
          <w:i/>
          <w:color w:val="auto"/>
          <w:sz w:val="24"/>
          <w:szCs w:val="24"/>
        </w:rPr>
        <w:t xml:space="preserve"> ДВ. </w:t>
      </w:r>
      <w:proofErr w:type="gramStart"/>
      <w:r w:rsidRPr="00A64DD9">
        <w:rPr>
          <w:i/>
          <w:color w:val="auto"/>
          <w:sz w:val="24"/>
          <w:szCs w:val="24"/>
        </w:rPr>
        <w:t>бр</w:t>
      </w:r>
      <w:proofErr w:type="gramEnd"/>
      <w:r w:rsidRPr="00A64DD9">
        <w:rPr>
          <w:i/>
          <w:color w:val="auto"/>
          <w:sz w:val="24"/>
          <w:szCs w:val="24"/>
        </w:rPr>
        <w:t>.</w:t>
      </w:r>
      <w:r w:rsidRPr="00A64DD9">
        <w:rPr>
          <w:i/>
          <w:color w:val="auto"/>
          <w:sz w:val="24"/>
          <w:szCs w:val="24"/>
          <w:lang w:val="bg-BG"/>
        </w:rPr>
        <w:t xml:space="preserve"> </w:t>
      </w:r>
      <w:r w:rsidRPr="00A64DD9">
        <w:rPr>
          <w:i/>
          <w:color w:val="auto"/>
          <w:sz w:val="24"/>
          <w:szCs w:val="24"/>
        </w:rPr>
        <w:t xml:space="preserve">50 </w:t>
      </w:r>
      <w:proofErr w:type="gramStart"/>
      <w:r w:rsidR="00AF7380" w:rsidRPr="00A64DD9">
        <w:rPr>
          <w:i/>
          <w:color w:val="auto"/>
          <w:sz w:val="24"/>
          <w:szCs w:val="24"/>
          <w:lang w:val="bg-BG"/>
        </w:rPr>
        <w:t xml:space="preserve">и </w:t>
      </w:r>
      <w:r w:rsidRPr="00A64DD9">
        <w:rPr>
          <w:i/>
          <w:color w:val="auto"/>
          <w:sz w:val="24"/>
          <w:szCs w:val="24"/>
        </w:rPr>
        <w:t xml:space="preserve"> </w:t>
      </w:r>
      <w:r w:rsidRPr="00A64DD9">
        <w:rPr>
          <w:i/>
          <w:color w:val="auto"/>
          <w:sz w:val="24"/>
          <w:szCs w:val="24"/>
          <w:lang w:val="bg-BG"/>
        </w:rPr>
        <w:t>бр</w:t>
      </w:r>
      <w:proofErr w:type="gramEnd"/>
      <w:r w:rsidRPr="00A64DD9">
        <w:rPr>
          <w:i/>
          <w:color w:val="auto"/>
          <w:sz w:val="24"/>
          <w:szCs w:val="24"/>
          <w:lang w:val="bg-BG"/>
        </w:rPr>
        <w:t>.</w:t>
      </w:r>
      <w:r w:rsidRPr="00A64DD9">
        <w:rPr>
          <w:i/>
          <w:color w:val="auto"/>
          <w:sz w:val="24"/>
          <w:szCs w:val="24"/>
        </w:rPr>
        <w:t xml:space="preserve"> 72 от 2018</w:t>
      </w:r>
      <w:r w:rsidRPr="00A64DD9">
        <w:rPr>
          <w:i/>
          <w:color w:val="auto"/>
          <w:sz w:val="24"/>
          <w:szCs w:val="24"/>
          <w:lang w:val="bg-BG"/>
        </w:rPr>
        <w:t xml:space="preserve"> </w:t>
      </w:r>
      <w:proofErr w:type="gramStart"/>
      <w:r w:rsidRPr="00A64DD9">
        <w:rPr>
          <w:i/>
          <w:color w:val="auto"/>
          <w:sz w:val="24"/>
          <w:szCs w:val="24"/>
        </w:rPr>
        <w:t>г.,</w:t>
      </w:r>
      <w:proofErr w:type="gramEnd"/>
      <w:r w:rsidRPr="00A64DD9">
        <w:rPr>
          <w:i/>
          <w:color w:val="auto"/>
          <w:sz w:val="24"/>
          <w:szCs w:val="24"/>
          <w:lang w:val="bg-BG"/>
        </w:rPr>
        <w:t xml:space="preserve"> </w:t>
      </w:r>
      <w:r w:rsidRPr="00A64DD9">
        <w:rPr>
          <w:i/>
          <w:color w:val="auto"/>
          <w:sz w:val="24"/>
          <w:szCs w:val="24"/>
        </w:rPr>
        <w:t xml:space="preserve">ДВ. </w:t>
      </w:r>
      <w:r w:rsidRPr="00A64DD9">
        <w:rPr>
          <w:i/>
          <w:color w:val="auto"/>
          <w:sz w:val="24"/>
          <w:szCs w:val="24"/>
          <w:lang w:val="bg-BG"/>
        </w:rPr>
        <w:t>бр.</w:t>
      </w:r>
      <w:r w:rsidRPr="00A64DD9">
        <w:rPr>
          <w:i/>
          <w:color w:val="auto"/>
          <w:sz w:val="24"/>
          <w:szCs w:val="24"/>
        </w:rPr>
        <w:t xml:space="preserve"> 79 от 202</w:t>
      </w:r>
      <w:r w:rsidR="007868AE" w:rsidRPr="00A64DD9">
        <w:rPr>
          <w:i/>
          <w:color w:val="auto"/>
          <w:sz w:val="24"/>
          <w:szCs w:val="24"/>
          <w:lang w:val="bg-BG"/>
        </w:rPr>
        <w:t xml:space="preserve">0 </w:t>
      </w:r>
      <w:proofErr w:type="gramStart"/>
      <w:r w:rsidRPr="00A64DD9">
        <w:rPr>
          <w:i/>
          <w:color w:val="auto"/>
          <w:sz w:val="24"/>
          <w:szCs w:val="24"/>
        </w:rPr>
        <w:t>г.,</w:t>
      </w:r>
      <w:proofErr w:type="gramEnd"/>
      <w:r w:rsidR="00AF7380" w:rsidRPr="00A64DD9">
        <w:rPr>
          <w:i/>
          <w:color w:val="auto"/>
          <w:sz w:val="24"/>
          <w:szCs w:val="24"/>
          <w:lang w:val="bg-BG"/>
        </w:rPr>
        <w:t xml:space="preserve"> </w:t>
      </w:r>
      <w:r w:rsidRPr="00A64DD9">
        <w:rPr>
          <w:i/>
          <w:color w:val="auto"/>
          <w:sz w:val="24"/>
          <w:szCs w:val="24"/>
        </w:rPr>
        <w:t xml:space="preserve">ДВ. </w:t>
      </w:r>
      <w:r w:rsidR="007868AE" w:rsidRPr="00A64DD9">
        <w:rPr>
          <w:i/>
          <w:color w:val="auto"/>
          <w:sz w:val="24"/>
          <w:szCs w:val="24"/>
          <w:lang w:val="bg-BG"/>
        </w:rPr>
        <w:t>бр.</w:t>
      </w:r>
      <w:r w:rsidRPr="00A64DD9">
        <w:rPr>
          <w:i/>
          <w:color w:val="auto"/>
          <w:sz w:val="24"/>
          <w:szCs w:val="24"/>
        </w:rPr>
        <w:t xml:space="preserve"> 79 </w:t>
      </w:r>
      <w:r w:rsidR="00AF7380" w:rsidRPr="00A64DD9">
        <w:rPr>
          <w:i/>
          <w:color w:val="auto"/>
          <w:sz w:val="24"/>
          <w:szCs w:val="24"/>
          <w:lang w:val="bg-BG"/>
        </w:rPr>
        <w:t>и</w:t>
      </w:r>
      <w:r w:rsidRPr="00A64DD9">
        <w:rPr>
          <w:i/>
          <w:color w:val="auto"/>
          <w:sz w:val="24"/>
          <w:szCs w:val="24"/>
        </w:rPr>
        <w:t xml:space="preserve"> бр.</w:t>
      </w:r>
      <w:r w:rsidR="007868AE" w:rsidRPr="00A64DD9">
        <w:rPr>
          <w:i/>
          <w:color w:val="auto"/>
          <w:sz w:val="24"/>
          <w:szCs w:val="24"/>
          <w:lang w:val="bg-BG"/>
        </w:rPr>
        <w:t xml:space="preserve"> </w:t>
      </w:r>
      <w:r w:rsidRPr="00A64DD9">
        <w:rPr>
          <w:i/>
          <w:color w:val="auto"/>
          <w:sz w:val="24"/>
          <w:szCs w:val="24"/>
        </w:rPr>
        <w:t>94 от 2021</w:t>
      </w:r>
      <w:r w:rsidR="007868AE" w:rsidRPr="00A64DD9">
        <w:rPr>
          <w:i/>
          <w:color w:val="auto"/>
          <w:sz w:val="24"/>
          <w:szCs w:val="24"/>
          <w:lang w:val="bg-BG"/>
        </w:rPr>
        <w:t xml:space="preserve"> </w:t>
      </w:r>
      <w:proofErr w:type="gramStart"/>
      <w:r w:rsidRPr="00A64DD9">
        <w:rPr>
          <w:i/>
          <w:color w:val="auto"/>
          <w:sz w:val="24"/>
          <w:szCs w:val="24"/>
        </w:rPr>
        <w:t>г.,</w:t>
      </w:r>
      <w:proofErr w:type="gramEnd"/>
      <w:r w:rsidRPr="00A64DD9">
        <w:rPr>
          <w:i/>
          <w:color w:val="auto"/>
          <w:sz w:val="24"/>
          <w:szCs w:val="24"/>
        </w:rPr>
        <w:t xml:space="preserve"> ДВ. </w:t>
      </w:r>
      <w:r w:rsidR="007868AE" w:rsidRPr="00A64DD9">
        <w:rPr>
          <w:i/>
          <w:color w:val="auto"/>
          <w:sz w:val="24"/>
          <w:szCs w:val="24"/>
          <w:lang w:val="bg-BG"/>
        </w:rPr>
        <w:t>бр.</w:t>
      </w:r>
      <w:r w:rsidRPr="00A64DD9">
        <w:rPr>
          <w:i/>
          <w:color w:val="auto"/>
          <w:sz w:val="24"/>
          <w:szCs w:val="24"/>
        </w:rPr>
        <w:t xml:space="preserve"> 27 </w:t>
      </w:r>
      <w:r w:rsidR="00AF7380" w:rsidRPr="00A64DD9">
        <w:rPr>
          <w:i/>
          <w:color w:val="auto"/>
          <w:sz w:val="24"/>
          <w:szCs w:val="24"/>
          <w:lang w:val="bg-BG"/>
        </w:rPr>
        <w:t>и</w:t>
      </w:r>
      <w:r w:rsidRPr="00A64DD9">
        <w:rPr>
          <w:i/>
          <w:color w:val="auto"/>
          <w:sz w:val="24"/>
          <w:szCs w:val="24"/>
        </w:rPr>
        <w:t xml:space="preserve"> бр.</w:t>
      </w:r>
      <w:r w:rsidR="007868AE" w:rsidRPr="00A64DD9">
        <w:rPr>
          <w:i/>
          <w:color w:val="auto"/>
          <w:sz w:val="24"/>
          <w:szCs w:val="24"/>
          <w:lang w:val="bg-BG"/>
        </w:rPr>
        <w:t xml:space="preserve"> </w:t>
      </w:r>
      <w:r w:rsidRPr="00A64DD9">
        <w:rPr>
          <w:i/>
          <w:color w:val="auto"/>
          <w:sz w:val="24"/>
          <w:szCs w:val="24"/>
        </w:rPr>
        <w:t>9З от 2022</w:t>
      </w:r>
      <w:r w:rsidR="007868AE" w:rsidRPr="00A64DD9">
        <w:rPr>
          <w:i/>
          <w:color w:val="auto"/>
          <w:sz w:val="24"/>
          <w:szCs w:val="24"/>
          <w:lang w:val="bg-BG"/>
        </w:rPr>
        <w:t xml:space="preserve"> </w:t>
      </w:r>
      <w:r w:rsidRPr="00A64DD9">
        <w:rPr>
          <w:i/>
          <w:color w:val="auto"/>
          <w:sz w:val="24"/>
          <w:szCs w:val="24"/>
        </w:rPr>
        <w:t>г</w:t>
      </w:r>
      <w:r w:rsidR="007868AE" w:rsidRPr="00A64DD9">
        <w:rPr>
          <w:i/>
          <w:color w:val="auto"/>
          <w:sz w:val="24"/>
          <w:szCs w:val="24"/>
          <w:lang w:val="bg-BG"/>
        </w:rPr>
        <w:t>.</w:t>
      </w:r>
      <w:r w:rsidRPr="00A64DD9">
        <w:rPr>
          <w:i/>
          <w:color w:val="auto"/>
          <w:sz w:val="24"/>
          <w:szCs w:val="24"/>
        </w:rPr>
        <w:t>)</w:t>
      </w:r>
      <w:r w:rsidRPr="00A64DD9">
        <w:rPr>
          <w:color w:val="auto"/>
          <w:sz w:val="24"/>
          <w:szCs w:val="24"/>
        </w:rPr>
        <w:t xml:space="preserve"> </w:t>
      </w:r>
      <w:proofErr w:type="gramStart"/>
      <w:r w:rsidRPr="00A64DD9">
        <w:rPr>
          <w:color w:val="auto"/>
          <w:sz w:val="24"/>
          <w:szCs w:val="24"/>
        </w:rPr>
        <w:t>издадена</w:t>
      </w:r>
      <w:proofErr w:type="gramEnd"/>
      <w:r w:rsidRPr="00A64DD9">
        <w:rPr>
          <w:color w:val="auto"/>
          <w:sz w:val="24"/>
          <w:szCs w:val="24"/>
        </w:rPr>
        <w:t xml:space="preserve"> от министъра на културата, се отменя.</w:t>
      </w:r>
    </w:p>
    <w:p w:rsidR="00AF7380" w:rsidRPr="00A64DD9" w:rsidRDefault="00AF7380" w:rsidP="00087F19">
      <w:pPr>
        <w:spacing w:after="0" w:line="240" w:lineRule="auto"/>
        <w:ind w:left="0" w:firstLine="720"/>
        <w:rPr>
          <w:color w:val="auto"/>
          <w:sz w:val="24"/>
          <w:szCs w:val="24"/>
          <w:lang w:val="bg-BG"/>
        </w:rPr>
      </w:pPr>
    </w:p>
    <w:p w:rsidR="00393946" w:rsidRPr="00A64DD9" w:rsidRDefault="00AF7380" w:rsidP="00087F19">
      <w:pPr>
        <w:spacing w:after="0" w:line="240" w:lineRule="auto"/>
        <w:ind w:left="0" w:firstLine="720"/>
        <w:rPr>
          <w:color w:val="auto"/>
          <w:sz w:val="24"/>
          <w:szCs w:val="24"/>
        </w:rPr>
      </w:pPr>
      <w:r w:rsidRPr="00A64DD9">
        <w:rPr>
          <w:b/>
          <w:color w:val="auto"/>
          <w:sz w:val="24"/>
          <w:szCs w:val="24"/>
          <w:lang w:val="bg-BG"/>
        </w:rPr>
        <w:t>§ 2.</w:t>
      </w:r>
      <w:r w:rsidR="00694C75" w:rsidRPr="00A64DD9">
        <w:rPr>
          <w:color w:val="auto"/>
          <w:sz w:val="24"/>
          <w:szCs w:val="24"/>
        </w:rPr>
        <w:t xml:space="preserve"> (1) Обявени през 2024 г. и неприключили конкурси до влизането в сила на тази наредба се довършват досегашния ред.</w:t>
      </w:r>
    </w:p>
    <w:p w:rsidR="00393946" w:rsidRPr="00A64DD9" w:rsidRDefault="00694C75" w:rsidP="00087F19">
      <w:pPr>
        <w:spacing w:after="0" w:line="240" w:lineRule="auto"/>
        <w:ind w:left="0" w:firstLine="720"/>
        <w:rPr>
          <w:color w:val="auto"/>
          <w:sz w:val="24"/>
          <w:szCs w:val="24"/>
          <w:lang w:val="bg-BG"/>
        </w:rPr>
      </w:pPr>
      <w:r w:rsidRPr="00A64DD9">
        <w:rPr>
          <w:color w:val="auto"/>
          <w:sz w:val="24"/>
          <w:szCs w:val="24"/>
        </w:rPr>
        <w:t xml:space="preserve">(2) </w:t>
      </w:r>
      <w:r w:rsidR="00AF7380" w:rsidRPr="00A64DD9">
        <w:rPr>
          <w:noProof/>
          <w:color w:val="auto"/>
          <w:sz w:val="24"/>
          <w:szCs w:val="24"/>
          <w:lang w:val="bg-BG"/>
        </w:rPr>
        <w:t>Оценителите,</w:t>
      </w:r>
      <w:r w:rsidRPr="00A64DD9">
        <w:rPr>
          <w:color w:val="auto"/>
          <w:sz w:val="24"/>
          <w:szCs w:val="24"/>
        </w:rPr>
        <w:t xml:space="preserve"> включените във водения съобразно Правилата за организацията на работата на Управителния съвет на Национален фонд „Култура” и устройството и дейността на Национален фонд „Култура”, препоръчителен Списък на оценителите към Национален фонд „Култура” се включват в списъците по чл.</w:t>
      </w:r>
      <w:r w:rsidR="003B75FF" w:rsidRPr="00A64DD9">
        <w:rPr>
          <w:color w:val="auto"/>
          <w:sz w:val="24"/>
          <w:szCs w:val="24"/>
          <w:lang w:val="bg-BG"/>
        </w:rPr>
        <w:t xml:space="preserve"> 26.</w:t>
      </w:r>
    </w:p>
    <w:p w:rsidR="00AF7380" w:rsidRPr="00A64DD9" w:rsidRDefault="00AF7380" w:rsidP="00087F19">
      <w:pPr>
        <w:spacing w:after="0" w:line="240" w:lineRule="auto"/>
        <w:ind w:left="0" w:firstLine="720"/>
        <w:rPr>
          <w:b/>
          <w:color w:val="auto"/>
          <w:sz w:val="24"/>
          <w:szCs w:val="24"/>
          <w:lang w:val="bg-BG"/>
        </w:rPr>
      </w:pPr>
    </w:p>
    <w:p w:rsidR="00393946" w:rsidRPr="00A31B8C" w:rsidRDefault="00AF7380" w:rsidP="00087F19">
      <w:pPr>
        <w:spacing w:after="0" w:line="240" w:lineRule="auto"/>
        <w:ind w:left="0" w:firstLine="720"/>
        <w:rPr>
          <w:color w:val="auto"/>
          <w:sz w:val="24"/>
          <w:szCs w:val="24"/>
          <w:lang w:val="bg-BG"/>
        </w:rPr>
      </w:pPr>
      <w:r w:rsidRPr="00A64DD9">
        <w:rPr>
          <w:b/>
          <w:color w:val="auto"/>
          <w:sz w:val="24"/>
          <w:szCs w:val="24"/>
          <w:lang w:val="bg-BG"/>
        </w:rPr>
        <w:t>§</w:t>
      </w:r>
      <w:r w:rsidR="00694C75" w:rsidRPr="00A64DD9">
        <w:rPr>
          <w:b/>
          <w:color w:val="auto"/>
          <w:sz w:val="24"/>
          <w:szCs w:val="24"/>
        </w:rPr>
        <w:t xml:space="preserve"> </w:t>
      </w:r>
      <w:r w:rsidRPr="00A64DD9">
        <w:rPr>
          <w:b/>
          <w:color w:val="auto"/>
          <w:sz w:val="24"/>
          <w:szCs w:val="24"/>
          <w:lang w:val="bg-BG"/>
        </w:rPr>
        <w:t>3</w:t>
      </w:r>
      <w:r w:rsidR="00694C75" w:rsidRPr="00A64DD9">
        <w:rPr>
          <w:b/>
          <w:color w:val="auto"/>
          <w:sz w:val="24"/>
          <w:szCs w:val="24"/>
        </w:rPr>
        <w:t>.</w:t>
      </w:r>
      <w:r w:rsidR="00694C75" w:rsidRPr="00A64DD9">
        <w:rPr>
          <w:color w:val="auto"/>
          <w:sz w:val="24"/>
          <w:szCs w:val="24"/>
        </w:rPr>
        <w:t xml:space="preserve"> Тази наредба се издава на основание чл. 32а, ал. 1 от Закона за закрила и развитие на културата,</w:t>
      </w:r>
      <w:r w:rsidR="00A31B8C">
        <w:rPr>
          <w:color w:val="auto"/>
          <w:sz w:val="24"/>
          <w:szCs w:val="24"/>
          <w:lang w:val="bg-BG"/>
        </w:rPr>
        <w:t xml:space="preserve"> след съгласуване с министъра на финансите.</w:t>
      </w:r>
      <w:bookmarkStart w:id="0" w:name="_GoBack"/>
      <w:bookmarkEnd w:id="0"/>
    </w:p>
    <w:p w:rsidR="00AF7380" w:rsidRPr="00A64DD9" w:rsidRDefault="00AF7380" w:rsidP="00087F19">
      <w:pPr>
        <w:spacing w:after="0" w:line="240" w:lineRule="auto"/>
        <w:ind w:left="0" w:firstLine="720"/>
        <w:rPr>
          <w:color w:val="auto"/>
          <w:sz w:val="24"/>
          <w:szCs w:val="24"/>
          <w:lang w:val="bg-BG"/>
        </w:rPr>
      </w:pPr>
    </w:p>
    <w:p w:rsidR="00393946" w:rsidRPr="00A64DD9" w:rsidRDefault="00AF7380" w:rsidP="00087F19">
      <w:pPr>
        <w:spacing w:after="0" w:line="240" w:lineRule="auto"/>
        <w:ind w:left="0" w:firstLine="720"/>
        <w:rPr>
          <w:color w:val="auto"/>
          <w:sz w:val="24"/>
          <w:szCs w:val="24"/>
        </w:rPr>
      </w:pPr>
      <w:r w:rsidRPr="00A64DD9">
        <w:rPr>
          <w:b/>
          <w:color w:val="auto"/>
          <w:sz w:val="24"/>
          <w:szCs w:val="24"/>
          <w:lang w:val="bg-BG"/>
        </w:rPr>
        <w:t>§</w:t>
      </w:r>
      <w:r w:rsidR="00694C75" w:rsidRPr="00A64DD9">
        <w:rPr>
          <w:b/>
          <w:color w:val="auto"/>
          <w:sz w:val="24"/>
          <w:szCs w:val="24"/>
        </w:rPr>
        <w:t xml:space="preserve"> 4</w:t>
      </w:r>
      <w:r w:rsidR="00694C75" w:rsidRPr="00A64DD9">
        <w:rPr>
          <w:color w:val="auto"/>
          <w:sz w:val="24"/>
          <w:szCs w:val="24"/>
        </w:rPr>
        <w:t>. Министьрът на културата дава указания по прилагането на наредбата.</w:t>
      </w:r>
    </w:p>
    <w:p w:rsidR="00AF7380" w:rsidRPr="00A64DD9" w:rsidRDefault="00AF7380" w:rsidP="00087F19">
      <w:pPr>
        <w:spacing w:after="0" w:line="240" w:lineRule="auto"/>
        <w:ind w:left="0" w:firstLine="720"/>
        <w:rPr>
          <w:color w:val="auto"/>
          <w:sz w:val="24"/>
          <w:szCs w:val="24"/>
          <w:lang w:val="bg-BG"/>
        </w:rPr>
      </w:pPr>
    </w:p>
    <w:p w:rsidR="00393946" w:rsidRPr="00A64DD9" w:rsidRDefault="00AF7380" w:rsidP="00087F19">
      <w:pPr>
        <w:spacing w:after="0" w:line="240" w:lineRule="auto"/>
        <w:ind w:left="0" w:firstLine="720"/>
        <w:rPr>
          <w:color w:val="auto"/>
          <w:sz w:val="24"/>
          <w:szCs w:val="24"/>
        </w:rPr>
      </w:pPr>
      <w:r w:rsidRPr="00A64DD9">
        <w:rPr>
          <w:b/>
          <w:color w:val="auto"/>
          <w:sz w:val="24"/>
          <w:szCs w:val="24"/>
          <w:lang w:val="bg-BG"/>
        </w:rPr>
        <w:t>§</w:t>
      </w:r>
      <w:r w:rsidR="00694C75" w:rsidRPr="00A64DD9">
        <w:rPr>
          <w:b/>
          <w:color w:val="auto"/>
          <w:sz w:val="24"/>
          <w:szCs w:val="24"/>
        </w:rPr>
        <w:t xml:space="preserve"> 5</w:t>
      </w:r>
      <w:r w:rsidR="00694C75" w:rsidRPr="00A64DD9">
        <w:rPr>
          <w:color w:val="auto"/>
          <w:sz w:val="24"/>
          <w:szCs w:val="24"/>
        </w:rPr>
        <w:t>. Наредбата влиза в сила от датата на обнародването й в „Държавен вестник“.</w:t>
      </w:r>
    </w:p>
    <w:sectPr w:rsidR="00393946" w:rsidRPr="00A64DD9">
      <w:footerReference w:type="even" r:id="rId22"/>
      <w:footerReference w:type="default" r:id="rId23"/>
      <w:footerReference w:type="first" r:id="rId24"/>
      <w:pgSz w:w="12240" w:h="15840"/>
      <w:pgMar w:top="2077" w:right="605" w:bottom="1329" w:left="1104"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DB8" w:rsidRDefault="00077DB8">
      <w:pPr>
        <w:spacing w:after="0" w:line="240" w:lineRule="auto"/>
      </w:pPr>
      <w:r>
        <w:separator/>
      </w:r>
    </w:p>
  </w:endnote>
  <w:endnote w:type="continuationSeparator" w:id="0">
    <w:p w:rsidR="00077DB8" w:rsidRDefault="00077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C75" w:rsidRDefault="00694C75">
    <w:pPr>
      <w:spacing w:after="0" w:line="259" w:lineRule="auto"/>
      <w:ind w:left="0" w:right="77"/>
      <w:jc w:val="right"/>
    </w:pPr>
    <w:r>
      <w:fldChar w:fldCharType="begin"/>
    </w:r>
    <w:r>
      <w:instrText xml:space="preserve"> PAGE   \* MERGEFORMAT </w:instrText>
    </w:r>
    <w:r>
      <w:fldChar w:fldCharType="separate"/>
    </w:r>
    <w:r w:rsidR="00A31B8C" w:rsidRPr="00A31B8C">
      <w:rPr>
        <w:noProof/>
        <w:sz w:val="20"/>
      </w:rPr>
      <w:t>10</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C75" w:rsidRDefault="00694C75">
    <w:pPr>
      <w:spacing w:after="0" w:line="259" w:lineRule="auto"/>
      <w:ind w:left="0" w:right="77"/>
      <w:jc w:val="right"/>
    </w:pPr>
    <w:r>
      <w:fldChar w:fldCharType="begin"/>
    </w:r>
    <w:r>
      <w:instrText xml:space="preserve"> PAGE   \* MERGEFORMAT </w:instrText>
    </w:r>
    <w:r>
      <w:fldChar w:fldCharType="separate"/>
    </w:r>
    <w:r w:rsidR="00A31B8C" w:rsidRPr="00A31B8C">
      <w:rPr>
        <w:noProof/>
        <w:sz w:val="20"/>
      </w:rPr>
      <w:t>9</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C75" w:rsidRDefault="00694C75">
    <w:pPr>
      <w:spacing w:after="0" w:line="259" w:lineRule="auto"/>
      <w:ind w:left="0" w:right="77"/>
      <w:jc w:val="right"/>
    </w:pPr>
    <w:r>
      <w:fldChar w:fldCharType="begin"/>
    </w:r>
    <w:r>
      <w:instrText xml:space="preserve"> PAGE   \* MERGEFORMAT </w:instrText>
    </w:r>
    <w:r>
      <w:fldChar w:fldCharType="separate"/>
    </w:r>
    <w:r>
      <w:rPr>
        <w:sz w:val="20"/>
      </w:rPr>
      <w:t>2</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DB8" w:rsidRDefault="00077DB8">
      <w:pPr>
        <w:spacing w:after="0" w:line="240" w:lineRule="auto"/>
      </w:pPr>
      <w:r>
        <w:separator/>
      </w:r>
    </w:p>
  </w:footnote>
  <w:footnote w:type="continuationSeparator" w:id="0">
    <w:p w:rsidR="00077DB8" w:rsidRDefault="00077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4D6D"/>
    <w:multiLevelType w:val="hybridMultilevel"/>
    <w:tmpl w:val="4552BB7E"/>
    <w:lvl w:ilvl="0" w:tplc="8730ABFC">
      <w:start w:val="4"/>
      <w:numFmt w:val="decimal"/>
      <w:lvlText w:val="%1."/>
      <w:lvlJc w:val="left"/>
      <w:pPr>
        <w:ind w:left="3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15AC1E8">
      <w:start w:val="1"/>
      <w:numFmt w:val="lowerLetter"/>
      <w:lvlText w:val="%2"/>
      <w:lvlJc w:val="left"/>
      <w:pPr>
        <w:ind w:left="16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C9CD69E">
      <w:start w:val="1"/>
      <w:numFmt w:val="lowerRoman"/>
      <w:lvlText w:val="%3"/>
      <w:lvlJc w:val="left"/>
      <w:pPr>
        <w:ind w:left="23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5C6C720">
      <w:start w:val="1"/>
      <w:numFmt w:val="decimal"/>
      <w:lvlText w:val="%4"/>
      <w:lvlJc w:val="left"/>
      <w:pPr>
        <w:ind w:left="30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D7A9E7E">
      <w:start w:val="1"/>
      <w:numFmt w:val="lowerLetter"/>
      <w:lvlText w:val="%5"/>
      <w:lvlJc w:val="left"/>
      <w:pPr>
        <w:ind w:left="38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7A24934">
      <w:start w:val="1"/>
      <w:numFmt w:val="lowerRoman"/>
      <w:lvlText w:val="%6"/>
      <w:lvlJc w:val="left"/>
      <w:pPr>
        <w:ind w:left="45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A80686">
      <w:start w:val="1"/>
      <w:numFmt w:val="decimal"/>
      <w:lvlText w:val="%7"/>
      <w:lvlJc w:val="left"/>
      <w:pPr>
        <w:ind w:left="52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642DFDA">
      <w:start w:val="1"/>
      <w:numFmt w:val="lowerLetter"/>
      <w:lvlText w:val="%8"/>
      <w:lvlJc w:val="left"/>
      <w:pPr>
        <w:ind w:left="59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DAC7BE">
      <w:start w:val="1"/>
      <w:numFmt w:val="lowerRoman"/>
      <w:lvlText w:val="%9"/>
      <w:lvlJc w:val="left"/>
      <w:pPr>
        <w:ind w:left="66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1F77EDF"/>
    <w:multiLevelType w:val="hybridMultilevel"/>
    <w:tmpl w:val="E71802A2"/>
    <w:lvl w:ilvl="0" w:tplc="469C3D20">
      <w:start w:val="4"/>
      <w:numFmt w:val="decimal"/>
      <w:lvlText w:val="%1."/>
      <w:lvlJc w:val="left"/>
      <w:pPr>
        <w:ind w:left="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07848E6">
      <w:start w:val="1"/>
      <w:numFmt w:val="lowerLetter"/>
      <w:lvlText w:val="%2"/>
      <w:lvlJc w:val="left"/>
      <w:pPr>
        <w:ind w:left="15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0C01E38">
      <w:start w:val="1"/>
      <w:numFmt w:val="lowerRoman"/>
      <w:lvlText w:val="%3"/>
      <w:lvlJc w:val="left"/>
      <w:pPr>
        <w:ind w:left="23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EBCDB22">
      <w:start w:val="1"/>
      <w:numFmt w:val="decimal"/>
      <w:lvlText w:val="%4"/>
      <w:lvlJc w:val="left"/>
      <w:pPr>
        <w:ind w:left="30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94ADEC">
      <w:start w:val="1"/>
      <w:numFmt w:val="lowerLetter"/>
      <w:lvlText w:val="%5"/>
      <w:lvlJc w:val="left"/>
      <w:pPr>
        <w:ind w:left="37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EAC1568">
      <w:start w:val="1"/>
      <w:numFmt w:val="lowerRoman"/>
      <w:lvlText w:val="%6"/>
      <w:lvlJc w:val="left"/>
      <w:pPr>
        <w:ind w:left="44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432129A">
      <w:start w:val="1"/>
      <w:numFmt w:val="decimal"/>
      <w:lvlText w:val="%7"/>
      <w:lvlJc w:val="left"/>
      <w:pPr>
        <w:ind w:left="51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F14C6DE">
      <w:start w:val="1"/>
      <w:numFmt w:val="lowerLetter"/>
      <w:lvlText w:val="%8"/>
      <w:lvlJc w:val="left"/>
      <w:pPr>
        <w:ind w:left="59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6341E9A">
      <w:start w:val="1"/>
      <w:numFmt w:val="lowerRoman"/>
      <w:lvlText w:val="%9"/>
      <w:lvlJc w:val="left"/>
      <w:pPr>
        <w:ind w:left="66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3311DFE"/>
    <w:multiLevelType w:val="hybridMultilevel"/>
    <w:tmpl w:val="D6088C40"/>
    <w:lvl w:ilvl="0" w:tplc="88CEEF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B429FE"/>
    <w:multiLevelType w:val="hybridMultilevel"/>
    <w:tmpl w:val="5FC45388"/>
    <w:lvl w:ilvl="0" w:tplc="D8889648">
      <w:start w:val="1"/>
      <w:numFmt w:val="decimal"/>
      <w:lvlText w:val="%1."/>
      <w:lvlJc w:val="left"/>
      <w:pPr>
        <w:ind w:left="9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ADA451C">
      <w:start w:val="1"/>
      <w:numFmt w:val="lowerLetter"/>
      <w:lvlText w:val="%2"/>
      <w:lvlJc w:val="left"/>
      <w:pPr>
        <w:ind w:left="17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8C274D6">
      <w:start w:val="1"/>
      <w:numFmt w:val="lowerRoman"/>
      <w:lvlText w:val="%3"/>
      <w:lvlJc w:val="left"/>
      <w:pPr>
        <w:ind w:left="24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7A29D94">
      <w:start w:val="1"/>
      <w:numFmt w:val="decimal"/>
      <w:lvlText w:val="%4"/>
      <w:lvlJc w:val="left"/>
      <w:pPr>
        <w:ind w:left="31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6FADE10">
      <w:start w:val="1"/>
      <w:numFmt w:val="lowerLetter"/>
      <w:lvlText w:val="%5"/>
      <w:lvlJc w:val="left"/>
      <w:pPr>
        <w:ind w:left="38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2DE974A">
      <w:start w:val="1"/>
      <w:numFmt w:val="lowerRoman"/>
      <w:lvlText w:val="%6"/>
      <w:lvlJc w:val="left"/>
      <w:pPr>
        <w:ind w:left="45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F42447E">
      <w:start w:val="1"/>
      <w:numFmt w:val="decimal"/>
      <w:lvlText w:val="%7"/>
      <w:lvlJc w:val="left"/>
      <w:pPr>
        <w:ind w:left="53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96A1EC">
      <w:start w:val="1"/>
      <w:numFmt w:val="lowerLetter"/>
      <w:lvlText w:val="%8"/>
      <w:lvlJc w:val="left"/>
      <w:pPr>
        <w:ind w:left="60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478C6AC">
      <w:start w:val="1"/>
      <w:numFmt w:val="lowerRoman"/>
      <w:lvlText w:val="%9"/>
      <w:lvlJc w:val="left"/>
      <w:pPr>
        <w:ind w:left="67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7C47809"/>
    <w:multiLevelType w:val="hybridMultilevel"/>
    <w:tmpl w:val="810ADF9A"/>
    <w:lvl w:ilvl="0" w:tplc="9C5ABF86">
      <w:start w:val="1"/>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94444A8">
      <w:start w:val="1"/>
      <w:numFmt w:val="lowerLetter"/>
      <w:lvlText w:val="%2"/>
      <w:lvlJc w:val="left"/>
      <w:pPr>
        <w:ind w:left="1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F1A4104">
      <w:start w:val="1"/>
      <w:numFmt w:val="lowerRoman"/>
      <w:lvlText w:val="%3"/>
      <w:lvlJc w:val="left"/>
      <w:pPr>
        <w:ind w:left="2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074BF9E">
      <w:start w:val="1"/>
      <w:numFmt w:val="decimal"/>
      <w:lvlText w:val="%4"/>
      <w:lvlJc w:val="left"/>
      <w:pPr>
        <w:ind w:left="3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5AE0948">
      <w:start w:val="1"/>
      <w:numFmt w:val="lowerLetter"/>
      <w:lvlText w:val="%5"/>
      <w:lvlJc w:val="left"/>
      <w:pPr>
        <w:ind w:left="39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E36470E">
      <w:start w:val="1"/>
      <w:numFmt w:val="lowerRoman"/>
      <w:lvlText w:val="%6"/>
      <w:lvlJc w:val="left"/>
      <w:pPr>
        <w:ind w:left="46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E0B566">
      <w:start w:val="1"/>
      <w:numFmt w:val="decimal"/>
      <w:lvlText w:val="%7"/>
      <w:lvlJc w:val="left"/>
      <w:pPr>
        <w:ind w:left="5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1126A9C">
      <w:start w:val="1"/>
      <w:numFmt w:val="lowerLetter"/>
      <w:lvlText w:val="%8"/>
      <w:lvlJc w:val="left"/>
      <w:pPr>
        <w:ind w:left="6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DEAA238">
      <w:start w:val="1"/>
      <w:numFmt w:val="lowerRoman"/>
      <w:lvlText w:val="%9"/>
      <w:lvlJc w:val="left"/>
      <w:pPr>
        <w:ind w:left="6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7FE30AA"/>
    <w:multiLevelType w:val="hybridMultilevel"/>
    <w:tmpl w:val="6FDE1A6C"/>
    <w:lvl w:ilvl="0" w:tplc="F8CE9B8C">
      <w:start w:val="1"/>
      <w:numFmt w:val="decimal"/>
      <w:lvlText w:val="%1."/>
      <w:lvlJc w:val="left"/>
      <w:pPr>
        <w:ind w:left="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33E8F08">
      <w:start w:val="1"/>
      <w:numFmt w:val="lowerLetter"/>
      <w:lvlText w:val="%2"/>
      <w:lvlJc w:val="left"/>
      <w:pPr>
        <w:ind w:left="17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160EA0">
      <w:start w:val="1"/>
      <w:numFmt w:val="lowerRoman"/>
      <w:lvlText w:val="%3"/>
      <w:lvlJc w:val="left"/>
      <w:pPr>
        <w:ind w:left="25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CA0EAB0">
      <w:start w:val="1"/>
      <w:numFmt w:val="decimal"/>
      <w:lvlText w:val="%4"/>
      <w:lvlJc w:val="left"/>
      <w:pPr>
        <w:ind w:left="32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1D2E27C">
      <w:start w:val="1"/>
      <w:numFmt w:val="lowerLetter"/>
      <w:lvlText w:val="%5"/>
      <w:lvlJc w:val="left"/>
      <w:pPr>
        <w:ind w:left="39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2D88188">
      <w:start w:val="1"/>
      <w:numFmt w:val="lowerRoman"/>
      <w:lvlText w:val="%6"/>
      <w:lvlJc w:val="left"/>
      <w:pPr>
        <w:ind w:left="46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ACE9124">
      <w:start w:val="1"/>
      <w:numFmt w:val="decimal"/>
      <w:lvlText w:val="%7"/>
      <w:lvlJc w:val="left"/>
      <w:pPr>
        <w:ind w:left="53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7E327E">
      <w:start w:val="1"/>
      <w:numFmt w:val="lowerLetter"/>
      <w:lvlText w:val="%8"/>
      <w:lvlJc w:val="left"/>
      <w:pPr>
        <w:ind w:left="61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74FC98">
      <w:start w:val="1"/>
      <w:numFmt w:val="lowerRoman"/>
      <w:lvlText w:val="%9"/>
      <w:lvlJc w:val="left"/>
      <w:pPr>
        <w:ind w:left="68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B62A2A"/>
    <w:multiLevelType w:val="hybridMultilevel"/>
    <w:tmpl w:val="6A605BD0"/>
    <w:lvl w:ilvl="0" w:tplc="9AAE9BC8">
      <w:start w:val="1"/>
      <w:numFmt w:val="decimal"/>
      <w:lvlText w:val="%1."/>
      <w:lvlJc w:val="left"/>
      <w:pPr>
        <w:ind w:left="8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BA5A9428">
      <w:start w:val="1"/>
      <w:numFmt w:val="lowerLetter"/>
      <w:lvlText w:val="%2"/>
      <w:lvlJc w:val="left"/>
      <w:pPr>
        <w:ind w:left="166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6C50939C">
      <w:start w:val="1"/>
      <w:numFmt w:val="lowerRoman"/>
      <w:lvlText w:val="%3"/>
      <w:lvlJc w:val="left"/>
      <w:pPr>
        <w:ind w:left="238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5C28CE64">
      <w:start w:val="1"/>
      <w:numFmt w:val="decimal"/>
      <w:lvlText w:val="%4"/>
      <w:lvlJc w:val="left"/>
      <w:pPr>
        <w:ind w:left="310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86A7200">
      <w:start w:val="1"/>
      <w:numFmt w:val="lowerLetter"/>
      <w:lvlText w:val="%5"/>
      <w:lvlJc w:val="left"/>
      <w:pPr>
        <w:ind w:left="382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7ACCDD2">
      <w:start w:val="1"/>
      <w:numFmt w:val="lowerRoman"/>
      <w:lvlText w:val="%6"/>
      <w:lvlJc w:val="left"/>
      <w:pPr>
        <w:ind w:left="454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7518B2EE">
      <w:start w:val="1"/>
      <w:numFmt w:val="decimal"/>
      <w:lvlText w:val="%7"/>
      <w:lvlJc w:val="left"/>
      <w:pPr>
        <w:ind w:left="526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CE5E6DE2">
      <w:start w:val="1"/>
      <w:numFmt w:val="lowerLetter"/>
      <w:lvlText w:val="%8"/>
      <w:lvlJc w:val="left"/>
      <w:pPr>
        <w:ind w:left="598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F9C462E6">
      <w:start w:val="1"/>
      <w:numFmt w:val="lowerRoman"/>
      <w:lvlText w:val="%9"/>
      <w:lvlJc w:val="left"/>
      <w:pPr>
        <w:ind w:left="670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7" w15:restartNumberingAfterBreak="0">
    <w:nsid w:val="1D3B2120"/>
    <w:multiLevelType w:val="hybridMultilevel"/>
    <w:tmpl w:val="1BC23620"/>
    <w:lvl w:ilvl="0" w:tplc="DAF6CCC2">
      <w:start w:val="4"/>
      <w:numFmt w:val="decimal"/>
      <w:lvlText w:val="%1."/>
      <w:lvlJc w:val="left"/>
      <w:pPr>
        <w:ind w:left="6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A1055AC">
      <w:start w:val="1"/>
      <w:numFmt w:val="lowerLetter"/>
      <w:lvlText w:val="%2"/>
      <w:lvlJc w:val="left"/>
      <w:pPr>
        <w:ind w:left="16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3203D4">
      <w:start w:val="1"/>
      <w:numFmt w:val="lowerRoman"/>
      <w:lvlText w:val="%3"/>
      <w:lvlJc w:val="left"/>
      <w:pPr>
        <w:ind w:left="23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26ABC7E">
      <w:start w:val="1"/>
      <w:numFmt w:val="decimal"/>
      <w:lvlText w:val="%4"/>
      <w:lvlJc w:val="left"/>
      <w:pPr>
        <w:ind w:left="30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278411C">
      <w:start w:val="1"/>
      <w:numFmt w:val="lowerLetter"/>
      <w:lvlText w:val="%5"/>
      <w:lvlJc w:val="left"/>
      <w:pPr>
        <w:ind w:left="37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A7CF1E8">
      <w:start w:val="1"/>
      <w:numFmt w:val="lowerRoman"/>
      <w:lvlText w:val="%6"/>
      <w:lvlJc w:val="left"/>
      <w:pPr>
        <w:ind w:left="45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56077B2">
      <w:start w:val="1"/>
      <w:numFmt w:val="decimal"/>
      <w:lvlText w:val="%7"/>
      <w:lvlJc w:val="left"/>
      <w:pPr>
        <w:ind w:left="52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7D88210">
      <w:start w:val="1"/>
      <w:numFmt w:val="lowerLetter"/>
      <w:lvlText w:val="%8"/>
      <w:lvlJc w:val="left"/>
      <w:pPr>
        <w:ind w:left="59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F8A6E08">
      <w:start w:val="1"/>
      <w:numFmt w:val="lowerRoman"/>
      <w:lvlText w:val="%9"/>
      <w:lvlJc w:val="left"/>
      <w:pPr>
        <w:ind w:left="66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99D3059"/>
    <w:multiLevelType w:val="hybridMultilevel"/>
    <w:tmpl w:val="06FE88AA"/>
    <w:lvl w:ilvl="0" w:tplc="67966AF4">
      <w:start w:val="1"/>
      <w:numFmt w:val="decimal"/>
      <w:lvlText w:val="%1."/>
      <w:lvlJc w:val="left"/>
      <w:pPr>
        <w:ind w:left="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5C2E2D2">
      <w:start w:val="1"/>
      <w:numFmt w:val="lowerLetter"/>
      <w:lvlText w:val="%2"/>
      <w:lvlJc w:val="left"/>
      <w:pPr>
        <w:ind w:left="1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6FE3470">
      <w:start w:val="1"/>
      <w:numFmt w:val="lowerRoman"/>
      <w:lvlText w:val="%3"/>
      <w:lvlJc w:val="left"/>
      <w:pPr>
        <w:ind w:left="25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ABC91E4">
      <w:start w:val="1"/>
      <w:numFmt w:val="decimal"/>
      <w:lvlText w:val="%4"/>
      <w:lvlJc w:val="left"/>
      <w:pPr>
        <w:ind w:left="3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AECCADE">
      <w:start w:val="1"/>
      <w:numFmt w:val="lowerLetter"/>
      <w:lvlText w:val="%5"/>
      <w:lvlJc w:val="left"/>
      <w:pPr>
        <w:ind w:left="40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7E6FA5A">
      <w:start w:val="1"/>
      <w:numFmt w:val="lowerRoman"/>
      <w:lvlText w:val="%6"/>
      <w:lvlJc w:val="left"/>
      <w:pPr>
        <w:ind w:left="47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EBAD94E">
      <w:start w:val="1"/>
      <w:numFmt w:val="decimal"/>
      <w:lvlText w:val="%7"/>
      <w:lvlJc w:val="left"/>
      <w:pPr>
        <w:ind w:left="54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F808EB4">
      <w:start w:val="1"/>
      <w:numFmt w:val="lowerLetter"/>
      <w:lvlText w:val="%8"/>
      <w:lvlJc w:val="left"/>
      <w:pPr>
        <w:ind w:left="61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20260BC">
      <w:start w:val="1"/>
      <w:numFmt w:val="lowerRoman"/>
      <w:lvlText w:val="%9"/>
      <w:lvlJc w:val="left"/>
      <w:pPr>
        <w:ind w:left="68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C9747DE"/>
    <w:multiLevelType w:val="hybridMultilevel"/>
    <w:tmpl w:val="C2E2D99C"/>
    <w:lvl w:ilvl="0" w:tplc="EDA8E652">
      <w:start w:val="1"/>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838CA38">
      <w:start w:val="1"/>
      <w:numFmt w:val="lowerLetter"/>
      <w:lvlText w:val="%2"/>
      <w:lvlJc w:val="left"/>
      <w:pPr>
        <w:ind w:left="16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1C6409A">
      <w:start w:val="1"/>
      <w:numFmt w:val="lowerRoman"/>
      <w:lvlText w:val="%3"/>
      <w:lvlJc w:val="left"/>
      <w:pPr>
        <w:ind w:left="23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369328">
      <w:start w:val="1"/>
      <w:numFmt w:val="decimal"/>
      <w:lvlText w:val="%4"/>
      <w:lvlJc w:val="left"/>
      <w:pPr>
        <w:ind w:left="30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47085A6">
      <w:start w:val="1"/>
      <w:numFmt w:val="lowerLetter"/>
      <w:lvlText w:val="%5"/>
      <w:lvlJc w:val="left"/>
      <w:pPr>
        <w:ind w:left="37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46433AA">
      <w:start w:val="1"/>
      <w:numFmt w:val="lowerRoman"/>
      <w:lvlText w:val="%6"/>
      <w:lvlJc w:val="left"/>
      <w:pPr>
        <w:ind w:left="44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049D6C">
      <w:start w:val="1"/>
      <w:numFmt w:val="decimal"/>
      <w:lvlText w:val="%7"/>
      <w:lvlJc w:val="left"/>
      <w:pPr>
        <w:ind w:left="52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14F1E0">
      <w:start w:val="1"/>
      <w:numFmt w:val="lowerLetter"/>
      <w:lvlText w:val="%8"/>
      <w:lvlJc w:val="left"/>
      <w:pPr>
        <w:ind w:left="59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7A2388A">
      <w:start w:val="1"/>
      <w:numFmt w:val="lowerRoman"/>
      <w:lvlText w:val="%9"/>
      <w:lvlJc w:val="left"/>
      <w:pPr>
        <w:ind w:left="66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DD3293E"/>
    <w:multiLevelType w:val="hybridMultilevel"/>
    <w:tmpl w:val="E19838EA"/>
    <w:lvl w:ilvl="0" w:tplc="B444463E">
      <w:start w:val="1"/>
      <w:numFmt w:val="decimal"/>
      <w:lvlText w:val="%1."/>
      <w:lvlJc w:val="left"/>
      <w:pPr>
        <w:ind w:left="9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F1E1966">
      <w:start w:val="1"/>
      <w:numFmt w:val="lowerLetter"/>
      <w:lvlText w:val="%2"/>
      <w:lvlJc w:val="left"/>
      <w:pPr>
        <w:ind w:left="16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5F04158">
      <w:start w:val="1"/>
      <w:numFmt w:val="lowerRoman"/>
      <w:lvlText w:val="%3"/>
      <w:lvlJc w:val="left"/>
      <w:pPr>
        <w:ind w:left="23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E80854">
      <w:start w:val="1"/>
      <w:numFmt w:val="decimal"/>
      <w:lvlText w:val="%4"/>
      <w:lvlJc w:val="left"/>
      <w:pPr>
        <w:ind w:left="30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2660956">
      <w:start w:val="1"/>
      <w:numFmt w:val="lowerLetter"/>
      <w:lvlText w:val="%5"/>
      <w:lvlJc w:val="left"/>
      <w:pPr>
        <w:ind w:left="38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21E0D60">
      <w:start w:val="1"/>
      <w:numFmt w:val="lowerRoman"/>
      <w:lvlText w:val="%6"/>
      <w:lvlJc w:val="left"/>
      <w:pPr>
        <w:ind w:left="45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2DE364A">
      <w:start w:val="1"/>
      <w:numFmt w:val="decimal"/>
      <w:lvlText w:val="%7"/>
      <w:lvlJc w:val="left"/>
      <w:pPr>
        <w:ind w:left="52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B4A3EB2">
      <w:start w:val="1"/>
      <w:numFmt w:val="lowerLetter"/>
      <w:lvlText w:val="%8"/>
      <w:lvlJc w:val="left"/>
      <w:pPr>
        <w:ind w:left="59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272C2B6">
      <w:start w:val="1"/>
      <w:numFmt w:val="lowerRoman"/>
      <w:lvlText w:val="%9"/>
      <w:lvlJc w:val="left"/>
      <w:pPr>
        <w:ind w:left="66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37B273F"/>
    <w:multiLevelType w:val="hybridMultilevel"/>
    <w:tmpl w:val="A7C24230"/>
    <w:lvl w:ilvl="0" w:tplc="96DE37E8">
      <w:start w:val="4"/>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5C88B2C">
      <w:start w:val="1"/>
      <w:numFmt w:val="lowerLetter"/>
      <w:lvlText w:val="%2"/>
      <w:lvlJc w:val="left"/>
      <w:pPr>
        <w:ind w:left="1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5DA4110">
      <w:start w:val="1"/>
      <w:numFmt w:val="lowerRoman"/>
      <w:lvlText w:val="%3"/>
      <w:lvlJc w:val="left"/>
      <w:pPr>
        <w:ind w:left="2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E6E5D04">
      <w:start w:val="1"/>
      <w:numFmt w:val="decimal"/>
      <w:lvlText w:val="%4"/>
      <w:lvlJc w:val="left"/>
      <w:pPr>
        <w:ind w:left="30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EA6D56">
      <w:start w:val="1"/>
      <w:numFmt w:val="lowerLetter"/>
      <w:lvlText w:val="%5"/>
      <w:lvlJc w:val="left"/>
      <w:pPr>
        <w:ind w:left="3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50ACB8">
      <w:start w:val="1"/>
      <w:numFmt w:val="lowerRoman"/>
      <w:lvlText w:val="%6"/>
      <w:lvlJc w:val="left"/>
      <w:pPr>
        <w:ind w:left="4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DC29E98">
      <w:start w:val="1"/>
      <w:numFmt w:val="decimal"/>
      <w:lvlText w:val="%7"/>
      <w:lvlJc w:val="left"/>
      <w:pPr>
        <w:ind w:left="5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46634F8">
      <w:start w:val="1"/>
      <w:numFmt w:val="lowerLetter"/>
      <w:lvlText w:val="%8"/>
      <w:lvlJc w:val="left"/>
      <w:pPr>
        <w:ind w:left="5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BCCCB82">
      <w:start w:val="1"/>
      <w:numFmt w:val="lowerRoman"/>
      <w:lvlText w:val="%9"/>
      <w:lvlJc w:val="left"/>
      <w:pPr>
        <w:ind w:left="6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B724B21"/>
    <w:multiLevelType w:val="hybridMultilevel"/>
    <w:tmpl w:val="D3F617AE"/>
    <w:lvl w:ilvl="0" w:tplc="F1EEFEAC">
      <w:start w:val="4"/>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C2EA940">
      <w:start w:val="1"/>
      <w:numFmt w:val="lowerLetter"/>
      <w:lvlText w:val="%2"/>
      <w:lvlJc w:val="left"/>
      <w:pPr>
        <w:ind w:left="16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0847E6A">
      <w:start w:val="1"/>
      <w:numFmt w:val="lowerRoman"/>
      <w:lvlText w:val="%3"/>
      <w:lvlJc w:val="left"/>
      <w:pPr>
        <w:ind w:left="23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7E24D0">
      <w:start w:val="1"/>
      <w:numFmt w:val="decimal"/>
      <w:lvlText w:val="%4"/>
      <w:lvlJc w:val="left"/>
      <w:pPr>
        <w:ind w:left="30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40AB22">
      <w:start w:val="1"/>
      <w:numFmt w:val="lowerLetter"/>
      <w:lvlText w:val="%5"/>
      <w:lvlJc w:val="left"/>
      <w:pPr>
        <w:ind w:left="38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7B63BB2">
      <w:start w:val="1"/>
      <w:numFmt w:val="lowerRoman"/>
      <w:lvlText w:val="%6"/>
      <w:lvlJc w:val="left"/>
      <w:pPr>
        <w:ind w:left="45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D88618C">
      <w:start w:val="1"/>
      <w:numFmt w:val="decimal"/>
      <w:lvlText w:val="%7"/>
      <w:lvlJc w:val="left"/>
      <w:pPr>
        <w:ind w:left="52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6A0CD3A">
      <w:start w:val="1"/>
      <w:numFmt w:val="lowerLetter"/>
      <w:lvlText w:val="%8"/>
      <w:lvlJc w:val="left"/>
      <w:pPr>
        <w:ind w:left="5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EA04866">
      <w:start w:val="1"/>
      <w:numFmt w:val="lowerRoman"/>
      <w:lvlText w:val="%9"/>
      <w:lvlJc w:val="left"/>
      <w:pPr>
        <w:ind w:left="66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EAF7244"/>
    <w:multiLevelType w:val="hybridMultilevel"/>
    <w:tmpl w:val="C5C8318E"/>
    <w:lvl w:ilvl="0" w:tplc="91D2C7EE">
      <w:start w:val="4"/>
      <w:numFmt w:val="decimal"/>
      <w:lvlText w:val="%1."/>
      <w:lvlJc w:val="left"/>
      <w:pPr>
        <w:ind w:left="8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7227DC">
      <w:start w:val="1"/>
      <w:numFmt w:val="lowerLetter"/>
      <w:lvlText w:val="%2"/>
      <w:lvlJc w:val="left"/>
      <w:pPr>
        <w:ind w:left="1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80CC75C">
      <w:start w:val="1"/>
      <w:numFmt w:val="lowerRoman"/>
      <w:lvlText w:val="%3"/>
      <w:lvlJc w:val="left"/>
      <w:pPr>
        <w:ind w:left="2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B1AB7A6">
      <w:start w:val="1"/>
      <w:numFmt w:val="decimal"/>
      <w:lvlText w:val="%4"/>
      <w:lvlJc w:val="left"/>
      <w:pPr>
        <w:ind w:left="30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4D8BFE0">
      <w:start w:val="1"/>
      <w:numFmt w:val="lowerLetter"/>
      <w:lvlText w:val="%5"/>
      <w:lvlJc w:val="left"/>
      <w:pPr>
        <w:ind w:left="37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0CA7C4">
      <w:start w:val="1"/>
      <w:numFmt w:val="lowerRoman"/>
      <w:lvlText w:val="%6"/>
      <w:lvlJc w:val="left"/>
      <w:pPr>
        <w:ind w:left="44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C644298">
      <w:start w:val="1"/>
      <w:numFmt w:val="decimal"/>
      <w:lvlText w:val="%7"/>
      <w:lvlJc w:val="left"/>
      <w:pPr>
        <w:ind w:left="52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8C9216">
      <w:start w:val="1"/>
      <w:numFmt w:val="lowerLetter"/>
      <w:lvlText w:val="%8"/>
      <w:lvlJc w:val="left"/>
      <w:pPr>
        <w:ind w:left="59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22474BC">
      <w:start w:val="1"/>
      <w:numFmt w:val="lowerRoman"/>
      <w:lvlText w:val="%9"/>
      <w:lvlJc w:val="left"/>
      <w:pPr>
        <w:ind w:left="66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F0F50B6"/>
    <w:multiLevelType w:val="hybridMultilevel"/>
    <w:tmpl w:val="4BFECBA6"/>
    <w:lvl w:ilvl="0" w:tplc="1C16D9D0">
      <w:start w:val="10"/>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D8C4E86">
      <w:start w:val="1"/>
      <w:numFmt w:val="lowerLetter"/>
      <w:lvlText w:val="%2"/>
      <w:lvlJc w:val="left"/>
      <w:pPr>
        <w:ind w:left="15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BA2B2D2">
      <w:start w:val="1"/>
      <w:numFmt w:val="lowerRoman"/>
      <w:lvlText w:val="%3"/>
      <w:lvlJc w:val="left"/>
      <w:pPr>
        <w:ind w:left="23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CA9A98">
      <w:start w:val="1"/>
      <w:numFmt w:val="decimal"/>
      <w:lvlText w:val="%4"/>
      <w:lvlJc w:val="left"/>
      <w:pPr>
        <w:ind w:left="30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976C710">
      <w:start w:val="1"/>
      <w:numFmt w:val="lowerLetter"/>
      <w:lvlText w:val="%5"/>
      <w:lvlJc w:val="left"/>
      <w:pPr>
        <w:ind w:left="37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5A2AC66">
      <w:start w:val="1"/>
      <w:numFmt w:val="lowerRoman"/>
      <w:lvlText w:val="%6"/>
      <w:lvlJc w:val="left"/>
      <w:pPr>
        <w:ind w:left="44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4DCFEDE">
      <w:start w:val="1"/>
      <w:numFmt w:val="decimal"/>
      <w:lvlText w:val="%7"/>
      <w:lvlJc w:val="left"/>
      <w:pPr>
        <w:ind w:left="51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12EEF5A">
      <w:start w:val="1"/>
      <w:numFmt w:val="lowerLetter"/>
      <w:lvlText w:val="%8"/>
      <w:lvlJc w:val="left"/>
      <w:pPr>
        <w:ind w:left="59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E68FB0">
      <w:start w:val="1"/>
      <w:numFmt w:val="lowerRoman"/>
      <w:lvlText w:val="%9"/>
      <w:lvlJc w:val="left"/>
      <w:pPr>
        <w:ind w:left="66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ADB6809"/>
    <w:multiLevelType w:val="hybridMultilevel"/>
    <w:tmpl w:val="E6DE98F2"/>
    <w:lvl w:ilvl="0" w:tplc="0C3E20BC">
      <w:start w:val="1"/>
      <w:numFmt w:val="decimal"/>
      <w:lvlText w:val="%1."/>
      <w:lvlJc w:val="left"/>
      <w:pPr>
        <w:ind w:left="3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53C63D34">
      <w:start w:val="1"/>
      <w:numFmt w:val="lowerLetter"/>
      <w:lvlText w:val="%2"/>
      <w:lvlJc w:val="left"/>
      <w:pPr>
        <w:ind w:left="163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6160262A">
      <w:start w:val="1"/>
      <w:numFmt w:val="lowerRoman"/>
      <w:lvlText w:val="%3"/>
      <w:lvlJc w:val="left"/>
      <w:pPr>
        <w:ind w:left="23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60DC6C3E">
      <w:start w:val="1"/>
      <w:numFmt w:val="decimal"/>
      <w:lvlText w:val="%4"/>
      <w:lvlJc w:val="left"/>
      <w:pPr>
        <w:ind w:left="307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0A665986">
      <w:start w:val="1"/>
      <w:numFmt w:val="lowerLetter"/>
      <w:lvlText w:val="%5"/>
      <w:lvlJc w:val="left"/>
      <w:pPr>
        <w:ind w:left="379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AD879F8">
      <w:start w:val="1"/>
      <w:numFmt w:val="lowerRoman"/>
      <w:lvlText w:val="%6"/>
      <w:lvlJc w:val="left"/>
      <w:pPr>
        <w:ind w:left="451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B2D88100">
      <w:start w:val="1"/>
      <w:numFmt w:val="decimal"/>
      <w:lvlText w:val="%7"/>
      <w:lvlJc w:val="left"/>
      <w:pPr>
        <w:ind w:left="523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421818CC">
      <w:start w:val="1"/>
      <w:numFmt w:val="lowerLetter"/>
      <w:lvlText w:val="%8"/>
      <w:lvlJc w:val="left"/>
      <w:pPr>
        <w:ind w:left="59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B60EA7AE">
      <w:start w:val="1"/>
      <w:numFmt w:val="lowerRoman"/>
      <w:lvlText w:val="%9"/>
      <w:lvlJc w:val="left"/>
      <w:pPr>
        <w:ind w:left="667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6" w15:restartNumberingAfterBreak="0">
    <w:nsid w:val="4E960ADB"/>
    <w:multiLevelType w:val="hybridMultilevel"/>
    <w:tmpl w:val="C9B6E2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1032F0B"/>
    <w:multiLevelType w:val="hybridMultilevel"/>
    <w:tmpl w:val="CE02D26E"/>
    <w:lvl w:ilvl="0" w:tplc="1C16D9D0">
      <w:start w:val="10"/>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C129BE"/>
    <w:multiLevelType w:val="hybridMultilevel"/>
    <w:tmpl w:val="73261D46"/>
    <w:lvl w:ilvl="0" w:tplc="ADB21120">
      <w:start w:val="6"/>
      <w:numFmt w:val="decimal"/>
      <w:lvlText w:val="(%1)"/>
      <w:lvlJc w:val="left"/>
      <w:pPr>
        <w:ind w:left="441" w:hanging="360"/>
      </w:pPr>
      <w:rPr>
        <w:rFonts w:hint="default"/>
      </w:rPr>
    </w:lvl>
    <w:lvl w:ilvl="1" w:tplc="04090019" w:tentative="1">
      <w:start w:val="1"/>
      <w:numFmt w:val="lowerLetter"/>
      <w:lvlText w:val="%2."/>
      <w:lvlJc w:val="left"/>
      <w:pPr>
        <w:ind w:left="1161" w:hanging="360"/>
      </w:pPr>
    </w:lvl>
    <w:lvl w:ilvl="2" w:tplc="0409001B" w:tentative="1">
      <w:start w:val="1"/>
      <w:numFmt w:val="lowerRoman"/>
      <w:lvlText w:val="%3."/>
      <w:lvlJc w:val="right"/>
      <w:pPr>
        <w:ind w:left="1881" w:hanging="180"/>
      </w:pPr>
    </w:lvl>
    <w:lvl w:ilvl="3" w:tplc="0409000F" w:tentative="1">
      <w:start w:val="1"/>
      <w:numFmt w:val="decimal"/>
      <w:lvlText w:val="%4."/>
      <w:lvlJc w:val="left"/>
      <w:pPr>
        <w:ind w:left="2601" w:hanging="360"/>
      </w:pPr>
    </w:lvl>
    <w:lvl w:ilvl="4" w:tplc="04090019" w:tentative="1">
      <w:start w:val="1"/>
      <w:numFmt w:val="lowerLetter"/>
      <w:lvlText w:val="%5."/>
      <w:lvlJc w:val="left"/>
      <w:pPr>
        <w:ind w:left="3321" w:hanging="360"/>
      </w:pPr>
    </w:lvl>
    <w:lvl w:ilvl="5" w:tplc="0409001B" w:tentative="1">
      <w:start w:val="1"/>
      <w:numFmt w:val="lowerRoman"/>
      <w:lvlText w:val="%6."/>
      <w:lvlJc w:val="right"/>
      <w:pPr>
        <w:ind w:left="4041" w:hanging="180"/>
      </w:pPr>
    </w:lvl>
    <w:lvl w:ilvl="6" w:tplc="0409000F" w:tentative="1">
      <w:start w:val="1"/>
      <w:numFmt w:val="decimal"/>
      <w:lvlText w:val="%7."/>
      <w:lvlJc w:val="left"/>
      <w:pPr>
        <w:ind w:left="4761" w:hanging="360"/>
      </w:pPr>
    </w:lvl>
    <w:lvl w:ilvl="7" w:tplc="04090019" w:tentative="1">
      <w:start w:val="1"/>
      <w:numFmt w:val="lowerLetter"/>
      <w:lvlText w:val="%8."/>
      <w:lvlJc w:val="left"/>
      <w:pPr>
        <w:ind w:left="5481" w:hanging="360"/>
      </w:pPr>
    </w:lvl>
    <w:lvl w:ilvl="8" w:tplc="0409001B" w:tentative="1">
      <w:start w:val="1"/>
      <w:numFmt w:val="lowerRoman"/>
      <w:lvlText w:val="%9."/>
      <w:lvlJc w:val="right"/>
      <w:pPr>
        <w:ind w:left="6201" w:hanging="180"/>
      </w:pPr>
    </w:lvl>
  </w:abstractNum>
  <w:abstractNum w:abstractNumId="19" w15:restartNumberingAfterBreak="0">
    <w:nsid w:val="54D94E8B"/>
    <w:multiLevelType w:val="hybridMultilevel"/>
    <w:tmpl w:val="4F76BE24"/>
    <w:lvl w:ilvl="0" w:tplc="CC7C4054">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C3547A"/>
    <w:multiLevelType w:val="hybridMultilevel"/>
    <w:tmpl w:val="24900C32"/>
    <w:lvl w:ilvl="0" w:tplc="42169B82">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568D112">
      <w:start w:val="1"/>
      <w:numFmt w:val="lowerLetter"/>
      <w:lvlText w:val="%2"/>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C0A94D6">
      <w:start w:val="1"/>
      <w:numFmt w:val="lowerRoman"/>
      <w:lvlText w:val="%3"/>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3C4DDC6">
      <w:start w:val="1"/>
      <w:numFmt w:val="decimal"/>
      <w:lvlText w:val="%4"/>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BF46EA0">
      <w:start w:val="1"/>
      <w:numFmt w:val="lowerLetter"/>
      <w:lvlText w:val="%5"/>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42D26E">
      <w:start w:val="1"/>
      <w:numFmt w:val="lowerRoman"/>
      <w:lvlText w:val="%6"/>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3E82648">
      <w:start w:val="1"/>
      <w:numFmt w:val="decimal"/>
      <w:lvlText w:val="%7"/>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0DAF65E">
      <w:start w:val="1"/>
      <w:numFmt w:val="lowerLetter"/>
      <w:lvlText w:val="%8"/>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4560F24">
      <w:start w:val="1"/>
      <w:numFmt w:val="lowerRoman"/>
      <w:lvlText w:val="%9"/>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725763B"/>
    <w:multiLevelType w:val="hybridMultilevel"/>
    <w:tmpl w:val="115406DA"/>
    <w:lvl w:ilvl="0" w:tplc="2FF069E8">
      <w:start w:val="2"/>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CE42060">
      <w:start w:val="1"/>
      <w:numFmt w:val="lowerLetter"/>
      <w:lvlText w:val="%2"/>
      <w:lvlJc w:val="left"/>
      <w:pPr>
        <w:ind w:left="16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3DEB0C6">
      <w:start w:val="1"/>
      <w:numFmt w:val="lowerRoman"/>
      <w:lvlText w:val="%3"/>
      <w:lvlJc w:val="left"/>
      <w:pPr>
        <w:ind w:left="2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D24030E">
      <w:start w:val="1"/>
      <w:numFmt w:val="decimal"/>
      <w:lvlText w:val="%4"/>
      <w:lvlJc w:val="left"/>
      <w:pPr>
        <w:ind w:left="3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D8AAF46">
      <w:start w:val="1"/>
      <w:numFmt w:val="lowerLetter"/>
      <w:lvlText w:val="%5"/>
      <w:lvlJc w:val="left"/>
      <w:pPr>
        <w:ind w:left="3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5CE41AE">
      <w:start w:val="1"/>
      <w:numFmt w:val="lowerRoman"/>
      <w:lvlText w:val="%6"/>
      <w:lvlJc w:val="left"/>
      <w:pPr>
        <w:ind w:left="4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368EE1A">
      <w:start w:val="1"/>
      <w:numFmt w:val="decimal"/>
      <w:lvlText w:val="%7"/>
      <w:lvlJc w:val="left"/>
      <w:pPr>
        <w:ind w:left="5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8020558">
      <w:start w:val="1"/>
      <w:numFmt w:val="lowerLetter"/>
      <w:lvlText w:val="%8"/>
      <w:lvlJc w:val="left"/>
      <w:pPr>
        <w:ind w:left="5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043428">
      <w:start w:val="1"/>
      <w:numFmt w:val="lowerRoman"/>
      <w:lvlText w:val="%9"/>
      <w:lvlJc w:val="left"/>
      <w:pPr>
        <w:ind w:left="6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7261BCE"/>
    <w:multiLevelType w:val="hybridMultilevel"/>
    <w:tmpl w:val="B2D06A3E"/>
    <w:lvl w:ilvl="0" w:tplc="3C3E763C">
      <w:start w:val="4"/>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878886C">
      <w:start w:val="1"/>
      <w:numFmt w:val="lowerLetter"/>
      <w:lvlText w:val="%2"/>
      <w:lvlJc w:val="left"/>
      <w:pPr>
        <w:ind w:left="1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F3656F0">
      <w:start w:val="1"/>
      <w:numFmt w:val="lowerRoman"/>
      <w:lvlText w:val="%3"/>
      <w:lvlJc w:val="left"/>
      <w:pPr>
        <w:ind w:left="2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99EE0FE">
      <w:start w:val="1"/>
      <w:numFmt w:val="decimal"/>
      <w:lvlText w:val="%4"/>
      <w:lvlJc w:val="left"/>
      <w:pPr>
        <w:ind w:left="3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B9C86A4">
      <w:start w:val="1"/>
      <w:numFmt w:val="lowerLetter"/>
      <w:lvlText w:val="%5"/>
      <w:lvlJc w:val="left"/>
      <w:pPr>
        <w:ind w:left="3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7F60D64">
      <w:start w:val="1"/>
      <w:numFmt w:val="lowerRoman"/>
      <w:lvlText w:val="%6"/>
      <w:lvlJc w:val="left"/>
      <w:pPr>
        <w:ind w:left="4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CC63314">
      <w:start w:val="1"/>
      <w:numFmt w:val="decimal"/>
      <w:lvlText w:val="%7"/>
      <w:lvlJc w:val="left"/>
      <w:pPr>
        <w:ind w:left="52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41A5336">
      <w:start w:val="1"/>
      <w:numFmt w:val="lowerLetter"/>
      <w:lvlText w:val="%8"/>
      <w:lvlJc w:val="left"/>
      <w:pPr>
        <w:ind w:left="59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4AA929E">
      <w:start w:val="1"/>
      <w:numFmt w:val="lowerRoman"/>
      <w:lvlText w:val="%9"/>
      <w:lvlJc w:val="left"/>
      <w:pPr>
        <w:ind w:left="6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580919F7"/>
    <w:multiLevelType w:val="hybridMultilevel"/>
    <w:tmpl w:val="BA083E50"/>
    <w:lvl w:ilvl="0" w:tplc="0548FD6E">
      <w:start w:val="2"/>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DE423B0">
      <w:start w:val="1"/>
      <w:numFmt w:val="lowerLetter"/>
      <w:lvlText w:val="%2"/>
      <w:lvlJc w:val="left"/>
      <w:pPr>
        <w:ind w:left="17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AB82132">
      <w:start w:val="1"/>
      <w:numFmt w:val="lowerRoman"/>
      <w:lvlText w:val="%3"/>
      <w:lvlJc w:val="left"/>
      <w:pPr>
        <w:ind w:left="24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A42B5E0">
      <w:start w:val="1"/>
      <w:numFmt w:val="decimal"/>
      <w:lvlText w:val="%4"/>
      <w:lvlJc w:val="left"/>
      <w:pPr>
        <w:ind w:left="31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0307A12">
      <w:start w:val="1"/>
      <w:numFmt w:val="lowerLetter"/>
      <w:lvlText w:val="%5"/>
      <w:lvlJc w:val="left"/>
      <w:pPr>
        <w:ind w:left="38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8DE15F0">
      <w:start w:val="1"/>
      <w:numFmt w:val="lowerRoman"/>
      <w:lvlText w:val="%6"/>
      <w:lvlJc w:val="left"/>
      <w:pPr>
        <w:ind w:left="46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7C2DAC0">
      <w:start w:val="1"/>
      <w:numFmt w:val="decimal"/>
      <w:lvlText w:val="%7"/>
      <w:lvlJc w:val="left"/>
      <w:pPr>
        <w:ind w:left="53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C88FAA4">
      <w:start w:val="1"/>
      <w:numFmt w:val="lowerLetter"/>
      <w:lvlText w:val="%8"/>
      <w:lvlJc w:val="left"/>
      <w:pPr>
        <w:ind w:left="60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A940E0E">
      <w:start w:val="1"/>
      <w:numFmt w:val="lowerRoman"/>
      <w:lvlText w:val="%9"/>
      <w:lvlJc w:val="left"/>
      <w:pPr>
        <w:ind w:left="67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E1C2602"/>
    <w:multiLevelType w:val="hybridMultilevel"/>
    <w:tmpl w:val="C0A04924"/>
    <w:lvl w:ilvl="0" w:tplc="468271A2">
      <w:start w:val="4"/>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8D61470">
      <w:start w:val="1"/>
      <w:numFmt w:val="lowerLetter"/>
      <w:lvlText w:val="%2"/>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9523F78">
      <w:start w:val="1"/>
      <w:numFmt w:val="lowerRoman"/>
      <w:lvlText w:val="%3"/>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6E62418">
      <w:start w:val="1"/>
      <w:numFmt w:val="decimal"/>
      <w:lvlText w:val="%4"/>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9DCC13A">
      <w:start w:val="1"/>
      <w:numFmt w:val="lowerLetter"/>
      <w:lvlText w:val="%5"/>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51A58EC">
      <w:start w:val="1"/>
      <w:numFmt w:val="lowerRoman"/>
      <w:lvlText w:val="%6"/>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7A1720">
      <w:start w:val="1"/>
      <w:numFmt w:val="decimal"/>
      <w:lvlText w:val="%7"/>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E4C8CC0">
      <w:start w:val="1"/>
      <w:numFmt w:val="lowerLetter"/>
      <w:lvlText w:val="%8"/>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DDA2278">
      <w:start w:val="1"/>
      <w:numFmt w:val="lowerRoman"/>
      <w:lvlText w:val="%9"/>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3893D6C"/>
    <w:multiLevelType w:val="hybridMultilevel"/>
    <w:tmpl w:val="1B7A79A2"/>
    <w:lvl w:ilvl="0" w:tplc="1C16D9D0">
      <w:start w:val="10"/>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5433AE"/>
    <w:multiLevelType w:val="hybridMultilevel"/>
    <w:tmpl w:val="B0D6B6E8"/>
    <w:lvl w:ilvl="0" w:tplc="8570B52E">
      <w:start w:val="1"/>
      <w:numFmt w:val="decimal"/>
      <w:lvlText w:val="%1."/>
      <w:lvlJc w:val="left"/>
      <w:pPr>
        <w:ind w:left="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1D48DC4">
      <w:start w:val="1"/>
      <w:numFmt w:val="lowerLetter"/>
      <w:lvlText w:val="%2"/>
      <w:lvlJc w:val="left"/>
      <w:pPr>
        <w:ind w:left="16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B7491E2">
      <w:start w:val="1"/>
      <w:numFmt w:val="lowerRoman"/>
      <w:lvlText w:val="%3"/>
      <w:lvlJc w:val="left"/>
      <w:pPr>
        <w:ind w:left="23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6D65698">
      <w:start w:val="1"/>
      <w:numFmt w:val="decimal"/>
      <w:lvlText w:val="%4"/>
      <w:lvlJc w:val="left"/>
      <w:pPr>
        <w:ind w:left="30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FAC109C">
      <w:start w:val="1"/>
      <w:numFmt w:val="lowerLetter"/>
      <w:lvlText w:val="%5"/>
      <w:lvlJc w:val="left"/>
      <w:pPr>
        <w:ind w:left="37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0B61038">
      <w:start w:val="1"/>
      <w:numFmt w:val="lowerRoman"/>
      <w:lvlText w:val="%6"/>
      <w:lvlJc w:val="left"/>
      <w:pPr>
        <w:ind w:left="44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5BAE5BA">
      <w:start w:val="1"/>
      <w:numFmt w:val="decimal"/>
      <w:lvlText w:val="%7"/>
      <w:lvlJc w:val="left"/>
      <w:pPr>
        <w:ind w:left="52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FF00532">
      <w:start w:val="1"/>
      <w:numFmt w:val="lowerLetter"/>
      <w:lvlText w:val="%8"/>
      <w:lvlJc w:val="left"/>
      <w:pPr>
        <w:ind w:left="59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56679CC">
      <w:start w:val="1"/>
      <w:numFmt w:val="lowerRoman"/>
      <w:lvlText w:val="%9"/>
      <w:lvlJc w:val="left"/>
      <w:pPr>
        <w:ind w:left="66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6A157C61"/>
    <w:multiLevelType w:val="hybridMultilevel"/>
    <w:tmpl w:val="14346F10"/>
    <w:lvl w:ilvl="0" w:tplc="DE4E0CA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DF92AB2"/>
    <w:multiLevelType w:val="hybridMultilevel"/>
    <w:tmpl w:val="6E4608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3334E94"/>
    <w:multiLevelType w:val="hybridMultilevel"/>
    <w:tmpl w:val="75969F9A"/>
    <w:lvl w:ilvl="0" w:tplc="5E569908">
      <w:start w:val="1"/>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04AB8C0">
      <w:start w:val="1"/>
      <w:numFmt w:val="lowerLetter"/>
      <w:lvlText w:val="%2"/>
      <w:lvlJc w:val="left"/>
      <w:pPr>
        <w:ind w:left="16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65A9D38">
      <w:start w:val="1"/>
      <w:numFmt w:val="lowerRoman"/>
      <w:lvlText w:val="%3"/>
      <w:lvlJc w:val="left"/>
      <w:pPr>
        <w:ind w:left="23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C61530">
      <w:start w:val="1"/>
      <w:numFmt w:val="decimal"/>
      <w:lvlText w:val="%4"/>
      <w:lvlJc w:val="left"/>
      <w:pPr>
        <w:ind w:left="30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DA8A9BE">
      <w:start w:val="1"/>
      <w:numFmt w:val="lowerLetter"/>
      <w:lvlText w:val="%5"/>
      <w:lvlJc w:val="left"/>
      <w:pPr>
        <w:ind w:left="37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CB2696A">
      <w:start w:val="1"/>
      <w:numFmt w:val="lowerRoman"/>
      <w:lvlText w:val="%6"/>
      <w:lvlJc w:val="left"/>
      <w:pPr>
        <w:ind w:left="45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33A7000">
      <w:start w:val="1"/>
      <w:numFmt w:val="decimal"/>
      <w:lvlText w:val="%7"/>
      <w:lvlJc w:val="left"/>
      <w:pPr>
        <w:ind w:left="52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8843EE">
      <w:start w:val="1"/>
      <w:numFmt w:val="lowerLetter"/>
      <w:lvlText w:val="%8"/>
      <w:lvlJc w:val="left"/>
      <w:pPr>
        <w:ind w:left="59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7498AC">
      <w:start w:val="1"/>
      <w:numFmt w:val="lowerRoman"/>
      <w:lvlText w:val="%9"/>
      <w:lvlJc w:val="left"/>
      <w:pPr>
        <w:ind w:left="66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75017DEC"/>
    <w:multiLevelType w:val="hybridMultilevel"/>
    <w:tmpl w:val="3CA63E9E"/>
    <w:lvl w:ilvl="0" w:tplc="BB123F9A">
      <w:start w:val="1"/>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2B0BAB6">
      <w:start w:val="1"/>
      <w:numFmt w:val="lowerLetter"/>
      <w:lvlText w:val="%2"/>
      <w:lvlJc w:val="left"/>
      <w:pPr>
        <w:ind w:left="19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2E4C918">
      <w:start w:val="1"/>
      <w:numFmt w:val="lowerRoman"/>
      <w:lvlText w:val="%3"/>
      <w:lvlJc w:val="left"/>
      <w:pPr>
        <w:ind w:left="2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EC0D160">
      <w:start w:val="1"/>
      <w:numFmt w:val="decimal"/>
      <w:lvlText w:val="%4"/>
      <w:lvlJc w:val="left"/>
      <w:pPr>
        <w:ind w:left="34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2D8E032">
      <w:start w:val="1"/>
      <w:numFmt w:val="lowerLetter"/>
      <w:lvlText w:val="%5"/>
      <w:lvlJc w:val="left"/>
      <w:pPr>
        <w:ind w:left="41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E1E5296">
      <w:start w:val="1"/>
      <w:numFmt w:val="lowerRoman"/>
      <w:lvlText w:val="%6"/>
      <w:lvlJc w:val="left"/>
      <w:pPr>
        <w:ind w:left="48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94BEF2">
      <w:start w:val="1"/>
      <w:numFmt w:val="decimal"/>
      <w:lvlText w:val="%7"/>
      <w:lvlJc w:val="left"/>
      <w:pPr>
        <w:ind w:left="55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24467B0">
      <w:start w:val="1"/>
      <w:numFmt w:val="lowerLetter"/>
      <w:lvlText w:val="%8"/>
      <w:lvlJc w:val="left"/>
      <w:pPr>
        <w:ind w:left="63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32F67E">
      <w:start w:val="1"/>
      <w:numFmt w:val="lowerRoman"/>
      <w:lvlText w:val="%9"/>
      <w:lvlJc w:val="left"/>
      <w:pPr>
        <w:ind w:left="70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893007A"/>
    <w:multiLevelType w:val="hybridMultilevel"/>
    <w:tmpl w:val="D3C605EA"/>
    <w:lvl w:ilvl="0" w:tplc="58CE49B4">
      <w:start w:val="1"/>
      <w:numFmt w:val="decimal"/>
      <w:lvlText w:val="%1."/>
      <w:lvlJc w:val="left"/>
      <w:pPr>
        <w:ind w:left="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9D02B2E">
      <w:start w:val="1"/>
      <w:numFmt w:val="lowerLetter"/>
      <w:lvlText w:val="%2"/>
      <w:lvlJc w:val="left"/>
      <w:pPr>
        <w:ind w:left="1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316D45E">
      <w:start w:val="1"/>
      <w:numFmt w:val="lowerRoman"/>
      <w:lvlText w:val="%3"/>
      <w:lvlJc w:val="left"/>
      <w:pPr>
        <w:ind w:left="2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04EFB34">
      <w:start w:val="1"/>
      <w:numFmt w:val="decimal"/>
      <w:lvlText w:val="%4"/>
      <w:lvlJc w:val="left"/>
      <w:pPr>
        <w:ind w:left="30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6D05084">
      <w:start w:val="1"/>
      <w:numFmt w:val="lowerLetter"/>
      <w:lvlText w:val="%5"/>
      <w:lvlJc w:val="left"/>
      <w:pPr>
        <w:ind w:left="3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7B6AC0A">
      <w:start w:val="1"/>
      <w:numFmt w:val="lowerRoman"/>
      <w:lvlText w:val="%6"/>
      <w:lvlJc w:val="left"/>
      <w:pPr>
        <w:ind w:left="4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81229E8">
      <w:start w:val="1"/>
      <w:numFmt w:val="decimal"/>
      <w:lvlText w:val="%7"/>
      <w:lvlJc w:val="left"/>
      <w:pPr>
        <w:ind w:left="5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9787FEE">
      <w:start w:val="1"/>
      <w:numFmt w:val="lowerLetter"/>
      <w:lvlText w:val="%8"/>
      <w:lvlJc w:val="left"/>
      <w:pPr>
        <w:ind w:left="5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770B49A">
      <w:start w:val="1"/>
      <w:numFmt w:val="lowerRoman"/>
      <w:lvlText w:val="%9"/>
      <w:lvlJc w:val="left"/>
      <w:pPr>
        <w:ind w:left="6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78C85F4A"/>
    <w:multiLevelType w:val="hybridMultilevel"/>
    <w:tmpl w:val="BD3E872A"/>
    <w:lvl w:ilvl="0" w:tplc="FA90F5EC">
      <w:start w:val="4"/>
      <w:numFmt w:val="decimal"/>
      <w:lvlText w:val="(%1)"/>
      <w:lvlJc w:val="left"/>
      <w:pPr>
        <w:ind w:left="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9A6A96">
      <w:start w:val="1"/>
      <w:numFmt w:val="lowerLetter"/>
      <w:lvlText w:val="%2"/>
      <w:lvlJc w:val="left"/>
      <w:pPr>
        <w:ind w:left="15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1F09B74">
      <w:start w:val="1"/>
      <w:numFmt w:val="lowerRoman"/>
      <w:lvlText w:val="%3"/>
      <w:lvlJc w:val="left"/>
      <w:pPr>
        <w:ind w:left="23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548170">
      <w:start w:val="1"/>
      <w:numFmt w:val="decimal"/>
      <w:lvlText w:val="%4"/>
      <w:lvlJc w:val="left"/>
      <w:pPr>
        <w:ind w:left="30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580C5C6">
      <w:start w:val="1"/>
      <w:numFmt w:val="lowerLetter"/>
      <w:lvlText w:val="%5"/>
      <w:lvlJc w:val="left"/>
      <w:pPr>
        <w:ind w:left="37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3E4BFC">
      <w:start w:val="1"/>
      <w:numFmt w:val="lowerRoman"/>
      <w:lvlText w:val="%6"/>
      <w:lvlJc w:val="left"/>
      <w:pPr>
        <w:ind w:left="44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6E03A6">
      <w:start w:val="1"/>
      <w:numFmt w:val="decimal"/>
      <w:lvlText w:val="%7"/>
      <w:lvlJc w:val="left"/>
      <w:pPr>
        <w:ind w:left="51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5BC403E">
      <w:start w:val="1"/>
      <w:numFmt w:val="lowerLetter"/>
      <w:lvlText w:val="%8"/>
      <w:lvlJc w:val="left"/>
      <w:pPr>
        <w:ind w:left="59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E1479EE">
      <w:start w:val="1"/>
      <w:numFmt w:val="lowerRoman"/>
      <w:lvlText w:val="%9"/>
      <w:lvlJc w:val="left"/>
      <w:pPr>
        <w:ind w:left="66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7FEE297A"/>
    <w:multiLevelType w:val="hybridMultilevel"/>
    <w:tmpl w:val="CB38D0C6"/>
    <w:lvl w:ilvl="0" w:tplc="E4F2ADE6">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0"/>
  </w:num>
  <w:num w:numId="3">
    <w:abstractNumId w:val="7"/>
  </w:num>
  <w:num w:numId="4">
    <w:abstractNumId w:val="21"/>
  </w:num>
  <w:num w:numId="5">
    <w:abstractNumId w:val="5"/>
  </w:num>
  <w:num w:numId="6">
    <w:abstractNumId w:val="32"/>
  </w:num>
  <w:num w:numId="7">
    <w:abstractNumId w:val="4"/>
  </w:num>
  <w:num w:numId="8">
    <w:abstractNumId w:val="24"/>
  </w:num>
  <w:num w:numId="9">
    <w:abstractNumId w:val="23"/>
  </w:num>
  <w:num w:numId="10">
    <w:abstractNumId w:val="15"/>
  </w:num>
  <w:num w:numId="11">
    <w:abstractNumId w:val="8"/>
  </w:num>
  <w:num w:numId="12">
    <w:abstractNumId w:val="20"/>
  </w:num>
  <w:num w:numId="13">
    <w:abstractNumId w:val="3"/>
  </w:num>
  <w:num w:numId="14">
    <w:abstractNumId w:val="11"/>
  </w:num>
  <w:num w:numId="15">
    <w:abstractNumId w:val="22"/>
  </w:num>
  <w:num w:numId="16">
    <w:abstractNumId w:val="6"/>
  </w:num>
  <w:num w:numId="17">
    <w:abstractNumId w:val="12"/>
  </w:num>
  <w:num w:numId="18">
    <w:abstractNumId w:val="1"/>
  </w:num>
  <w:num w:numId="19">
    <w:abstractNumId w:val="14"/>
  </w:num>
  <w:num w:numId="20">
    <w:abstractNumId w:val="29"/>
  </w:num>
  <w:num w:numId="21">
    <w:abstractNumId w:val="13"/>
  </w:num>
  <w:num w:numId="22">
    <w:abstractNumId w:val="26"/>
  </w:num>
  <w:num w:numId="23">
    <w:abstractNumId w:val="30"/>
  </w:num>
  <w:num w:numId="24">
    <w:abstractNumId w:val="31"/>
  </w:num>
  <w:num w:numId="25">
    <w:abstractNumId w:val="0"/>
  </w:num>
  <w:num w:numId="26">
    <w:abstractNumId w:val="27"/>
  </w:num>
  <w:num w:numId="27">
    <w:abstractNumId w:val="18"/>
  </w:num>
  <w:num w:numId="28">
    <w:abstractNumId w:val="19"/>
  </w:num>
  <w:num w:numId="29">
    <w:abstractNumId w:val="33"/>
  </w:num>
  <w:num w:numId="30">
    <w:abstractNumId w:val="17"/>
  </w:num>
  <w:num w:numId="31">
    <w:abstractNumId w:val="25"/>
  </w:num>
  <w:num w:numId="32">
    <w:abstractNumId w:val="28"/>
  </w:num>
  <w:num w:numId="33">
    <w:abstractNumId w:val="16"/>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946"/>
    <w:rsid w:val="000051EA"/>
    <w:rsid w:val="00077DB8"/>
    <w:rsid w:val="00087F19"/>
    <w:rsid w:val="00096AF6"/>
    <w:rsid w:val="00164587"/>
    <w:rsid w:val="001A0C33"/>
    <w:rsid w:val="001C0EA4"/>
    <w:rsid w:val="00205BE8"/>
    <w:rsid w:val="00210910"/>
    <w:rsid w:val="00221A8A"/>
    <w:rsid w:val="002801D4"/>
    <w:rsid w:val="00290BD6"/>
    <w:rsid w:val="00292F62"/>
    <w:rsid w:val="002E75B1"/>
    <w:rsid w:val="00390169"/>
    <w:rsid w:val="00393946"/>
    <w:rsid w:val="003B5408"/>
    <w:rsid w:val="003B75FF"/>
    <w:rsid w:val="003D1319"/>
    <w:rsid w:val="0040530D"/>
    <w:rsid w:val="00415BD1"/>
    <w:rsid w:val="0046201B"/>
    <w:rsid w:val="00497D76"/>
    <w:rsid w:val="004E2877"/>
    <w:rsid w:val="004E2D6E"/>
    <w:rsid w:val="004F7AF1"/>
    <w:rsid w:val="00526F5B"/>
    <w:rsid w:val="00550604"/>
    <w:rsid w:val="005A06AB"/>
    <w:rsid w:val="005A0C8D"/>
    <w:rsid w:val="005D72F2"/>
    <w:rsid w:val="005E78D0"/>
    <w:rsid w:val="005F72FE"/>
    <w:rsid w:val="0061036A"/>
    <w:rsid w:val="006264AD"/>
    <w:rsid w:val="00694C75"/>
    <w:rsid w:val="00697952"/>
    <w:rsid w:val="006A5750"/>
    <w:rsid w:val="006A77AC"/>
    <w:rsid w:val="00703689"/>
    <w:rsid w:val="0070370F"/>
    <w:rsid w:val="007248B5"/>
    <w:rsid w:val="007868AE"/>
    <w:rsid w:val="007D13B0"/>
    <w:rsid w:val="007F15C8"/>
    <w:rsid w:val="0083067A"/>
    <w:rsid w:val="008324D0"/>
    <w:rsid w:val="00867932"/>
    <w:rsid w:val="00877A28"/>
    <w:rsid w:val="008F0C5A"/>
    <w:rsid w:val="008F6F63"/>
    <w:rsid w:val="00915768"/>
    <w:rsid w:val="009E5D87"/>
    <w:rsid w:val="00A31B8C"/>
    <w:rsid w:val="00A64DD9"/>
    <w:rsid w:val="00A93363"/>
    <w:rsid w:val="00AF7380"/>
    <w:rsid w:val="00B32B9D"/>
    <w:rsid w:val="00B87C70"/>
    <w:rsid w:val="00BD6FCF"/>
    <w:rsid w:val="00C10D6B"/>
    <w:rsid w:val="00CB6B73"/>
    <w:rsid w:val="00CB7936"/>
    <w:rsid w:val="00CD208E"/>
    <w:rsid w:val="00CE51BC"/>
    <w:rsid w:val="00D4118F"/>
    <w:rsid w:val="00DA00AA"/>
    <w:rsid w:val="00DC5A19"/>
    <w:rsid w:val="00E71B22"/>
    <w:rsid w:val="00E963C7"/>
    <w:rsid w:val="00EA4033"/>
    <w:rsid w:val="00EC7BFD"/>
    <w:rsid w:val="00F20DE2"/>
    <w:rsid w:val="00F25EAF"/>
    <w:rsid w:val="00F6319D"/>
    <w:rsid w:val="00FC7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7B6AA"/>
  <w15:docId w15:val="{5A361463-DDCA-4B76-989D-0FD97DC26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7" w:lineRule="auto"/>
      <w:ind w:left="29"/>
      <w:jc w:val="both"/>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F63"/>
    <w:pPr>
      <w:ind w:left="720"/>
      <w:contextualSpacing/>
    </w:pPr>
  </w:style>
  <w:style w:type="paragraph" w:styleId="Header">
    <w:name w:val="header"/>
    <w:basedOn w:val="Normal"/>
    <w:link w:val="HeaderChar"/>
    <w:uiPriority w:val="99"/>
    <w:unhideWhenUsed/>
    <w:rsid w:val="00EA4033"/>
    <w:pPr>
      <w:tabs>
        <w:tab w:val="center" w:pos="4703"/>
        <w:tab w:val="right" w:pos="9406"/>
      </w:tabs>
      <w:spacing w:after="0" w:line="240" w:lineRule="auto"/>
    </w:pPr>
  </w:style>
  <w:style w:type="character" w:customStyle="1" w:styleId="HeaderChar">
    <w:name w:val="Header Char"/>
    <w:basedOn w:val="DefaultParagraphFont"/>
    <w:link w:val="Header"/>
    <w:uiPriority w:val="99"/>
    <w:rsid w:val="00EA4033"/>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EA4033"/>
    <w:pPr>
      <w:tabs>
        <w:tab w:val="center" w:pos="4680"/>
        <w:tab w:val="right" w:pos="9360"/>
      </w:tabs>
      <w:spacing w:after="0" w:line="240" w:lineRule="auto"/>
      <w:ind w:left="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EA403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377D1-BC0F-44A6-921D-5EEDA6705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4090</Words>
  <Characters>23318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Scanned Image</vt:lpstr>
    </vt:vector>
  </TitlesOfParts>
  <Company/>
  <LinksUpToDate>false</LinksUpToDate>
  <CharactersWithSpaces>27354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Scanned Image</dc:title>
  <dc:subject>Scanned Image</dc:subject>
  <dc:creator>NAPS2</dc:creator>
  <cp:keywords/>
  <cp:lastModifiedBy>Miglena Kacarova</cp:lastModifiedBy>
  <cp:revision>10</cp:revision>
  <dcterms:created xsi:type="dcterms:W3CDTF">2024-07-08T09:37:00Z</dcterms:created>
  <dcterms:modified xsi:type="dcterms:W3CDTF">2024-07-10T06:03:00Z</dcterms:modified>
</cp:coreProperties>
</file>