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4814" w:type="dxa"/>
        <w:jc w:val="center"/>
        <w:tblLayout w:type="fixed"/>
        <w:tblLook w:val="04A0" w:firstRow="1" w:lastRow="0" w:firstColumn="1" w:lastColumn="0" w:noHBand="0" w:noVBand="1"/>
      </w:tblPr>
      <w:tblGrid>
        <w:gridCol w:w="1957"/>
        <w:gridCol w:w="8244"/>
        <w:gridCol w:w="1276"/>
        <w:gridCol w:w="3337"/>
      </w:tblGrid>
      <w:tr w:rsidR="006D5F98" w:rsidRPr="009A63D3" w14:paraId="549F7C69" w14:textId="77777777" w:rsidTr="004F7BF3">
        <w:trPr>
          <w:trHeight w:val="1278"/>
          <w:jc w:val="center"/>
        </w:trPr>
        <w:tc>
          <w:tcPr>
            <w:tcW w:w="14814" w:type="dxa"/>
            <w:gridSpan w:val="4"/>
            <w:shd w:val="clear" w:color="auto" w:fill="D9D9D9" w:themeFill="background1" w:themeFillShade="D9"/>
            <w:vAlign w:val="center"/>
          </w:tcPr>
          <w:p w14:paraId="1A435FBE" w14:textId="77777777" w:rsidR="00B142CF" w:rsidRPr="009A63D3" w:rsidRDefault="00B142CF" w:rsidP="00497349">
            <w:pPr>
              <w:jc w:val="center"/>
              <w:rPr>
                <w:rFonts w:ascii="Times New Roman" w:hAnsi="Times New Roman" w:cs="Times New Roman"/>
                <w:b/>
                <w:sz w:val="24"/>
                <w:szCs w:val="24"/>
                <w:lang w:val="bg-BG"/>
              </w:rPr>
            </w:pPr>
            <w:r w:rsidRPr="009A63D3">
              <w:rPr>
                <w:rFonts w:ascii="Times New Roman" w:hAnsi="Times New Roman" w:cs="Times New Roman"/>
                <w:b/>
                <w:sz w:val="24"/>
                <w:szCs w:val="24"/>
                <w:lang w:val="bg-BG"/>
              </w:rPr>
              <w:t>ТАБЛИЦА</w:t>
            </w:r>
          </w:p>
          <w:p w14:paraId="25BCBCB0" w14:textId="77777777" w:rsidR="00B142CF" w:rsidRPr="009A63D3" w:rsidRDefault="00B142CF" w:rsidP="002B590F">
            <w:pPr>
              <w:jc w:val="center"/>
              <w:rPr>
                <w:rFonts w:ascii="Times New Roman" w:hAnsi="Times New Roman" w:cs="Times New Roman"/>
                <w:b/>
                <w:sz w:val="24"/>
                <w:szCs w:val="24"/>
                <w:lang w:val="bg-BG"/>
              </w:rPr>
            </w:pPr>
            <w:r w:rsidRPr="009A63D3">
              <w:rPr>
                <w:rFonts w:ascii="Times New Roman" w:hAnsi="Times New Roman" w:cs="Times New Roman"/>
                <w:b/>
                <w:sz w:val="24"/>
                <w:szCs w:val="24"/>
                <w:lang w:val="bg-BG"/>
              </w:rPr>
              <w:t>с постъпилите становища и резултатите от проведен</w:t>
            </w:r>
            <w:r w:rsidR="00B23DC8" w:rsidRPr="009A63D3">
              <w:rPr>
                <w:rFonts w:ascii="Times New Roman" w:hAnsi="Times New Roman" w:cs="Times New Roman"/>
                <w:b/>
                <w:sz w:val="24"/>
                <w:szCs w:val="24"/>
                <w:lang w:val="bg-BG"/>
              </w:rPr>
              <w:t>ото</w:t>
            </w:r>
            <w:r w:rsidR="00F37C1B" w:rsidRPr="009A63D3">
              <w:rPr>
                <w:rFonts w:ascii="Times New Roman" w:hAnsi="Times New Roman" w:cs="Times New Roman"/>
                <w:b/>
                <w:sz w:val="24"/>
                <w:szCs w:val="24"/>
                <w:lang w:val="bg-BG"/>
              </w:rPr>
              <w:t xml:space="preserve"> от Министерство на транспорта и съобщенията</w:t>
            </w:r>
            <w:r w:rsidRPr="009A63D3">
              <w:rPr>
                <w:rFonts w:ascii="Times New Roman" w:hAnsi="Times New Roman" w:cs="Times New Roman"/>
                <w:b/>
                <w:sz w:val="24"/>
                <w:szCs w:val="24"/>
                <w:lang w:val="bg-BG"/>
              </w:rPr>
              <w:t xml:space="preserve"> обществен</w:t>
            </w:r>
            <w:r w:rsidR="00F37C1B" w:rsidRPr="009A63D3">
              <w:rPr>
                <w:rFonts w:ascii="Times New Roman" w:hAnsi="Times New Roman" w:cs="Times New Roman"/>
                <w:b/>
                <w:sz w:val="24"/>
                <w:szCs w:val="24"/>
                <w:lang w:val="bg-BG"/>
              </w:rPr>
              <w:t>о</w:t>
            </w:r>
            <w:r w:rsidRPr="009A63D3">
              <w:rPr>
                <w:rFonts w:ascii="Times New Roman" w:hAnsi="Times New Roman" w:cs="Times New Roman"/>
                <w:b/>
                <w:sz w:val="24"/>
                <w:szCs w:val="24"/>
                <w:lang w:val="bg-BG"/>
              </w:rPr>
              <w:t xml:space="preserve"> </w:t>
            </w:r>
            <w:r w:rsidR="00F37C1B" w:rsidRPr="009A63D3">
              <w:rPr>
                <w:rFonts w:ascii="Times New Roman" w:hAnsi="Times New Roman" w:cs="Times New Roman"/>
                <w:b/>
                <w:sz w:val="24"/>
                <w:szCs w:val="24"/>
                <w:lang w:val="bg-BG"/>
              </w:rPr>
              <w:t>обсъждане</w:t>
            </w:r>
            <w:r w:rsidRPr="009A63D3">
              <w:rPr>
                <w:rFonts w:ascii="Times New Roman" w:hAnsi="Times New Roman" w:cs="Times New Roman"/>
                <w:b/>
                <w:sz w:val="24"/>
                <w:szCs w:val="24"/>
                <w:lang w:val="bg-BG"/>
              </w:rPr>
              <w:t xml:space="preserve"> по проект на Постановление на Министерския съвет за </w:t>
            </w:r>
            <w:r w:rsidR="002B590F" w:rsidRPr="009A63D3">
              <w:rPr>
                <w:rFonts w:ascii="Times New Roman" w:hAnsi="Times New Roman" w:cs="Times New Roman"/>
                <w:b/>
                <w:sz w:val="24"/>
                <w:szCs w:val="24"/>
                <w:lang w:val="bg-BG"/>
              </w:rPr>
              <w:t xml:space="preserve">изменение и допълнение </w:t>
            </w:r>
            <w:r w:rsidRPr="009A63D3">
              <w:rPr>
                <w:rFonts w:ascii="Times New Roman" w:hAnsi="Times New Roman" w:cs="Times New Roman"/>
                <w:b/>
                <w:sz w:val="24"/>
                <w:szCs w:val="24"/>
                <w:lang w:val="bg-BG"/>
              </w:rPr>
              <w:t xml:space="preserve"> на Тарифата за таксите, които се събират от Комисията за регулиране на съобщенията по Закона за електронните съобщения</w:t>
            </w:r>
          </w:p>
        </w:tc>
      </w:tr>
      <w:tr w:rsidR="006D5F98" w:rsidRPr="009A63D3" w14:paraId="759C46ED" w14:textId="77777777" w:rsidTr="004306D0">
        <w:trPr>
          <w:jc w:val="center"/>
        </w:trPr>
        <w:tc>
          <w:tcPr>
            <w:tcW w:w="1957" w:type="dxa"/>
            <w:shd w:val="clear" w:color="auto" w:fill="D9D9D9" w:themeFill="background1" w:themeFillShade="D9"/>
            <w:vAlign w:val="center"/>
          </w:tcPr>
          <w:p w14:paraId="0574A522" w14:textId="77777777" w:rsidR="00B142CF" w:rsidRPr="009A63D3" w:rsidRDefault="00B142CF" w:rsidP="00497349">
            <w:pPr>
              <w:jc w:val="center"/>
              <w:rPr>
                <w:rFonts w:ascii="Times New Roman" w:hAnsi="Times New Roman" w:cs="Times New Roman"/>
                <w:b/>
                <w:sz w:val="24"/>
                <w:szCs w:val="24"/>
                <w:lang w:val="bg-BG"/>
              </w:rPr>
            </w:pPr>
            <w:r w:rsidRPr="009A63D3">
              <w:rPr>
                <w:rFonts w:ascii="Times New Roman" w:hAnsi="Times New Roman" w:cs="Times New Roman"/>
                <w:b/>
                <w:sz w:val="24"/>
                <w:szCs w:val="24"/>
                <w:lang w:val="bg-BG"/>
              </w:rPr>
              <w:t>Заинтересовани лица</w:t>
            </w:r>
          </w:p>
        </w:tc>
        <w:tc>
          <w:tcPr>
            <w:tcW w:w="8244" w:type="dxa"/>
            <w:shd w:val="clear" w:color="auto" w:fill="D9D9D9" w:themeFill="background1" w:themeFillShade="D9"/>
            <w:vAlign w:val="center"/>
          </w:tcPr>
          <w:p w14:paraId="66EFCCC9" w14:textId="77777777" w:rsidR="00B142CF" w:rsidRPr="009A63D3" w:rsidRDefault="00B142CF" w:rsidP="00497349">
            <w:pPr>
              <w:jc w:val="center"/>
              <w:rPr>
                <w:rFonts w:ascii="Times New Roman" w:hAnsi="Times New Roman" w:cs="Times New Roman"/>
                <w:b/>
                <w:sz w:val="24"/>
                <w:szCs w:val="24"/>
                <w:lang w:val="bg-BG"/>
              </w:rPr>
            </w:pPr>
            <w:r w:rsidRPr="009A63D3">
              <w:rPr>
                <w:rFonts w:ascii="Times New Roman" w:hAnsi="Times New Roman" w:cs="Times New Roman"/>
                <w:b/>
                <w:sz w:val="24"/>
                <w:szCs w:val="24"/>
                <w:lang w:val="bg-BG"/>
              </w:rPr>
              <w:t>Предложения</w:t>
            </w:r>
          </w:p>
        </w:tc>
        <w:tc>
          <w:tcPr>
            <w:tcW w:w="1276" w:type="dxa"/>
            <w:shd w:val="clear" w:color="auto" w:fill="D9D9D9" w:themeFill="background1" w:themeFillShade="D9"/>
            <w:vAlign w:val="center"/>
          </w:tcPr>
          <w:p w14:paraId="18902725" w14:textId="77777777" w:rsidR="00B142CF" w:rsidRPr="009A63D3" w:rsidRDefault="00B142CF" w:rsidP="00497349">
            <w:pPr>
              <w:jc w:val="center"/>
              <w:rPr>
                <w:rFonts w:ascii="Times New Roman" w:hAnsi="Times New Roman" w:cs="Times New Roman"/>
                <w:b/>
                <w:sz w:val="24"/>
                <w:szCs w:val="24"/>
                <w:lang w:val="bg-BG"/>
              </w:rPr>
            </w:pPr>
            <w:r w:rsidRPr="009A63D3">
              <w:rPr>
                <w:rFonts w:ascii="Times New Roman" w:hAnsi="Times New Roman" w:cs="Times New Roman"/>
                <w:b/>
                <w:sz w:val="24"/>
                <w:szCs w:val="24"/>
                <w:lang w:val="bg-BG"/>
              </w:rPr>
              <w:t>Статус</w:t>
            </w:r>
          </w:p>
        </w:tc>
        <w:tc>
          <w:tcPr>
            <w:tcW w:w="3337" w:type="dxa"/>
            <w:shd w:val="clear" w:color="auto" w:fill="D9D9D9" w:themeFill="background1" w:themeFillShade="D9"/>
            <w:vAlign w:val="center"/>
          </w:tcPr>
          <w:p w14:paraId="6D3A6E09" w14:textId="77777777" w:rsidR="00B142CF" w:rsidRPr="009A63D3" w:rsidRDefault="00B142CF" w:rsidP="00497349">
            <w:pPr>
              <w:jc w:val="center"/>
              <w:rPr>
                <w:rFonts w:ascii="Times New Roman" w:hAnsi="Times New Roman" w:cs="Times New Roman"/>
                <w:b/>
                <w:sz w:val="24"/>
                <w:szCs w:val="24"/>
                <w:lang w:val="bg-BG"/>
              </w:rPr>
            </w:pPr>
            <w:r w:rsidRPr="009A63D3">
              <w:rPr>
                <w:rFonts w:ascii="Times New Roman" w:hAnsi="Times New Roman" w:cs="Times New Roman"/>
                <w:b/>
                <w:sz w:val="24"/>
                <w:szCs w:val="24"/>
                <w:lang w:val="bg-BG"/>
              </w:rPr>
              <w:t>Мотиви</w:t>
            </w:r>
          </w:p>
        </w:tc>
      </w:tr>
      <w:tr w:rsidR="006D5F98" w:rsidRPr="009A63D3" w14:paraId="212A004A" w14:textId="77777777" w:rsidTr="004F7BF3">
        <w:trPr>
          <w:trHeight w:val="451"/>
          <w:jc w:val="center"/>
        </w:trPr>
        <w:tc>
          <w:tcPr>
            <w:tcW w:w="14814" w:type="dxa"/>
            <w:gridSpan w:val="4"/>
            <w:shd w:val="clear" w:color="auto" w:fill="D9D9D9" w:themeFill="background1" w:themeFillShade="D9"/>
            <w:vAlign w:val="center"/>
          </w:tcPr>
          <w:p w14:paraId="0759F573" w14:textId="77777777" w:rsidR="00B142CF" w:rsidRPr="009A63D3" w:rsidRDefault="007E7F21" w:rsidP="00497349">
            <w:pPr>
              <w:jc w:val="center"/>
              <w:rPr>
                <w:rFonts w:ascii="Times New Roman" w:hAnsi="Times New Roman" w:cs="Times New Roman"/>
                <w:b/>
                <w:sz w:val="24"/>
                <w:szCs w:val="24"/>
                <w:lang w:val="bg-BG"/>
              </w:rPr>
            </w:pPr>
            <w:r w:rsidRPr="009A63D3">
              <w:rPr>
                <w:rFonts w:ascii="Times New Roman" w:hAnsi="Times New Roman" w:cs="Times New Roman"/>
                <w:b/>
                <w:sz w:val="24"/>
                <w:szCs w:val="24"/>
                <w:lang w:val="bg-BG"/>
              </w:rPr>
              <w:t>Общи бележки</w:t>
            </w:r>
          </w:p>
        </w:tc>
      </w:tr>
      <w:tr w:rsidR="006D5F98" w:rsidRPr="008236C4" w14:paraId="1FB8AF66" w14:textId="77777777" w:rsidTr="004306D0">
        <w:trPr>
          <w:jc w:val="center"/>
        </w:trPr>
        <w:tc>
          <w:tcPr>
            <w:tcW w:w="1957" w:type="dxa"/>
          </w:tcPr>
          <w:p w14:paraId="6359E39C" w14:textId="77777777" w:rsidR="007A0E32" w:rsidRPr="009A63D3" w:rsidRDefault="000E023C" w:rsidP="00497349">
            <w:pPr>
              <w:rPr>
                <w:rFonts w:ascii="Times New Roman" w:hAnsi="Times New Roman" w:cs="Times New Roman"/>
                <w:b/>
                <w:sz w:val="24"/>
                <w:szCs w:val="24"/>
                <w:lang w:val="bg-BG"/>
              </w:rPr>
            </w:pPr>
            <w:r w:rsidRPr="009A63D3">
              <w:rPr>
                <w:rFonts w:ascii="Times New Roman" w:hAnsi="Times New Roman" w:cs="Times New Roman"/>
                <w:b/>
                <w:sz w:val="24"/>
                <w:szCs w:val="24"/>
                <w:lang w:val="bg-BG"/>
              </w:rPr>
              <w:t>Илия Христозов</w:t>
            </w:r>
          </w:p>
        </w:tc>
        <w:tc>
          <w:tcPr>
            <w:tcW w:w="8244" w:type="dxa"/>
          </w:tcPr>
          <w:p w14:paraId="0A7DB184" w14:textId="77777777" w:rsidR="000E023C" w:rsidRPr="009A63D3" w:rsidRDefault="000E023C" w:rsidP="000E023C">
            <w:pPr>
              <w:ind w:firstLine="709"/>
              <w:jc w:val="both"/>
              <w:rPr>
                <w:rFonts w:ascii="Times New Roman" w:hAnsi="Times New Roman" w:cs="Times New Roman"/>
                <w:b/>
                <w:sz w:val="24"/>
                <w:szCs w:val="24"/>
                <w:lang w:val="bg-BG"/>
              </w:rPr>
            </w:pPr>
            <w:r w:rsidRPr="009A63D3">
              <w:rPr>
                <w:rFonts w:ascii="Times New Roman" w:hAnsi="Times New Roman" w:cs="Times New Roman"/>
                <w:b/>
                <w:sz w:val="24"/>
                <w:szCs w:val="24"/>
                <w:lang w:val="bg-BG"/>
              </w:rPr>
              <w:t>Кое обществено обсъждане е легитимно?</w:t>
            </w:r>
          </w:p>
          <w:p w14:paraId="130FC044" w14:textId="77777777" w:rsidR="000E023C" w:rsidRPr="009A63D3" w:rsidRDefault="000E023C" w:rsidP="000E023C">
            <w:pPr>
              <w:ind w:firstLine="709"/>
              <w:jc w:val="both"/>
              <w:rPr>
                <w:rFonts w:ascii="Times New Roman" w:hAnsi="Times New Roman" w:cs="Times New Roman"/>
                <w:sz w:val="24"/>
                <w:szCs w:val="24"/>
                <w:lang w:val="bg-BG"/>
              </w:rPr>
            </w:pPr>
          </w:p>
          <w:p w14:paraId="5E4FA3BA" w14:textId="77777777" w:rsidR="000E023C" w:rsidRPr="009A63D3" w:rsidRDefault="000E023C" w:rsidP="000E023C">
            <w:pPr>
              <w:ind w:firstLine="709"/>
              <w:jc w:val="both"/>
              <w:rPr>
                <w:rFonts w:ascii="Times New Roman" w:eastAsia="Times New Roman" w:hAnsi="Times New Roman" w:cs="Times New Roman"/>
                <w:bCs/>
                <w:sz w:val="24"/>
                <w:szCs w:val="24"/>
                <w:lang w:val="bg-BG" w:eastAsia="bg-BG"/>
              </w:rPr>
            </w:pPr>
            <w:r w:rsidRPr="009A63D3">
              <w:rPr>
                <w:rFonts w:ascii="Times New Roman" w:hAnsi="Times New Roman" w:cs="Times New Roman"/>
                <w:sz w:val="24"/>
                <w:szCs w:val="24"/>
                <w:lang w:val="bg-BG"/>
              </w:rPr>
              <w:t>Продължава странната и неправилна практика, един и същ проект на нормативен акт, в случая „</w:t>
            </w:r>
            <w:r w:rsidRPr="009A63D3">
              <w:rPr>
                <w:rFonts w:ascii="Times New Roman" w:eastAsia="Times New Roman" w:hAnsi="Times New Roman" w:cs="Times New Roman"/>
                <w:bCs/>
                <w:sz w:val="24"/>
                <w:szCs w:val="24"/>
                <w:lang w:val="bg-BG" w:eastAsia="bg-BG"/>
              </w:rPr>
              <w:t xml:space="preserve">Проект на Постановление на Министерския съвет за изменение и допълнение на Тарифата за таксите, които се събират от Комисията за регулиране на съобщенията по Закона за електронните съобщения“ да се публикува за </w:t>
            </w:r>
            <w:r w:rsidRPr="009A63D3">
              <w:rPr>
                <w:rFonts w:ascii="Times New Roman" w:hAnsi="Times New Roman" w:cs="Times New Roman"/>
                <w:sz w:val="24"/>
                <w:szCs w:val="24"/>
                <w:lang w:val="bg-BG"/>
              </w:rPr>
              <w:t xml:space="preserve">обществено обсъждане </w:t>
            </w:r>
            <w:r w:rsidRPr="009A63D3">
              <w:rPr>
                <w:rFonts w:ascii="Times New Roman" w:eastAsia="Times New Roman" w:hAnsi="Times New Roman" w:cs="Times New Roman"/>
                <w:bCs/>
                <w:sz w:val="24"/>
                <w:szCs w:val="24"/>
                <w:lang w:val="bg-BG" w:eastAsia="bg-BG"/>
              </w:rPr>
              <w:t>от две различни ведомства – КРС и МТС. В минали години тези проекти се публикуваха едновременно, което поне спестяваше време, но сега се публикуват последователно във времето, което е още по-вредно, защото се ангажира административния ресурс на редица ведомства и заинтересованите предприятия.</w:t>
            </w:r>
          </w:p>
          <w:p w14:paraId="30490B29" w14:textId="77777777" w:rsidR="000E023C" w:rsidRPr="009A63D3" w:rsidRDefault="000E023C" w:rsidP="000E023C">
            <w:pPr>
              <w:ind w:firstLine="709"/>
              <w:jc w:val="both"/>
              <w:rPr>
                <w:rFonts w:ascii="Times New Roman" w:eastAsia="Times New Roman" w:hAnsi="Times New Roman" w:cs="Times New Roman"/>
                <w:bCs/>
                <w:sz w:val="24"/>
                <w:szCs w:val="24"/>
                <w:lang w:val="bg-BG" w:eastAsia="bg-BG"/>
              </w:rPr>
            </w:pPr>
            <w:r w:rsidRPr="009A63D3">
              <w:rPr>
                <w:rFonts w:ascii="Times New Roman" w:eastAsia="Times New Roman" w:hAnsi="Times New Roman" w:cs="Times New Roman"/>
                <w:bCs/>
                <w:sz w:val="24"/>
                <w:szCs w:val="24"/>
                <w:lang w:val="bg-BG" w:eastAsia="bg-BG"/>
              </w:rPr>
              <w:t xml:space="preserve">Първо, този проект беше публикуван за обществено обсъждане </w:t>
            </w:r>
            <w:r w:rsidRPr="009A63D3">
              <w:rPr>
                <w:rFonts w:ascii="Times New Roman" w:hAnsi="Times New Roman" w:cs="Times New Roman"/>
                <w:sz w:val="24"/>
                <w:szCs w:val="24"/>
                <w:lang w:val="bg-BG"/>
              </w:rPr>
              <w:t xml:space="preserve">от КРС на 22.04.2025 г., </w:t>
            </w:r>
            <w:r w:rsidRPr="009A63D3">
              <w:rPr>
                <w:rFonts w:ascii="Times New Roman" w:eastAsia="Times New Roman" w:hAnsi="Times New Roman" w:cs="Times New Roman"/>
                <w:bCs/>
                <w:sz w:val="24"/>
                <w:szCs w:val="24"/>
                <w:lang w:val="bg-BG" w:eastAsia="bg-BG"/>
              </w:rPr>
              <w:t>тук:</w:t>
            </w:r>
          </w:p>
          <w:p w14:paraId="7D3DEFA5" w14:textId="77777777" w:rsidR="000E023C" w:rsidRPr="009A63D3" w:rsidRDefault="005F3A5D" w:rsidP="000E023C">
            <w:pPr>
              <w:ind w:firstLine="709"/>
              <w:jc w:val="both"/>
              <w:rPr>
                <w:rFonts w:ascii="Times New Roman" w:hAnsi="Times New Roman" w:cs="Times New Roman"/>
                <w:sz w:val="24"/>
                <w:szCs w:val="24"/>
                <w:lang w:val="bg-BG"/>
              </w:rPr>
            </w:pPr>
            <w:hyperlink r:id="rId8" w:history="1">
              <w:r w:rsidR="000E023C" w:rsidRPr="009A63D3">
                <w:rPr>
                  <w:rStyle w:val="Hyperlink"/>
                  <w:rFonts w:ascii="Times New Roman" w:eastAsia="Times New Roman" w:hAnsi="Times New Roman" w:cs="Times New Roman"/>
                  <w:b/>
                  <w:sz w:val="24"/>
                  <w:szCs w:val="24"/>
                  <w:lang w:val="bg-BG" w:eastAsia="bg-BG"/>
                </w:rPr>
                <w:t>https://www.strategy.bg/PublicConsultations/View.aspx?@lang=bg-BG&amp;Id=9071</w:t>
              </w:r>
            </w:hyperlink>
          </w:p>
          <w:p w14:paraId="4C1F7F48" w14:textId="77777777" w:rsidR="000E023C" w:rsidRPr="009A63D3" w:rsidRDefault="000E023C" w:rsidP="000E023C">
            <w:pPr>
              <w:ind w:firstLine="709"/>
              <w:jc w:val="both"/>
              <w:rPr>
                <w:rFonts w:ascii="Times New Roman" w:hAnsi="Times New Roman" w:cs="Times New Roman"/>
                <w:sz w:val="24"/>
                <w:szCs w:val="24"/>
                <w:lang w:val="bg-BG"/>
              </w:rPr>
            </w:pPr>
            <w:r w:rsidRPr="009A63D3">
              <w:rPr>
                <w:rFonts w:ascii="Times New Roman" w:hAnsi="Times New Roman" w:cs="Times New Roman"/>
                <w:sz w:val="24"/>
                <w:szCs w:val="24"/>
                <w:lang w:val="bg-BG"/>
              </w:rPr>
              <w:t xml:space="preserve">и на 19.06.2025 г. с Решение № 206 от 19.06.2025 г. КРС: </w:t>
            </w:r>
          </w:p>
          <w:p w14:paraId="6F62CE30" w14:textId="77777777" w:rsidR="000E023C" w:rsidRPr="009A63D3" w:rsidRDefault="000E023C" w:rsidP="000E023C">
            <w:pPr>
              <w:ind w:firstLine="709"/>
              <w:jc w:val="both"/>
              <w:rPr>
                <w:rFonts w:ascii="Times New Roman" w:eastAsia="Microsoft Sans Serif" w:hAnsi="Times New Roman" w:cs="Times New Roman"/>
                <w:color w:val="000000"/>
                <w:sz w:val="24"/>
                <w:szCs w:val="24"/>
                <w:lang w:val="bg-BG" w:eastAsia="bg-BG" w:bidi="bg-BG"/>
              </w:rPr>
            </w:pPr>
            <w:r w:rsidRPr="009A63D3">
              <w:rPr>
                <w:rFonts w:ascii="Times New Roman" w:hAnsi="Times New Roman" w:cs="Times New Roman"/>
                <w:sz w:val="24"/>
                <w:szCs w:val="24"/>
                <w:lang w:val="bg-BG"/>
              </w:rPr>
              <w:t>„</w:t>
            </w:r>
            <w:r w:rsidRPr="009A63D3">
              <w:rPr>
                <w:rStyle w:val="BodyTextChar"/>
                <w:rFonts w:ascii="Times New Roman" w:hAnsi="Times New Roman"/>
                <w:i/>
                <w:sz w:val="24"/>
                <w:szCs w:val="24"/>
              </w:rPr>
              <w:t xml:space="preserve">Приема резултатите от проведеното обществено обсъждане па проект на Постановление на Министерския съвет за изменение и допълнение на Тарифата за </w:t>
            </w:r>
            <w:r w:rsidRPr="009A63D3">
              <w:rPr>
                <w:rFonts w:ascii="Times New Roman" w:eastAsia="Microsoft Sans Serif" w:hAnsi="Times New Roman" w:cs="Times New Roman"/>
                <w:i/>
                <w:color w:val="000000"/>
                <w:sz w:val="24"/>
                <w:szCs w:val="24"/>
                <w:lang w:val="bg-BG" w:eastAsia="bg-BG" w:bidi="bg-BG"/>
              </w:rPr>
              <w:t>таксите, които се събират от Комисията за регулиране на съобщенията по Закона за електронните съобщения</w:t>
            </w:r>
            <w:r w:rsidRPr="009A63D3">
              <w:rPr>
                <w:rFonts w:ascii="Times New Roman" w:eastAsia="Microsoft Sans Serif" w:hAnsi="Times New Roman" w:cs="Times New Roman"/>
                <w:color w:val="000000"/>
                <w:sz w:val="24"/>
                <w:szCs w:val="24"/>
                <w:lang w:val="bg-BG" w:eastAsia="bg-BG" w:bidi="bg-BG"/>
              </w:rPr>
              <w:t>“, „</w:t>
            </w:r>
            <w:r w:rsidRPr="009A63D3">
              <w:rPr>
                <w:rFonts w:ascii="Times New Roman" w:eastAsia="Microsoft Sans Serif" w:hAnsi="Times New Roman" w:cs="Times New Roman"/>
                <w:b/>
                <w:i/>
                <w:color w:val="000000"/>
                <w:sz w:val="24"/>
                <w:szCs w:val="24"/>
                <w:lang w:val="bg-BG" w:eastAsia="bg-BG" w:bidi="bg-BG"/>
              </w:rPr>
              <w:t>Приема проект на Постановление на Министерския съвет</w:t>
            </w:r>
            <w:r w:rsidRPr="009A63D3">
              <w:rPr>
                <w:rFonts w:ascii="Times New Roman" w:eastAsia="Microsoft Sans Serif" w:hAnsi="Times New Roman" w:cs="Times New Roman"/>
                <w:i/>
                <w:color w:val="000000"/>
                <w:sz w:val="24"/>
                <w:szCs w:val="24"/>
                <w:lang w:val="bg-BG" w:eastAsia="bg-BG" w:bidi="bg-BG"/>
              </w:rPr>
              <w:t xml:space="preserve"> за изменение и допълнение на Тарифата за таксите, които се събират от Комисията за регулиране на съобщенията по Закона за електронните съобщения</w:t>
            </w:r>
            <w:r w:rsidRPr="009A63D3">
              <w:rPr>
                <w:rFonts w:ascii="Times New Roman" w:eastAsia="Microsoft Sans Serif" w:hAnsi="Times New Roman" w:cs="Times New Roman"/>
                <w:color w:val="000000"/>
                <w:sz w:val="24"/>
                <w:szCs w:val="24"/>
                <w:lang w:val="bg-BG" w:eastAsia="bg-BG" w:bidi="bg-BG"/>
              </w:rPr>
              <w:t xml:space="preserve">“ и </w:t>
            </w:r>
            <w:r w:rsidRPr="009A63D3">
              <w:rPr>
                <w:rFonts w:ascii="Times New Roman" w:eastAsia="Microsoft Sans Serif" w:hAnsi="Times New Roman" w:cs="Times New Roman"/>
                <w:b/>
                <w:color w:val="000000"/>
                <w:sz w:val="24"/>
                <w:szCs w:val="24"/>
                <w:lang w:val="bg-BG" w:eastAsia="bg-BG" w:bidi="bg-BG"/>
              </w:rPr>
              <w:t>изпраща проекта</w:t>
            </w:r>
            <w:r w:rsidRPr="009A63D3">
              <w:rPr>
                <w:rFonts w:ascii="Times New Roman" w:eastAsia="Microsoft Sans Serif" w:hAnsi="Times New Roman" w:cs="Times New Roman"/>
                <w:color w:val="000000"/>
                <w:sz w:val="24"/>
                <w:szCs w:val="24"/>
                <w:lang w:val="bg-BG" w:eastAsia="bg-BG" w:bidi="bg-BG"/>
              </w:rPr>
              <w:t xml:space="preserve"> „</w:t>
            </w:r>
            <w:r w:rsidRPr="009A63D3">
              <w:rPr>
                <w:rFonts w:ascii="Times New Roman" w:eastAsia="Microsoft Sans Serif" w:hAnsi="Times New Roman" w:cs="Times New Roman"/>
                <w:i/>
                <w:color w:val="000000"/>
                <w:sz w:val="24"/>
                <w:szCs w:val="24"/>
                <w:lang w:val="bg-BG" w:eastAsia="bg-BG" w:bidi="bg-BG"/>
              </w:rPr>
              <w:t>заедно с всички документи към него</w:t>
            </w:r>
            <w:r w:rsidRPr="009A63D3">
              <w:rPr>
                <w:rFonts w:ascii="Times New Roman" w:eastAsia="Microsoft Sans Serif" w:hAnsi="Times New Roman" w:cs="Times New Roman"/>
                <w:color w:val="000000"/>
                <w:sz w:val="24"/>
                <w:szCs w:val="24"/>
                <w:lang w:val="bg-BG" w:eastAsia="bg-BG" w:bidi="bg-BG"/>
              </w:rPr>
              <w:t>“ „</w:t>
            </w:r>
            <w:r w:rsidRPr="009A63D3">
              <w:rPr>
                <w:rFonts w:ascii="Times New Roman" w:eastAsia="Microsoft Sans Serif" w:hAnsi="Times New Roman" w:cs="Times New Roman"/>
                <w:b/>
                <w:i/>
                <w:color w:val="000000"/>
                <w:sz w:val="24"/>
                <w:szCs w:val="24"/>
                <w:lang w:val="bg-BG" w:eastAsia="bg-BG" w:bidi="bg-BG"/>
              </w:rPr>
              <w:t xml:space="preserve">до Министерство на транспорта и съобщенията за провеждане на процедура по реда на чл. 32 </w:t>
            </w:r>
            <w:r w:rsidRPr="009A63D3">
              <w:rPr>
                <w:rFonts w:ascii="Times New Roman" w:eastAsia="Microsoft Sans Serif" w:hAnsi="Times New Roman" w:cs="Times New Roman"/>
                <w:i/>
                <w:color w:val="000000"/>
                <w:sz w:val="24"/>
                <w:szCs w:val="24"/>
                <w:lang w:val="bg-BG" w:eastAsia="bg-BG" w:bidi="bg-BG"/>
              </w:rPr>
              <w:t>от Устройствения правилник на Министерски съвет и на неговата администрация</w:t>
            </w:r>
            <w:r w:rsidRPr="009A63D3">
              <w:rPr>
                <w:rFonts w:ascii="Times New Roman" w:eastAsia="Microsoft Sans Serif" w:hAnsi="Times New Roman" w:cs="Times New Roman"/>
                <w:color w:val="000000"/>
                <w:sz w:val="24"/>
                <w:szCs w:val="24"/>
                <w:lang w:val="bg-BG" w:eastAsia="bg-BG" w:bidi="bg-BG"/>
              </w:rPr>
              <w:t>“.</w:t>
            </w:r>
          </w:p>
          <w:p w14:paraId="3C8CE9E5" w14:textId="77777777" w:rsidR="000E023C" w:rsidRPr="009A63D3" w:rsidRDefault="000E023C" w:rsidP="000E023C">
            <w:pPr>
              <w:ind w:firstLine="709"/>
              <w:jc w:val="both"/>
              <w:rPr>
                <w:rFonts w:ascii="Times New Roman" w:hAnsi="Times New Roman" w:cs="Times New Roman"/>
                <w:sz w:val="24"/>
                <w:szCs w:val="24"/>
                <w:lang w:val="bg-BG"/>
              </w:rPr>
            </w:pPr>
          </w:p>
          <w:p w14:paraId="04F5C3BF" w14:textId="77777777" w:rsidR="000E023C" w:rsidRPr="009A63D3" w:rsidRDefault="000E023C" w:rsidP="000E023C">
            <w:pPr>
              <w:ind w:firstLine="709"/>
              <w:jc w:val="both"/>
              <w:rPr>
                <w:rFonts w:ascii="Times New Roman" w:eastAsia="Times New Roman" w:hAnsi="Times New Roman" w:cs="Times New Roman"/>
                <w:bCs/>
                <w:sz w:val="24"/>
                <w:szCs w:val="24"/>
                <w:lang w:val="bg-BG" w:eastAsia="bg-BG"/>
              </w:rPr>
            </w:pPr>
            <w:r w:rsidRPr="009A63D3">
              <w:rPr>
                <w:rFonts w:ascii="Times New Roman" w:hAnsi="Times New Roman" w:cs="Times New Roman"/>
                <w:sz w:val="24"/>
                <w:szCs w:val="24"/>
                <w:lang w:val="bg-BG"/>
              </w:rPr>
              <w:lastRenderedPageBreak/>
              <w:t xml:space="preserve">Въпреки че процедурата по чл. 32 не изисква ново обществено обсъждане, сега същият проект на ПМС е публикуван от </w:t>
            </w:r>
            <w:r w:rsidRPr="009A63D3">
              <w:rPr>
                <w:rFonts w:ascii="Times New Roman" w:eastAsia="Times New Roman" w:hAnsi="Times New Roman" w:cs="Times New Roman"/>
                <w:b/>
                <w:bCs/>
                <w:sz w:val="24"/>
                <w:szCs w:val="24"/>
                <w:lang w:val="bg-BG" w:eastAsia="bg-BG"/>
              </w:rPr>
              <w:t>МТС</w:t>
            </w:r>
            <w:r w:rsidRPr="009A63D3">
              <w:rPr>
                <w:rFonts w:ascii="Times New Roman" w:eastAsia="Times New Roman" w:hAnsi="Times New Roman" w:cs="Times New Roman"/>
                <w:bCs/>
                <w:sz w:val="24"/>
                <w:szCs w:val="24"/>
                <w:lang w:val="bg-BG" w:eastAsia="bg-BG"/>
              </w:rPr>
              <w:t>, тук:</w:t>
            </w:r>
          </w:p>
          <w:p w14:paraId="636329C9" w14:textId="77777777" w:rsidR="000E023C" w:rsidRPr="009A63D3" w:rsidRDefault="005F3A5D" w:rsidP="000E023C">
            <w:pPr>
              <w:widowControl w:val="0"/>
              <w:ind w:firstLine="709"/>
              <w:jc w:val="both"/>
              <w:rPr>
                <w:rFonts w:ascii="Times New Roman" w:eastAsia="Times New Roman" w:hAnsi="Times New Roman" w:cs="Times New Roman"/>
                <w:b/>
                <w:sz w:val="24"/>
                <w:szCs w:val="24"/>
                <w:lang w:val="bg-BG" w:eastAsia="bg-BG"/>
              </w:rPr>
            </w:pPr>
            <w:hyperlink r:id="rId9" w:history="1">
              <w:r w:rsidR="000E023C" w:rsidRPr="009A63D3">
                <w:rPr>
                  <w:rStyle w:val="Hyperlink"/>
                  <w:rFonts w:ascii="Times New Roman" w:eastAsia="Times New Roman" w:hAnsi="Times New Roman" w:cs="Times New Roman"/>
                  <w:b/>
                  <w:sz w:val="24"/>
                  <w:szCs w:val="24"/>
                  <w:lang w:val="bg-BG" w:eastAsia="bg-BG"/>
                </w:rPr>
                <w:t>https://www.strategy.bg/PublicConsultations/View.aspx?@lang=bg-BG&amp;Id=9332</w:t>
              </w:r>
            </w:hyperlink>
          </w:p>
          <w:p w14:paraId="6E46F515" w14:textId="77777777" w:rsidR="000E023C" w:rsidRPr="009A63D3" w:rsidRDefault="000E023C" w:rsidP="000E023C">
            <w:pPr>
              <w:ind w:firstLine="709"/>
              <w:jc w:val="both"/>
              <w:rPr>
                <w:rFonts w:ascii="Times New Roman" w:hAnsi="Times New Roman" w:cs="Times New Roman"/>
                <w:sz w:val="24"/>
                <w:szCs w:val="24"/>
                <w:lang w:val="bg-BG"/>
              </w:rPr>
            </w:pPr>
            <w:r w:rsidRPr="009A63D3">
              <w:rPr>
                <w:rFonts w:ascii="Times New Roman" w:hAnsi="Times New Roman" w:cs="Times New Roman"/>
                <w:sz w:val="24"/>
                <w:szCs w:val="24"/>
                <w:lang w:val="bg-BG"/>
              </w:rPr>
              <w:t>с незначителни корекции спрямо приетия проект от КРС на 19.06.2025 г.</w:t>
            </w:r>
          </w:p>
          <w:p w14:paraId="33352A81" w14:textId="77777777" w:rsidR="000E023C" w:rsidRPr="009A63D3" w:rsidRDefault="000E023C" w:rsidP="000E023C">
            <w:pPr>
              <w:ind w:firstLine="709"/>
              <w:jc w:val="both"/>
              <w:rPr>
                <w:rFonts w:ascii="Times New Roman" w:hAnsi="Times New Roman" w:cs="Times New Roman"/>
                <w:sz w:val="24"/>
                <w:szCs w:val="24"/>
                <w:lang w:val="bg-BG"/>
              </w:rPr>
            </w:pPr>
            <w:r w:rsidRPr="009A63D3">
              <w:rPr>
                <w:rFonts w:ascii="Times New Roman" w:hAnsi="Times New Roman" w:cs="Times New Roman"/>
                <w:b/>
                <w:sz w:val="24"/>
                <w:szCs w:val="24"/>
                <w:lang w:val="bg-BG"/>
              </w:rPr>
              <w:t>Важно е да се отбележи, че въпреки че общественото обсъждане отдавна е приключило ( на 19.06.2025 г.), КРС все още не е публикувала справката</w:t>
            </w:r>
            <w:r w:rsidRPr="009A63D3">
              <w:rPr>
                <w:rFonts w:ascii="Times New Roman" w:hAnsi="Times New Roman" w:cs="Times New Roman"/>
                <w:sz w:val="24"/>
                <w:szCs w:val="24"/>
                <w:lang w:val="bg-BG"/>
              </w:rPr>
              <w:t xml:space="preserve"> за постъпилите предложения, приетите предложения, местата и текстовете, в които са отразени приетите предложения, и мотивите за неприетите. С това свое бездействие </w:t>
            </w:r>
            <w:r w:rsidRPr="009A63D3">
              <w:rPr>
                <w:rFonts w:ascii="Times New Roman" w:hAnsi="Times New Roman" w:cs="Times New Roman"/>
                <w:b/>
                <w:sz w:val="24"/>
                <w:szCs w:val="24"/>
                <w:lang w:val="bg-BG"/>
              </w:rPr>
              <w:t xml:space="preserve">КРС е извършела нарушение на изискванията на чл. 36, ал. 4 </w:t>
            </w:r>
            <w:r w:rsidRPr="009A63D3">
              <w:rPr>
                <w:rFonts w:ascii="Times New Roman" w:hAnsi="Times New Roman" w:cs="Times New Roman"/>
                <w:sz w:val="24"/>
                <w:szCs w:val="24"/>
                <w:lang w:val="bg-BG"/>
              </w:rPr>
              <w:t>от ЗЕС. Това е неизпълнение и на т. 2 от Решение № 206 от 19.06.2025 г. на КРС:</w:t>
            </w:r>
          </w:p>
          <w:p w14:paraId="19AC64B7" w14:textId="77777777" w:rsidR="000E023C" w:rsidRPr="009A63D3" w:rsidRDefault="000E023C" w:rsidP="000E023C">
            <w:pPr>
              <w:pStyle w:val="Default"/>
              <w:tabs>
                <w:tab w:val="left" w:pos="993"/>
                <w:tab w:val="left" w:pos="1134"/>
              </w:tabs>
              <w:ind w:firstLine="709"/>
              <w:jc w:val="both"/>
              <w:rPr>
                <w:i/>
                <w:lang w:val="bg-BG"/>
              </w:rPr>
            </w:pPr>
            <w:r w:rsidRPr="009A63D3">
              <w:rPr>
                <w:i/>
                <w:color w:val="auto"/>
                <w:lang w:val="bg-BG"/>
              </w:rPr>
              <w:t xml:space="preserve">„2. Резултатите от проведеното обществено обсъждане да се публикуват </w:t>
            </w:r>
            <w:r w:rsidRPr="009A63D3">
              <w:rPr>
                <w:i/>
                <w:lang w:val="bg-BG"/>
              </w:rPr>
              <w:t>на страницата на Комисията за регулиране на съобщенията в Интернет и на Портала за обществени консултации.“</w:t>
            </w:r>
          </w:p>
          <w:p w14:paraId="05A08FC2" w14:textId="77777777" w:rsidR="000E023C" w:rsidRPr="009A63D3" w:rsidRDefault="000E023C" w:rsidP="000E023C">
            <w:pPr>
              <w:ind w:firstLine="709"/>
              <w:jc w:val="both"/>
              <w:rPr>
                <w:rFonts w:ascii="Times New Roman" w:hAnsi="Times New Roman" w:cs="Times New Roman"/>
                <w:sz w:val="24"/>
                <w:szCs w:val="24"/>
                <w:lang w:val="bg-BG"/>
              </w:rPr>
            </w:pPr>
            <w:r w:rsidRPr="009A63D3">
              <w:rPr>
                <w:rFonts w:ascii="Times New Roman" w:hAnsi="Times New Roman" w:cs="Times New Roman"/>
                <w:sz w:val="24"/>
                <w:szCs w:val="24"/>
                <w:lang w:val="bg-BG"/>
              </w:rPr>
              <w:t xml:space="preserve">Ако горепосочената справка беше публикувана, </w:t>
            </w:r>
            <w:r w:rsidRPr="009A63D3">
              <w:rPr>
                <w:rFonts w:ascii="Times New Roman" w:hAnsi="Times New Roman" w:cs="Times New Roman"/>
                <w:b/>
                <w:sz w:val="24"/>
                <w:szCs w:val="24"/>
                <w:lang w:val="bg-BG"/>
              </w:rPr>
              <w:t>от нея щеше да е видно с какви неадекватни и необосновани аргументи не са приети моите становища</w:t>
            </w:r>
            <w:r w:rsidRPr="009A63D3">
              <w:rPr>
                <w:rFonts w:ascii="Times New Roman" w:hAnsi="Times New Roman" w:cs="Times New Roman"/>
                <w:sz w:val="24"/>
                <w:szCs w:val="24"/>
                <w:lang w:val="bg-BG"/>
              </w:rPr>
              <w:t xml:space="preserve"> и предложения за изменение на проекта на ПМС. Затова тук отново ще представя моите предложения </w:t>
            </w:r>
            <w:r w:rsidRPr="009A63D3">
              <w:rPr>
                <w:rFonts w:ascii="Times New Roman" w:hAnsi="Times New Roman" w:cs="Times New Roman"/>
                <w:b/>
                <w:sz w:val="24"/>
                <w:szCs w:val="24"/>
                <w:lang w:val="bg-BG"/>
              </w:rPr>
              <w:t>и се надявам, че този път експертите от МТС ще ги анализират задълбочено и безпристрастно</w:t>
            </w:r>
            <w:r w:rsidRPr="009A63D3">
              <w:rPr>
                <w:rFonts w:ascii="Times New Roman" w:hAnsi="Times New Roman" w:cs="Times New Roman"/>
                <w:sz w:val="24"/>
                <w:szCs w:val="24"/>
                <w:lang w:val="bg-BG"/>
              </w:rPr>
              <w:t>.</w:t>
            </w:r>
          </w:p>
          <w:p w14:paraId="7BB7BFB1" w14:textId="77777777" w:rsidR="000E023C" w:rsidRPr="009A63D3" w:rsidRDefault="000E023C" w:rsidP="000E023C">
            <w:pPr>
              <w:ind w:firstLine="709"/>
              <w:jc w:val="both"/>
              <w:rPr>
                <w:rFonts w:ascii="Times New Roman" w:hAnsi="Times New Roman" w:cs="Times New Roman"/>
                <w:sz w:val="24"/>
                <w:szCs w:val="24"/>
                <w:lang w:val="bg-BG"/>
              </w:rPr>
            </w:pPr>
            <w:r w:rsidRPr="009A63D3">
              <w:rPr>
                <w:rFonts w:ascii="Times New Roman" w:hAnsi="Times New Roman" w:cs="Times New Roman"/>
                <w:sz w:val="24"/>
                <w:szCs w:val="24"/>
                <w:lang w:val="bg-BG"/>
              </w:rPr>
              <w:t xml:space="preserve">Ясно е, че провеждането на две обществени обсъждания от различни ведомства е нелогично (когато няма съществени разлики между двата проекта, а в случая разликите са незначителни), а освен това е и незаконосъобразно. В нормативните документи ясно е регламентирано, кой трябва да подлага на обществено обсъждане съответен нормативен акт. Следователно въпросът е, </w:t>
            </w:r>
            <w:r w:rsidRPr="009A63D3">
              <w:rPr>
                <w:rFonts w:ascii="Times New Roman" w:hAnsi="Times New Roman" w:cs="Times New Roman"/>
                <w:b/>
                <w:sz w:val="24"/>
                <w:szCs w:val="24"/>
                <w:lang w:val="bg-BG"/>
              </w:rPr>
              <w:t>кое от двете обществени обсъждания е легитимно?</w:t>
            </w:r>
          </w:p>
          <w:p w14:paraId="5341EEAC" w14:textId="77777777" w:rsidR="000E023C" w:rsidRPr="009A63D3" w:rsidRDefault="000E023C" w:rsidP="000E023C">
            <w:pPr>
              <w:ind w:firstLine="709"/>
              <w:jc w:val="both"/>
              <w:rPr>
                <w:rFonts w:ascii="Times New Roman" w:hAnsi="Times New Roman" w:cs="Times New Roman"/>
                <w:sz w:val="24"/>
                <w:szCs w:val="24"/>
                <w:lang w:val="bg-BG"/>
              </w:rPr>
            </w:pPr>
          </w:p>
          <w:p w14:paraId="236E229D" w14:textId="77777777" w:rsidR="000E023C" w:rsidRPr="009A63D3" w:rsidRDefault="000E023C" w:rsidP="000E023C">
            <w:pPr>
              <w:ind w:firstLine="709"/>
              <w:jc w:val="both"/>
              <w:rPr>
                <w:rFonts w:ascii="Times New Roman" w:hAnsi="Times New Roman" w:cs="Times New Roman"/>
                <w:sz w:val="24"/>
                <w:szCs w:val="24"/>
                <w:lang w:val="bg-BG"/>
              </w:rPr>
            </w:pPr>
            <w:r w:rsidRPr="009A63D3">
              <w:rPr>
                <w:rFonts w:ascii="Times New Roman" w:hAnsi="Times New Roman" w:cs="Times New Roman"/>
                <w:b/>
                <w:sz w:val="24"/>
                <w:szCs w:val="24"/>
                <w:lang w:val="bg-BG"/>
              </w:rPr>
              <w:t>Необходимо е да се отбележи</w:t>
            </w:r>
            <w:r w:rsidRPr="009A63D3">
              <w:rPr>
                <w:rFonts w:ascii="Times New Roman" w:hAnsi="Times New Roman" w:cs="Times New Roman"/>
                <w:sz w:val="24"/>
                <w:szCs w:val="24"/>
                <w:lang w:val="bg-BG"/>
              </w:rPr>
              <w:t xml:space="preserve">, че една от причините за допускане на гореизложената ситуация са някои </w:t>
            </w:r>
            <w:r w:rsidRPr="009A63D3">
              <w:rPr>
                <w:rFonts w:ascii="Times New Roman" w:hAnsi="Times New Roman" w:cs="Times New Roman"/>
                <w:b/>
                <w:sz w:val="24"/>
                <w:szCs w:val="24"/>
                <w:lang w:val="bg-BG"/>
              </w:rPr>
              <w:t>слабости в законовата уредба на ЗЕС</w:t>
            </w:r>
            <w:r w:rsidRPr="009A63D3">
              <w:rPr>
                <w:rFonts w:ascii="Times New Roman" w:hAnsi="Times New Roman" w:cs="Times New Roman"/>
                <w:sz w:val="24"/>
                <w:szCs w:val="24"/>
                <w:lang w:val="bg-BG"/>
              </w:rPr>
              <w:t>.</w:t>
            </w:r>
          </w:p>
          <w:p w14:paraId="5332AA9D" w14:textId="77777777" w:rsidR="000E023C" w:rsidRPr="009A63D3" w:rsidRDefault="000E023C" w:rsidP="000E023C">
            <w:pPr>
              <w:ind w:firstLine="709"/>
              <w:jc w:val="both"/>
              <w:rPr>
                <w:rFonts w:ascii="Times New Roman" w:eastAsia="Times New Roman" w:hAnsi="Times New Roman" w:cs="Times New Roman"/>
                <w:sz w:val="24"/>
                <w:szCs w:val="24"/>
                <w:lang w:val="bg-BG"/>
              </w:rPr>
            </w:pPr>
            <w:r w:rsidRPr="009A63D3">
              <w:rPr>
                <w:rFonts w:ascii="Times New Roman" w:eastAsia="Times New Roman" w:hAnsi="Times New Roman" w:cs="Times New Roman"/>
                <w:sz w:val="24"/>
                <w:szCs w:val="24"/>
                <w:lang w:val="bg-BG"/>
              </w:rPr>
              <w:t xml:space="preserve">На първо място трябва да се обърне внимание, че с оглед на факта, че всяка промяна на Тарифата за таксите по чл. 147 от ЗЕС задължително се подлага на обществено обсъждане преди внасянето й в Министерския съвет, не е необходима предварително още една обществена консултация относно анализа на необходимостта от преразглеждане на тарифата за таксите, защото се получават две последователни обществени консултации по една и съща тема. Заинтересуваните страни ще имат възможност да изразят становище в </w:t>
            </w:r>
            <w:r w:rsidRPr="009A63D3">
              <w:rPr>
                <w:rFonts w:ascii="Times New Roman" w:eastAsia="Times New Roman" w:hAnsi="Times New Roman" w:cs="Times New Roman"/>
                <w:sz w:val="24"/>
                <w:szCs w:val="24"/>
                <w:lang w:val="bg-BG"/>
              </w:rPr>
              <w:lastRenderedPageBreak/>
              <w:t>общественото обсъждане на проекта на Тарифата при внасянето й в Министерския съвет.</w:t>
            </w:r>
          </w:p>
          <w:p w14:paraId="59C8311C" w14:textId="77777777" w:rsidR="000E023C" w:rsidRPr="009A63D3" w:rsidRDefault="000E023C" w:rsidP="000E023C">
            <w:pPr>
              <w:ind w:firstLine="709"/>
              <w:jc w:val="both"/>
              <w:rPr>
                <w:rFonts w:ascii="Times New Roman" w:eastAsia="Times New Roman" w:hAnsi="Times New Roman" w:cs="Times New Roman"/>
                <w:sz w:val="24"/>
                <w:szCs w:val="24"/>
                <w:lang w:val="bg-BG"/>
              </w:rPr>
            </w:pPr>
            <w:r w:rsidRPr="009A63D3">
              <w:rPr>
                <w:rFonts w:ascii="Times New Roman" w:eastAsia="Times New Roman" w:hAnsi="Times New Roman" w:cs="Times New Roman"/>
                <w:sz w:val="24"/>
                <w:szCs w:val="24"/>
                <w:lang w:val="bg-BG"/>
              </w:rPr>
              <w:t xml:space="preserve">Освен това, е лишено от всякакъв смисъл, </w:t>
            </w:r>
            <w:r w:rsidRPr="009A63D3">
              <w:rPr>
                <w:rFonts w:ascii="Times New Roman" w:eastAsia="Times New Roman" w:hAnsi="Times New Roman" w:cs="Times New Roman"/>
                <w:b/>
                <w:sz w:val="24"/>
                <w:szCs w:val="24"/>
                <w:lang w:val="bg-BG"/>
              </w:rPr>
              <w:t>анализът на независим регулаторен орган, какъвто е КРС, да се подлага на обществена консултация. Това е нонсенс.</w:t>
            </w:r>
          </w:p>
          <w:p w14:paraId="7010E479" w14:textId="77777777" w:rsidR="000E023C" w:rsidRPr="009A63D3" w:rsidRDefault="000E023C" w:rsidP="000E023C">
            <w:pPr>
              <w:ind w:firstLine="709"/>
              <w:jc w:val="both"/>
              <w:rPr>
                <w:rFonts w:ascii="Times New Roman" w:eastAsia="Times New Roman" w:hAnsi="Times New Roman" w:cs="Times New Roman"/>
                <w:sz w:val="24"/>
                <w:szCs w:val="24"/>
                <w:lang w:val="bg-BG"/>
              </w:rPr>
            </w:pPr>
            <w:r w:rsidRPr="009A63D3">
              <w:rPr>
                <w:rFonts w:ascii="Times New Roman" w:eastAsia="Times New Roman" w:hAnsi="Times New Roman" w:cs="Times New Roman"/>
                <w:sz w:val="24"/>
                <w:szCs w:val="24"/>
                <w:lang w:val="bg-BG"/>
              </w:rPr>
              <w:t>Каква е независимостта на КРС, след като неин анализ може да се промени в резултат на обществена консултация, както например това се случи през 2022 г. когато в първоначалния проект на анализ, поставен на обществено обсъждане с Решение на КРС № 245/07.07.2022 г. беше констатирано, че липсва необходимост от промяна на таксите, но в последствие в резултат на предложенията на заинтересованите лица в процеса на обществената консултация, се направи нов анализ, в който имаше вече изводи за значително намаляване на редица такси. През 2023 г. анализът на КРС също беше променен в посока на намаляване на някои такси.</w:t>
            </w:r>
          </w:p>
          <w:p w14:paraId="5319E5F9" w14:textId="77777777" w:rsidR="000E023C" w:rsidRPr="009A63D3" w:rsidRDefault="000E023C" w:rsidP="000E023C">
            <w:pPr>
              <w:ind w:firstLine="709"/>
              <w:jc w:val="both"/>
              <w:rPr>
                <w:rFonts w:ascii="Times New Roman" w:eastAsia="Times New Roman" w:hAnsi="Times New Roman" w:cs="Times New Roman"/>
                <w:sz w:val="24"/>
                <w:szCs w:val="24"/>
                <w:lang w:val="bg-BG"/>
              </w:rPr>
            </w:pPr>
            <w:r w:rsidRPr="009A63D3">
              <w:rPr>
                <w:rFonts w:ascii="Times New Roman" w:eastAsia="Times New Roman" w:hAnsi="Times New Roman" w:cs="Times New Roman"/>
                <w:sz w:val="24"/>
                <w:szCs w:val="24"/>
                <w:lang w:val="bg-BG"/>
              </w:rPr>
              <w:t>Законовото изискване за този анализ е в чл. 53, ал. 2 от ЗЕС:</w:t>
            </w:r>
          </w:p>
          <w:p w14:paraId="23987094" w14:textId="77777777" w:rsidR="000E023C" w:rsidRPr="009A63D3" w:rsidRDefault="000E023C" w:rsidP="000E023C">
            <w:pPr>
              <w:ind w:firstLine="709"/>
              <w:jc w:val="both"/>
              <w:rPr>
                <w:rFonts w:ascii="Times New Roman" w:eastAsia="Times New Roman" w:hAnsi="Times New Roman" w:cs="Times New Roman"/>
                <w:i/>
                <w:sz w:val="24"/>
                <w:szCs w:val="24"/>
                <w:lang w:val="bg-BG" w:eastAsia="bg-BG"/>
              </w:rPr>
            </w:pPr>
            <w:r w:rsidRPr="009A63D3">
              <w:rPr>
                <w:rFonts w:ascii="Times New Roman" w:eastAsia="Times New Roman" w:hAnsi="Times New Roman" w:cs="Times New Roman"/>
                <w:i/>
                <w:sz w:val="24"/>
                <w:szCs w:val="24"/>
                <w:lang w:val="bg-BG" w:eastAsia="bg-BG"/>
              </w:rPr>
              <w:t>„Чл. 53. (2 ) Комисията ежегодно извършва анализ на необходимостта от преразглеждане на тарифата по чл. 147 и провежда обществени консултации по реда на чл. 37.“</w:t>
            </w:r>
          </w:p>
          <w:p w14:paraId="2A239F8E" w14:textId="77777777" w:rsidR="000E023C" w:rsidRPr="009A63D3" w:rsidRDefault="000E023C" w:rsidP="000E023C">
            <w:pPr>
              <w:ind w:firstLine="709"/>
              <w:jc w:val="both"/>
              <w:rPr>
                <w:rFonts w:ascii="Times New Roman" w:eastAsia="Times New Roman" w:hAnsi="Times New Roman" w:cs="Times New Roman"/>
                <w:sz w:val="24"/>
                <w:szCs w:val="24"/>
                <w:lang w:val="bg-BG"/>
              </w:rPr>
            </w:pPr>
            <w:r w:rsidRPr="009A63D3">
              <w:rPr>
                <w:rFonts w:ascii="Times New Roman" w:eastAsia="Times New Roman" w:hAnsi="Times New Roman" w:cs="Times New Roman"/>
                <w:sz w:val="24"/>
                <w:szCs w:val="24"/>
                <w:lang w:val="bg-BG"/>
              </w:rPr>
              <w:t xml:space="preserve">Тази разпоредба </w:t>
            </w:r>
            <w:r w:rsidRPr="009A63D3">
              <w:rPr>
                <w:rFonts w:ascii="Times New Roman" w:eastAsia="Times New Roman" w:hAnsi="Times New Roman" w:cs="Times New Roman"/>
                <w:b/>
                <w:sz w:val="24"/>
                <w:szCs w:val="24"/>
                <w:lang w:val="bg-BG"/>
              </w:rPr>
              <w:t>предлагам при следващо изменение на ЗЕС</w:t>
            </w:r>
            <w:r w:rsidRPr="009A63D3">
              <w:rPr>
                <w:rFonts w:ascii="Times New Roman" w:eastAsia="Times New Roman" w:hAnsi="Times New Roman" w:cs="Times New Roman"/>
                <w:sz w:val="24"/>
                <w:szCs w:val="24"/>
                <w:lang w:val="bg-BG"/>
              </w:rPr>
              <w:t xml:space="preserve"> да се измени във вида:</w:t>
            </w:r>
          </w:p>
          <w:p w14:paraId="33ACD07F" w14:textId="77777777" w:rsidR="000E023C" w:rsidRPr="009A63D3" w:rsidRDefault="000E023C" w:rsidP="000E023C">
            <w:pPr>
              <w:ind w:firstLine="709"/>
              <w:jc w:val="both"/>
              <w:rPr>
                <w:rFonts w:ascii="Times New Roman" w:eastAsia="Times New Roman" w:hAnsi="Times New Roman" w:cs="Times New Roman"/>
                <w:i/>
                <w:sz w:val="24"/>
                <w:szCs w:val="24"/>
                <w:lang w:val="bg-BG" w:eastAsia="bg-BG"/>
              </w:rPr>
            </w:pPr>
            <w:r w:rsidRPr="009A63D3">
              <w:rPr>
                <w:rFonts w:ascii="Times New Roman" w:eastAsia="Times New Roman" w:hAnsi="Times New Roman" w:cs="Times New Roman"/>
                <w:i/>
                <w:sz w:val="24"/>
                <w:szCs w:val="24"/>
                <w:lang w:val="bg-BG" w:eastAsia="bg-BG"/>
              </w:rPr>
              <w:t xml:space="preserve">„Чл. 53. (2) </w:t>
            </w:r>
            <w:r w:rsidRPr="009A63D3">
              <w:rPr>
                <w:rFonts w:ascii="Times New Roman" w:eastAsia="Times New Roman" w:hAnsi="Times New Roman" w:cs="Times New Roman"/>
                <w:b/>
                <w:i/>
                <w:sz w:val="24"/>
                <w:szCs w:val="24"/>
                <w:lang w:val="bg-BG" w:eastAsia="bg-BG"/>
              </w:rPr>
              <w:t>Комисията по своя инициатива може да извършва анализ на необходимостта от преразглеждане на тарифата по чл. 147</w:t>
            </w:r>
            <w:r w:rsidRPr="009A63D3">
              <w:rPr>
                <w:rFonts w:ascii="Times New Roman" w:eastAsia="Times New Roman" w:hAnsi="Times New Roman" w:cs="Times New Roman"/>
                <w:i/>
                <w:sz w:val="24"/>
                <w:szCs w:val="24"/>
                <w:lang w:val="bg-BG" w:eastAsia="bg-BG"/>
              </w:rPr>
              <w:t>.“</w:t>
            </w:r>
          </w:p>
          <w:p w14:paraId="07C75DAD" w14:textId="77777777" w:rsidR="000E023C" w:rsidRPr="009A63D3" w:rsidRDefault="000E023C" w:rsidP="000E023C">
            <w:pPr>
              <w:ind w:firstLine="709"/>
              <w:jc w:val="both"/>
              <w:rPr>
                <w:rFonts w:ascii="Times New Roman" w:eastAsia="Times New Roman" w:hAnsi="Times New Roman" w:cs="Times New Roman"/>
                <w:sz w:val="24"/>
                <w:szCs w:val="24"/>
                <w:lang w:val="bg-BG" w:eastAsia="bg-BG"/>
              </w:rPr>
            </w:pPr>
            <w:r w:rsidRPr="009A63D3">
              <w:rPr>
                <w:rFonts w:ascii="Times New Roman" w:eastAsia="Times New Roman" w:hAnsi="Times New Roman" w:cs="Times New Roman"/>
                <w:sz w:val="24"/>
                <w:szCs w:val="24"/>
                <w:lang w:val="bg-BG" w:eastAsia="bg-BG"/>
              </w:rPr>
              <w:t xml:space="preserve">Важно е да се отбележи, че настоящата редакция на чл. 53, ал. 2 е в резултат на ЗИД на ЗЕС (ДВ, бр. 20 от 2021 г.) с който трябваше да бъде транспониран в своята цялост </w:t>
            </w:r>
            <w:r w:rsidRPr="009A63D3">
              <w:rPr>
                <w:rFonts w:ascii="Times New Roman" w:eastAsia="Times New Roman" w:hAnsi="Times New Roman" w:cs="Times New Roman"/>
                <w:bCs/>
                <w:sz w:val="24"/>
                <w:szCs w:val="24"/>
                <w:lang w:val="bg-BG" w:eastAsia="bg-BG"/>
              </w:rPr>
              <w:t xml:space="preserve">Европейския кодекс за електронни съобщения, </w:t>
            </w:r>
            <w:r w:rsidRPr="009A63D3">
              <w:rPr>
                <w:rFonts w:ascii="Times New Roman" w:eastAsia="Times New Roman" w:hAnsi="Times New Roman" w:cs="Times New Roman"/>
                <w:sz w:val="24"/>
                <w:szCs w:val="24"/>
                <w:lang w:val="bg-BG" w:eastAsia="bg-BG"/>
              </w:rPr>
              <w:t xml:space="preserve">(Кодекса), установен с Директива </w:t>
            </w:r>
            <w:r w:rsidRPr="009A63D3">
              <w:rPr>
                <w:rFonts w:ascii="Times New Roman" w:eastAsia="Times New Roman" w:hAnsi="Times New Roman" w:cs="Times New Roman"/>
                <w:sz w:val="24"/>
                <w:szCs w:val="24"/>
                <w:lang w:val="bg-BG" w:eastAsia="bg-BG" w:bidi="en-US"/>
              </w:rPr>
              <w:t xml:space="preserve">(EC) </w:t>
            </w:r>
            <w:r w:rsidRPr="009A63D3">
              <w:rPr>
                <w:rFonts w:ascii="Times New Roman" w:eastAsia="Times New Roman" w:hAnsi="Times New Roman" w:cs="Times New Roman"/>
                <w:sz w:val="24"/>
                <w:szCs w:val="24"/>
                <w:lang w:val="bg-BG" w:eastAsia="bg-BG"/>
              </w:rPr>
              <w:t>2018/1972 на ЕП и на Съвета от 11 декември 2018 г. (Директивата), но в самата Директива липсва изискване за обществени консултации на анализите на регулаторните органи. Следователно е неясна и спорна причината за това изменение на чл. 53. Предишната редакция на чл. 53 от ЗЕС (до 2021 г. ) беше:</w:t>
            </w:r>
          </w:p>
          <w:p w14:paraId="0661588B" w14:textId="77777777" w:rsidR="000E023C" w:rsidRPr="009A63D3" w:rsidRDefault="000E023C" w:rsidP="000E023C">
            <w:pPr>
              <w:ind w:firstLine="709"/>
              <w:jc w:val="both"/>
              <w:rPr>
                <w:rFonts w:ascii="Times New Roman" w:eastAsia="Times New Roman" w:hAnsi="Times New Roman" w:cs="Times New Roman"/>
                <w:i/>
                <w:sz w:val="24"/>
                <w:szCs w:val="24"/>
                <w:lang w:val="bg-BG" w:eastAsia="bg-BG"/>
              </w:rPr>
            </w:pPr>
            <w:r w:rsidRPr="009A63D3">
              <w:rPr>
                <w:rFonts w:ascii="Times New Roman" w:eastAsia="Times New Roman" w:hAnsi="Times New Roman" w:cs="Times New Roman"/>
                <w:i/>
                <w:sz w:val="24"/>
                <w:szCs w:val="24"/>
                <w:lang w:val="bg-BG" w:eastAsia="bg-BG"/>
              </w:rPr>
              <w:t>„Чл. 53. (1) В случай че очакваните приходи за съответната година не покриват разходите на комисията, разликата се осигурява чрез промени в размера на административната такса за контрол.</w:t>
            </w:r>
          </w:p>
          <w:p w14:paraId="5F8E83CB" w14:textId="77777777" w:rsidR="000E023C" w:rsidRPr="009A63D3" w:rsidRDefault="000E023C" w:rsidP="000E023C">
            <w:pPr>
              <w:ind w:firstLine="709"/>
              <w:jc w:val="both"/>
              <w:rPr>
                <w:rFonts w:ascii="Times New Roman" w:eastAsia="Times New Roman" w:hAnsi="Times New Roman" w:cs="Times New Roman"/>
                <w:i/>
                <w:sz w:val="24"/>
                <w:szCs w:val="24"/>
                <w:lang w:val="bg-BG" w:eastAsia="bg-BG"/>
              </w:rPr>
            </w:pPr>
            <w:r w:rsidRPr="009A63D3">
              <w:rPr>
                <w:rFonts w:ascii="Times New Roman" w:eastAsia="Times New Roman" w:hAnsi="Times New Roman" w:cs="Times New Roman"/>
                <w:i/>
                <w:sz w:val="24"/>
                <w:szCs w:val="24"/>
                <w:lang w:val="bg-BG" w:eastAsia="bg-BG"/>
              </w:rPr>
              <w:t>(2) Комисията ежегодно до 30 септември на текущата година предлага на Министерския съвет да приеме изменение на тарифата за таксите, които се събират от комисията. Таксите се събират от 1 януари следващата година.“</w:t>
            </w:r>
          </w:p>
          <w:p w14:paraId="7962DE88" w14:textId="77777777" w:rsidR="000E023C" w:rsidRPr="009A63D3" w:rsidRDefault="000E023C" w:rsidP="000E023C">
            <w:pPr>
              <w:ind w:firstLine="709"/>
              <w:jc w:val="both"/>
              <w:rPr>
                <w:rFonts w:ascii="Times New Roman" w:eastAsia="Times New Roman" w:hAnsi="Times New Roman" w:cs="Times New Roman"/>
                <w:sz w:val="24"/>
                <w:szCs w:val="24"/>
                <w:lang w:val="bg-BG" w:eastAsia="bg-BG"/>
              </w:rPr>
            </w:pPr>
            <w:r w:rsidRPr="009A63D3">
              <w:rPr>
                <w:rFonts w:ascii="Times New Roman" w:eastAsia="Times New Roman" w:hAnsi="Times New Roman" w:cs="Times New Roman"/>
                <w:sz w:val="24"/>
                <w:szCs w:val="24"/>
                <w:lang w:val="bg-BG" w:eastAsia="bg-BG"/>
              </w:rPr>
              <w:lastRenderedPageBreak/>
              <w:t>и тази предишна редакция на чл. 53 е имала значително по-висока практическа стойност и ефект, от сегашната му редакция, която в последните две години е една от причините за редица проблеми и спорове при заплащането на някои такси.</w:t>
            </w:r>
          </w:p>
          <w:p w14:paraId="60FFF4CD" w14:textId="77777777" w:rsidR="000E023C" w:rsidRPr="009A63D3" w:rsidRDefault="000E023C" w:rsidP="000E023C">
            <w:pPr>
              <w:ind w:firstLine="709"/>
              <w:jc w:val="both"/>
              <w:rPr>
                <w:rFonts w:ascii="Times New Roman" w:eastAsia="Arial" w:hAnsi="Times New Roman" w:cs="Times New Roman"/>
                <w:bCs/>
                <w:sz w:val="24"/>
                <w:szCs w:val="24"/>
                <w:lang w:val="bg-BG" w:eastAsia="bg-BG"/>
              </w:rPr>
            </w:pPr>
            <w:r w:rsidRPr="009A63D3">
              <w:rPr>
                <w:rFonts w:ascii="Times New Roman" w:eastAsia="Times New Roman" w:hAnsi="Times New Roman" w:cs="Times New Roman"/>
                <w:sz w:val="24"/>
                <w:szCs w:val="24"/>
                <w:lang w:val="bg-BG" w:eastAsia="bg-BG"/>
              </w:rPr>
              <w:t>Основният мотив за така предложеното по-горе изменение на чл. 53, ал. 2 от ЗЕС са именно изискванията на</w:t>
            </w:r>
            <w:r w:rsidRPr="009A63D3">
              <w:rPr>
                <w:rFonts w:ascii="Times New Roman" w:eastAsia="Arial" w:hAnsi="Times New Roman" w:cs="Times New Roman"/>
                <w:bCs/>
                <w:sz w:val="24"/>
                <w:szCs w:val="24"/>
                <w:lang w:val="bg-BG" w:eastAsia="bg-BG"/>
              </w:rPr>
              <w:t xml:space="preserve"> </w:t>
            </w:r>
            <w:r w:rsidRPr="009A63D3">
              <w:rPr>
                <w:rFonts w:ascii="Times New Roman" w:eastAsia="Times New Roman" w:hAnsi="Times New Roman" w:cs="Times New Roman"/>
                <w:sz w:val="24"/>
                <w:szCs w:val="24"/>
                <w:lang w:val="bg-BG" w:eastAsia="bg-BG"/>
              </w:rPr>
              <w:t xml:space="preserve">Директивата, </w:t>
            </w:r>
            <w:r w:rsidRPr="009A63D3">
              <w:rPr>
                <w:rFonts w:ascii="Times New Roman" w:eastAsia="Times New Roman" w:hAnsi="Times New Roman" w:cs="Times New Roman"/>
                <w:bCs/>
                <w:sz w:val="24"/>
                <w:szCs w:val="24"/>
                <w:lang w:val="bg-BG" w:eastAsia="bg-BG"/>
              </w:rPr>
              <w:t xml:space="preserve">а вече и на Акта за цифровите услуги. </w:t>
            </w:r>
            <w:r w:rsidRPr="009A63D3">
              <w:rPr>
                <w:rFonts w:ascii="Times New Roman" w:eastAsia="Arial" w:hAnsi="Times New Roman" w:cs="Times New Roman"/>
                <w:bCs/>
                <w:sz w:val="24"/>
                <w:szCs w:val="24"/>
                <w:lang w:val="bg-BG" w:eastAsia="bg-BG"/>
              </w:rPr>
              <w:t>Разпоредбите им изрично изискват всяка държава членка да гарантира независимостта на националния регулаторен орган, който за конкретния случай е КРС.</w:t>
            </w:r>
          </w:p>
          <w:p w14:paraId="565F3DCE" w14:textId="77777777" w:rsidR="000E023C" w:rsidRPr="009A63D3" w:rsidRDefault="000E023C" w:rsidP="000E023C">
            <w:pPr>
              <w:widowControl w:val="0"/>
              <w:ind w:firstLine="709"/>
              <w:jc w:val="both"/>
              <w:rPr>
                <w:rFonts w:ascii="Times New Roman" w:eastAsia="Arial" w:hAnsi="Times New Roman" w:cs="Times New Roman"/>
                <w:iCs/>
                <w:sz w:val="24"/>
                <w:szCs w:val="24"/>
                <w:lang w:val="bg-BG" w:eastAsia="bg-BG"/>
              </w:rPr>
            </w:pPr>
            <w:r w:rsidRPr="009A63D3">
              <w:rPr>
                <w:rFonts w:ascii="Times New Roman" w:eastAsia="Arial" w:hAnsi="Times New Roman" w:cs="Times New Roman"/>
                <w:iCs/>
                <w:sz w:val="24"/>
                <w:szCs w:val="24"/>
                <w:lang w:val="bg-BG" w:eastAsia="bg-BG"/>
              </w:rPr>
              <w:t xml:space="preserve">Съображение 37 от </w:t>
            </w:r>
            <w:r w:rsidRPr="009A63D3">
              <w:rPr>
                <w:rFonts w:ascii="Times New Roman" w:eastAsia="Times New Roman" w:hAnsi="Times New Roman" w:cs="Times New Roman"/>
                <w:sz w:val="24"/>
                <w:szCs w:val="24"/>
                <w:lang w:val="bg-BG" w:eastAsia="bg-BG"/>
              </w:rPr>
              <w:t>Директивата</w:t>
            </w:r>
            <w:r w:rsidRPr="009A63D3">
              <w:rPr>
                <w:rFonts w:ascii="Times New Roman" w:eastAsia="Arial" w:hAnsi="Times New Roman" w:cs="Times New Roman"/>
                <w:iCs/>
                <w:sz w:val="24"/>
                <w:szCs w:val="24"/>
                <w:lang w:val="bg-BG" w:eastAsia="bg-BG"/>
              </w:rPr>
              <w:t xml:space="preserve"> е:</w:t>
            </w:r>
          </w:p>
          <w:p w14:paraId="1ED2DFCE" w14:textId="77777777" w:rsidR="000E023C" w:rsidRPr="009A63D3" w:rsidRDefault="000E023C" w:rsidP="000E023C">
            <w:pPr>
              <w:ind w:firstLine="709"/>
              <w:jc w:val="both"/>
              <w:textAlignment w:val="center"/>
              <w:rPr>
                <w:rFonts w:ascii="Times New Roman" w:eastAsia="Times New Roman" w:hAnsi="Times New Roman" w:cs="Times New Roman"/>
                <w:b/>
                <w:i/>
                <w:sz w:val="24"/>
                <w:szCs w:val="24"/>
                <w:lang w:val="bg-BG" w:eastAsia="bg-BG"/>
              </w:rPr>
            </w:pPr>
            <w:r w:rsidRPr="009A63D3">
              <w:rPr>
                <w:rFonts w:ascii="Times New Roman" w:eastAsia="Times New Roman" w:hAnsi="Times New Roman" w:cs="Times New Roman"/>
                <w:i/>
                <w:sz w:val="24"/>
                <w:szCs w:val="24"/>
                <w:lang w:val="bg-BG" w:eastAsia="bg-BG"/>
              </w:rPr>
              <w:t xml:space="preserve">„37) Независимостта на националните регулаторни органи беше засилена при прегледа на регулаторната рамка за електронните съобщения, извършен през 2009 г., с цел гарантиране на по-ефективно прилагане на регулаторната рамка и увеличаване на техните правомощия и </w:t>
            </w:r>
            <w:proofErr w:type="spellStart"/>
            <w:r w:rsidRPr="009A63D3">
              <w:rPr>
                <w:rFonts w:ascii="Times New Roman" w:eastAsia="Times New Roman" w:hAnsi="Times New Roman" w:cs="Times New Roman"/>
                <w:i/>
                <w:sz w:val="24"/>
                <w:szCs w:val="24"/>
                <w:lang w:val="bg-BG" w:eastAsia="bg-BG"/>
              </w:rPr>
              <w:t>предсказуемостта</w:t>
            </w:r>
            <w:proofErr w:type="spellEnd"/>
            <w:r w:rsidRPr="009A63D3">
              <w:rPr>
                <w:rFonts w:ascii="Times New Roman" w:eastAsia="Times New Roman" w:hAnsi="Times New Roman" w:cs="Times New Roman"/>
                <w:i/>
                <w:sz w:val="24"/>
                <w:szCs w:val="24"/>
                <w:lang w:val="bg-BG" w:eastAsia="bg-BG"/>
              </w:rPr>
              <w:t xml:space="preserve"> на техните решения. </w:t>
            </w:r>
            <w:r w:rsidRPr="009A63D3">
              <w:rPr>
                <w:rFonts w:ascii="Times New Roman" w:eastAsia="Times New Roman" w:hAnsi="Times New Roman" w:cs="Times New Roman"/>
                <w:b/>
                <w:i/>
                <w:sz w:val="24"/>
                <w:szCs w:val="24"/>
                <w:lang w:val="bg-BG" w:eastAsia="bg-BG"/>
              </w:rPr>
              <w:t>За тази цел трябваше да се въведе изрична разпоредба в националното законодателство, която да гарантира, че при изпълнение на своите задачи, националният регулаторен орган е защитен срещу външна намеса или политически натиск, които могат да застрашат неговата независима оценка на въпросите, пред които е изправен</w:t>
            </w:r>
            <w:r w:rsidRPr="009A63D3">
              <w:rPr>
                <w:rFonts w:ascii="Times New Roman" w:eastAsia="Times New Roman" w:hAnsi="Times New Roman" w:cs="Times New Roman"/>
                <w:b/>
                <w:i/>
                <w:caps/>
                <w:sz w:val="24"/>
                <w:szCs w:val="24"/>
                <w:lang w:val="bg-BG" w:eastAsia="bg-BG"/>
              </w:rPr>
              <w:t>.</w:t>
            </w:r>
          </w:p>
          <w:p w14:paraId="1AE09EC1" w14:textId="77777777" w:rsidR="000E023C" w:rsidRPr="009A63D3" w:rsidRDefault="000E023C" w:rsidP="000E023C">
            <w:pPr>
              <w:ind w:firstLine="709"/>
              <w:jc w:val="both"/>
              <w:textAlignment w:val="center"/>
              <w:rPr>
                <w:rFonts w:ascii="Times New Roman" w:eastAsia="Times New Roman" w:hAnsi="Times New Roman" w:cs="Times New Roman"/>
                <w:i/>
                <w:sz w:val="24"/>
                <w:szCs w:val="24"/>
                <w:lang w:val="bg-BG" w:eastAsia="bg-BG"/>
              </w:rPr>
            </w:pPr>
            <w:r w:rsidRPr="009A63D3">
              <w:rPr>
                <w:rFonts w:ascii="Times New Roman" w:eastAsia="Times New Roman" w:hAnsi="Times New Roman" w:cs="Times New Roman"/>
                <w:b/>
                <w:i/>
                <w:sz w:val="24"/>
                <w:szCs w:val="24"/>
                <w:lang w:val="bg-BG" w:eastAsia="bg-BG"/>
              </w:rPr>
              <w:t>Такова външно влияние прави един национален законодателен орган неподходящ за ролята на национален регулаторен орган</w:t>
            </w:r>
            <w:r w:rsidRPr="009A63D3">
              <w:rPr>
                <w:rFonts w:ascii="Times New Roman" w:eastAsia="Times New Roman" w:hAnsi="Times New Roman" w:cs="Times New Roman"/>
                <w:i/>
                <w:sz w:val="24"/>
                <w:szCs w:val="24"/>
                <w:lang w:val="bg-BG" w:eastAsia="bg-BG"/>
              </w:rPr>
              <w:t xml:space="preserve"> съгласно регулаторната рамка.”</w:t>
            </w:r>
          </w:p>
          <w:p w14:paraId="36371F71" w14:textId="77777777" w:rsidR="000E023C" w:rsidRPr="009A63D3" w:rsidRDefault="000E023C" w:rsidP="000E023C">
            <w:pPr>
              <w:widowControl w:val="0"/>
              <w:ind w:firstLine="709"/>
              <w:jc w:val="both"/>
              <w:rPr>
                <w:rFonts w:ascii="Times New Roman" w:eastAsia="Arial" w:hAnsi="Times New Roman" w:cs="Times New Roman"/>
                <w:sz w:val="24"/>
                <w:szCs w:val="24"/>
                <w:lang w:val="bg-BG" w:eastAsia="bg-BG"/>
              </w:rPr>
            </w:pPr>
            <w:r w:rsidRPr="009A63D3">
              <w:rPr>
                <w:rFonts w:ascii="Times New Roman" w:eastAsia="Arial" w:hAnsi="Times New Roman" w:cs="Times New Roman"/>
                <w:sz w:val="24"/>
                <w:szCs w:val="24"/>
                <w:lang w:val="bg-BG" w:eastAsia="bg-BG"/>
              </w:rPr>
              <w:t xml:space="preserve">В чл. 8 на </w:t>
            </w:r>
            <w:r w:rsidRPr="009A63D3">
              <w:rPr>
                <w:rFonts w:ascii="Times New Roman" w:eastAsia="Times New Roman" w:hAnsi="Times New Roman" w:cs="Times New Roman"/>
                <w:sz w:val="24"/>
                <w:szCs w:val="24"/>
                <w:lang w:val="bg-BG" w:eastAsia="bg-BG"/>
              </w:rPr>
              <w:t>Директивата</w:t>
            </w:r>
            <w:r w:rsidRPr="009A63D3">
              <w:rPr>
                <w:rFonts w:ascii="Times New Roman" w:eastAsia="Arial" w:hAnsi="Times New Roman" w:cs="Times New Roman"/>
                <w:sz w:val="24"/>
                <w:szCs w:val="24"/>
                <w:lang w:val="bg-BG" w:eastAsia="bg-BG"/>
              </w:rPr>
              <w:t xml:space="preserve"> се регламентира, че: </w:t>
            </w:r>
          </w:p>
          <w:p w14:paraId="7BBDF6E8" w14:textId="77777777" w:rsidR="000E023C" w:rsidRPr="009A63D3" w:rsidRDefault="000E023C" w:rsidP="000E023C">
            <w:pPr>
              <w:widowControl w:val="0"/>
              <w:ind w:firstLine="709"/>
              <w:jc w:val="both"/>
              <w:rPr>
                <w:rFonts w:ascii="Times New Roman" w:eastAsia="Arial" w:hAnsi="Times New Roman" w:cs="Times New Roman"/>
                <w:i/>
                <w:iCs/>
                <w:sz w:val="24"/>
                <w:szCs w:val="24"/>
                <w:lang w:val="bg-BG" w:eastAsia="bg-BG"/>
              </w:rPr>
            </w:pPr>
            <w:r w:rsidRPr="009A63D3">
              <w:rPr>
                <w:rFonts w:ascii="Times New Roman" w:eastAsia="Arial" w:hAnsi="Times New Roman" w:cs="Times New Roman"/>
                <w:sz w:val="24"/>
                <w:szCs w:val="24"/>
                <w:lang w:val="bg-BG" w:eastAsia="bg-BG"/>
              </w:rPr>
              <w:t>„…</w:t>
            </w:r>
            <w:r w:rsidRPr="009A63D3">
              <w:rPr>
                <w:rFonts w:ascii="Times New Roman" w:eastAsia="Arial" w:hAnsi="Times New Roman" w:cs="Times New Roman"/>
                <w:bCs/>
                <w:i/>
                <w:iCs/>
                <w:sz w:val="24"/>
                <w:szCs w:val="24"/>
                <w:lang w:val="bg-BG" w:eastAsia="bg-BG"/>
              </w:rPr>
              <w:t xml:space="preserve">националните регулаторни органи </w:t>
            </w:r>
            <w:r w:rsidRPr="009A63D3">
              <w:rPr>
                <w:rFonts w:ascii="Times New Roman" w:eastAsia="Arial" w:hAnsi="Times New Roman" w:cs="Times New Roman"/>
                <w:b/>
                <w:bCs/>
                <w:i/>
                <w:iCs/>
                <w:sz w:val="24"/>
                <w:szCs w:val="24"/>
                <w:lang w:val="bg-BG" w:eastAsia="bg-BG"/>
              </w:rPr>
              <w:t xml:space="preserve">действат независимо </w:t>
            </w:r>
            <w:r w:rsidRPr="009A63D3">
              <w:rPr>
                <w:rFonts w:ascii="Times New Roman" w:eastAsia="Arial" w:hAnsi="Times New Roman" w:cs="Times New Roman"/>
                <w:bCs/>
                <w:i/>
                <w:iCs/>
                <w:sz w:val="24"/>
                <w:szCs w:val="24"/>
                <w:lang w:val="bg-BG" w:eastAsia="bg-BG"/>
              </w:rPr>
              <w:t xml:space="preserve">и обективно, </w:t>
            </w:r>
            <w:r w:rsidRPr="009A63D3">
              <w:rPr>
                <w:rFonts w:ascii="Times New Roman" w:eastAsia="Arial" w:hAnsi="Times New Roman" w:cs="Times New Roman"/>
                <w:b/>
                <w:bCs/>
                <w:i/>
                <w:iCs/>
                <w:sz w:val="24"/>
                <w:szCs w:val="24"/>
                <w:lang w:val="bg-BG" w:eastAsia="bg-BG"/>
              </w:rPr>
              <w:t>включително при разработването на вътрешните процедури и организацията на персонала</w:t>
            </w:r>
            <w:r w:rsidRPr="009A63D3">
              <w:rPr>
                <w:rFonts w:ascii="Times New Roman" w:eastAsia="Arial" w:hAnsi="Times New Roman" w:cs="Times New Roman"/>
                <w:i/>
                <w:iCs/>
                <w:sz w:val="24"/>
                <w:szCs w:val="24"/>
                <w:lang w:val="bg-BG" w:eastAsia="bg-BG"/>
              </w:rPr>
              <w:t xml:space="preserve">, функционират в условия на прозрачност и отчетност в съответствие с правото на Съюза </w:t>
            </w:r>
            <w:r w:rsidRPr="009A63D3">
              <w:rPr>
                <w:rFonts w:ascii="Times New Roman" w:eastAsia="Arial" w:hAnsi="Times New Roman" w:cs="Times New Roman"/>
                <w:b/>
                <w:bCs/>
                <w:i/>
                <w:iCs/>
                <w:sz w:val="24"/>
                <w:szCs w:val="24"/>
                <w:lang w:val="bg-BG" w:eastAsia="bg-BG"/>
              </w:rPr>
              <w:t>и не търсят, нито приемат указания от други органи във връзка с изпълнението на задачите</w:t>
            </w:r>
            <w:r w:rsidRPr="009A63D3">
              <w:rPr>
                <w:rFonts w:ascii="Times New Roman" w:eastAsia="Arial" w:hAnsi="Times New Roman" w:cs="Times New Roman"/>
                <w:bCs/>
                <w:i/>
                <w:iCs/>
                <w:sz w:val="24"/>
                <w:szCs w:val="24"/>
                <w:lang w:val="bg-BG" w:eastAsia="bg-BG"/>
              </w:rPr>
              <w:t>, възложени им съгласно националното законодателство,</w:t>
            </w:r>
            <w:r w:rsidRPr="009A63D3">
              <w:rPr>
                <w:rFonts w:ascii="Times New Roman" w:eastAsia="Arial" w:hAnsi="Times New Roman" w:cs="Times New Roman"/>
                <w:i/>
                <w:iCs/>
                <w:sz w:val="24"/>
                <w:szCs w:val="24"/>
                <w:lang w:val="bg-BG" w:eastAsia="bg-BG"/>
              </w:rPr>
              <w:t xml:space="preserve"> което прилага правото на Съюза.</w:t>
            </w:r>
          </w:p>
          <w:p w14:paraId="41B61FB6" w14:textId="77777777" w:rsidR="000E023C" w:rsidRPr="009A63D3" w:rsidRDefault="000E023C" w:rsidP="000E023C">
            <w:pPr>
              <w:widowControl w:val="0"/>
              <w:ind w:firstLine="709"/>
              <w:jc w:val="both"/>
              <w:rPr>
                <w:rFonts w:ascii="Times New Roman" w:eastAsia="Arial" w:hAnsi="Times New Roman" w:cs="Times New Roman"/>
                <w:i/>
                <w:iCs/>
                <w:sz w:val="24"/>
                <w:szCs w:val="24"/>
                <w:lang w:val="bg-BG" w:eastAsia="bg-BG"/>
              </w:rPr>
            </w:pPr>
            <w:r w:rsidRPr="009A63D3">
              <w:rPr>
                <w:rFonts w:ascii="Times New Roman" w:eastAsia="Times New Roman" w:hAnsi="Times New Roman" w:cs="Times New Roman"/>
                <w:b/>
                <w:i/>
                <w:sz w:val="24"/>
                <w:szCs w:val="24"/>
                <w:lang w:val="bg-BG" w:eastAsia="bg-BG"/>
              </w:rPr>
              <w:t>Единствено апелативните органи</w:t>
            </w:r>
            <w:r w:rsidRPr="009A63D3">
              <w:rPr>
                <w:rFonts w:ascii="Times New Roman" w:eastAsia="Times New Roman" w:hAnsi="Times New Roman" w:cs="Times New Roman"/>
                <w:i/>
                <w:sz w:val="24"/>
                <w:szCs w:val="24"/>
                <w:lang w:val="bg-BG" w:eastAsia="bg-BG"/>
              </w:rPr>
              <w:t xml:space="preserve">, създадени в съответствие с член 31, </w:t>
            </w:r>
            <w:r w:rsidRPr="009A63D3">
              <w:rPr>
                <w:rFonts w:ascii="Times New Roman" w:eastAsia="Times New Roman" w:hAnsi="Times New Roman" w:cs="Times New Roman"/>
                <w:b/>
                <w:i/>
                <w:sz w:val="24"/>
                <w:szCs w:val="24"/>
                <w:lang w:val="bg-BG" w:eastAsia="bg-BG"/>
              </w:rPr>
              <w:t>имат правомощия да спират действието или да отменят решения на националните регулаторни органи.</w:t>
            </w:r>
            <w:r w:rsidRPr="009A63D3">
              <w:rPr>
                <w:rFonts w:ascii="Times New Roman" w:eastAsia="Arial" w:hAnsi="Times New Roman" w:cs="Times New Roman"/>
                <w:i/>
                <w:iCs/>
                <w:sz w:val="24"/>
                <w:szCs w:val="24"/>
                <w:lang w:val="bg-BG" w:eastAsia="bg-BG"/>
              </w:rPr>
              <w:t>“</w:t>
            </w:r>
          </w:p>
          <w:p w14:paraId="02EB65A8" w14:textId="77777777" w:rsidR="000E023C" w:rsidRPr="009A63D3" w:rsidRDefault="000E023C" w:rsidP="000E023C">
            <w:pPr>
              <w:ind w:firstLine="709"/>
              <w:jc w:val="both"/>
              <w:rPr>
                <w:rFonts w:ascii="Times New Roman" w:eastAsia="Times New Roman" w:hAnsi="Times New Roman" w:cs="Times New Roman"/>
                <w:sz w:val="24"/>
                <w:szCs w:val="24"/>
                <w:lang w:val="bg-BG"/>
              </w:rPr>
            </w:pPr>
            <w:r w:rsidRPr="009A63D3">
              <w:rPr>
                <w:rFonts w:ascii="Times New Roman" w:eastAsia="Arial" w:hAnsi="Times New Roman" w:cs="Times New Roman"/>
                <w:sz w:val="24"/>
                <w:szCs w:val="24"/>
                <w:lang w:val="bg-BG"/>
              </w:rPr>
              <w:t xml:space="preserve">Тези и някои други разпоредби от </w:t>
            </w:r>
            <w:r w:rsidRPr="009A63D3">
              <w:rPr>
                <w:rFonts w:ascii="Times New Roman" w:eastAsia="Times New Roman" w:hAnsi="Times New Roman" w:cs="Times New Roman"/>
                <w:sz w:val="24"/>
                <w:szCs w:val="24"/>
                <w:lang w:val="bg-BG" w:eastAsia="bg-BG"/>
              </w:rPr>
              <w:t>Директивата</w:t>
            </w:r>
            <w:r w:rsidRPr="009A63D3">
              <w:rPr>
                <w:rFonts w:ascii="Times New Roman" w:eastAsia="Arial" w:hAnsi="Times New Roman" w:cs="Times New Roman"/>
                <w:sz w:val="24"/>
                <w:szCs w:val="24"/>
                <w:lang w:val="bg-BG"/>
              </w:rPr>
              <w:t xml:space="preserve">, които са пряко свързани с осигуряването на независимостта на КРС, не са транспонирани в </w:t>
            </w:r>
            <w:r w:rsidRPr="009A63D3">
              <w:rPr>
                <w:rFonts w:ascii="Times New Roman" w:eastAsia="Times New Roman" w:hAnsi="Times New Roman" w:cs="Times New Roman"/>
                <w:sz w:val="24"/>
                <w:szCs w:val="24"/>
                <w:lang w:val="bg-BG"/>
              </w:rPr>
              <w:t xml:space="preserve">ЗЕС </w:t>
            </w:r>
            <w:r w:rsidRPr="009A63D3">
              <w:rPr>
                <w:rFonts w:ascii="Times New Roman" w:eastAsia="Times New Roman" w:hAnsi="Times New Roman" w:cs="Times New Roman"/>
                <w:sz w:val="24"/>
                <w:szCs w:val="24"/>
                <w:lang w:val="bg-BG" w:eastAsia="bg-BG"/>
              </w:rPr>
              <w:t xml:space="preserve">и това спомага за наличието на такива разпоредби като чл. 53, ал. 2, които </w:t>
            </w:r>
            <w:r w:rsidRPr="009A63D3">
              <w:rPr>
                <w:rFonts w:ascii="Times New Roman" w:eastAsia="Times New Roman" w:hAnsi="Times New Roman" w:cs="Times New Roman"/>
                <w:sz w:val="24"/>
                <w:szCs w:val="24"/>
                <w:lang w:val="bg-BG" w:eastAsia="bg-BG"/>
              </w:rPr>
              <w:lastRenderedPageBreak/>
              <w:t>уронват независимостта на КРС.</w:t>
            </w:r>
            <w:r w:rsidRPr="009A63D3">
              <w:rPr>
                <w:rFonts w:ascii="Times New Roman" w:eastAsia="Times New Roman" w:hAnsi="Times New Roman" w:cs="Times New Roman"/>
                <w:sz w:val="24"/>
                <w:szCs w:val="24"/>
                <w:lang w:val="bg-BG"/>
              </w:rPr>
              <w:t xml:space="preserve"> Но на практика, понеже </w:t>
            </w:r>
            <w:r w:rsidRPr="009A63D3">
              <w:rPr>
                <w:rFonts w:ascii="Times New Roman" w:eastAsia="Times New Roman" w:hAnsi="Times New Roman" w:cs="Times New Roman"/>
                <w:sz w:val="24"/>
                <w:szCs w:val="24"/>
                <w:lang w:val="bg-BG" w:eastAsia="bg-BG"/>
              </w:rPr>
              <w:t>Директива 2018/1972 отдавна е влязла в сила, следователно разпоредбата на чл. 53, ал. 2, в частта й „</w:t>
            </w:r>
            <w:r w:rsidRPr="009A63D3">
              <w:rPr>
                <w:rFonts w:ascii="Times New Roman" w:eastAsia="Times New Roman" w:hAnsi="Times New Roman" w:cs="Times New Roman"/>
                <w:i/>
                <w:sz w:val="24"/>
                <w:szCs w:val="24"/>
                <w:lang w:val="bg-BG" w:eastAsia="bg-BG"/>
              </w:rPr>
              <w:t xml:space="preserve">и провежда обществени консултации по реда на чл. 37“ </w:t>
            </w:r>
            <w:r w:rsidRPr="009A63D3">
              <w:rPr>
                <w:rFonts w:ascii="Times New Roman" w:eastAsia="Times New Roman" w:hAnsi="Times New Roman" w:cs="Times New Roman"/>
                <w:sz w:val="24"/>
                <w:szCs w:val="24"/>
                <w:lang w:val="bg-BG" w:eastAsia="bg-BG"/>
              </w:rPr>
              <w:t>е „мъртъв“ текст, защото противоречи на Директивата.</w:t>
            </w:r>
          </w:p>
          <w:p w14:paraId="1BA79E06" w14:textId="77777777" w:rsidR="000E023C" w:rsidRPr="009A63D3" w:rsidRDefault="000E023C" w:rsidP="000E023C">
            <w:pPr>
              <w:ind w:firstLine="709"/>
              <w:jc w:val="both"/>
              <w:rPr>
                <w:rFonts w:ascii="Times New Roman" w:eastAsia="Times New Roman" w:hAnsi="Times New Roman" w:cs="Times New Roman"/>
                <w:i/>
                <w:iCs/>
                <w:sz w:val="24"/>
                <w:szCs w:val="24"/>
                <w:lang w:val="bg-BG"/>
              </w:rPr>
            </w:pPr>
            <w:r w:rsidRPr="009A63D3">
              <w:rPr>
                <w:rFonts w:ascii="Times New Roman" w:eastAsia="Times New Roman" w:hAnsi="Times New Roman" w:cs="Times New Roman"/>
                <w:sz w:val="24"/>
                <w:szCs w:val="24"/>
                <w:lang w:val="bg-BG"/>
              </w:rPr>
              <w:t xml:space="preserve">Освен това, според чл. 37 ал. 1 от ЗЕС обществени консултации се провеждат </w:t>
            </w:r>
            <w:r w:rsidRPr="009A63D3">
              <w:rPr>
                <w:rFonts w:ascii="Times New Roman" w:eastAsia="Times New Roman" w:hAnsi="Times New Roman" w:cs="Times New Roman"/>
                <w:i/>
                <w:iCs/>
                <w:sz w:val="24"/>
                <w:szCs w:val="24"/>
                <w:lang w:val="bg-BG"/>
              </w:rPr>
              <w:t xml:space="preserve">„преди приемане на решение по </w:t>
            </w:r>
            <w:r w:rsidRPr="009A63D3">
              <w:rPr>
                <w:rFonts w:ascii="Times New Roman" w:eastAsia="Times New Roman" w:hAnsi="Times New Roman" w:cs="Times New Roman"/>
                <w:b/>
                <w:i/>
                <w:iCs/>
                <w:sz w:val="24"/>
                <w:szCs w:val="24"/>
                <w:lang w:val="bg-BG"/>
              </w:rPr>
              <w:t>важни въпроси от обществена значимост</w:t>
            </w:r>
            <w:r w:rsidRPr="009A63D3">
              <w:rPr>
                <w:rFonts w:ascii="Times New Roman" w:eastAsia="Times New Roman" w:hAnsi="Times New Roman" w:cs="Times New Roman"/>
                <w:i/>
                <w:iCs/>
                <w:sz w:val="24"/>
                <w:szCs w:val="24"/>
                <w:lang w:val="bg-BG"/>
              </w:rPr>
              <w:t xml:space="preserve"> за развитие на електронните съобщения“.</w:t>
            </w:r>
          </w:p>
          <w:p w14:paraId="0866044F" w14:textId="77777777" w:rsidR="00C91BFD" w:rsidRPr="009A63D3" w:rsidRDefault="000E023C" w:rsidP="000E023C">
            <w:pPr>
              <w:ind w:firstLine="709"/>
              <w:jc w:val="both"/>
              <w:rPr>
                <w:rFonts w:ascii="Times New Roman" w:hAnsi="Times New Roman" w:cs="Times New Roman"/>
                <w:sz w:val="24"/>
                <w:szCs w:val="24"/>
                <w:lang w:val="bg-BG"/>
              </w:rPr>
            </w:pPr>
            <w:r w:rsidRPr="009A63D3">
              <w:rPr>
                <w:rFonts w:ascii="Times New Roman" w:eastAsia="Times New Roman" w:hAnsi="Times New Roman" w:cs="Times New Roman"/>
                <w:sz w:val="24"/>
                <w:szCs w:val="24"/>
                <w:lang w:val="bg-BG"/>
              </w:rPr>
              <w:t>Видно е, че законодателят е наблегнал, че въпросите трябва да са „</w:t>
            </w:r>
            <w:r w:rsidRPr="009A63D3">
              <w:rPr>
                <w:rFonts w:ascii="Times New Roman" w:eastAsia="Times New Roman" w:hAnsi="Times New Roman" w:cs="Times New Roman"/>
                <w:i/>
                <w:sz w:val="24"/>
                <w:szCs w:val="24"/>
                <w:lang w:val="bg-BG"/>
              </w:rPr>
              <w:t>важни</w:t>
            </w:r>
            <w:r w:rsidRPr="009A63D3">
              <w:rPr>
                <w:rFonts w:ascii="Times New Roman" w:eastAsia="Times New Roman" w:hAnsi="Times New Roman" w:cs="Times New Roman"/>
                <w:sz w:val="24"/>
                <w:szCs w:val="24"/>
                <w:lang w:val="bg-BG"/>
              </w:rPr>
              <w:t>“ и че трябва да са от „</w:t>
            </w:r>
            <w:r w:rsidRPr="009A63D3">
              <w:rPr>
                <w:rFonts w:ascii="Times New Roman" w:eastAsia="Times New Roman" w:hAnsi="Times New Roman" w:cs="Times New Roman"/>
                <w:i/>
                <w:sz w:val="24"/>
                <w:szCs w:val="24"/>
                <w:lang w:val="bg-BG"/>
              </w:rPr>
              <w:t>обществена значимост</w:t>
            </w:r>
            <w:r w:rsidRPr="009A63D3">
              <w:rPr>
                <w:rFonts w:ascii="Times New Roman" w:eastAsia="Times New Roman" w:hAnsi="Times New Roman" w:cs="Times New Roman"/>
                <w:sz w:val="24"/>
                <w:szCs w:val="24"/>
                <w:lang w:val="bg-BG"/>
              </w:rPr>
              <w:t>“. Считам, че промяната на таксите може да е важен въпрос за самите предприятия, но едва ли е важен въпрос от обществена значимост за гражданите, защото самите такси са незначителен процент от всичките разходи на предприятията на годишна база, така че едва ли тяхната промяна с няколко процента ще окаже влияние на цената на услугата. Следователно не е налице дори правно основание за провеждането на такива консултации. Консултациите би следвало да се провеждат само при наистина важни въпроси, защото в противен случай техният принос девалвира. Освен това е ясно, че провеждането на консултации по въпроси свързани с размер на такси е на практика безсмислено (освен по отношението за прозрачност и предварителна информираност), защото практически трудно може да се намери компромис между двете страни в такива случаи. Не случайно подобни въпроси са изключени със закон от възможните въпроси, които могат да се поставят на референдуми.</w:t>
            </w:r>
          </w:p>
        </w:tc>
        <w:tc>
          <w:tcPr>
            <w:tcW w:w="1276" w:type="dxa"/>
          </w:tcPr>
          <w:p w14:paraId="4CBFF0B0" w14:textId="77777777" w:rsidR="007A0E32" w:rsidRPr="009A63D3" w:rsidRDefault="000E023C" w:rsidP="007A0E32">
            <w:pPr>
              <w:jc w:val="center"/>
              <w:rPr>
                <w:rFonts w:ascii="Times New Roman" w:hAnsi="Times New Roman" w:cs="Times New Roman"/>
                <w:b/>
                <w:sz w:val="24"/>
                <w:szCs w:val="24"/>
                <w:lang w:val="bg-BG"/>
              </w:rPr>
            </w:pPr>
            <w:r w:rsidRPr="009A63D3">
              <w:rPr>
                <w:rFonts w:ascii="Times New Roman" w:hAnsi="Times New Roman" w:cs="Times New Roman"/>
                <w:b/>
                <w:sz w:val="24"/>
                <w:szCs w:val="24"/>
                <w:lang w:val="bg-BG"/>
              </w:rPr>
              <w:lastRenderedPageBreak/>
              <w:t>Не се приема</w:t>
            </w:r>
          </w:p>
        </w:tc>
        <w:tc>
          <w:tcPr>
            <w:tcW w:w="3337" w:type="dxa"/>
          </w:tcPr>
          <w:p w14:paraId="7A816D4B" w14:textId="5B177CB7" w:rsidR="008271DB" w:rsidRPr="008271DB" w:rsidRDefault="008271DB" w:rsidP="00C75E4C">
            <w:pPr>
              <w:shd w:val="clear" w:color="auto" w:fill="FFFFFF"/>
              <w:rPr>
                <w:rFonts w:ascii="Times New Roman" w:eastAsia="Times New Roman" w:hAnsi="Times New Roman" w:cs="Times New Roman"/>
                <w:bCs/>
                <w:color w:val="000000"/>
                <w:sz w:val="24"/>
                <w:szCs w:val="24"/>
                <w:lang w:val="bg-BG"/>
              </w:rPr>
            </w:pPr>
            <w:r>
              <w:rPr>
                <w:rFonts w:ascii="Times New Roman" w:eastAsia="Times New Roman" w:hAnsi="Times New Roman" w:cs="Times New Roman"/>
                <w:bCs/>
                <w:color w:val="000000"/>
                <w:sz w:val="24"/>
                <w:szCs w:val="24"/>
                <w:lang w:val="bg-BG"/>
              </w:rPr>
              <w:t>Процедурите по обществено</w:t>
            </w:r>
            <w:r w:rsidR="00AE2407">
              <w:rPr>
                <w:rFonts w:ascii="Times New Roman" w:eastAsia="Times New Roman" w:hAnsi="Times New Roman" w:cs="Times New Roman"/>
                <w:bCs/>
                <w:color w:val="000000"/>
                <w:sz w:val="24"/>
                <w:szCs w:val="24"/>
                <w:lang w:val="bg-BG"/>
              </w:rPr>
              <w:t xml:space="preserve"> обсъждане, п</w:t>
            </w:r>
            <w:r>
              <w:rPr>
                <w:rFonts w:ascii="Times New Roman" w:eastAsia="Times New Roman" w:hAnsi="Times New Roman" w:cs="Times New Roman"/>
                <w:bCs/>
                <w:color w:val="000000"/>
                <w:sz w:val="24"/>
                <w:szCs w:val="24"/>
                <w:lang w:val="bg-BG"/>
              </w:rPr>
              <w:t xml:space="preserve">ровеждани от Комисията за регулиране на съобщенията </w:t>
            </w:r>
            <w:r w:rsidRPr="008236C4">
              <w:rPr>
                <w:rFonts w:ascii="Times New Roman" w:eastAsia="Times New Roman" w:hAnsi="Times New Roman" w:cs="Times New Roman"/>
                <w:bCs/>
                <w:color w:val="000000"/>
                <w:sz w:val="24"/>
                <w:szCs w:val="24"/>
                <w:lang w:val="bg-BG"/>
              </w:rPr>
              <w:t>(</w:t>
            </w:r>
            <w:r>
              <w:rPr>
                <w:rFonts w:ascii="Times New Roman" w:eastAsia="Times New Roman" w:hAnsi="Times New Roman" w:cs="Times New Roman"/>
                <w:bCs/>
                <w:color w:val="000000"/>
                <w:sz w:val="24"/>
                <w:szCs w:val="24"/>
                <w:lang w:val="bg-BG"/>
              </w:rPr>
              <w:t>КРС</w:t>
            </w:r>
            <w:r w:rsidR="008A309E">
              <w:rPr>
                <w:rFonts w:ascii="Times New Roman" w:eastAsia="Times New Roman" w:hAnsi="Times New Roman" w:cs="Times New Roman"/>
                <w:bCs/>
                <w:color w:val="000000"/>
                <w:sz w:val="24"/>
                <w:szCs w:val="24"/>
                <w:lang w:val="bg-BG"/>
              </w:rPr>
              <w:t>/ Комисията</w:t>
            </w:r>
            <w:r w:rsidRPr="008236C4">
              <w:rPr>
                <w:rFonts w:ascii="Times New Roman" w:eastAsia="Times New Roman" w:hAnsi="Times New Roman" w:cs="Times New Roman"/>
                <w:bCs/>
                <w:color w:val="000000"/>
                <w:sz w:val="24"/>
                <w:szCs w:val="24"/>
                <w:lang w:val="bg-BG"/>
              </w:rPr>
              <w:t>)</w:t>
            </w:r>
            <w:r>
              <w:rPr>
                <w:rFonts w:ascii="Times New Roman" w:eastAsia="Times New Roman" w:hAnsi="Times New Roman" w:cs="Times New Roman"/>
                <w:bCs/>
                <w:color w:val="000000"/>
                <w:sz w:val="24"/>
                <w:szCs w:val="24"/>
                <w:lang w:val="bg-BG"/>
              </w:rPr>
              <w:t xml:space="preserve"> и Министерството на транспорта и съобщенията </w:t>
            </w:r>
            <w:r w:rsidRPr="008236C4">
              <w:rPr>
                <w:rFonts w:ascii="Times New Roman" w:eastAsia="Times New Roman" w:hAnsi="Times New Roman" w:cs="Times New Roman"/>
                <w:bCs/>
                <w:color w:val="000000"/>
                <w:sz w:val="24"/>
                <w:szCs w:val="24"/>
                <w:lang w:val="bg-BG"/>
              </w:rPr>
              <w:t>(</w:t>
            </w:r>
            <w:r>
              <w:rPr>
                <w:rFonts w:ascii="Times New Roman" w:eastAsia="Times New Roman" w:hAnsi="Times New Roman" w:cs="Times New Roman"/>
                <w:bCs/>
                <w:color w:val="000000"/>
                <w:sz w:val="24"/>
                <w:szCs w:val="24"/>
                <w:lang w:val="bg-BG"/>
              </w:rPr>
              <w:t>МТС</w:t>
            </w:r>
            <w:r w:rsidRPr="008236C4">
              <w:rPr>
                <w:rFonts w:ascii="Times New Roman" w:eastAsia="Times New Roman" w:hAnsi="Times New Roman" w:cs="Times New Roman"/>
                <w:bCs/>
                <w:color w:val="000000"/>
                <w:sz w:val="24"/>
                <w:szCs w:val="24"/>
                <w:lang w:val="bg-BG"/>
              </w:rPr>
              <w:t>)</w:t>
            </w:r>
            <w:r>
              <w:rPr>
                <w:rFonts w:ascii="Times New Roman" w:eastAsia="Times New Roman" w:hAnsi="Times New Roman" w:cs="Times New Roman"/>
                <w:bCs/>
                <w:color w:val="000000"/>
                <w:sz w:val="24"/>
                <w:szCs w:val="24"/>
                <w:lang w:val="bg-BG"/>
              </w:rPr>
              <w:t xml:space="preserve"> произтичат от изрични законови разпоредби.</w:t>
            </w:r>
          </w:p>
          <w:p w14:paraId="524AE2E3" w14:textId="77777777" w:rsidR="00C75E4C" w:rsidRDefault="00C75E4C" w:rsidP="008271DB">
            <w:pPr>
              <w:shd w:val="clear" w:color="auto" w:fill="FFFFFF"/>
              <w:rPr>
                <w:rFonts w:ascii="Times New Roman" w:eastAsia="Times New Roman" w:hAnsi="Times New Roman" w:cs="Times New Roman"/>
                <w:bCs/>
                <w:color w:val="000000"/>
                <w:sz w:val="24"/>
                <w:szCs w:val="24"/>
                <w:lang w:val="bg-BG"/>
              </w:rPr>
            </w:pPr>
            <w:r w:rsidRPr="009A63D3">
              <w:rPr>
                <w:rFonts w:ascii="Times New Roman" w:eastAsia="Times New Roman" w:hAnsi="Times New Roman" w:cs="Times New Roman"/>
                <w:bCs/>
                <w:color w:val="000000"/>
                <w:sz w:val="24"/>
                <w:szCs w:val="24"/>
                <w:lang w:val="bg-BG"/>
              </w:rPr>
              <w:t xml:space="preserve">Съгласно разпоредбите на чл. 18 от </w:t>
            </w:r>
            <w:r w:rsidR="00E50117" w:rsidRPr="009A63D3">
              <w:rPr>
                <w:rFonts w:ascii="Times New Roman" w:eastAsia="Times New Roman" w:hAnsi="Times New Roman" w:cs="Times New Roman"/>
                <w:bCs/>
                <w:color w:val="000000"/>
                <w:sz w:val="24"/>
                <w:szCs w:val="24"/>
                <w:lang w:val="bg-BG"/>
              </w:rPr>
              <w:t>Закона за електронните съобщения (</w:t>
            </w:r>
            <w:r w:rsidRPr="009A63D3">
              <w:rPr>
                <w:rFonts w:ascii="Times New Roman" w:eastAsia="Times New Roman" w:hAnsi="Times New Roman" w:cs="Times New Roman"/>
                <w:bCs/>
                <w:color w:val="000000"/>
                <w:sz w:val="24"/>
                <w:szCs w:val="24"/>
                <w:lang w:val="bg-BG"/>
              </w:rPr>
              <w:t>ЗЕС</w:t>
            </w:r>
            <w:r w:rsidR="00E50117" w:rsidRPr="009A63D3">
              <w:rPr>
                <w:rFonts w:ascii="Times New Roman" w:eastAsia="Times New Roman" w:hAnsi="Times New Roman" w:cs="Times New Roman"/>
                <w:bCs/>
                <w:color w:val="000000"/>
                <w:sz w:val="24"/>
                <w:szCs w:val="24"/>
                <w:lang w:val="bg-BG"/>
              </w:rPr>
              <w:t>)</w:t>
            </w:r>
            <w:r w:rsidRPr="009A63D3">
              <w:rPr>
                <w:rFonts w:ascii="Times New Roman" w:eastAsia="Times New Roman" w:hAnsi="Times New Roman" w:cs="Times New Roman"/>
                <w:bCs/>
                <w:color w:val="000000"/>
                <w:sz w:val="24"/>
                <w:szCs w:val="24"/>
                <w:lang w:val="bg-BG"/>
              </w:rPr>
              <w:t xml:space="preserve">, министърът на транспорта и съобщенията преди издаване или внасяне в Министерския съвет на подзаконовите актове, предвидени в този закон, публикува съобщение за изготвения проект, текста на проекта, мотивите и предварителната оценка на въздействието на страницата на </w:t>
            </w:r>
            <w:r w:rsidR="008271DB">
              <w:rPr>
                <w:rFonts w:ascii="Times New Roman" w:eastAsia="Times New Roman" w:hAnsi="Times New Roman" w:cs="Times New Roman"/>
                <w:bCs/>
                <w:color w:val="000000"/>
                <w:sz w:val="24"/>
                <w:szCs w:val="24"/>
                <w:lang w:val="bg-BG"/>
              </w:rPr>
              <w:t>МТС</w:t>
            </w:r>
            <w:r w:rsidRPr="009A63D3">
              <w:rPr>
                <w:rFonts w:ascii="Times New Roman" w:eastAsia="Times New Roman" w:hAnsi="Times New Roman" w:cs="Times New Roman"/>
                <w:bCs/>
                <w:color w:val="000000"/>
                <w:sz w:val="24"/>
                <w:szCs w:val="24"/>
                <w:lang w:val="bg-BG"/>
              </w:rPr>
              <w:t xml:space="preserve"> в интернет и на Портала за обществени консултации. </w:t>
            </w:r>
          </w:p>
          <w:p w14:paraId="1DEEF60F" w14:textId="77777777" w:rsidR="00C75E4C" w:rsidRPr="009A63D3" w:rsidRDefault="00C75E4C" w:rsidP="00C75E4C">
            <w:pPr>
              <w:shd w:val="clear" w:color="auto" w:fill="FFFFFF"/>
              <w:rPr>
                <w:rFonts w:ascii="Times New Roman" w:eastAsia="Times New Roman" w:hAnsi="Times New Roman" w:cs="Times New Roman"/>
                <w:bCs/>
                <w:color w:val="000000"/>
                <w:sz w:val="24"/>
                <w:szCs w:val="24"/>
                <w:lang w:val="bg-BG"/>
              </w:rPr>
            </w:pPr>
          </w:p>
          <w:p w14:paraId="73625DE2" w14:textId="1C2B9534" w:rsidR="007A0E32" w:rsidRPr="009A63D3" w:rsidRDefault="00C75E4C" w:rsidP="00752118">
            <w:pPr>
              <w:shd w:val="clear" w:color="auto" w:fill="FFFFFF"/>
              <w:rPr>
                <w:rFonts w:ascii="Times New Roman" w:hAnsi="Times New Roman" w:cs="Times New Roman"/>
                <w:sz w:val="24"/>
                <w:szCs w:val="24"/>
                <w:lang w:val="bg-BG"/>
              </w:rPr>
            </w:pPr>
            <w:r w:rsidRPr="009A63D3">
              <w:rPr>
                <w:rFonts w:ascii="Times New Roman" w:eastAsia="Times New Roman" w:hAnsi="Times New Roman" w:cs="Times New Roman"/>
                <w:bCs/>
                <w:color w:val="000000"/>
                <w:sz w:val="24"/>
                <w:szCs w:val="24"/>
                <w:lang w:val="bg-BG"/>
              </w:rPr>
              <w:t xml:space="preserve">По отношение на </w:t>
            </w:r>
            <w:r w:rsidR="008A309E">
              <w:rPr>
                <w:rFonts w:ascii="Times New Roman" w:eastAsia="Times New Roman" w:hAnsi="Times New Roman" w:cs="Times New Roman"/>
                <w:bCs/>
                <w:color w:val="000000"/>
                <w:sz w:val="24"/>
                <w:szCs w:val="24"/>
                <w:lang w:val="bg-BG"/>
              </w:rPr>
              <w:t xml:space="preserve">възраженията, свързани с  </w:t>
            </w:r>
            <w:r w:rsidR="00E17FD1" w:rsidRPr="009A63D3">
              <w:rPr>
                <w:rFonts w:ascii="Times New Roman" w:eastAsia="Times New Roman" w:hAnsi="Times New Roman" w:cs="Times New Roman"/>
                <w:bCs/>
                <w:color w:val="000000"/>
                <w:sz w:val="24"/>
                <w:szCs w:val="24"/>
                <w:lang w:val="bg-BG"/>
              </w:rPr>
              <w:t xml:space="preserve">анализа на необходимостта от </w:t>
            </w:r>
            <w:r w:rsidR="00E17FD1" w:rsidRPr="009A63D3">
              <w:rPr>
                <w:rFonts w:ascii="Times New Roman" w:eastAsia="Times New Roman" w:hAnsi="Times New Roman" w:cs="Times New Roman"/>
                <w:bCs/>
                <w:color w:val="000000"/>
                <w:sz w:val="24"/>
                <w:szCs w:val="24"/>
                <w:lang w:val="bg-BG"/>
              </w:rPr>
              <w:lastRenderedPageBreak/>
              <w:t>преразглеждане на тарифата по чл. 147</w:t>
            </w:r>
            <w:r w:rsidR="00752118">
              <w:rPr>
                <w:rFonts w:ascii="Times New Roman" w:eastAsia="Times New Roman" w:hAnsi="Times New Roman" w:cs="Times New Roman"/>
                <w:bCs/>
                <w:color w:val="000000"/>
                <w:sz w:val="24"/>
                <w:szCs w:val="24"/>
                <w:lang w:val="bg-BG"/>
              </w:rPr>
              <w:t xml:space="preserve"> от ЗЕС</w:t>
            </w:r>
            <w:r w:rsidR="00E17FD1" w:rsidRPr="009A63D3">
              <w:rPr>
                <w:rFonts w:ascii="Times New Roman" w:eastAsia="Times New Roman" w:hAnsi="Times New Roman" w:cs="Times New Roman"/>
                <w:bCs/>
                <w:color w:val="000000"/>
                <w:sz w:val="24"/>
                <w:szCs w:val="24"/>
                <w:lang w:val="bg-BG"/>
              </w:rPr>
              <w:t xml:space="preserve">, </w:t>
            </w:r>
            <w:r w:rsidR="008271DB">
              <w:rPr>
                <w:rFonts w:ascii="Times New Roman" w:eastAsia="Times New Roman" w:hAnsi="Times New Roman" w:cs="Times New Roman"/>
                <w:bCs/>
                <w:color w:val="000000"/>
                <w:sz w:val="24"/>
                <w:szCs w:val="24"/>
                <w:lang w:val="bg-BG"/>
              </w:rPr>
              <w:t xml:space="preserve">е необходимо да се отчита разпоредбата на чл. 53, ал. 2 </w:t>
            </w:r>
            <w:r w:rsidRPr="009A63D3">
              <w:rPr>
                <w:rFonts w:ascii="Times New Roman" w:eastAsia="Times New Roman" w:hAnsi="Times New Roman" w:cs="Times New Roman"/>
                <w:bCs/>
                <w:color w:val="000000"/>
                <w:sz w:val="24"/>
                <w:szCs w:val="24"/>
                <w:lang w:val="bg-BG"/>
              </w:rPr>
              <w:t xml:space="preserve">от </w:t>
            </w:r>
            <w:r w:rsidR="00752118">
              <w:rPr>
                <w:rFonts w:ascii="Times New Roman" w:eastAsia="Times New Roman" w:hAnsi="Times New Roman" w:cs="Times New Roman"/>
                <w:bCs/>
                <w:color w:val="000000"/>
                <w:sz w:val="24"/>
                <w:szCs w:val="24"/>
                <w:lang w:val="bg-BG"/>
              </w:rPr>
              <w:t>закона</w:t>
            </w:r>
            <w:r w:rsidR="008271DB">
              <w:rPr>
                <w:rFonts w:ascii="Times New Roman" w:eastAsia="Times New Roman" w:hAnsi="Times New Roman" w:cs="Times New Roman"/>
                <w:bCs/>
                <w:color w:val="000000"/>
                <w:sz w:val="24"/>
                <w:szCs w:val="24"/>
                <w:lang w:val="bg-BG"/>
              </w:rPr>
              <w:t xml:space="preserve">, съгласно която КРС </w:t>
            </w:r>
            <w:r w:rsidR="00A749EE">
              <w:rPr>
                <w:rFonts w:ascii="Times New Roman" w:eastAsia="Times New Roman" w:hAnsi="Times New Roman" w:cs="Times New Roman"/>
                <w:bCs/>
                <w:color w:val="000000"/>
                <w:sz w:val="24"/>
                <w:szCs w:val="24"/>
                <w:lang w:val="bg-BG"/>
              </w:rPr>
              <w:t>има нормативно установено задължение</w:t>
            </w:r>
            <w:r w:rsidR="008271DB">
              <w:rPr>
                <w:rFonts w:ascii="Times New Roman" w:eastAsia="Times New Roman" w:hAnsi="Times New Roman" w:cs="Times New Roman"/>
                <w:bCs/>
                <w:color w:val="000000"/>
                <w:sz w:val="24"/>
                <w:szCs w:val="24"/>
                <w:lang w:val="bg-BG"/>
              </w:rPr>
              <w:t xml:space="preserve"> да проведе обществени консултации на </w:t>
            </w:r>
            <w:r w:rsidR="008271DB">
              <w:rPr>
                <w:rFonts w:ascii="Times New Roman" w:eastAsia="Times New Roman" w:hAnsi="Times New Roman" w:cs="Times New Roman"/>
                <w:color w:val="000000"/>
                <w:sz w:val="24"/>
                <w:szCs w:val="24"/>
                <w:lang w:val="bg-BG"/>
              </w:rPr>
              <w:t xml:space="preserve"> резултатите от анализа.</w:t>
            </w:r>
          </w:p>
        </w:tc>
      </w:tr>
      <w:tr w:rsidR="00895FCD" w:rsidRPr="008236C4" w14:paraId="39D0D6A5" w14:textId="77777777" w:rsidTr="004306D0">
        <w:trPr>
          <w:jc w:val="center"/>
        </w:trPr>
        <w:tc>
          <w:tcPr>
            <w:tcW w:w="1957" w:type="dxa"/>
          </w:tcPr>
          <w:p w14:paraId="0B2D9F1E" w14:textId="77777777" w:rsidR="00895FCD" w:rsidRPr="009A63D3" w:rsidRDefault="00AF447A" w:rsidP="00895FCD">
            <w:pPr>
              <w:rPr>
                <w:rFonts w:ascii="Times New Roman" w:hAnsi="Times New Roman" w:cs="Times New Roman"/>
                <w:b/>
                <w:sz w:val="24"/>
                <w:szCs w:val="24"/>
                <w:lang w:val="bg-BG"/>
              </w:rPr>
            </w:pPr>
            <w:r w:rsidRPr="009A63D3">
              <w:rPr>
                <w:rFonts w:ascii="Times New Roman" w:hAnsi="Times New Roman" w:cs="Times New Roman"/>
                <w:b/>
                <w:sz w:val="24"/>
                <w:szCs w:val="24"/>
                <w:lang w:val="bg-BG"/>
              </w:rPr>
              <w:lastRenderedPageBreak/>
              <w:t>„</w:t>
            </w:r>
            <w:proofErr w:type="spellStart"/>
            <w:r w:rsidRPr="009A63D3">
              <w:rPr>
                <w:rFonts w:ascii="Times New Roman" w:hAnsi="Times New Roman" w:cs="Times New Roman"/>
                <w:b/>
                <w:sz w:val="24"/>
                <w:szCs w:val="24"/>
                <w:lang w:val="bg-BG"/>
              </w:rPr>
              <w:t>Йеттел</w:t>
            </w:r>
            <w:proofErr w:type="spellEnd"/>
            <w:r w:rsidRPr="009A63D3">
              <w:rPr>
                <w:rFonts w:ascii="Times New Roman" w:hAnsi="Times New Roman" w:cs="Times New Roman"/>
                <w:b/>
                <w:sz w:val="24"/>
                <w:szCs w:val="24"/>
                <w:lang w:val="bg-BG"/>
              </w:rPr>
              <w:t xml:space="preserve"> България“ ЕАД</w:t>
            </w:r>
          </w:p>
        </w:tc>
        <w:tc>
          <w:tcPr>
            <w:tcW w:w="8244" w:type="dxa"/>
          </w:tcPr>
          <w:p w14:paraId="703E0B2D" w14:textId="77777777" w:rsidR="00AF447A" w:rsidRPr="009A63D3" w:rsidRDefault="00AF447A" w:rsidP="00911C42">
            <w:pPr>
              <w:pStyle w:val="Default"/>
              <w:ind w:firstLine="761"/>
              <w:jc w:val="both"/>
              <w:rPr>
                <w:lang w:val="bg-BG"/>
              </w:rPr>
            </w:pPr>
            <w:r w:rsidRPr="009A63D3">
              <w:rPr>
                <w:lang w:val="bg-BG"/>
              </w:rPr>
              <w:t xml:space="preserve"> Основните предложения за изменения в проекта са свързани с въвеждането на еврото в България като национална валута и с промяна в размера на административна годишна такса за контрол, дължима за дейността през 2026</w:t>
            </w:r>
            <w:r w:rsidR="004845A5" w:rsidRPr="009A63D3">
              <w:rPr>
                <w:lang w:val="bg-BG"/>
              </w:rPr>
              <w:t> </w:t>
            </w:r>
            <w:r w:rsidRPr="009A63D3">
              <w:rPr>
                <w:lang w:val="bg-BG"/>
              </w:rPr>
              <w:t xml:space="preserve">г. </w:t>
            </w:r>
          </w:p>
          <w:p w14:paraId="173FAFEA" w14:textId="77777777" w:rsidR="00AF447A" w:rsidRPr="009A63D3" w:rsidRDefault="00AF447A" w:rsidP="00911C42">
            <w:pPr>
              <w:pStyle w:val="Default"/>
              <w:ind w:firstLine="761"/>
              <w:jc w:val="both"/>
              <w:rPr>
                <w:lang w:val="bg-BG"/>
              </w:rPr>
            </w:pPr>
            <w:r w:rsidRPr="009A63D3">
              <w:rPr>
                <w:lang w:val="bg-BG"/>
              </w:rPr>
              <w:t xml:space="preserve">В изпълнение на </w:t>
            </w:r>
            <w:proofErr w:type="spellStart"/>
            <w:r w:rsidRPr="009A63D3">
              <w:rPr>
                <w:lang w:val="bg-BG"/>
              </w:rPr>
              <w:t>пар</w:t>
            </w:r>
            <w:proofErr w:type="spellEnd"/>
            <w:r w:rsidRPr="009A63D3">
              <w:rPr>
                <w:lang w:val="bg-BG"/>
              </w:rPr>
              <w:t>. 6, ал. 1, т. 2 от Преходните и заключителни разпоредби на Закона за въвеждане на еврото в Република България (ЗВЕРБ) (</w:t>
            </w:r>
            <w:proofErr w:type="spellStart"/>
            <w:r w:rsidRPr="009A63D3">
              <w:rPr>
                <w:lang w:val="bg-BG"/>
              </w:rPr>
              <w:t>обн</w:t>
            </w:r>
            <w:proofErr w:type="spellEnd"/>
            <w:r w:rsidRPr="009A63D3">
              <w:rPr>
                <w:lang w:val="bg-BG"/>
              </w:rPr>
              <w:t xml:space="preserve">. ДВ, бр. 70 от 2024 г.) КРС е предприела необходимите мерки за изменение и допълнение в Тарифата за таксите, необходими за изпълнението на закона във връзка с въвеждане на еврото като парична единица в Република България. </w:t>
            </w:r>
          </w:p>
          <w:p w14:paraId="014C7383" w14:textId="77777777" w:rsidR="00895FCD" w:rsidRPr="009A63D3" w:rsidRDefault="00AF447A" w:rsidP="00911C42">
            <w:pPr>
              <w:pStyle w:val="Heading4"/>
              <w:spacing w:before="0" w:beforeAutospacing="0" w:after="120" w:afterAutospacing="0"/>
              <w:ind w:firstLine="761"/>
              <w:jc w:val="both"/>
              <w:outlineLvl w:val="3"/>
              <w:rPr>
                <w:b w:val="0"/>
              </w:rPr>
            </w:pPr>
            <w:r w:rsidRPr="009A63D3">
              <w:rPr>
                <w:b w:val="0"/>
              </w:rPr>
              <w:t>В изготвената частична предварителна оценка на въздействието (ЧПОВ) регулаторът е посочил, че „</w:t>
            </w:r>
            <w:r w:rsidRPr="009A63D3">
              <w:rPr>
                <w:b w:val="0"/>
                <w:i/>
                <w:iCs/>
              </w:rPr>
              <w:t xml:space="preserve">В случай, че не бъдат приети необходимите нормативни промени, посочени в т. 3 от Раздел 1 от настоящата частична предварителна оценка на въздействието, след въвеждането на еврото като парична единица в Република България ще </w:t>
            </w:r>
            <w:r w:rsidRPr="009A63D3">
              <w:rPr>
                <w:b w:val="0"/>
                <w:i/>
                <w:iCs/>
              </w:rPr>
              <w:lastRenderedPageBreak/>
              <w:t>съществува неяснота по отношение на стойността на дължимите такси за услугите, предоставяни съгласно Закона за електронните съобщения</w:t>
            </w:r>
            <w:r w:rsidRPr="009A63D3">
              <w:rPr>
                <w:b w:val="0"/>
              </w:rPr>
              <w:t>“. Посочва се също така и че въвеждането на промените „</w:t>
            </w:r>
            <w:r w:rsidRPr="009A63D3">
              <w:rPr>
                <w:b w:val="0"/>
                <w:i/>
                <w:iCs/>
              </w:rPr>
              <w:t>ще повиши яснотата относно размера на дължимите държавни такси за услугите, предоставяни съгласно ЗЕС“</w:t>
            </w:r>
            <w:r w:rsidRPr="009A63D3">
              <w:rPr>
                <w:b w:val="0"/>
              </w:rPr>
              <w:t>.</w:t>
            </w:r>
          </w:p>
          <w:p w14:paraId="6CF81159" w14:textId="77777777" w:rsidR="004845A5" w:rsidRPr="009A63D3" w:rsidRDefault="004845A5" w:rsidP="00911C42">
            <w:pPr>
              <w:pStyle w:val="Heading4"/>
              <w:spacing w:before="0" w:beforeAutospacing="0" w:after="120" w:afterAutospacing="0"/>
              <w:ind w:firstLine="761"/>
              <w:jc w:val="both"/>
              <w:outlineLvl w:val="3"/>
              <w:rPr>
                <w:b w:val="0"/>
              </w:rPr>
            </w:pPr>
            <w:r w:rsidRPr="009A63D3">
              <w:rPr>
                <w:b w:val="0"/>
              </w:rPr>
              <w:t>Считаме за нужно да посочим, че предложеното изменение в този вид – директна замяна на таксите от лева в евро (</w:t>
            </w:r>
            <w:proofErr w:type="spellStart"/>
            <w:r w:rsidRPr="009A63D3">
              <w:rPr>
                <w:b w:val="0"/>
              </w:rPr>
              <w:t>превалутирани</w:t>
            </w:r>
            <w:proofErr w:type="spellEnd"/>
            <w:r w:rsidRPr="009A63D3">
              <w:rPr>
                <w:b w:val="0"/>
              </w:rPr>
              <w:t xml:space="preserve"> според принципите, описани в ЧПОВ) може да доведе до: </w:t>
            </w:r>
          </w:p>
          <w:p w14:paraId="03BE7C59" w14:textId="77777777" w:rsidR="004845A5" w:rsidRPr="009A63D3" w:rsidRDefault="004845A5" w:rsidP="00911C42">
            <w:pPr>
              <w:pStyle w:val="Heading4"/>
              <w:numPr>
                <w:ilvl w:val="0"/>
                <w:numId w:val="12"/>
              </w:numPr>
              <w:spacing w:before="0" w:beforeAutospacing="0" w:after="120" w:afterAutospacing="0"/>
              <w:jc w:val="both"/>
              <w:outlineLvl w:val="3"/>
              <w:rPr>
                <w:b w:val="0"/>
              </w:rPr>
            </w:pPr>
            <w:r w:rsidRPr="009A63D3">
              <w:rPr>
                <w:b w:val="0"/>
              </w:rPr>
              <w:t xml:space="preserve">Несигурност относно приложимите такси в периода от влизането в сила на Тарифата до приемането на еврото като национална валута </w:t>
            </w:r>
          </w:p>
          <w:p w14:paraId="3DB50879" w14:textId="77777777" w:rsidR="004845A5" w:rsidRPr="009A63D3" w:rsidRDefault="004845A5" w:rsidP="00911C42">
            <w:pPr>
              <w:pStyle w:val="Heading4"/>
              <w:numPr>
                <w:ilvl w:val="0"/>
                <w:numId w:val="12"/>
              </w:numPr>
              <w:spacing w:before="0" w:beforeAutospacing="0" w:after="120" w:afterAutospacing="0"/>
              <w:jc w:val="both"/>
              <w:outlineLvl w:val="3"/>
              <w:rPr>
                <w:b w:val="0"/>
              </w:rPr>
            </w:pPr>
            <w:r w:rsidRPr="009A63D3">
              <w:rPr>
                <w:b w:val="0"/>
              </w:rPr>
              <w:t xml:space="preserve">Неяснота относно начина на </w:t>
            </w:r>
            <w:proofErr w:type="spellStart"/>
            <w:r w:rsidRPr="009A63D3">
              <w:rPr>
                <w:b w:val="0"/>
              </w:rPr>
              <w:t>превалутиране</w:t>
            </w:r>
            <w:proofErr w:type="spellEnd"/>
            <w:r w:rsidRPr="009A63D3">
              <w:rPr>
                <w:b w:val="0"/>
              </w:rPr>
              <w:t xml:space="preserve"> при възстановяване/прихващане на недължимо платени или събрани преди въвеждането на еврото такси </w:t>
            </w:r>
          </w:p>
          <w:p w14:paraId="6512CEE4" w14:textId="77777777" w:rsidR="004845A5" w:rsidRPr="0076119D" w:rsidRDefault="004845A5" w:rsidP="00911C42">
            <w:pPr>
              <w:pStyle w:val="Heading4"/>
              <w:spacing w:before="0" w:beforeAutospacing="0" w:after="120" w:afterAutospacing="0"/>
              <w:ind w:firstLine="761"/>
              <w:jc w:val="both"/>
              <w:outlineLvl w:val="3"/>
              <w:rPr>
                <w:b w:val="0"/>
              </w:rPr>
            </w:pPr>
            <w:r w:rsidRPr="0076119D">
              <w:rPr>
                <w:b w:val="0"/>
              </w:rPr>
              <w:t xml:space="preserve">Във връзка с горното, предлагаме в проекта на ПМС за изменение и допълнение на Тарифата да се включат: </w:t>
            </w:r>
          </w:p>
          <w:p w14:paraId="1D97DEDE" w14:textId="77777777" w:rsidR="004845A5" w:rsidRPr="0076119D" w:rsidRDefault="004845A5" w:rsidP="00911C42">
            <w:pPr>
              <w:pStyle w:val="Heading4"/>
              <w:numPr>
                <w:ilvl w:val="0"/>
                <w:numId w:val="13"/>
              </w:numPr>
              <w:spacing w:before="0" w:beforeAutospacing="0" w:after="120" w:afterAutospacing="0"/>
              <w:jc w:val="both"/>
              <w:outlineLvl w:val="3"/>
              <w:rPr>
                <w:b w:val="0"/>
              </w:rPr>
            </w:pPr>
            <w:r w:rsidRPr="0076119D">
              <w:rPr>
                <w:b w:val="0"/>
              </w:rPr>
              <w:t xml:space="preserve">преходна разпоредба, с която се урежда валутата на плащане до приемането на еврото в България; </w:t>
            </w:r>
          </w:p>
          <w:p w14:paraId="664D9C8C" w14:textId="77777777" w:rsidR="004845A5" w:rsidRPr="009A63D3" w:rsidRDefault="004845A5" w:rsidP="00911C42">
            <w:pPr>
              <w:pStyle w:val="Heading4"/>
              <w:numPr>
                <w:ilvl w:val="0"/>
                <w:numId w:val="13"/>
              </w:numPr>
              <w:spacing w:before="0" w:beforeAutospacing="0" w:after="120" w:afterAutospacing="0"/>
              <w:jc w:val="both"/>
              <w:outlineLvl w:val="3"/>
            </w:pPr>
            <w:r w:rsidRPr="0076119D">
              <w:rPr>
                <w:b w:val="0"/>
              </w:rPr>
              <w:t xml:space="preserve">допълнителна разпоредба, с която се уточнява начина на </w:t>
            </w:r>
            <w:proofErr w:type="spellStart"/>
            <w:r w:rsidRPr="0076119D">
              <w:rPr>
                <w:b w:val="0"/>
              </w:rPr>
              <w:t>превалутиране</w:t>
            </w:r>
            <w:proofErr w:type="spellEnd"/>
            <w:r w:rsidRPr="0076119D">
              <w:rPr>
                <w:b w:val="0"/>
              </w:rPr>
              <w:t xml:space="preserve"> при възстановяване или прихващане на недължимо платени или събрани преди въвеждането на еврото такси. Съгласно чл. 53 от ЗВЕРБ, тези плащания се извършват в евро, като </w:t>
            </w:r>
            <w:proofErr w:type="spellStart"/>
            <w:r w:rsidRPr="0076119D">
              <w:rPr>
                <w:b w:val="0"/>
              </w:rPr>
              <w:t>превалутирането</w:t>
            </w:r>
            <w:proofErr w:type="spellEnd"/>
            <w:r w:rsidRPr="0076119D">
              <w:rPr>
                <w:b w:val="0"/>
              </w:rPr>
              <w:t xml:space="preserve"> се извършва съгласно правилата за </w:t>
            </w:r>
            <w:proofErr w:type="spellStart"/>
            <w:r w:rsidRPr="0076119D">
              <w:rPr>
                <w:b w:val="0"/>
              </w:rPr>
              <w:t>превалутиране</w:t>
            </w:r>
            <w:proofErr w:type="spellEnd"/>
            <w:r w:rsidRPr="0076119D">
              <w:rPr>
                <w:b w:val="0"/>
              </w:rPr>
              <w:t xml:space="preserve"> по чл. 12 и за закръгляване по чл. 13. Предвид, това, че за някои от таксите в Проекта (таксите в чл. 2, ал. 9 и 10, чл. 10, ал. 3, както и в Таблиците в чл. 9, ал. 1 и чл. 10, ал. 1) не се прилагат правилата за </w:t>
            </w:r>
            <w:proofErr w:type="spellStart"/>
            <w:r w:rsidRPr="0076119D">
              <w:rPr>
                <w:b w:val="0"/>
              </w:rPr>
              <w:t>превалутиране</w:t>
            </w:r>
            <w:proofErr w:type="spellEnd"/>
            <w:r w:rsidRPr="0076119D">
              <w:rPr>
                <w:b w:val="0"/>
              </w:rPr>
              <w:t xml:space="preserve"> съгласно ЗВЕРБ, подходът би следвало да се уточни в допълнителна разпоредба.</w:t>
            </w:r>
            <w:r w:rsidRPr="009A63D3">
              <w:rPr>
                <w:b w:val="0"/>
              </w:rPr>
              <w:t xml:space="preserve"> </w:t>
            </w:r>
          </w:p>
        </w:tc>
        <w:tc>
          <w:tcPr>
            <w:tcW w:w="1276" w:type="dxa"/>
          </w:tcPr>
          <w:p w14:paraId="4A7BA603" w14:textId="4D42AAE8" w:rsidR="00895FCD" w:rsidRPr="0076119D" w:rsidRDefault="00A50D9F">
            <w:pPr>
              <w:jc w:val="center"/>
              <w:rPr>
                <w:rFonts w:ascii="Times New Roman" w:hAnsi="Times New Roman" w:cs="Times New Roman"/>
                <w:b/>
                <w:sz w:val="24"/>
                <w:szCs w:val="24"/>
                <w:lang w:val="bg-BG"/>
              </w:rPr>
            </w:pPr>
            <w:r w:rsidRPr="0076119D">
              <w:rPr>
                <w:rFonts w:ascii="Times New Roman" w:hAnsi="Times New Roman" w:cs="Times New Roman"/>
                <w:b/>
                <w:sz w:val="24"/>
                <w:szCs w:val="24"/>
                <w:lang w:val="bg-BG"/>
              </w:rPr>
              <w:lastRenderedPageBreak/>
              <w:t>Приема се частично</w:t>
            </w:r>
          </w:p>
        </w:tc>
        <w:tc>
          <w:tcPr>
            <w:tcW w:w="3337" w:type="dxa"/>
          </w:tcPr>
          <w:p w14:paraId="049CA44D" w14:textId="5A5275CA" w:rsidR="00AE2407" w:rsidRPr="0076119D" w:rsidRDefault="00A50D9F" w:rsidP="004845A5">
            <w:pPr>
              <w:rPr>
                <w:rFonts w:ascii="Times New Roman" w:hAnsi="Times New Roman" w:cs="Times New Roman"/>
                <w:sz w:val="24"/>
                <w:szCs w:val="24"/>
                <w:lang w:val="bg-BG"/>
              </w:rPr>
            </w:pPr>
            <w:r w:rsidRPr="0076119D">
              <w:rPr>
                <w:rFonts w:ascii="Times New Roman" w:hAnsi="Times New Roman" w:cs="Times New Roman"/>
                <w:sz w:val="24"/>
                <w:szCs w:val="24"/>
                <w:lang w:val="bg-BG"/>
              </w:rPr>
              <w:t>По отношение на притесненията, изложени в бележка относно приложимите такси в периода от влизането в сила на промените в тарифата  до приемането на еврото к</w:t>
            </w:r>
            <w:r w:rsidR="00752118">
              <w:rPr>
                <w:rFonts w:ascii="Times New Roman" w:hAnsi="Times New Roman" w:cs="Times New Roman"/>
                <w:sz w:val="24"/>
                <w:szCs w:val="24"/>
                <w:lang w:val="bg-BG"/>
              </w:rPr>
              <w:t xml:space="preserve">ато национална валута, считаме </w:t>
            </w:r>
            <w:r w:rsidR="00AE2407" w:rsidRPr="0076119D">
              <w:rPr>
                <w:rFonts w:ascii="Times New Roman" w:hAnsi="Times New Roman" w:cs="Times New Roman"/>
                <w:sz w:val="24"/>
                <w:szCs w:val="24"/>
                <w:lang w:val="bg-BG"/>
              </w:rPr>
              <w:t>че не е налице неяснота в прилагането на правилата относно въвеждането на еврото в Република България.</w:t>
            </w:r>
          </w:p>
          <w:p w14:paraId="2C33EB1B" w14:textId="02922F41" w:rsidR="00A50D9F" w:rsidRPr="0076119D" w:rsidRDefault="00A50D9F" w:rsidP="004845A5">
            <w:pPr>
              <w:rPr>
                <w:rFonts w:ascii="Times New Roman" w:hAnsi="Times New Roman" w:cs="Times New Roman"/>
                <w:sz w:val="24"/>
                <w:szCs w:val="24"/>
                <w:lang w:val="bg-BG"/>
              </w:rPr>
            </w:pPr>
            <w:r w:rsidRPr="0076119D">
              <w:rPr>
                <w:rFonts w:ascii="Times New Roman" w:hAnsi="Times New Roman" w:cs="Times New Roman"/>
                <w:sz w:val="24"/>
                <w:szCs w:val="24"/>
                <w:lang w:val="bg-BG"/>
              </w:rPr>
              <w:t xml:space="preserve">Материята относно смяната на приложимата в държавата валута е детайлно уредена </w:t>
            </w:r>
            <w:r w:rsidRPr="0076119D">
              <w:rPr>
                <w:rFonts w:ascii="Times New Roman" w:hAnsi="Times New Roman" w:cs="Times New Roman"/>
                <w:sz w:val="24"/>
                <w:szCs w:val="24"/>
                <w:lang w:val="bg-BG"/>
              </w:rPr>
              <w:lastRenderedPageBreak/>
              <w:t>Закона за въвеждане на еврото в Република България (ЗВЕРБ).</w:t>
            </w:r>
          </w:p>
          <w:p w14:paraId="0857BDF9" w14:textId="721D2262" w:rsidR="00465018" w:rsidRPr="0076119D" w:rsidRDefault="00A50D9F" w:rsidP="004845A5">
            <w:pPr>
              <w:rPr>
                <w:rFonts w:ascii="Times New Roman" w:hAnsi="Times New Roman" w:cs="Times New Roman"/>
                <w:sz w:val="24"/>
                <w:szCs w:val="24"/>
                <w:lang w:val="bg-BG"/>
              </w:rPr>
            </w:pPr>
            <w:r w:rsidRPr="0076119D">
              <w:rPr>
                <w:rFonts w:ascii="Times New Roman" w:hAnsi="Times New Roman" w:cs="Times New Roman"/>
                <w:sz w:val="24"/>
                <w:szCs w:val="24"/>
                <w:lang w:val="bg-BG"/>
              </w:rPr>
              <w:t>У</w:t>
            </w:r>
            <w:r w:rsidR="00AE2407" w:rsidRPr="0076119D">
              <w:rPr>
                <w:rFonts w:ascii="Times New Roman" w:hAnsi="Times New Roman" w:cs="Times New Roman"/>
                <w:sz w:val="24"/>
                <w:szCs w:val="24"/>
                <w:lang w:val="bg-BG"/>
              </w:rPr>
              <w:t xml:space="preserve">словията за заплащане на такси до приемането на еврото са ясно посочени </w:t>
            </w:r>
            <w:r w:rsidRPr="0076119D">
              <w:rPr>
                <w:rFonts w:ascii="Times New Roman" w:hAnsi="Times New Roman" w:cs="Times New Roman"/>
                <w:sz w:val="24"/>
                <w:szCs w:val="24"/>
                <w:lang w:val="bg-BG"/>
              </w:rPr>
              <w:t xml:space="preserve">и </w:t>
            </w:r>
            <w:r w:rsidR="00AE2407" w:rsidRPr="0076119D">
              <w:rPr>
                <w:rFonts w:ascii="Times New Roman" w:hAnsi="Times New Roman" w:cs="Times New Roman"/>
                <w:sz w:val="24"/>
                <w:szCs w:val="24"/>
                <w:lang w:val="bg-BG"/>
              </w:rPr>
              <w:t xml:space="preserve">в </w:t>
            </w:r>
            <w:r w:rsidRPr="0076119D">
              <w:rPr>
                <w:rFonts w:ascii="Times New Roman" w:hAnsi="Times New Roman" w:cs="Times New Roman"/>
                <w:sz w:val="24"/>
                <w:szCs w:val="24"/>
                <w:lang w:val="bg-BG"/>
              </w:rPr>
              <w:t xml:space="preserve">проекта, а именно в </w:t>
            </w:r>
            <w:r w:rsidR="00465018" w:rsidRPr="0076119D">
              <w:rPr>
                <w:rFonts w:ascii="Times New Roman" w:hAnsi="Times New Roman" w:cs="Times New Roman"/>
                <w:sz w:val="24"/>
                <w:szCs w:val="24"/>
                <w:lang w:val="bg-BG"/>
              </w:rPr>
              <w:t xml:space="preserve"> </w:t>
            </w:r>
            <w:r w:rsidRPr="0076119D">
              <w:rPr>
                <w:rFonts w:ascii="Times New Roman" w:hAnsi="Times New Roman" w:cs="Times New Roman"/>
                <w:sz w:val="24"/>
                <w:szCs w:val="24"/>
                <w:lang w:val="bg-BG"/>
              </w:rPr>
              <w:t>разпоредбата на §</w:t>
            </w:r>
            <w:r w:rsidR="00465018" w:rsidRPr="0076119D">
              <w:rPr>
                <w:rFonts w:ascii="Times New Roman" w:hAnsi="Times New Roman" w:cs="Times New Roman"/>
                <w:sz w:val="24"/>
                <w:szCs w:val="24"/>
                <w:lang w:val="bg-BG"/>
              </w:rPr>
              <w:t>11, ал. 3</w:t>
            </w:r>
            <w:r w:rsidRPr="0076119D">
              <w:rPr>
                <w:rFonts w:ascii="Times New Roman" w:hAnsi="Times New Roman" w:cs="Times New Roman"/>
                <w:sz w:val="24"/>
                <w:szCs w:val="24"/>
                <w:lang w:val="bg-BG"/>
              </w:rPr>
              <w:t xml:space="preserve"> от Преходните и заключителни разпоредби</w:t>
            </w:r>
            <w:r w:rsidR="00465018" w:rsidRPr="0076119D">
              <w:rPr>
                <w:rFonts w:ascii="Times New Roman" w:hAnsi="Times New Roman" w:cs="Times New Roman"/>
                <w:sz w:val="24"/>
                <w:szCs w:val="24"/>
                <w:lang w:val="bg-BG"/>
              </w:rPr>
              <w:t>. До влизане в сила на съответнит</w:t>
            </w:r>
            <w:r w:rsidRPr="0076119D">
              <w:rPr>
                <w:rFonts w:ascii="Times New Roman" w:hAnsi="Times New Roman" w:cs="Times New Roman"/>
                <w:sz w:val="24"/>
                <w:szCs w:val="24"/>
                <w:lang w:val="bg-BG"/>
              </w:rPr>
              <w:t xml:space="preserve">е параграфи, които въвеждат заплащането на таксите във евро, заплащането </w:t>
            </w:r>
            <w:r w:rsidR="00465018" w:rsidRPr="0076119D">
              <w:rPr>
                <w:rFonts w:ascii="Times New Roman" w:hAnsi="Times New Roman" w:cs="Times New Roman"/>
                <w:sz w:val="24"/>
                <w:szCs w:val="24"/>
                <w:lang w:val="bg-BG"/>
              </w:rPr>
              <w:t>ще се осъществя в български левове.</w:t>
            </w:r>
          </w:p>
          <w:p w14:paraId="3CB35B98" w14:textId="77777777" w:rsidR="00465018" w:rsidRPr="0076119D" w:rsidRDefault="00465018" w:rsidP="00465018">
            <w:pPr>
              <w:rPr>
                <w:rFonts w:ascii="Times New Roman" w:eastAsia="Times New Roman" w:hAnsi="Times New Roman" w:cs="Times New Roman"/>
                <w:sz w:val="24"/>
                <w:szCs w:val="24"/>
                <w:lang w:val="bg-BG" w:eastAsia="bg-BG"/>
              </w:rPr>
            </w:pPr>
          </w:p>
          <w:p w14:paraId="2B4709EC" w14:textId="09374ADA" w:rsidR="001E64CB" w:rsidRDefault="00A50D9F" w:rsidP="00465018">
            <w:pPr>
              <w:rPr>
                <w:rFonts w:ascii="Times New Roman" w:eastAsia="Times New Roman" w:hAnsi="Times New Roman" w:cs="Times New Roman"/>
                <w:sz w:val="24"/>
                <w:szCs w:val="24"/>
                <w:lang w:val="bg-BG" w:eastAsia="bg-BG"/>
              </w:rPr>
            </w:pPr>
            <w:r w:rsidRPr="0076119D">
              <w:rPr>
                <w:rFonts w:ascii="Times New Roman" w:eastAsia="Times New Roman" w:hAnsi="Times New Roman" w:cs="Times New Roman"/>
                <w:sz w:val="24"/>
                <w:szCs w:val="24"/>
                <w:lang w:val="bg-BG" w:eastAsia="bg-BG"/>
              </w:rPr>
              <w:t xml:space="preserve">По отношение на искането за въвеждане на разпоредба, с която се уточнява начина на </w:t>
            </w:r>
            <w:proofErr w:type="spellStart"/>
            <w:r w:rsidRPr="0076119D">
              <w:rPr>
                <w:rFonts w:ascii="Times New Roman" w:eastAsia="Times New Roman" w:hAnsi="Times New Roman" w:cs="Times New Roman"/>
                <w:sz w:val="24"/>
                <w:szCs w:val="24"/>
                <w:lang w:val="bg-BG" w:eastAsia="bg-BG"/>
              </w:rPr>
              <w:t>превалутиране</w:t>
            </w:r>
            <w:proofErr w:type="spellEnd"/>
            <w:r w:rsidRPr="0076119D">
              <w:rPr>
                <w:rFonts w:ascii="Times New Roman" w:eastAsia="Times New Roman" w:hAnsi="Times New Roman" w:cs="Times New Roman"/>
                <w:sz w:val="24"/>
                <w:szCs w:val="24"/>
                <w:lang w:val="bg-BG" w:eastAsia="bg-BG"/>
              </w:rPr>
              <w:t xml:space="preserve"> при възстановяване или прихващане на недължимо платени или събрани преди въвеждането на еврото такси</w:t>
            </w:r>
            <w:r w:rsidR="00C55B26">
              <w:rPr>
                <w:rFonts w:ascii="Times New Roman" w:eastAsia="Times New Roman" w:hAnsi="Times New Roman" w:cs="Times New Roman"/>
                <w:sz w:val="24"/>
                <w:szCs w:val="24"/>
                <w:lang w:val="bg-BG" w:eastAsia="bg-BG"/>
              </w:rPr>
              <w:t>,</w:t>
            </w:r>
            <w:bookmarkStart w:id="0" w:name="_GoBack"/>
            <w:bookmarkEnd w:id="0"/>
            <w:r w:rsidR="001E64CB">
              <w:rPr>
                <w:rFonts w:ascii="Times New Roman" w:eastAsia="Times New Roman" w:hAnsi="Times New Roman" w:cs="Times New Roman"/>
                <w:sz w:val="24"/>
                <w:szCs w:val="24"/>
                <w:lang w:val="bg-BG" w:eastAsia="bg-BG"/>
              </w:rPr>
              <w:t xml:space="preserve"> е приложима разпоредбата на чл. 42 от </w:t>
            </w:r>
            <w:r w:rsidR="001E64CB" w:rsidRPr="001E64CB">
              <w:rPr>
                <w:rFonts w:ascii="Times New Roman" w:eastAsia="Times New Roman" w:hAnsi="Times New Roman" w:cs="Times New Roman"/>
                <w:sz w:val="24"/>
                <w:szCs w:val="24"/>
                <w:lang w:val="bg-BG" w:eastAsia="bg-BG"/>
              </w:rPr>
              <w:t>ЗВЕРБ</w:t>
            </w:r>
            <w:r w:rsidR="001E64CB">
              <w:rPr>
                <w:rFonts w:ascii="Times New Roman" w:eastAsia="Times New Roman" w:hAnsi="Times New Roman" w:cs="Times New Roman"/>
                <w:sz w:val="24"/>
                <w:szCs w:val="24"/>
                <w:lang w:val="bg-BG" w:eastAsia="bg-BG"/>
              </w:rPr>
              <w:t xml:space="preserve">. </w:t>
            </w:r>
            <w:r w:rsidR="001E64CB" w:rsidRPr="001E64CB">
              <w:rPr>
                <w:rFonts w:ascii="Times New Roman" w:eastAsia="Times New Roman" w:hAnsi="Times New Roman" w:cs="Times New Roman"/>
                <w:sz w:val="24"/>
                <w:szCs w:val="24"/>
                <w:lang w:val="bg-BG" w:eastAsia="bg-BG"/>
              </w:rPr>
              <w:t xml:space="preserve">В случай, че са налице недължимо платени </w:t>
            </w:r>
            <w:r w:rsidR="00752118">
              <w:rPr>
                <w:rFonts w:ascii="Times New Roman" w:eastAsia="Times New Roman" w:hAnsi="Times New Roman" w:cs="Times New Roman"/>
                <w:sz w:val="24"/>
                <w:szCs w:val="24"/>
                <w:lang w:val="bg-BG" w:eastAsia="bg-BG"/>
              </w:rPr>
              <w:t xml:space="preserve">или събрани </w:t>
            </w:r>
            <w:r w:rsidR="001E64CB" w:rsidRPr="001E64CB">
              <w:rPr>
                <w:rFonts w:ascii="Times New Roman" w:eastAsia="Times New Roman" w:hAnsi="Times New Roman" w:cs="Times New Roman"/>
                <w:sz w:val="24"/>
                <w:szCs w:val="24"/>
                <w:lang w:val="bg-BG" w:eastAsia="bg-BG"/>
              </w:rPr>
              <w:t>такси преди приемане на еврото като национална валута, същите следва да бъдат възстановени при спазване на изискванията на  чл. 12 и 13 от ЗВЕРБ.</w:t>
            </w:r>
          </w:p>
          <w:p w14:paraId="324E1018" w14:textId="76893A23" w:rsidR="00A50D9F" w:rsidRPr="0076119D" w:rsidRDefault="001E64CB" w:rsidP="00465018">
            <w:pPr>
              <w:rPr>
                <w:rFonts w:ascii="Times New Roman" w:eastAsia="Times New Roman" w:hAnsi="Times New Roman" w:cs="Times New Roman"/>
                <w:sz w:val="24"/>
                <w:szCs w:val="24"/>
                <w:lang w:val="bg-BG" w:eastAsia="bg-BG"/>
              </w:rPr>
            </w:pPr>
            <w:r>
              <w:rPr>
                <w:rFonts w:ascii="Times New Roman" w:eastAsia="Times New Roman" w:hAnsi="Times New Roman" w:cs="Times New Roman"/>
                <w:sz w:val="24"/>
                <w:szCs w:val="24"/>
                <w:lang w:val="bg-BG" w:eastAsia="bg-BG"/>
              </w:rPr>
              <w:t xml:space="preserve">Въпреки посоченото </w:t>
            </w:r>
            <w:r w:rsidR="00A50D9F" w:rsidRPr="0076119D">
              <w:rPr>
                <w:rFonts w:ascii="Times New Roman" w:eastAsia="Times New Roman" w:hAnsi="Times New Roman" w:cs="Times New Roman"/>
                <w:sz w:val="24"/>
                <w:szCs w:val="24"/>
                <w:lang w:val="bg-BG" w:eastAsia="bg-BG"/>
              </w:rPr>
              <w:t>считаме</w:t>
            </w:r>
            <w:r>
              <w:rPr>
                <w:rFonts w:ascii="Times New Roman" w:eastAsia="Times New Roman" w:hAnsi="Times New Roman" w:cs="Times New Roman"/>
                <w:sz w:val="24"/>
                <w:szCs w:val="24"/>
                <w:lang w:val="bg-BG" w:eastAsia="bg-BG"/>
              </w:rPr>
              <w:t>,</w:t>
            </w:r>
            <w:r w:rsidR="00A50D9F" w:rsidRPr="0076119D">
              <w:rPr>
                <w:rFonts w:ascii="Times New Roman" w:eastAsia="Times New Roman" w:hAnsi="Times New Roman" w:cs="Times New Roman"/>
                <w:sz w:val="24"/>
                <w:szCs w:val="24"/>
                <w:lang w:val="bg-BG" w:eastAsia="bg-BG"/>
              </w:rPr>
              <w:t xml:space="preserve"> че няма пречка да се въведе </w:t>
            </w:r>
            <w:r>
              <w:rPr>
                <w:rFonts w:ascii="Times New Roman" w:eastAsia="Times New Roman" w:hAnsi="Times New Roman" w:cs="Times New Roman"/>
                <w:sz w:val="24"/>
                <w:szCs w:val="24"/>
                <w:lang w:val="bg-BG" w:eastAsia="bg-BG"/>
              </w:rPr>
              <w:t xml:space="preserve">изрична </w:t>
            </w:r>
            <w:r w:rsidR="00A50D9F" w:rsidRPr="0076119D">
              <w:rPr>
                <w:rFonts w:ascii="Times New Roman" w:eastAsia="Times New Roman" w:hAnsi="Times New Roman" w:cs="Times New Roman"/>
                <w:sz w:val="24"/>
                <w:szCs w:val="24"/>
                <w:lang w:val="bg-BG" w:eastAsia="bg-BG"/>
              </w:rPr>
              <w:t>разпоредба</w:t>
            </w:r>
            <w:r w:rsidR="00752118">
              <w:rPr>
                <w:rFonts w:ascii="Times New Roman" w:eastAsia="Times New Roman" w:hAnsi="Times New Roman" w:cs="Times New Roman"/>
                <w:sz w:val="24"/>
                <w:szCs w:val="24"/>
                <w:lang w:val="bg-BG" w:eastAsia="bg-BG"/>
              </w:rPr>
              <w:t xml:space="preserve"> в </w:t>
            </w:r>
            <w:r w:rsidR="00752118">
              <w:rPr>
                <w:rFonts w:ascii="Times New Roman" w:eastAsia="Times New Roman" w:hAnsi="Times New Roman" w:cs="Times New Roman"/>
                <w:sz w:val="24"/>
                <w:szCs w:val="24"/>
                <w:lang w:val="bg-BG" w:eastAsia="bg-BG"/>
              </w:rPr>
              <w:lastRenderedPageBreak/>
              <w:t>проекта</w:t>
            </w:r>
            <w:r w:rsidR="00A50D9F" w:rsidRPr="0076119D">
              <w:rPr>
                <w:rFonts w:ascii="Times New Roman" w:eastAsia="Times New Roman" w:hAnsi="Times New Roman" w:cs="Times New Roman"/>
                <w:sz w:val="24"/>
                <w:szCs w:val="24"/>
                <w:lang w:val="bg-BG" w:eastAsia="bg-BG"/>
              </w:rPr>
              <w:t>, с цел яснота и избягване на противоречиви тълкувания при правоприлагането.</w:t>
            </w:r>
          </w:p>
          <w:p w14:paraId="47CDB620" w14:textId="549F97C5" w:rsidR="00895FCD" w:rsidRPr="0076119D" w:rsidRDefault="00895FCD" w:rsidP="001E64CB">
            <w:pPr>
              <w:rPr>
                <w:rFonts w:ascii="Times New Roman" w:hAnsi="Times New Roman" w:cs="Times New Roman"/>
                <w:sz w:val="24"/>
                <w:szCs w:val="24"/>
                <w:lang w:val="bg-BG"/>
              </w:rPr>
            </w:pPr>
          </w:p>
        </w:tc>
      </w:tr>
      <w:tr w:rsidR="00C5105E" w:rsidRPr="008236C4" w14:paraId="28300274" w14:textId="77777777" w:rsidTr="0076119D">
        <w:trPr>
          <w:jc w:val="center"/>
        </w:trPr>
        <w:tc>
          <w:tcPr>
            <w:tcW w:w="1957" w:type="dxa"/>
          </w:tcPr>
          <w:p w14:paraId="1BC75CCC" w14:textId="77777777" w:rsidR="00C5105E" w:rsidRPr="009A63D3" w:rsidRDefault="00A17112" w:rsidP="00A17112">
            <w:pPr>
              <w:rPr>
                <w:rFonts w:ascii="Times New Roman" w:hAnsi="Times New Roman" w:cs="Times New Roman"/>
                <w:b/>
                <w:sz w:val="24"/>
                <w:szCs w:val="24"/>
                <w:lang w:val="bg-BG"/>
              </w:rPr>
            </w:pPr>
            <w:r w:rsidRPr="009A63D3">
              <w:rPr>
                <w:rFonts w:ascii="Times New Roman" w:hAnsi="Times New Roman" w:cs="Times New Roman"/>
                <w:b/>
                <w:sz w:val="24"/>
                <w:szCs w:val="24"/>
                <w:lang w:val="bg-BG"/>
              </w:rPr>
              <w:lastRenderedPageBreak/>
              <w:t>„</w:t>
            </w:r>
            <w:r>
              <w:rPr>
                <w:rFonts w:ascii="Times New Roman" w:hAnsi="Times New Roman" w:cs="Times New Roman"/>
                <w:b/>
                <w:sz w:val="24"/>
                <w:szCs w:val="24"/>
                <w:lang w:val="bg-BG"/>
              </w:rPr>
              <w:t>ЦЕТИН</w:t>
            </w:r>
            <w:r w:rsidRPr="009A63D3">
              <w:rPr>
                <w:rFonts w:ascii="Times New Roman" w:hAnsi="Times New Roman" w:cs="Times New Roman"/>
                <w:b/>
                <w:sz w:val="24"/>
                <w:szCs w:val="24"/>
                <w:lang w:val="bg-BG"/>
              </w:rPr>
              <w:t xml:space="preserve"> България“ ЕАД</w:t>
            </w:r>
          </w:p>
        </w:tc>
        <w:tc>
          <w:tcPr>
            <w:tcW w:w="8244" w:type="dxa"/>
            <w:shd w:val="clear" w:color="auto" w:fill="auto"/>
          </w:tcPr>
          <w:p w14:paraId="4A3FC451" w14:textId="77777777" w:rsidR="00A17112" w:rsidRPr="00A17112" w:rsidRDefault="00A17112" w:rsidP="00A17112">
            <w:pPr>
              <w:autoSpaceDE w:val="0"/>
              <w:autoSpaceDN w:val="0"/>
              <w:adjustRightInd w:val="0"/>
              <w:rPr>
                <w:rFonts w:ascii="Times New Roman" w:hAnsi="Times New Roman" w:cs="Times New Roman"/>
                <w:color w:val="000000"/>
                <w:sz w:val="24"/>
                <w:szCs w:val="24"/>
                <w:lang w:val="bg-BG"/>
              </w:rPr>
            </w:pPr>
          </w:p>
          <w:p w14:paraId="0B5B38D6" w14:textId="77777777" w:rsidR="00A17112" w:rsidRPr="00A17112" w:rsidRDefault="00A17112" w:rsidP="00A17112">
            <w:pPr>
              <w:pStyle w:val="ListParagraph"/>
              <w:numPr>
                <w:ilvl w:val="0"/>
                <w:numId w:val="16"/>
              </w:numPr>
              <w:autoSpaceDE w:val="0"/>
              <w:autoSpaceDN w:val="0"/>
              <w:adjustRightInd w:val="0"/>
              <w:rPr>
                <w:rFonts w:ascii="Times New Roman" w:hAnsi="Times New Roman" w:cs="Times New Roman"/>
                <w:color w:val="000000"/>
                <w:sz w:val="24"/>
                <w:szCs w:val="24"/>
                <w:lang w:val="bg-BG"/>
              </w:rPr>
            </w:pPr>
            <w:r w:rsidRPr="00A17112">
              <w:rPr>
                <w:rFonts w:ascii="Times New Roman" w:hAnsi="Times New Roman" w:cs="Times New Roman"/>
                <w:b/>
                <w:bCs/>
                <w:color w:val="000000"/>
                <w:sz w:val="24"/>
                <w:szCs w:val="24"/>
                <w:lang w:val="bg-BG"/>
              </w:rPr>
              <w:t xml:space="preserve">По отношение на еднократните такси предлагаме да бъде използван подхода в чл. 9 и чл. 10 от Проекта, като еднократните такси по самите таблици се закръглят до цяло число в полза на предприятията. </w:t>
            </w:r>
          </w:p>
          <w:p w14:paraId="45A02250" w14:textId="77777777" w:rsidR="00A17112" w:rsidRPr="00A17112" w:rsidRDefault="00A17112" w:rsidP="00A17112">
            <w:pPr>
              <w:pStyle w:val="ListParagraph"/>
              <w:autoSpaceDE w:val="0"/>
              <w:autoSpaceDN w:val="0"/>
              <w:adjustRightInd w:val="0"/>
              <w:ind w:left="420"/>
              <w:rPr>
                <w:rFonts w:ascii="Times New Roman" w:hAnsi="Times New Roman" w:cs="Times New Roman"/>
                <w:color w:val="000000"/>
                <w:sz w:val="24"/>
                <w:szCs w:val="24"/>
                <w:lang w:val="bg-BG"/>
              </w:rPr>
            </w:pPr>
          </w:p>
          <w:p w14:paraId="2B513639" w14:textId="77777777" w:rsidR="00A17112" w:rsidRDefault="00A17112" w:rsidP="00A17112">
            <w:pPr>
              <w:autoSpaceDE w:val="0"/>
              <w:autoSpaceDN w:val="0"/>
              <w:adjustRightInd w:val="0"/>
              <w:rPr>
                <w:rFonts w:ascii="Times New Roman" w:hAnsi="Times New Roman" w:cs="Times New Roman"/>
                <w:color w:val="000000"/>
                <w:sz w:val="24"/>
                <w:szCs w:val="24"/>
                <w:lang w:val="bg-BG"/>
              </w:rPr>
            </w:pPr>
            <w:r w:rsidRPr="00A17112">
              <w:rPr>
                <w:rFonts w:ascii="Times New Roman" w:hAnsi="Times New Roman" w:cs="Times New Roman"/>
                <w:color w:val="000000"/>
                <w:sz w:val="24"/>
                <w:szCs w:val="24"/>
                <w:lang w:val="bg-BG"/>
              </w:rPr>
              <w:t xml:space="preserve">Пример: „3 067,75“ да стане „3 067“, „409,03“ да стане „409“. </w:t>
            </w:r>
          </w:p>
          <w:p w14:paraId="6599F668" w14:textId="77777777" w:rsidR="00A17112" w:rsidRPr="00A17112" w:rsidRDefault="00A17112" w:rsidP="00A17112">
            <w:pPr>
              <w:autoSpaceDE w:val="0"/>
              <w:autoSpaceDN w:val="0"/>
              <w:adjustRightInd w:val="0"/>
              <w:rPr>
                <w:rFonts w:ascii="Times New Roman" w:hAnsi="Times New Roman" w:cs="Times New Roman"/>
                <w:color w:val="000000"/>
                <w:sz w:val="24"/>
                <w:szCs w:val="24"/>
                <w:lang w:val="bg-BG"/>
              </w:rPr>
            </w:pPr>
          </w:p>
          <w:p w14:paraId="5E8EDB7B" w14:textId="77777777" w:rsidR="00A17112" w:rsidRPr="00A17112" w:rsidRDefault="00A17112" w:rsidP="00A17112">
            <w:pPr>
              <w:autoSpaceDE w:val="0"/>
              <w:autoSpaceDN w:val="0"/>
              <w:adjustRightInd w:val="0"/>
              <w:rPr>
                <w:rFonts w:ascii="Times New Roman" w:hAnsi="Times New Roman" w:cs="Times New Roman"/>
                <w:color w:val="000000"/>
                <w:sz w:val="24"/>
                <w:szCs w:val="24"/>
                <w:lang w:val="bg-BG"/>
              </w:rPr>
            </w:pPr>
            <w:r w:rsidRPr="00A17112">
              <w:rPr>
                <w:rFonts w:ascii="Times New Roman" w:hAnsi="Times New Roman" w:cs="Times New Roman"/>
                <w:b/>
                <w:bCs/>
                <w:color w:val="000000"/>
                <w:sz w:val="24"/>
                <w:szCs w:val="24"/>
                <w:lang w:val="bg-BG"/>
              </w:rPr>
              <w:t xml:space="preserve">Мотиви: </w:t>
            </w:r>
            <w:r w:rsidRPr="00A17112">
              <w:rPr>
                <w:rFonts w:ascii="Times New Roman" w:hAnsi="Times New Roman" w:cs="Times New Roman"/>
                <w:color w:val="000000"/>
                <w:sz w:val="24"/>
                <w:szCs w:val="24"/>
                <w:lang w:val="bg-BG"/>
              </w:rPr>
              <w:t xml:space="preserve">Посочените такси, освен че са </w:t>
            </w:r>
            <w:r w:rsidRPr="00A17112">
              <w:rPr>
                <w:rFonts w:ascii="Times New Roman" w:hAnsi="Times New Roman" w:cs="Times New Roman"/>
                <w:b/>
                <w:bCs/>
                <w:color w:val="000000"/>
                <w:sz w:val="24"/>
                <w:szCs w:val="24"/>
                <w:lang w:val="bg-BG"/>
              </w:rPr>
              <w:t>еднократни</w:t>
            </w:r>
            <w:r w:rsidRPr="00A17112">
              <w:rPr>
                <w:rFonts w:ascii="Times New Roman" w:hAnsi="Times New Roman" w:cs="Times New Roman"/>
                <w:color w:val="000000"/>
                <w:sz w:val="24"/>
                <w:szCs w:val="24"/>
                <w:lang w:val="bg-BG"/>
              </w:rPr>
              <w:t xml:space="preserve">, са и в </w:t>
            </w:r>
            <w:r w:rsidRPr="00A17112">
              <w:rPr>
                <w:rFonts w:ascii="Times New Roman" w:hAnsi="Times New Roman" w:cs="Times New Roman"/>
                <w:b/>
                <w:bCs/>
                <w:color w:val="000000"/>
                <w:sz w:val="24"/>
                <w:szCs w:val="24"/>
                <w:lang w:val="bg-BG"/>
              </w:rPr>
              <w:t>малки размери</w:t>
            </w:r>
            <w:r w:rsidRPr="00A17112">
              <w:rPr>
                <w:rFonts w:ascii="Times New Roman" w:hAnsi="Times New Roman" w:cs="Times New Roman"/>
                <w:color w:val="000000"/>
                <w:sz w:val="24"/>
                <w:szCs w:val="24"/>
                <w:lang w:val="bg-BG"/>
              </w:rPr>
              <w:t xml:space="preserve">. </w:t>
            </w:r>
          </w:p>
          <w:p w14:paraId="2986E683" w14:textId="77777777" w:rsidR="00A17112" w:rsidRPr="00A17112" w:rsidRDefault="00A17112" w:rsidP="00A17112">
            <w:pPr>
              <w:autoSpaceDE w:val="0"/>
              <w:autoSpaceDN w:val="0"/>
              <w:adjustRightInd w:val="0"/>
              <w:rPr>
                <w:rFonts w:ascii="Times New Roman" w:hAnsi="Times New Roman" w:cs="Times New Roman"/>
                <w:color w:val="000000"/>
                <w:sz w:val="24"/>
                <w:szCs w:val="24"/>
                <w:lang w:val="bg-BG"/>
              </w:rPr>
            </w:pPr>
            <w:r w:rsidRPr="00A17112">
              <w:rPr>
                <w:rFonts w:ascii="Times New Roman" w:hAnsi="Times New Roman" w:cs="Times New Roman"/>
                <w:color w:val="000000"/>
                <w:sz w:val="24"/>
                <w:szCs w:val="24"/>
                <w:lang w:val="bg-BG"/>
              </w:rPr>
              <w:t xml:space="preserve">Допълнително, такъв подход на закръгляне е </w:t>
            </w:r>
            <w:r w:rsidRPr="00A17112">
              <w:rPr>
                <w:rFonts w:ascii="Times New Roman" w:hAnsi="Times New Roman" w:cs="Times New Roman"/>
                <w:b/>
                <w:bCs/>
                <w:color w:val="000000"/>
                <w:sz w:val="24"/>
                <w:szCs w:val="24"/>
                <w:lang w:val="bg-BG"/>
              </w:rPr>
              <w:t xml:space="preserve">направен и в самия Проект </w:t>
            </w:r>
            <w:r w:rsidRPr="00A17112">
              <w:rPr>
                <w:rFonts w:ascii="Times New Roman" w:hAnsi="Times New Roman" w:cs="Times New Roman"/>
                <w:color w:val="000000"/>
                <w:sz w:val="24"/>
                <w:szCs w:val="24"/>
                <w:lang w:val="bg-BG"/>
              </w:rPr>
              <w:t xml:space="preserve">– таблиците по чл. 9 и чл. 10 от Проекта. </w:t>
            </w:r>
          </w:p>
          <w:p w14:paraId="3745E77D" w14:textId="77777777" w:rsidR="00A17112" w:rsidRDefault="00A17112" w:rsidP="00A17112">
            <w:pPr>
              <w:autoSpaceDE w:val="0"/>
              <w:autoSpaceDN w:val="0"/>
              <w:adjustRightInd w:val="0"/>
              <w:rPr>
                <w:rFonts w:ascii="Times New Roman" w:hAnsi="Times New Roman" w:cs="Times New Roman"/>
                <w:color w:val="000000"/>
                <w:sz w:val="24"/>
                <w:szCs w:val="24"/>
                <w:lang w:val="bg-BG"/>
              </w:rPr>
            </w:pPr>
            <w:r w:rsidRPr="00A17112">
              <w:rPr>
                <w:rFonts w:ascii="Times New Roman" w:hAnsi="Times New Roman" w:cs="Times New Roman"/>
                <w:color w:val="000000"/>
                <w:sz w:val="24"/>
                <w:szCs w:val="24"/>
                <w:lang w:val="bg-BG"/>
              </w:rPr>
              <w:t xml:space="preserve">Не на последно по важност място, предложението би довело и до </w:t>
            </w:r>
            <w:r w:rsidRPr="00A17112">
              <w:rPr>
                <w:rFonts w:ascii="Times New Roman" w:hAnsi="Times New Roman" w:cs="Times New Roman"/>
                <w:b/>
                <w:bCs/>
                <w:color w:val="000000"/>
                <w:sz w:val="24"/>
                <w:szCs w:val="24"/>
                <w:lang w:val="bg-BG"/>
              </w:rPr>
              <w:t>по-лесно администриране от самата КРС на посочените такси</w:t>
            </w:r>
            <w:r w:rsidRPr="00A17112">
              <w:rPr>
                <w:rFonts w:ascii="Times New Roman" w:hAnsi="Times New Roman" w:cs="Times New Roman"/>
                <w:color w:val="000000"/>
                <w:sz w:val="24"/>
                <w:szCs w:val="24"/>
                <w:lang w:val="bg-BG"/>
              </w:rPr>
              <w:t xml:space="preserve">. </w:t>
            </w:r>
          </w:p>
          <w:p w14:paraId="0FCE6D38" w14:textId="77777777" w:rsidR="00A17112" w:rsidRPr="00A17112" w:rsidRDefault="00A17112" w:rsidP="00A17112">
            <w:pPr>
              <w:autoSpaceDE w:val="0"/>
              <w:autoSpaceDN w:val="0"/>
              <w:adjustRightInd w:val="0"/>
              <w:rPr>
                <w:rFonts w:ascii="Times New Roman" w:hAnsi="Times New Roman" w:cs="Times New Roman"/>
                <w:color w:val="000000"/>
                <w:sz w:val="24"/>
                <w:szCs w:val="24"/>
                <w:lang w:val="bg-BG"/>
              </w:rPr>
            </w:pPr>
          </w:p>
          <w:p w14:paraId="7D40C9C4" w14:textId="77777777" w:rsidR="00A17112" w:rsidRPr="0076119D" w:rsidRDefault="00A17112" w:rsidP="00A17112">
            <w:pPr>
              <w:pStyle w:val="ListParagraph"/>
              <w:numPr>
                <w:ilvl w:val="0"/>
                <w:numId w:val="16"/>
              </w:numPr>
              <w:autoSpaceDE w:val="0"/>
              <w:autoSpaceDN w:val="0"/>
              <w:adjustRightInd w:val="0"/>
              <w:rPr>
                <w:rFonts w:ascii="Times New Roman" w:hAnsi="Times New Roman" w:cs="Times New Roman"/>
                <w:color w:val="000000"/>
                <w:sz w:val="24"/>
                <w:szCs w:val="24"/>
                <w:lang w:val="bg-BG"/>
              </w:rPr>
            </w:pPr>
            <w:r w:rsidRPr="0076119D">
              <w:rPr>
                <w:rFonts w:ascii="Times New Roman" w:hAnsi="Times New Roman" w:cs="Times New Roman"/>
                <w:b/>
                <w:bCs/>
                <w:color w:val="000000"/>
                <w:sz w:val="24"/>
                <w:szCs w:val="24"/>
                <w:lang w:val="bg-BG"/>
              </w:rPr>
              <w:t xml:space="preserve">Да бъде предвидена ПЗР, с която да бъде регламентиран въпроса за дължимата валута до приемането на еврото за национална валута в Република България. </w:t>
            </w:r>
          </w:p>
          <w:p w14:paraId="39896EE5" w14:textId="77777777" w:rsidR="00A17112" w:rsidRPr="0076119D" w:rsidRDefault="00A17112" w:rsidP="00A17112">
            <w:pPr>
              <w:autoSpaceDE w:val="0"/>
              <w:autoSpaceDN w:val="0"/>
              <w:adjustRightInd w:val="0"/>
              <w:rPr>
                <w:rFonts w:ascii="Times New Roman" w:hAnsi="Times New Roman" w:cs="Times New Roman"/>
                <w:color w:val="000000"/>
                <w:sz w:val="24"/>
                <w:szCs w:val="24"/>
                <w:lang w:val="bg-BG"/>
              </w:rPr>
            </w:pPr>
          </w:p>
          <w:p w14:paraId="6870296C" w14:textId="77777777" w:rsidR="00A17112" w:rsidRPr="0076119D" w:rsidRDefault="00A17112" w:rsidP="00A17112">
            <w:pPr>
              <w:autoSpaceDE w:val="0"/>
              <w:autoSpaceDN w:val="0"/>
              <w:adjustRightInd w:val="0"/>
              <w:rPr>
                <w:rFonts w:ascii="Times New Roman" w:hAnsi="Times New Roman" w:cs="Times New Roman"/>
                <w:color w:val="000000"/>
                <w:sz w:val="24"/>
                <w:szCs w:val="24"/>
                <w:lang w:val="bg-BG"/>
              </w:rPr>
            </w:pPr>
            <w:r w:rsidRPr="0076119D">
              <w:rPr>
                <w:rFonts w:ascii="Times New Roman" w:hAnsi="Times New Roman" w:cs="Times New Roman"/>
                <w:b/>
                <w:bCs/>
                <w:color w:val="000000"/>
                <w:sz w:val="24"/>
                <w:szCs w:val="24"/>
                <w:lang w:val="bg-BG"/>
              </w:rPr>
              <w:t xml:space="preserve">Мотиви: </w:t>
            </w:r>
            <w:r w:rsidRPr="0076119D">
              <w:rPr>
                <w:rFonts w:ascii="Times New Roman" w:hAnsi="Times New Roman" w:cs="Times New Roman"/>
                <w:color w:val="000000"/>
                <w:sz w:val="24"/>
                <w:szCs w:val="24"/>
                <w:lang w:val="bg-BG"/>
              </w:rPr>
              <w:t xml:space="preserve">Предложението е с цел правна сигурност. </w:t>
            </w:r>
          </w:p>
          <w:p w14:paraId="4045FAC7" w14:textId="77777777" w:rsidR="004306D0" w:rsidRDefault="00A17112" w:rsidP="00A17112">
            <w:pPr>
              <w:spacing w:after="120" w:line="210" w:lineRule="atLeast"/>
              <w:rPr>
                <w:rFonts w:ascii="Times New Roman" w:hAnsi="Times New Roman" w:cs="Times New Roman"/>
                <w:color w:val="000000"/>
                <w:sz w:val="24"/>
                <w:szCs w:val="24"/>
                <w:lang w:val="bg-BG"/>
              </w:rPr>
            </w:pPr>
            <w:r w:rsidRPr="0076119D">
              <w:rPr>
                <w:rFonts w:ascii="Times New Roman" w:hAnsi="Times New Roman" w:cs="Times New Roman"/>
                <w:color w:val="000000"/>
                <w:sz w:val="24"/>
                <w:szCs w:val="24"/>
                <w:lang w:val="bg-BG"/>
              </w:rPr>
              <w:t>В Проекта не е уреден въпроса относно приложимите такси в периода от влизането в сила на новата Тарифа до приемането на еврото като национална валута.</w:t>
            </w:r>
          </w:p>
          <w:p w14:paraId="5E4BA0D6" w14:textId="77777777" w:rsidR="008E5DEB" w:rsidRDefault="008E5DEB" w:rsidP="00A17112">
            <w:pPr>
              <w:spacing w:after="120" w:line="210" w:lineRule="atLeast"/>
              <w:rPr>
                <w:rFonts w:ascii="Times New Roman" w:hAnsi="Times New Roman" w:cs="Times New Roman"/>
                <w:color w:val="000000"/>
                <w:sz w:val="24"/>
                <w:szCs w:val="24"/>
                <w:lang w:val="bg-BG"/>
              </w:rPr>
            </w:pPr>
          </w:p>
          <w:p w14:paraId="1F68C485" w14:textId="77777777" w:rsidR="008E5DEB" w:rsidRDefault="008E5DEB" w:rsidP="00A17112">
            <w:pPr>
              <w:spacing w:after="120" w:line="210" w:lineRule="atLeast"/>
              <w:rPr>
                <w:rFonts w:ascii="Times New Roman" w:hAnsi="Times New Roman" w:cs="Times New Roman"/>
                <w:color w:val="000000"/>
                <w:sz w:val="24"/>
                <w:szCs w:val="24"/>
                <w:lang w:val="bg-BG"/>
              </w:rPr>
            </w:pPr>
          </w:p>
          <w:p w14:paraId="1D2FF5EC" w14:textId="77777777" w:rsidR="008E5DEB" w:rsidRDefault="008E5DEB" w:rsidP="00A17112">
            <w:pPr>
              <w:spacing w:after="120" w:line="210" w:lineRule="atLeast"/>
              <w:rPr>
                <w:rFonts w:ascii="Times New Roman" w:hAnsi="Times New Roman" w:cs="Times New Roman"/>
                <w:color w:val="000000"/>
                <w:sz w:val="24"/>
                <w:szCs w:val="24"/>
                <w:lang w:val="bg-BG"/>
              </w:rPr>
            </w:pPr>
          </w:p>
          <w:p w14:paraId="7A903C5A" w14:textId="77777777" w:rsidR="008E5DEB" w:rsidRDefault="008E5DEB" w:rsidP="00A17112">
            <w:pPr>
              <w:spacing w:after="120" w:line="210" w:lineRule="atLeast"/>
              <w:rPr>
                <w:rFonts w:ascii="Times New Roman" w:hAnsi="Times New Roman" w:cs="Times New Roman"/>
                <w:color w:val="000000"/>
                <w:sz w:val="24"/>
                <w:szCs w:val="24"/>
                <w:lang w:val="bg-BG"/>
              </w:rPr>
            </w:pPr>
          </w:p>
          <w:p w14:paraId="7693A730" w14:textId="77777777" w:rsidR="008E5DEB" w:rsidRDefault="008E5DEB" w:rsidP="00A17112">
            <w:pPr>
              <w:spacing w:after="120" w:line="210" w:lineRule="atLeast"/>
              <w:rPr>
                <w:rFonts w:ascii="Times New Roman" w:hAnsi="Times New Roman" w:cs="Times New Roman"/>
                <w:color w:val="000000"/>
                <w:sz w:val="24"/>
                <w:szCs w:val="24"/>
                <w:lang w:val="bg-BG"/>
              </w:rPr>
            </w:pPr>
          </w:p>
          <w:p w14:paraId="0014E932" w14:textId="77777777" w:rsidR="008E5DEB" w:rsidRDefault="008E5DEB" w:rsidP="00A17112">
            <w:pPr>
              <w:spacing w:after="120" w:line="210" w:lineRule="atLeast"/>
              <w:rPr>
                <w:rFonts w:ascii="Times New Roman" w:hAnsi="Times New Roman" w:cs="Times New Roman"/>
                <w:color w:val="000000"/>
                <w:sz w:val="24"/>
                <w:szCs w:val="24"/>
                <w:lang w:val="bg-BG"/>
              </w:rPr>
            </w:pPr>
          </w:p>
          <w:p w14:paraId="1DF6806E" w14:textId="77777777" w:rsidR="008E5DEB" w:rsidRDefault="008E5DEB" w:rsidP="00A17112">
            <w:pPr>
              <w:spacing w:after="120" w:line="210" w:lineRule="atLeast"/>
              <w:rPr>
                <w:rFonts w:ascii="Times New Roman" w:hAnsi="Times New Roman" w:cs="Times New Roman"/>
                <w:color w:val="000000"/>
                <w:sz w:val="24"/>
                <w:szCs w:val="24"/>
                <w:lang w:val="bg-BG"/>
              </w:rPr>
            </w:pPr>
          </w:p>
          <w:p w14:paraId="697B3930" w14:textId="77777777" w:rsidR="008E5DEB" w:rsidRDefault="008E5DEB" w:rsidP="00A17112">
            <w:pPr>
              <w:spacing w:after="120" w:line="210" w:lineRule="atLeast"/>
              <w:rPr>
                <w:rFonts w:ascii="Times New Roman" w:hAnsi="Times New Roman" w:cs="Times New Roman"/>
                <w:color w:val="000000"/>
                <w:sz w:val="24"/>
                <w:szCs w:val="24"/>
                <w:lang w:val="bg-BG"/>
              </w:rPr>
            </w:pPr>
          </w:p>
          <w:p w14:paraId="31F1F318" w14:textId="64DC10BE" w:rsidR="008E5DEB" w:rsidRPr="00A17112" w:rsidRDefault="008E5DEB" w:rsidP="00A17112">
            <w:pPr>
              <w:spacing w:after="120" w:line="210" w:lineRule="atLeast"/>
              <w:rPr>
                <w:rFonts w:ascii="Times New Roman" w:eastAsia="Times New Roman" w:hAnsi="Times New Roman" w:cs="Times New Roman"/>
                <w:sz w:val="24"/>
                <w:szCs w:val="24"/>
                <w:lang w:val="bg-BG" w:eastAsia="bg-BG"/>
              </w:rPr>
            </w:pPr>
          </w:p>
        </w:tc>
        <w:tc>
          <w:tcPr>
            <w:tcW w:w="1276" w:type="dxa"/>
            <w:shd w:val="clear" w:color="auto" w:fill="auto"/>
          </w:tcPr>
          <w:p w14:paraId="2A07B7E9" w14:textId="480C1E5E" w:rsidR="00C5105E" w:rsidRPr="0076119D" w:rsidRDefault="003309C6" w:rsidP="00BA57E0">
            <w:pPr>
              <w:jc w:val="center"/>
              <w:rPr>
                <w:rFonts w:ascii="Times New Roman" w:hAnsi="Times New Roman" w:cs="Times New Roman"/>
                <w:b/>
                <w:sz w:val="24"/>
                <w:szCs w:val="24"/>
                <w:lang w:val="bg-BG"/>
              </w:rPr>
            </w:pPr>
            <w:r>
              <w:rPr>
                <w:rFonts w:ascii="Times New Roman" w:hAnsi="Times New Roman" w:cs="Times New Roman"/>
                <w:b/>
                <w:sz w:val="24"/>
                <w:szCs w:val="24"/>
                <w:lang w:val="bg-BG"/>
              </w:rPr>
              <w:lastRenderedPageBreak/>
              <w:t>Не се приема</w:t>
            </w:r>
          </w:p>
        </w:tc>
        <w:tc>
          <w:tcPr>
            <w:tcW w:w="3337" w:type="dxa"/>
          </w:tcPr>
          <w:p w14:paraId="05273778" w14:textId="339F9BD0" w:rsidR="003E5FE3" w:rsidRPr="0076119D" w:rsidRDefault="00A50D9F" w:rsidP="00A75D58">
            <w:pPr>
              <w:rPr>
                <w:rFonts w:ascii="Times New Roman" w:hAnsi="Times New Roman" w:cs="Times New Roman"/>
                <w:sz w:val="24"/>
                <w:szCs w:val="24"/>
                <w:lang w:val="bg-BG"/>
              </w:rPr>
            </w:pPr>
            <w:r w:rsidRPr="0076119D">
              <w:rPr>
                <w:rFonts w:ascii="Times New Roman" w:hAnsi="Times New Roman" w:cs="Times New Roman"/>
                <w:sz w:val="24"/>
                <w:szCs w:val="24"/>
                <w:lang w:val="bg-BG"/>
              </w:rPr>
              <w:t>По отношение на</w:t>
            </w:r>
            <w:r w:rsidR="00752118">
              <w:rPr>
                <w:rFonts w:ascii="Times New Roman" w:hAnsi="Times New Roman" w:cs="Times New Roman"/>
                <w:sz w:val="24"/>
                <w:szCs w:val="24"/>
                <w:lang w:val="bg-BG"/>
              </w:rPr>
              <w:t xml:space="preserve"> т. 1 от становището</w:t>
            </w:r>
            <w:r w:rsidR="00820F4B" w:rsidRPr="0076119D">
              <w:rPr>
                <w:rFonts w:ascii="Times New Roman" w:hAnsi="Times New Roman" w:cs="Times New Roman"/>
                <w:sz w:val="24"/>
                <w:szCs w:val="24"/>
                <w:lang w:val="bg-BG"/>
              </w:rPr>
              <w:t xml:space="preserve"> е нео</w:t>
            </w:r>
            <w:r w:rsidR="00752118">
              <w:rPr>
                <w:rFonts w:ascii="Times New Roman" w:hAnsi="Times New Roman" w:cs="Times New Roman"/>
                <w:sz w:val="24"/>
                <w:szCs w:val="24"/>
                <w:lang w:val="bg-BG"/>
              </w:rPr>
              <w:t>бходимо да се отчита, че подходът</w:t>
            </w:r>
            <w:r w:rsidR="00830BC8" w:rsidRPr="0076119D">
              <w:rPr>
                <w:rFonts w:ascii="Times New Roman" w:hAnsi="Times New Roman" w:cs="Times New Roman"/>
                <w:sz w:val="24"/>
                <w:szCs w:val="24"/>
                <w:lang w:val="bg-BG"/>
              </w:rPr>
              <w:t xml:space="preserve">, посочен в § 7 и 8 от проекта (по отношение на чл. 9 и 10 от тарифата), е обоснован от вида на съответните такси и липсата на голямо въздействие върху бюджета. </w:t>
            </w:r>
          </w:p>
          <w:p w14:paraId="4C87B78E" w14:textId="6E9E1291" w:rsidR="00C5105E" w:rsidRPr="0076119D" w:rsidRDefault="00830BC8" w:rsidP="00A75D58">
            <w:pPr>
              <w:rPr>
                <w:rFonts w:ascii="Times New Roman" w:eastAsia="Calibri" w:hAnsi="Times New Roman" w:cs="Times New Roman"/>
                <w:sz w:val="24"/>
                <w:szCs w:val="24"/>
                <w:lang w:val="bg-BG"/>
              </w:rPr>
            </w:pPr>
            <w:r w:rsidRPr="0076119D">
              <w:rPr>
                <w:rFonts w:ascii="Times New Roman" w:hAnsi="Times New Roman" w:cs="Times New Roman"/>
                <w:sz w:val="24"/>
                <w:szCs w:val="24"/>
                <w:lang w:val="bg-BG"/>
              </w:rPr>
              <w:t xml:space="preserve">Предложението </w:t>
            </w:r>
            <w:r w:rsidR="00820F4B" w:rsidRPr="0076119D">
              <w:rPr>
                <w:rFonts w:ascii="Times New Roman" w:hAnsi="Times New Roman" w:cs="Times New Roman"/>
                <w:sz w:val="24"/>
                <w:szCs w:val="24"/>
                <w:lang w:val="bg-BG"/>
              </w:rPr>
              <w:t>в бележката</w:t>
            </w:r>
            <w:r w:rsidRPr="0076119D">
              <w:rPr>
                <w:rFonts w:ascii="Times New Roman" w:hAnsi="Times New Roman" w:cs="Times New Roman"/>
                <w:sz w:val="24"/>
                <w:szCs w:val="24"/>
                <w:lang w:val="bg-BG"/>
              </w:rPr>
              <w:t xml:space="preserve"> да се приложи метод на </w:t>
            </w:r>
            <w:r w:rsidR="003E5FE3" w:rsidRPr="0076119D">
              <w:rPr>
                <w:rFonts w:ascii="Times New Roman" w:hAnsi="Times New Roman" w:cs="Times New Roman"/>
                <w:sz w:val="24"/>
                <w:szCs w:val="24"/>
                <w:lang w:val="bg-BG"/>
              </w:rPr>
              <w:t>закръгляване</w:t>
            </w:r>
            <w:r w:rsidRPr="0076119D">
              <w:rPr>
                <w:rFonts w:ascii="Times New Roman" w:hAnsi="Times New Roman" w:cs="Times New Roman"/>
                <w:sz w:val="24"/>
                <w:szCs w:val="24"/>
                <w:lang w:val="bg-BG"/>
              </w:rPr>
              <w:t xml:space="preserve"> в полза на предприятията и по отношение на еднократните такси би имало по-</w:t>
            </w:r>
            <w:r w:rsidR="00373010" w:rsidRPr="0076119D">
              <w:rPr>
                <w:rFonts w:ascii="Times New Roman" w:hAnsi="Times New Roman" w:cs="Times New Roman"/>
                <w:sz w:val="24"/>
                <w:szCs w:val="24"/>
                <w:lang w:val="bg-BG"/>
              </w:rPr>
              <w:t xml:space="preserve">значимо </w:t>
            </w:r>
            <w:r w:rsidRPr="0076119D">
              <w:rPr>
                <w:rFonts w:ascii="Times New Roman" w:hAnsi="Times New Roman" w:cs="Times New Roman"/>
                <w:sz w:val="24"/>
                <w:szCs w:val="24"/>
                <w:lang w:val="bg-BG"/>
              </w:rPr>
              <w:t xml:space="preserve">въздействие върху бюджета, поради което не може да бъде прието. В </w:t>
            </w:r>
            <w:r w:rsidR="00A17112" w:rsidRPr="0076119D">
              <w:rPr>
                <w:rFonts w:ascii="Times New Roman" w:eastAsia="Calibri" w:hAnsi="Times New Roman" w:cs="Times New Roman"/>
                <w:sz w:val="24"/>
                <w:szCs w:val="24"/>
                <w:lang w:val="bg-BG"/>
              </w:rPr>
              <w:t xml:space="preserve">§ 10 </w:t>
            </w:r>
            <w:r w:rsidRPr="0076119D">
              <w:rPr>
                <w:rFonts w:ascii="Times New Roman" w:eastAsia="Calibri" w:hAnsi="Times New Roman" w:cs="Times New Roman"/>
                <w:sz w:val="24"/>
                <w:szCs w:val="24"/>
                <w:lang w:val="bg-BG"/>
              </w:rPr>
              <w:t xml:space="preserve">от </w:t>
            </w:r>
            <w:r w:rsidR="003E5FE3" w:rsidRPr="0076119D">
              <w:rPr>
                <w:rFonts w:ascii="Times New Roman" w:eastAsia="Calibri" w:hAnsi="Times New Roman" w:cs="Times New Roman"/>
                <w:sz w:val="24"/>
                <w:szCs w:val="24"/>
                <w:lang w:val="bg-BG"/>
              </w:rPr>
              <w:t>проекта</w:t>
            </w:r>
            <w:r w:rsidRPr="0076119D">
              <w:rPr>
                <w:rFonts w:ascii="Times New Roman" w:eastAsia="Calibri" w:hAnsi="Times New Roman" w:cs="Times New Roman"/>
                <w:sz w:val="24"/>
                <w:szCs w:val="24"/>
                <w:lang w:val="bg-BG"/>
              </w:rPr>
              <w:t xml:space="preserve"> </w:t>
            </w:r>
            <w:r w:rsidR="00A17112" w:rsidRPr="0076119D">
              <w:rPr>
                <w:rFonts w:ascii="Times New Roman" w:eastAsia="Calibri" w:hAnsi="Times New Roman" w:cs="Times New Roman"/>
                <w:sz w:val="24"/>
                <w:szCs w:val="24"/>
                <w:lang w:val="bg-BG"/>
              </w:rPr>
              <w:t>е предвидено закръгляване до цяло число на общия размер на заплащ</w:t>
            </w:r>
            <w:r w:rsidRPr="0076119D">
              <w:rPr>
                <w:rFonts w:ascii="Times New Roman" w:eastAsia="Calibri" w:hAnsi="Times New Roman" w:cs="Times New Roman"/>
                <w:sz w:val="24"/>
                <w:szCs w:val="24"/>
                <w:lang w:val="bg-BG"/>
              </w:rPr>
              <w:t xml:space="preserve">аната еднократна такса по чл. 2 от тарифата, което е в полза на задължените предприятия. </w:t>
            </w:r>
          </w:p>
          <w:p w14:paraId="573B6A58" w14:textId="5447A0AF" w:rsidR="00A50D9F" w:rsidRPr="0076119D" w:rsidRDefault="00A50D9F" w:rsidP="00A75D58">
            <w:pPr>
              <w:rPr>
                <w:rFonts w:ascii="Times New Roman" w:eastAsia="Calibri" w:hAnsi="Times New Roman" w:cs="Times New Roman"/>
                <w:sz w:val="24"/>
                <w:szCs w:val="24"/>
                <w:lang w:val="bg-BG"/>
              </w:rPr>
            </w:pPr>
          </w:p>
          <w:p w14:paraId="5AEC4ACA" w14:textId="1193DA58" w:rsidR="00A50D9F" w:rsidRPr="0076119D" w:rsidRDefault="00A50D9F" w:rsidP="00A75D58">
            <w:pPr>
              <w:rPr>
                <w:rFonts w:ascii="Times New Roman" w:hAnsi="Times New Roman" w:cs="Times New Roman"/>
                <w:sz w:val="24"/>
                <w:szCs w:val="24"/>
                <w:lang w:val="bg-BG"/>
              </w:rPr>
            </w:pPr>
            <w:r w:rsidRPr="0076119D">
              <w:rPr>
                <w:rFonts w:ascii="Times New Roman" w:eastAsia="Calibri" w:hAnsi="Times New Roman" w:cs="Times New Roman"/>
                <w:sz w:val="24"/>
                <w:szCs w:val="24"/>
                <w:lang w:val="bg-BG"/>
              </w:rPr>
              <w:t>По отношение на т.</w:t>
            </w:r>
            <w:r w:rsidR="003309C6">
              <w:rPr>
                <w:rFonts w:ascii="Times New Roman" w:eastAsia="Calibri" w:hAnsi="Times New Roman" w:cs="Times New Roman"/>
                <w:sz w:val="24"/>
                <w:szCs w:val="24"/>
                <w:lang w:val="bg-BG"/>
              </w:rPr>
              <w:t xml:space="preserve"> 2 от становището са </w:t>
            </w:r>
            <w:proofErr w:type="spellStart"/>
            <w:r w:rsidR="003309C6">
              <w:rPr>
                <w:rFonts w:ascii="Times New Roman" w:eastAsia="Calibri" w:hAnsi="Times New Roman" w:cs="Times New Roman"/>
                <w:sz w:val="24"/>
                <w:szCs w:val="24"/>
                <w:lang w:val="bg-BG"/>
              </w:rPr>
              <w:t>относими</w:t>
            </w:r>
            <w:proofErr w:type="spellEnd"/>
            <w:r w:rsidR="003309C6">
              <w:rPr>
                <w:rFonts w:ascii="Times New Roman" w:eastAsia="Calibri" w:hAnsi="Times New Roman" w:cs="Times New Roman"/>
                <w:sz w:val="24"/>
                <w:szCs w:val="24"/>
                <w:lang w:val="bg-BG"/>
              </w:rPr>
              <w:t xml:space="preserve"> аргументите по идентична </w:t>
            </w:r>
            <w:r w:rsidRPr="0076119D">
              <w:rPr>
                <w:rFonts w:ascii="Times New Roman" w:eastAsia="Calibri" w:hAnsi="Times New Roman" w:cs="Times New Roman"/>
                <w:sz w:val="24"/>
                <w:szCs w:val="24"/>
                <w:lang w:val="bg-BG"/>
              </w:rPr>
              <w:t xml:space="preserve">бележка на </w:t>
            </w:r>
            <w:r w:rsidRPr="0076119D">
              <w:rPr>
                <w:rFonts w:ascii="Times New Roman" w:hAnsi="Times New Roman" w:cs="Times New Roman"/>
                <w:sz w:val="24"/>
                <w:szCs w:val="24"/>
                <w:lang w:val="bg-BG"/>
              </w:rPr>
              <w:t>„</w:t>
            </w:r>
            <w:proofErr w:type="spellStart"/>
            <w:r w:rsidRPr="0076119D">
              <w:rPr>
                <w:rFonts w:ascii="Times New Roman" w:hAnsi="Times New Roman" w:cs="Times New Roman"/>
                <w:sz w:val="24"/>
                <w:szCs w:val="24"/>
                <w:lang w:val="bg-BG"/>
              </w:rPr>
              <w:t>Йеттел</w:t>
            </w:r>
            <w:proofErr w:type="spellEnd"/>
            <w:r w:rsidRPr="0076119D">
              <w:rPr>
                <w:rFonts w:ascii="Times New Roman" w:hAnsi="Times New Roman" w:cs="Times New Roman"/>
                <w:sz w:val="24"/>
                <w:szCs w:val="24"/>
                <w:lang w:val="bg-BG"/>
              </w:rPr>
              <w:t xml:space="preserve"> България“ ЕАД</w:t>
            </w:r>
            <w:r w:rsidR="00752118">
              <w:rPr>
                <w:rFonts w:ascii="Times New Roman" w:hAnsi="Times New Roman" w:cs="Times New Roman"/>
                <w:sz w:val="24"/>
                <w:szCs w:val="24"/>
                <w:lang w:val="bg-BG"/>
              </w:rPr>
              <w:t>, посочени</w:t>
            </w:r>
            <w:r w:rsidRPr="0076119D">
              <w:rPr>
                <w:rFonts w:ascii="Times New Roman" w:eastAsia="Calibri" w:hAnsi="Times New Roman" w:cs="Times New Roman"/>
                <w:sz w:val="24"/>
                <w:szCs w:val="24"/>
                <w:lang w:val="bg-BG"/>
              </w:rPr>
              <w:t xml:space="preserve"> по-горе.</w:t>
            </w:r>
          </w:p>
          <w:p w14:paraId="0D99AEF0" w14:textId="77777777" w:rsidR="00830BC8" w:rsidRPr="0076119D" w:rsidRDefault="00830BC8" w:rsidP="00830BC8">
            <w:pPr>
              <w:rPr>
                <w:rFonts w:ascii="Times New Roman" w:eastAsia="Times New Roman" w:hAnsi="Times New Roman" w:cs="Times New Roman"/>
                <w:sz w:val="24"/>
                <w:szCs w:val="24"/>
                <w:lang w:val="bg-BG" w:eastAsia="bg-BG"/>
              </w:rPr>
            </w:pPr>
          </w:p>
          <w:p w14:paraId="5BD8D353" w14:textId="77777777" w:rsidR="00DD058C" w:rsidRPr="0076119D" w:rsidRDefault="00DD058C" w:rsidP="00DD058C">
            <w:pPr>
              <w:rPr>
                <w:rFonts w:ascii="Times New Roman" w:eastAsia="Times New Roman" w:hAnsi="Times New Roman" w:cs="Times New Roman"/>
                <w:sz w:val="24"/>
                <w:szCs w:val="24"/>
                <w:lang w:val="bg-BG" w:eastAsia="bg-BG"/>
              </w:rPr>
            </w:pPr>
          </w:p>
        </w:tc>
      </w:tr>
      <w:tr w:rsidR="008C4BE5" w:rsidRPr="008C4BE5" w14:paraId="69FCAAD3" w14:textId="77777777" w:rsidTr="008C4BE5">
        <w:trPr>
          <w:jc w:val="center"/>
        </w:trPr>
        <w:tc>
          <w:tcPr>
            <w:tcW w:w="14814" w:type="dxa"/>
            <w:gridSpan w:val="4"/>
            <w:shd w:val="clear" w:color="auto" w:fill="D9D9D9" w:themeFill="background1" w:themeFillShade="D9"/>
          </w:tcPr>
          <w:p w14:paraId="54DAD3D0" w14:textId="77777777" w:rsidR="008C4BE5" w:rsidRPr="0076119D" w:rsidRDefault="008C4BE5" w:rsidP="008C4BE5">
            <w:pPr>
              <w:jc w:val="center"/>
              <w:rPr>
                <w:rFonts w:ascii="Times New Roman" w:hAnsi="Times New Roman" w:cs="Times New Roman"/>
                <w:sz w:val="24"/>
                <w:szCs w:val="24"/>
                <w:lang w:val="bg-BG"/>
              </w:rPr>
            </w:pPr>
            <w:r w:rsidRPr="0076119D">
              <w:rPr>
                <w:rFonts w:ascii="Times New Roman" w:hAnsi="Times New Roman" w:cs="Times New Roman"/>
                <w:b/>
                <w:sz w:val="24"/>
                <w:szCs w:val="24"/>
                <w:lang w:val="bg-BG"/>
              </w:rPr>
              <w:lastRenderedPageBreak/>
              <w:t xml:space="preserve">По § </w:t>
            </w:r>
            <w:r w:rsidRPr="0076119D">
              <w:rPr>
                <w:rFonts w:ascii="Times New Roman" w:hAnsi="Times New Roman" w:cs="Times New Roman"/>
                <w:b/>
                <w:sz w:val="24"/>
                <w:szCs w:val="24"/>
              </w:rPr>
              <w:t>1</w:t>
            </w:r>
            <w:r w:rsidRPr="0076119D">
              <w:rPr>
                <w:rFonts w:ascii="Times New Roman" w:hAnsi="Times New Roman" w:cs="Times New Roman"/>
                <w:b/>
                <w:sz w:val="24"/>
                <w:szCs w:val="24"/>
                <w:lang w:val="bg-BG"/>
              </w:rPr>
              <w:t xml:space="preserve"> от  проекта</w:t>
            </w:r>
          </w:p>
        </w:tc>
      </w:tr>
      <w:tr w:rsidR="000D7212" w:rsidRPr="008236C4" w14:paraId="02B52668" w14:textId="77777777" w:rsidTr="004306D0">
        <w:trPr>
          <w:jc w:val="center"/>
        </w:trPr>
        <w:tc>
          <w:tcPr>
            <w:tcW w:w="1957" w:type="dxa"/>
          </w:tcPr>
          <w:p w14:paraId="1D325FCF" w14:textId="77777777" w:rsidR="000D7212" w:rsidRPr="008C4BE5" w:rsidRDefault="000D7212" w:rsidP="000D7212">
            <w:pPr>
              <w:rPr>
                <w:rFonts w:ascii="Times New Roman" w:hAnsi="Times New Roman" w:cs="Times New Roman"/>
                <w:b/>
                <w:sz w:val="24"/>
                <w:szCs w:val="24"/>
                <w:lang w:val="bg-BG"/>
              </w:rPr>
            </w:pPr>
            <w:r>
              <w:rPr>
                <w:rFonts w:ascii="Times New Roman" w:hAnsi="Times New Roman" w:cs="Times New Roman"/>
                <w:b/>
                <w:sz w:val="24"/>
                <w:szCs w:val="24"/>
                <w:lang w:val="bg-BG"/>
              </w:rPr>
              <w:t>„Виваком България“ ЕАД</w:t>
            </w:r>
          </w:p>
        </w:tc>
        <w:tc>
          <w:tcPr>
            <w:tcW w:w="8244" w:type="dxa"/>
          </w:tcPr>
          <w:p w14:paraId="3092450B" w14:textId="77777777" w:rsidR="000D7212" w:rsidRPr="00BF6AE3" w:rsidRDefault="000D7212" w:rsidP="000D7212">
            <w:pPr>
              <w:autoSpaceDE w:val="0"/>
              <w:autoSpaceDN w:val="0"/>
              <w:adjustRightInd w:val="0"/>
              <w:ind w:firstLine="770"/>
              <w:jc w:val="both"/>
              <w:rPr>
                <w:rFonts w:ascii="Times New Roman" w:hAnsi="Times New Roman" w:cs="Times New Roman"/>
                <w:color w:val="000000"/>
                <w:sz w:val="24"/>
                <w:szCs w:val="24"/>
                <w:lang w:val="bg-BG"/>
              </w:rPr>
            </w:pPr>
            <w:r w:rsidRPr="00BF6AE3">
              <w:rPr>
                <w:rFonts w:ascii="Times New Roman" w:hAnsi="Times New Roman" w:cs="Times New Roman"/>
                <w:color w:val="000000"/>
                <w:sz w:val="24"/>
                <w:szCs w:val="24"/>
                <w:lang w:val="bg-BG"/>
              </w:rPr>
              <w:t xml:space="preserve">Съгласно Проекта се предвижда разпоредбата на чл. 1, ал. 2 да бъде допълнена с цел поясняване на източника за определяне на броя жители при определяне на размера на годишните такси за ползване на ограничен ресурс, диференциран по зони. Конкретно предложението е да се ползват данни за населението на база последното официално преброяване на населението, извършено от Националния статистически институт. </w:t>
            </w:r>
          </w:p>
          <w:p w14:paraId="766F7D5A" w14:textId="77777777" w:rsidR="000D7212" w:rsidRPr="00BF6AE3" w:rsidRDefault="000D7212" w:rsidP="000D7212">
            <w:pPr>
              <w:autoSpaceDE w:val="0"/>
              <w:autoSpaceDN w:val="0"/>
              <w:adjustRightInd w:val="0"/>
              <w:ind w:firstLine="770"/>
              <w:jc w:val="both"/>
              <w:rPr>
                <w:rFonts w:ascii="Times New Roman" w:hAnsi="Times New Roman" w:cs="Times New Roman"/>
                <w:color w:val="000000"/>
                <w:sz w:val="24"/>
                <w:szCs w:val="24"/>
                <w:lang w:val="bg-BG"/>
              </w:rPr>
            </w:pPr>
            <w:r w:rsidRPr="00BF6AE3">
              <w:rPr>
                <w:rFonts w:ascii="Times New Roman" w:hAnsi="Times New Roman" w:cs="Times New Roman"/>
                <w:color w:val="000000"/>
                <w:sz w:val="24"/>
                <w:szCs w:val="24"/>
                <w:lang w:val="bg-BG"/>
              </w:rPr>
              <w:t xml:space="preserve">На мнение сме, че предложението за допълнение следа да се прецизира като се реферира към актуални данни за населението за последната година по следните аргументи: </w:t>
            </w:r>
          </w:p>
          <w:p w14:paraId="2E28D50A" w14:textId="77777777" w:rsidR="000D7212" w:rsidRPr="00BF6AE3" w:rsidRDefault="000D7212" w:rsidP="000D7212">
            <w:pPr>
              <w:autoSpaceDE w:val="0"/>
              <w:autoSpaceDN w:val="0"/>
              <w:adjustRightInd w:val="0"/>
              <w:ind w:firstLine="770"/>
              <w:jc w:val="both"/>
              <w:rPr>
                <w:rFonts w:ascii="Times New Roman" w:hAnsi="Times New Roman" w:cs="Times New Roman"/>
                <w:color w:val="000000"/>
                <w:sz w:val="24"/>
                <w:szCs w:val="24"/>
                <w:lang w:val="bg-BG"/>
              </w:rPr>
            </w:pPr>
            <w:r w:rsidRPr="00BF6AE3">
              <w:rPr>
                <w:rFonts w:ascii="Times New Roman" w:hAnsi="Times New Roman" w:cs="Times New Roman"/>
                <w:color w:val="000000"/>
                <w:sz w:val="24"/>
                <w:szCs w:val="24"/>
                <w:lang w:val="bg-BG"/>
              </w:rPr>
              <w:t>• Съгласно публикуваната на интернет страницата на Националния статистически институт (НСИ) информация</w:t>
            </w:r>
            <w:r w:rsidRPr="00BF6AE3">
              <w:rPr>
                <w:rFonts w:ascii="Times New Roman" w:hAnsi="Times New Roman" w:cs="Times New Roman"/>
                <w:color w:val="000000"/>
                <w:sz w:val="24"/>
                <w:szCs w:val="24"/>
                <w:vertAlign w:val="superscript"/>
                <w:lang w:val="bg-BG"/>
              </w:rPr>
              <w:t>1</w:t>
            </w:r>
            <w:r w:rsidRPr="00BF6AE3">
              <w:rPr>
                <w:rFonts w:ascii="Times New Roman" w:hAnsi="Times New Roman" w:cs="Times New Roman"/>
                <w:color w:val="000000"/>
                <w:sz w:val="24"/>
                <w:szCs w:val="24"/>
                <w:lang w:val="bg-BG"/>
              </w:rPr>
              <w:t xml:space="preserve"> НСИ ежегодно публикува данни за населението към 31.12 на съответната година. Поддържаната от НСИ онлайн база данни (</w:t>
            </w:r>
            <w:r w:rsidRPr="00BF6AE3">
              <w:rPr>
                <w:rFonts w:ascii="Times New Roman" w:hAnsi="Times New Roman" w:cs="Times New Roman"/>
                <w:i/>
                <w:iCs/>
                <w:color w:val="000000"/>
                <w:sz w:val="24"/>
                <w:szCs w:val="24"/>
                <w:lang w:val="bg-BG"/>
              </w:rPr>
              <w:t xml:space="preserve">Информационна система </w:t>
            </w:r>
            <w:proofErr w:type="spellStart"/>
            <w:r w:rsidRPr="00BF6AE3">
              <w:rPr>
                <w:rFonts w:ascii="Times New Roman" w:hAnsi="Times New Roman" w:cs="Times New Roman"/>
                <w:i/>
                <w:iCs/>
                <w:color w:val="000000"/>
                <w:sz w:val="24"/>
                <w:szCs w:val="24"/>
                <w:lang w:val="bg-BG"/>
              </w:rPr>
              <w:t>Инфостат</w:t>
            </w:r>
            <w:proofErr w:type="spellEnd"/>
            <w:r w:rsidRPr="00BF6AE3">
              <w:rPr>
                <w:rFonts w:ascii="Times New Roman" w:hAnsi="Times New Roman" w:cs="Times New Roman"/>
                <w:i/>
                <w:iCs/>
                <w:color w:val="000000"/>
                <w:sz w:val="24"/>
                <w:szCs w:val="24"/>
                <w:lang w:val="bg-BG"/>
              </w:rPr>
              <w:t xml:space="preserve">: </w:t>
            </w:r>
            <w:r w:rsidRPr="00BF6AE3">
              <w:rPr>
                <w:rFonts w:ascii="Times New Roman" w:hAnsi="Times New Roman" w:cs="Times New Roman"/>
                <w:color w:val="0000FF"/>
                <w:sz w:val="24"/>
                <w:szCs w:val="24"/>
                <w:lang w:val="bg-BG"/>
              </w:rPr>
              <w:t>infostat.nsi.bg/</w:t>
            </w:r>
            <w:proofErr w:type="spellStart"/>
            <w:r w:rsidRPr="00BF6AE3">
              <w:rPr>
                <w:rFonts w:ascii="Times New Roman" w:hAnsi="Times New Roman" w:cs="Times New Roman"/>
                <w:color w:val="0000FF"/>
                <w:sz w:val="24"/>
                <w:szCs w:val="24"/>
                <w:lang w:val="bg-BG"/>
              </w:rPr>
              <w:t>infostat</w:t>
            </w:r>
            <w:proofErr w:type="spellEnd"/>
            <w:r w:rsidRPr="00BF6AE3">
              <w:rPr>
                <w:rFonts w:ascii="Times New Roman" w:hAnsi="Times New Roman" w:cs="Times New Roman"/>
                <w:color w:val="0000FF"/>
                <w:sz w:val="24"/>
                <w:szCs w:val="24"/>
                <w:lang w:val="bg-BG"/>
              </w:rPr>
              <w:t>/</w:t>
            </w:r>
            <w:proofErr w:type="spellStart"/>
            <w:r w:rsidRPr="00BF6AE3">
              <w:rPr>
                <w:rFonts w:ascii="Times New Roman" w:hAnsi="Times New Roman" w:cs="Times New Roman"/>
                <w:color w:val="0000FF"/>
                <w:sz w:val="24"/>
                <w:szCs w:val="24"/>
                <w:lang w:val="bg-BG"/>
              </w:rPr>
              <w:t>pages</w:t>
            </w:r>
            <w:proofErr w:type="spellEnd"/>
            <w:r w:rsidRPr="00BF6AE3">
              <w:rPr>
                <w:rFonts w:ascii="Times New Roman" w:hAnsi="Times New Roman" w:cs="Times New Roman"/>
                <w:color w:val="0000FF"/>
                <w:sz w:val="24"/>
                <w:szCs w:val="24"/>
                <w:lang w:val="bg-BG"/>
              </w:rPr>
              <w:t xml:space="preserve">/module.jsf?x_2=80 </w:t>
            </w:r>
            <w:r w:rsidRPr="00BF6AE3">
              <w:rPr>
                <w:rFonts w:ascii="Times New Roman" w:hAnsi="Times New Roman" w:cs="Times New Roman"/>
                <w:color w:val="000000"/>
                <w:sz w:val="24"/>
                <w:szCs w:val="24"/>
                <w:lang w:val="bg-BG"/>
              </w:rPr>
              <w:t xml:space="preserve">е публично достъпна и позволява извличането на справки за населението по различни критерии, включително по населени места и за различни периоди. Преглед на резултатите от справка за населението по общини, например, за периода 2021-2024 г. показва, че е налице ясно изразена динамика в броя на населението. За разглеждания период във всички 30 общини с най-голям брой жители (58,6% от населението в страната) населението намалява. В общини като Добрич, Пазарджик, Русе и Видин процентното изменение е интервала 10%-14%. С оглед наблюдаваните трайни тенденции във вътрешната миграция на населението тези процентни изменения ще са още по-добре изявени при оценка за период от 10 години, какъвто е периода между две национални преброявания. </w:t>
            </w:r>
          </w:p>
          <w:p w14:paraId="6F81B779" w14:textId="77777777" w:rsidR="000D7212" w:rsidRPr="00BF6AE3" w:rsidRDefault="000D7212" w:rsidP="000D7212">
            <w:pPr>
              <w:pStyle w:val="Default"/>
              <w:ind w:firstLine="770"/>
              <w:jc w:val="both"/>
              <w:rPr>
                <w:lang w:val="bg-BG"/>
              </w:rPr>
            </w:pPr>
            <w:r w:rsidRPr="00BF6AE3">
              <w:rPr>
                <w:lang w:val="bg-BG"/>
              </w:rPr>
              <w:t xml:space="preserve">• Цитираният в мотивите към Проекта Регламент (ЕО) № 763/2008 на Европейския парламент и на съвета от 9 юли 2008 г. (Регламента) определя общи правила за извършване на преброявания на населението и жилищния фонд с цел осигуряване на сравнимост на общностно ниво, но той не изключва поддържането от страна на държавите-членки на актуална статистика за населението към края на всяка календарна година. Нещо повече, чл. 4 от Регламента допуска за държавите членки да ползват за целите на </w:t>
            </w:r>
            <w:r w:rsidRPr="00BF6AE3">
              <w:rPr>
                <w:lang w:val="bg-BG"/>
              </w:rPr>
              <w:lastRenderedPageBreak/>
              <w:t xml:space="preserve">националните преброявания данни от </w:t>
            </w:r>
            <w:r w:rsidRPr="00BF6AE3">
              <w:rPr>
                <w:i/>
                <w:iCs/>
                <w:lang w:val="bg-BG"/>
              </w:rPr>
              <w:t xml:space="preserve">преброявания, базирани на регистри </w:t>
            </w:r>
            <w:r w:rsidRPr="00BF6AE3">
              <w:rPr>
                <w:lang w:val="bg-BG"/>
              </w:rPr>
              <w:t xml:space="preserve">(чл.4, т.1, б. “б”), какъвто е характерът на данните за населението към 31.12, публикувани ежегодно от НСИ. </w:t>
            </w:r>
          </w:p>
          <w:p w14:paraId="5E688ACD" w14:textId="77777777" w:rsidR="000D7212" w:rsidRPr="00BF6AE3" w:rsidRDefault="000D7212" w:rsidP="000D7212">
            <w:pPr>
              <w:autoSpaceDE w:val="0"/>
              <w:autoSpaceDN w:val="0"/>
              <w:adjustRightInd w:val="0"/>
              <w:ind w:firstLine="770"/>
              <w:jc w:val="both"/>
              <w:rPr>
                <w:rFonts w:ascii="Times New Roman" w:hAnsi="Times New Roman" w:cs="Times New Roman"/>
                <w:color w:val="000000"/>
                <w:sz w:val="24"/>
                <w:szCs w:val="24"/>
                <w:lang w:val="bg-BG"/>
              </w:rPr>
            </w:pPr>
            <w:r w:rsidRPr="00BF6AE3">
              <w:rPr>
                <w:rFonts w:ascii="Times New Roman" w:hAnsi="Times New Roman" w:cs="Times New Roman"/>
                <w:color w:val="000000"/>
                <w:sz w:val="24"/>
                <w:szCs w:val="24"/>
                <w:lang w:val="bg-BG"/>
              </w:rPr>
              <w:t xml:space="preserve">При изготвянето на статистиката за населението към края </w:t>
            </w:r>
            <w:r w:rsidR="00BC4BA2" w:rsidRPr="00BF6AE3">
              <w:rPr>
                <w:rFonts w:ascii="Times New Roman" w:hAnsi="Times New Roman" w:cs="Times New Roman"/>
                <w:color w:val="000000"/>
                <w:sz w:val="24"/>
                <w:szCs w:val="24"/>
                <w:lang w:val="bg-BG"/>
              </w:rPr>
              <w:t>на всяка година НСИ се позовава</w:t>
            </w:r>
            <w:r w:rsidR="008236C4" w:rsidRPr="00BF6AE3">
              <w:rPr>
                <w:rFonts w:ascii="Times New Roman" w:hAnsi="Times New Roman" w:cs="Times New Roman"/>
                <w:color w:val="000000"/>
                <w:sz w:val="24"/>
                <w:szCs w:val="24"/>
                <w:vertAlign w:val="superscript"/>
                <w:lang w:val="bg-BG"/>
              </w:rPr>
              <w:t>2</w:t>
            </w:r>
            <w:r w:rsidRPr="00BF6AE3">
              <w:rPr>
                <w:rFonts w:ascii="Times New Roman" w:hAnsi="Times New Roman" w:cs="Times New Roman"/>
                <w:color w:val="000000"/>
                <w:sz w:val="24"/>
                <w:szCs w:val="24"/>
                <w:lang w:val="bg-BG"/>
              </w:rPr>
              <w:t xml:space="preserve"> на данните от предходната година и данните за естественото и механично движение на населението през текущата година, което се установява по настоящ адрес. Данните за преброяванията са отправна точка за статистиката към края на 31.12, следователно няма основание да се счита, че последната е неактуална и изготвена в нарушение на принципите на Регламента. </w:t>
            </w:r>
          </w:p>
          <w:p w14:paraId="6BA1BF66" w14:textId="77777777" w:rsidR="000D7212" w:rsidRPr="00BF6AE3" w:rsidRDefault="000D7212" w:rsidP="000D7212">
            <w:pPr>
              <w:autoSpaceDE w:val="0"/>
              <w:autoSpaceDN w:val="0"/>
              <w:adjustRightInd w:val="0"/>
              <w:ind w:firstLine="770"/>
              <w:jc w:val="both"/>
              <w:rPr>
                <w:rFonts w:ascii="Times New Roman" w:hAnsi="Times New Roman" w:cs="Times New Roman"/>
                <w:color w:val="000000"/>
                <w:sz w:val="24"/>
                <w:szCs w:val="24"/>
                <w:lang w:val="bg-BG"/>
              </w:rPr>
            </w:pPr>
            <w:r w:rsidRPr="00BF6AE3">
              <w:rPr>
                <w:rFonts w:ascii="Times New Roman" w:hAnsi="Times New Roman" w:cs="Times New Roman"/>
                <w:color w:val="000000"/>
                <w:sz w:val="24"/>
                <w:szCs w:val="24"/>
                <w:lang w:val="bg-BG"/>
              </w:rPr>
              <w:t>Във връзка с гореизложеното предлагаме предложението за изменение на чл. 1, т. 2 от Тарифата за таксите да бъде пре</w:t>
            </w:r>
            <w:r w:rsidR="008C0519" w:rsidRPr="00BF6AE3">
              <w:rPr>
                <w:rFonts w:ascii="Times New Roman" w:hAnsi="Times New Roman" w:cs="Times New Roman"/>
                <w:color w:val="000000"/>
                <w:sz w:val="24"/>
                <w:szCs w:val="24"/>
                <w:lang w:val="bg-BG"/>
              </w:rPr>
              <w:t>циз</w:t>
            </w:r>
            <w:r w:rsidRPr="00BF6AE3">
              <w:rPr>
                <w:rFonts w:ascii="Times New Roman" w:hAnsi="Times New Roman" w:cs="Times New Roman"/>
                <w:color w:val="000000"/>
                <w:sz w:val="24"/>
                <w:szCs w:val="24"/>
                <w:lang w:val="bg-BG"/>
              </w:rPr>
              <w:t xml:space="preserve">ирано, както следва: </w:t>
            </w:r>
          </w:p>
          <w:p w14:paraId="37389F98" w14:textId="77777777" w:rsidR="000D7212" w:rsidRPr="00BF6AE3" w:rsidRDefault="000D7212" w:rsidP="000D7212">
            <w:pPr>
              <w:autoSpaceDE w:val="0"/>
              <w:autoSpaceDN w:val="0"/>
              <w:adjustRightInd w:val="0"/>
              <w:jc w:val="both"/>
              <w:rPr>
                <w:rFonts w:ascii="Times New Roman" w:hAnsi="Times New Roman" w:cs="Times New Roman"/>
                <w:i/>
                <w:iCs/>
                <w:color w:val="000000"/>
                <w:sz w:val="24"/>
                <w:szCs w:val="24"/>
                <w:lang w:val="bg-BG"/>
              </w:rPr>
            </w:pPr>
            <w:r w:rsidRPr="00BF6AE3">
              <w:rPr>
                <w:rFonts w:ascii="Times New Roman" w:hAnsi="Times New Roman" w:cs="Times New Roman"/>
                <w:i/>
                <w:iCs/>
                <w:color w:val="000000"/>
                <w:sz w:val="24"/>
                <w:szCs w:val="24"/>
                <w:lang w:val="bg-BG"/>
              </w:rPr>
              <w:t>“2. Според броя на регистрираните жители, съгласно публикуваните от Националния статистически институт данни за населението към 31.12 за последната година”.</w:t>
            </w:r>
          </w:p>
          <w:p w14:paraId="124F67A8" w14:textId="77777777" w:rsidR="008236C4" w:rsidRPr="00BF6AE3" w:rsidRDefault="008236C4" w:rsidP="000D7212">
            <w:pPr>
              <w:autoSpaceDE w:val="0"/>
              <w:autoSpaceDN w:val="0"/>
              <w:adjustRightInd w:val="0"/>
              <w:jc w:val="both"/>
              <w:rPr>
                <w:rFonts w:ascii="Times New Roman" w:hAnsi="Times New Roman" w:cs="Times New Roman"/>
                <w:i/>
                <w:iCs/>
                <w:color w:val="000000"/>
                <w:sz w:val="24"/>
                <w:szCs w:val="24"/>
                <w:lang w:val="bg-BG"/>
              </w:rPr>
            </w:pPr>
          </w:p>
          <w:p w14:paraId="0B485EEB" w14:textId="77777777" w:rsidR="008236C4" w:rsidRPr="00BF6AE3" w:rsidRDefault="008236C4" w:rsidP="008236C4">
            <w:pPr>
              <w:pStyle w:val="Default"/>
              <w:rPr>
                <w:i/>
                <w:iCs/>
                <w:color w:val="0000FF"/>
                <w:sz w:val="22"/>
                <w:lang w:val="bg-BG"/>
              </w:rPr>
            </w:pPr>
            <w:r w:rsidRPr="00BF6AE3">
              <w:rPr>
                <w:i/>
                <w:iCs/>
                <w:sz w:val="22"/>
                <w:vertAlign w:val="superscript"/>
                <w:lang w:val="bg-BG"/>
              </w:rPr>
              <w:t xml:space="preserve">1 </w:t>
            </w:r>
            <w:r w:rsidRPr="00BF6AE3">
              <w:rPr>
                <w:sz w:val="22"/>
                <w:lang w:val="bg-BG"/>
              </w:rPr>
              <w:t xml:space="preserve"> </w:t>
            </w:r>
            <w:hyperlink r:id="rId10" w:history="1">
              <w:r w:rsidRPr="00BF6AE3">
                <w:rPr>
                  <w:rStyle w:val="Hyperlink"/>
                  <w:i/>
                  <w:iCs/>
                  <w:sz w:val="22"/>
                  <w:lang w:val="bg-BG"/>
                </w:rPr>
                <w:t>https://www.nsi.bg/statistical-data/206/651</w:t>
              </w:r>
            </w:hyperlink>
          </w:p>
          <w:p w14:paraId="726E0A66" w14:textId="77777777" w:rsidR="008236C4" w:rsidRPr="00BF6AE3" w:rsidRDefault="008236C4" w:rsidP="008236C4">
            <w:pPr>
              <w:pStyle w:val="Default"/>
              <w:rPr>
                <w:rFonts w:ascii="Calibri" w:hAnsi="Calibri" w:cs="Calibri"/>
                <w:sz w:val="22"/>
                <w:szCs w:val="22"/>
                <w:lang w:val="bg-BG"/>
              </w:rPr>
            </w:pPr>
            <w:r w:rsidRPr="00BF6AE3">
              <w:rPr>
                <w:i/>
                <w:iCs/>
                <w:color w:val="auto"/>
                <w:sz w:val="22"/>
                <w:szCs w:val="22"/>
                <w:vertAlign w:val="superscript"/>
                <w:lang w:val="bg-BG"/>
              </w:rPr>
              <w:t>2</w:t>
            </w:r>
            <w:r w:rsidRPr="00BF6AE3">
              <w:rPr>
                <w:i/>
                <w:iCs/>
                <w:color w:val="0000FF"/>
                <w:sz w:val="22"/>
                <w:szCs w:val="22"/>
                <w:lang w:val="bg-BG"/>
              </w:rPr>
              <w:t xml:space="preserve"> </w:t>
            </w:r>
            <w:hyperlink r:id="rId11" w:history="1">
              <w:r w:rsidRPr="00BF6AE3">
                <w:rPr>
                  <w:rStyle w:val="Hyperlink"/>
                  <w:i/>
                  <w:iCs/>
                  <w:sz w:val="22"/>
                  <w:szCs w:val="22"/>
                  <w:lang w:val="bg-BG"/>
                </w:rPr>
                <w:t>https://www.nsi.bg/statistical-data/206</w:t>
              </w:r>
            </w:hyperlink>
            <w:r w:rsidRPr="00BF6AE3">
              <w:rPr>
                <w:i/>
                <w:iCs/>
                <w:color w:val="0000FF"/>
                <w:sz w:val="22"/>
                <w:szCs w:val="22"/>
                <w:lang w:val="bg-BG"/>
              </w:rPr>
              <w:t xml:space="preserve"> </w:t>
            </w:r>
          </w:p>
        </w:tc>
        <w:tc>
          <w:tcPr>
            <w:tcW w:w="1276" w:type="dxa"/>
          </w:tcPr>
          <w:p w14:paraId="0291F1A1" w14:textId="77777777" w:rsidR="000D7212" w:rsidRPr="0076119D" w:rsidRDefault="000D7212" w:rsidP="000D7212">
            <w:pPr>
              <w:jc w:val="center"/>
              <w:rPr>
                <w:rFonts w:ascii="Times New Roman" w:hAnsi="Times New Roman" w:cs="Times New Roman"/>
                <w:b/>
                <w:sz w:val="24"/>
                <w:szCs w:val="24"/>
                <w:lang w:val="bg-BG"/>
              </w:rPr>
            </w:pPr>
            <w:r w:rsidRPr="0076119D">
              <w:rPr>
                <w:rFonts w:ascii="Times New Roman" w:hAnsi="Times New Roman" w:cs="Times New Roman"/>
                <w:b/>
                <w:sz w:val="24"/>
                <w:szCs w:val="24"/>
                <w:lang w:val="bg-BG"/>
              </w:rPr>
              <w:lastRenderedPageBreak/>
              <w:t>Не се приема</w:t>
            </w:r>
          </w:p>
        </w:tc>
        <w:tc>
          <w:tcPr>
            <w:tcW w:w="3337" w:type="dxa"/>
          </w:tcPr>
          <w:p w14:paraId="7A75D7C0" w14:textId="3A4050DC" w:rsidR="00BF6AE3" w:rsidRPr="0076119D" w:rsidRDefault="00BF6AE3" w:rsidP="000D7212">
            <w:pPr>
              <w:tabs>
                <w:tab w:val="left" w:pos="1190"/>
              </w:tabs>
              <w:rPr>
                <w:rFonts w:ascii="Times New Roman" w:eastAsia="Times New Roman" w:hAnsi="Times New Roman" w:cs="Times New Roman"/>
                <w:sz w:val="24"/>
                <w:szCs w:val="24"/>
                <w:lang w:val="bg-BG" w:eastAsia="bg-BG"/>
              </w:rPr>
            </w:pPr>
            <w:r w:rsidRPr="0076119D">
              <w:rPr>
                <w:rFonts w:ascii="Times New Roman" w:eastAsia="Times New Roman" w:hAnsi="Times New Roman" w:cs="Times New Roman"/>
                <w:sz w:val="24"/>
                <w:szCs w:val="24"/>
                <w:lang w:val="bg-BG" w:eastAsia="bg-BG"/>
              </w:rPr>
              <w:t>Споделяме изложеното в бележката, че практически е възможно да се получат известни разминавания в актуалността на данните за броя на населението. Същевременно о</w:t>
            </w:r>
            <w:r w:rsidR="00906C4A" w:rsidRPr="0076119D">
              <w:rPr>
                <w:rFonts w:ascii="Times New Roman" w:eastAsia="Times New Roman" w:hAnsi="Times New Roman" w:cs="Times New Roman"/>
                <w:sz w:val="24"/>
                <w:szCs w:val="24"/>
                <w:lang w:val="bg-BG" w:eastAsia="bg-BG"/>
              </w:rPr>
              <w:t xml:space="preserve">баче е необходимо да се отчита, че данните за населението към 31.12 се публикуват от НСИ до края на месец април в годината след отчетната година. Това означава, че в периода до края на месец април при изчисляване на съответните такси, включително и при ползване на предвидената отстъпка до края на месец март, актуалните данни все още няма да бъдат налични. </w:t>
            </w:r>
          </w:p>
          <w:p w14:paraId="48317F9A" w14:textId="7B3C8E9F" w:rsidR="00BF6AE3" w:rsidRPr="0076119D" w:rsidRDefault="00BF6AE3" w:rsidP="000D7212">
            <w:pPr>
              <w:tabs>
                <w:tab w:val="left" w:pos="1190"/>
              </w:tabs>
              <w:rPr>
                <w:rFonts w:ascii="Times New Roman" w:eastAsia="Times New Roman" w:hAnsi="Times New Roman" w:cs="Times New Roman"/>
                <w:sz w:val="24"/>
                <w:szCs w:val="24"/>
                <w:lang w:val="bg-BG" w:eastAsia="bg-BG"/>
              </w:rPr>
            </w:pPr>
            <w:r w:rsidRPr="0076119D">
              <w:rPr>
                <w:rFonts w:ascii="Times New Roman" w:eastAsia="Times New Roman" w:hAnsi="Times New Roman" w:cs="Times New Roman"/>
                <w:sz w:val="24"/>
                <w:szCs w:val="24"/>
                <w:lang w:val="bg-BG" w:eastAsia="bg-BG"/>
              </w:rPr>
              <w:t>Посоченото може да доведе до обективни затруднения в работата на КРС по изчисление, респективно събиране на дължимите такси</w:t>
            </w:r>
            <w:r w:rsidR="00906C4A" w:rsidRPr="0076119D">
              <w:rPr>
                <w:rFonts w:ascii="Times New Roman" w:eastAsia="Times New Roman" w:hAnsi="Times New Roman" w:cs="Times New Roman"/>
                <w:sz w:val="24"/>
                <w:szCs w:val="24"/>
                <w:lang w:val="bg-BG" w:eastAsia="bg-BG"/>
              </w:rPr>
              <w:t xml:space="preserve"> </w:t>
            </w:r>
            <w:r w:rsidR="00906C4A" w:rsidRPr="0076119D">
              <w:rPr>
                <w:rFonts w:ascii="Times New Roman" w:eastAsia="Times New Roman" w:hAnsi="Times New Roman" w:cs="Times New Roman"/>
                <w:sz w:val="24"/>
                <w:szCs w:val="24"/>
                <w:lang w:eastAsia="bg-BG"/>
              </w:rPr>
              <w:t>(</w:t>
            </w:r>
            <w:r w:rsidR="00906C4A" w:rsidRPr="0076119D">
              <w:rPr>
                <w:rFonts w:ascii="Times New Roman" w:eastAsia="Times New Roman" w:hAnsi="Times New Roman" w:cs="Times New Roman"/>
                <w:sz w:val="24"/>
                <w:szCs w:val="24"/>
                <w:lang w:val="bg-BG" w:eastAsia="bg-BG"/>
              </w:rPr>
              <w:t>включително ползване на отстъпки от предприятията</w:t>
            </w:r>
            <w:r w:rsidR="00906C4A" w:rsidRPr="0076119D">
              <w:rPr>
                <w:rFonts w:ascii="Times New Roman" w:eastAsia="Times New Roman" w:hAnsi="Times New Roman" w:cs="Times New Roman"/>
                <w:sz w:val="24"/>
                <w:szCs w:val="24"/>
                <w:lang w:eastAsia="bg-BG"/>
              </w:rPr>
              <w:t>)</w:t>
            </w:r>
            <w:r w:rsidRPr="0076119D">
              <w:rPr>
                <w:rFonts w:ascii="Times New Roman" w:eastAsia="Times New Roman" w:hAnsi="Times New Roman" w:cs="Times New Roman"/>
                <w:sz w:val="24"/>
                <w:szCs w:val="24"/>
                <w:lang w:val="bg-BG" w:eastAsia="bg-BG"/>
              </w:rPr>
              <w:t xml:space="preserve">, предвид определените срокове за плащането им. </w:t>
            </w:r>
          </w:p>
          <w:p w14:paraId="3554A0C9" w14:textId="645E3DC7" w:rsidR="00906C4A" w:rsidRPr="0076119D" w:rsidRDefault="00906C4A" w:rsidP="00BF6AE3">
            <w:pPr>
              <w:tabs>
                <w:tab w:val="left" w:pos="1190"/>
              </w:tabs>
              <w:rPr>
                <w:rFonts w:ascii="Times New Roman" w:eastAsia="Times New Roman" w:hAnsi="Times New Roman" w:cs="Times New Roman"/>
                <w:sz w:val="24"/>
                <w:szCs w:val="24"/>
                <w:lang w:val="bg-BG" w:eastAsia="bg-BG"/>
              </w:rPr>
            </w:pPr>
            <w:r w:rsidRPr="0076119D">
              <w:rPr>
                <w:rFonts w:ascii="Times New Roman" w:eastAsia="Times New Roman" w:hAnsi="Times New Roman" w:cs="Times New Roman"/>
                <w:sz w:val="24"/>
                <w:szCs w:val="24"/>
                <w:lang w:val="bg-BG" w:eastAsia="bg-BG"/>
              </w:rPr>
              <w:t xml:space="preserve">Също така, прилагането на годишните данни за </w:t>
            </w:r>
            <w:r w:rsidRPr="0076119D">
              <w:rPr>
                <w:rFonts w:ascii="Times New Roman" w:eastAsia="Times New Roman" w:hAnsi="Times New Roman" w:cs="Times New Roman"/>
                <w:sz w:val="24"/>
                <w:szCs w:val="24"/>
                <w:lang w:val="bg-BG" w:eastAsia="bg-BG"/>
              </w:rPr>
              <w:lastRenderedPageBreak/>
              <w:t>населението би довело до ежегодна промяна в резултат на преизчисляване на таксите, което затруднява осигуряването на принципа на предвидимост.</w:t>
            </w:r>
          </w:p>
          <w:p w14:paraId="33EF69A8" w14:textId="5449EF72" w:rsidR="000D7212" w:rsidRPr="0076119D" w:rsidRDefault="000D7212" w:rsidP="00906C4A">
            <w:pPr>
              <w:tabs>
                <w:tab w:val="left" w:pos="1190"/>
              </w:tabs>
              <w:rPr>
                <w:rFonts w:ascii="Times New Roman" w:eastAsia="Times New Roman" w:hAnsi="Times New Roman" w:cs="Times New Roman"/>
                <w:sz w:val="24"/>
                <w:szCs w:val="24"/>
                <w:lang w:val="bg-BG" w:eastAsia="bg-BG"/>
              </w:rPr>
            </w:pPr>
            <w:r w:rsidRPr="0076119D">
              <w:rPr>
                <w:rFonts w:ascii="Times New Roman" w:eastAsia="Times New Roman" w:hAnsi="Times New Roman" w:cs="Times New Roman"/>
                <w:sz w:val="24"/>
                <w:szCs w:val="24"/>
                <w:lang w:val="bg-BG" w:eastAsia="bg-BG"/>
              </w:rPr>
              <w:t>Регламент (ЕО) № 763/2008 на Европейския парламен</w:t>
            </w:r>
            <w:r w:rsidR="00BF6AE3" w:rsidRPr="0076119D">
              <w:rPr>
                <w:rFonts w:ascii="Times New Roman" w:eastAsia="Times New Roman" w:hAnsi="Times New Roman" w:cs="Times New Roman"/>
                <w:sz w:val="24"/>
                <w:szCs w:val="24"/>
                <w:lang w:val="bg-BG" w:eastAsia="bg-BG"/>
              </w:rPr>
              <w:t xml:space="preserve">т и на съвета от 9 юли 2008 г. от друга страна установява </w:t>
            </w:r>
            <w:r w:rsidRPr="0076119D">
              <w:rPr>
                <w:rFonts w:ascii="Times New Roman" w:eastAsia="Times New Roman" w:hAnsi="Times New Roman" w:cs="Times New Roman"/>
                <w:sz w:val="24"/>
                <w:szCs w:val="24"/>
                <w:lang w:val="bg-BG" w:eastAsia="bg-BG"/>
              </w:rPr>
              <w:t xml:space="preserve"> </w:t>
            </w:r>
            <w:r w:rsidR="00BF6AE3" w:rsidRPr="0076119D">
              <w:rPr>
                <w:rFonts w:ascii="Times New Roman" w:eastAsia="Times New Roman" w:hAnsi="Times New Roman" w:cs="Times New Roman"/>
                <w:sz w:val="24"/>
                <w:szCs w:val="24"/>
                <w:lang w:val="bg-BG" w:eastAsia="bg-BG"/>
              </w:rPr>
              <w:t xml:space="preserve">общи правила за представяне на </w:t>
            </w:r>
            <w:r w:rsidRPr="0076119D">
              <w:rPr>
                <w:rFonts w:ascii="Times New Roman" w:eastAsia="Times New Roman" w:hAnsi="Times New Roman" w:cs="Times New Roman"/>
                <w:sz w:val="24"/>
                <w:szCs w:val="24"/>
                <w:lang w:val="bg-BG" w:eastAsia="bg-BG"/>
              </w:rPr>
              <w:t xml:space="preserve">данни за населението и жилищния фонд, </w:t>
            </w:r>
            <w:r w:rsidR="00BF6AE3" w:rsidRPr="0076119D">
              <w:rPr>
                <w:rFonts w:ascii="Times New Roman" w:eastAsia="Times New Roman" w:hAnsi="Times New Roman" w:cs="Times New Roman"/>
                <w:sz w:val="24"/>
                <w:szCs w:val="24"/>
                <w:lang w:val="bg-BG" w:eastAsia="bg-BG"/>
              </w:rPr>
              <w:t xml:space="preserve">които гарантират </w:t>
            </w:r>
            <w:r w:rsidRPr="0076119D">
              <w:rPr>
                <w:rFonts w:ascii="Times New Roman" w:eastAsia="Times New Roman" w:hAnsi="Times New Roman" w:cs="Times New Roman"/>
                <w:sz w:val="24"/>
                <w:szCs w:val="24"/>
                <w:lang w:val="bg-BG" w:eastAsia="bg-BG"/>
              </w:rPr>
              <w:t>пълн</w:t>
            </w:r>
            <w:r w:rsidR="00BF6AE3" w:rsidRPr="0076119D">
              <w:rPr>
                <w:rFonts w:ascii="Times New Roman" w:eastAsia="Times New Roman" w:hAnsi="Times New Roman" w:cs="Times New Roman"/>
                <w:sz w:val="24"/>
                <w:szCs w:val="24"/>
                <w:lang w:val="bg-BG" w:eastAsia="bg-BG"/>
              </w:rPr>
              <w:t>ота и съпоставимост</w:t>
            </w:r>
            <w:r w:rsidRPr="0076119D">
              <w:rPr>
                <w:rFonts w:ascii="Times New Roman" w:eastAsia="Times New Roman" w:hAnsi="Times New Roman" w:cs="Times New Roman"/>
                <w:sz w:val="24"/>
                <w:szCs w:val="24"/>
                <w:lang w:val="bg-BG" w:eastAsia="bg-BG"/>
              </w:rPr>
              <w:t>.</w:t>
            </w:r>
          </w:p>
        </w:tc>
      </w:tr>
      <w:tr w:rsidR="000D7212" w:rsidRPr="009A63D3" w14:paraId="5F36E83E" w14:textId="77777777" w:rsidTr="004F7BF3">
        <w:trPr>
          <w:jc w:val="center"/>
        </w:trPr>
        <w:tc>
          <w:tcPr>
            <w:tcW w:w="14814" w:type="dxa"/>
            <w:gridSpan w:val="4"/>
            <w:shd w:val="clear" w:color="auto" w:fill="D9D9D9" w:themeFill="background1" w:themeFillShade="D9"/>
            <w:vAlign w:val="center"/>
          </w:tcPr>
          <w:p w14:paraId="7A8F1C20" w14:textId="77777777" w:rsidR="000D7212" w:rsidRPr="0076119D" w:rsidRDefault="000D7212" w:rsidP="000D7212">
            <w:pPr>
              <w:jc w:val="center"/>
              <w:rPr>
                <w:rFonts w:ascii="Times New Roman" w:hAnsi="Times New Roman" w:cs="Times New Roman"/>
                <w:b/>
                <w:sz w:val="24"/>
                <w:szCs w:val="24"/>
                <w:lang w:val="bg-BG"/>
              </w:rPr>
            </w:pPr>
            <w:r w:rsidRPr="0076119D">
              <w:rPr>
                <w:rFonts w:ascii="Times New Roman" w:hAnsi="Times New Roman" w:cs="Times New Roman"/>
                <w:b/>
                <w:sz w:val="24"/>
                <w:szCs w:val="24"/>
                <w:lang w:val="bg-BG"/>
              </w:rPr>
              <w:lastRenderedPageBreak/>
              <w:t>По § 3 от  проекта</w:t>
            </w:r>
          </w:p>
        </w:tc>
      </w:tr>
      <w:tr w:rsidR="000D7212" w:rsidRPr="008236C4" w14:paraId="64988D18" w14:textId="77777777" w:rsidTr="004306D0">
        <w:trPr>
          <w:jc w:val="center"/>
        </w:trPr>
        <w:tc>
          <w:tcPr>
            <w:tcW w:w="1957" w:type="dxa"/>
          </w:tcPr>
          <w:p w14:paraId="58788397" w14:textId="77777777" w:rsidR="000D7212" w:rsidRPr="009A63D3" w:rsidRDefault="000D7212" w:rsidP="000D7212">
            <w:pPr>
              <w:rPr>
                <w:rFonts w:ascii="Times New Roman" w:hAnsi="Times New Roman" w:cs="Times New Roman"/>
                <w:b/>
                <w:sz w:val="24"/>
                <w:szCs w:val="24"/>
                <w:lang w:val="bg-BG"/>
              </w:rPr>
            </w:pPr>
            <w:r w:rsidRPr="009A63D3">
              <w:rPr>
                <w:rFonts w:ascii="Times New Roman" w:hAnsi="Times New Roman" w:cs="Times New Roman"/>
                <w:b/>
                <w:sz w:val="24"/>
                <w:szCs w:val="24"/>
                <w:lang w:val="bg-BG"/>
              </w:rPr>
              <w:t>Илия Христозов</w:t>
            </w:r>
          </w:p>
        </w:tc>
        <w:tc>
          <w:tcPr>
            <w:tcW w:w="8244" w:type="dxa"/>
          </w:tcPr>
          <w:p w14:paraId="225D155E" w14:textId="77777777" w:rsidR="000D7212" w:rsidRPr="009A63D3" w:rsidRDefault="000D7212" w:rsidP="000D7212">
            <w:pPr>
              <w:ind w:firstLine="709"/>
              <w:jc w:val="both"/>
              <w:rPr>
                <w:rFonts w:ascii="Times New Roman" w:hAnsi="Times New Roman" w:cs="Times New Roman"/>
                <w:b/>
                <w:sz w:val="24"/>
                <w:szCs w:val="24"/>
                <w:lang w:val="bg-BG"/>
              </w:rPr>
            </w:pPr>
            <w:r w:rsidRPr="009A63D3">
              <w:rPr>
                <w:rFonts w:ascii="Times New Roman" w:hAnsi="Times New Roman" w:cs="Times New Roman"/>
                <w:b/>
                <w:sz w:val="24"/>
                <w:szCs w:val="24"/>
                <w:lang w:val="bg-BG"/>
              </w:rPr>
              <w:t>Отново се правят незаконосъобразни и некоректни промени в Тарифата по чл. 147, ал. 1 от ЗЕС</w:t>
            </w:r>
          </w:p>
          <w:p w14:paraId="680984FF" w14:textId="77777777" w:rsidR="000D7212" w:rsidRPr="009A63D3" w:rsidRDefault="000D7212" w:rsidP="000D7212">
            <w:pPr>
              <w:ind w:firstLine="709"/>
              <w:jc w:val="both"/>
              <w:rPr>
                <w:rFonts w:ascii="Times New Roman" w:hAnsi="Times New Roman" w:cs="Times New Roman"/>
                <w:b/>
                <w:sz w:val="24"/>
                <w:szCs w:val="24"/>
                <w:lang w:val="bg-BG"/>
              </w:rPr>
            </w:pPr>
          </w:p>
          <w:p w14:paraId="50402046" w14:textId="77777777" w:rsidR="000D7212" w:rsidRPr="009A63D3" w:rsidRDefault="000D7212" w:rsidP="000D7212">
            <w:pPr>
              <w:autoSpaceDE w:val="0"/>
              <w:autoSpaceDN w:val="0"/>
              <w:adjustRightInd w:val="0"/>
              <w:ind w:firstLine="709"/>
              <w:jc w:val="both"/>
              <w:rPr>
                <w:rFonts w:ascii="Times New Roman" w:hAnsi="Times New Roman" w:cs="Times New Roman"/>
                <w:sz w:val="24"/>
                <w:szCs w:val="24"/>
                <w:lang w:val="bg-BG"/>
              </w:rPr>
            </w:pPr>
            <w:r w:rsidRPr="009A63D3">
              <w:rPr>
                <w:rFonts w:ascii="Times New Roman" w:hAnsi="Times New Roman" w:cs="Times New Roman"/>
                <w:sz w:val="24"/>
                <w:szCs w:val="24"/>
                <w:lang w:val="bg-BG"/>
              </w:rPr>
              <w:t xml:space="preserve">За поредна година се предлагат незаконосъобразни изменения в </w:t>
            </w:r>
            <w:r w:rsidRPr="009A63D3">
              <w:rPr>
                <w:rFonts w:ascii="Times New Roman" w:hAnsi="Times New Roman" w:cs="Times New Roman"/>
                <w:color w:val="000000"/>
                <w:sz w:val="24"/>
                <w:szCs w:val="24"/>
                <w:lang w:val="bg-BG"/>
              </w:rPr>
              <w:t xml:space="preserve">Тарифата за таксите, които се събират от КРС по ЗЕС. Това важи особено за предложения нов размер на </w:t>
            </w:r>
            <w:r w:rsidRPr="009A63D3">
              <w:rPr>
                <w:rFonts w:ascii="Times New Roman" w:hAnsi="Times New Roman" w:cs="Times New Roman"/>
                <w:sz w:val="24"/>
                <w:szCs w:val="24"/>
                <w:lang w:val="bg-BG"/>
              </w:rPr>
              <w:t xml:space="preserve">административна годишна такса за контрол (АГТК) и за необоснованото и незаконосъобразно отлагане на нейното прилагане. На предишни обществени обсъждания съм обосновавал защо тези (а и други) изменения са незаконосъобразни и съм предлагал конкретни изменения, но </w:t>
            </w:r>
            <w:r w:rsidRPr="009A63D3">
              <w:rPr>
                <w:rFonts w:ascii="Times New Roman" w:hAnsi="Times New Roman" w:cs="Times New Roman"/>
                <w:b/>
                <w:sz w:val="24"/>
                <w:szCs w:val="24"/>
                <w:lang w:val="bg-BG"/>
              </w:rPr>
              <w:t>моите предложения не се приемаха от КРС и МТС с повърхностни и неадекватни аргументи.</w:t>
            </w:r>
          </w:p>
          <w:p w14:paraId="4722FE03" w14:textId="77777777" w:rsidR="000D7212" w:rsidRPr="009A63D3" w:rsidRDefault="000D7212" w:rsidP="000D7212">
            <w:pPr>
              <w:autoSpaceDE w:val="0"/>
              <w:autoSpaceDN w:val="0"/>
              <w:adjustRightInd w:val="0"/>
              <w:ind w:firstLine="709"/>
              <w:jc w:val="both"/>
              <w:rPr>
                <w:rFonts w:ascii="Times New Roman" w:hAnsi="Times New Roman" w:cs="Times New Roman"/>
                <w:sz w:val="24"/>
                <w:szCs w:val="24"/>
                <w:lang w:val="bg-BG"/>
              </w:rPr>
            </w:pPr>
            <w:r w:rsidRPr="009A63D3">
              <w:rPr>
                <w:rFonts w:ascii="Times New Roman" w:hAnsi="Times New Roman" w:cs="Times New Roman"/>
                <w:b/>
                <w:sz w:val="24"/>
                <w:szCs w:val="24"/>
                <w:lang w:val="bg-BG"/>
              </w:rPr>
              <w:t>По-долу отново ще представя отново моите подробно обосновани аргументи за незаконосъобразността и некоректността на предложените изменения (особено за АГТК)</w:t>
            </w:r>
            <w:r w:rsidRPr="009A63D3">
              <w:rPr>
                <w:rFonts w:ascii="Times New Roman" w:hAnsi="Times New Roman" w:cs="Times New Roman"/>
                <w:sz w:val="24"/>
                <w:szCs w:val="24"/>
                <w:lang w:val="bg-BG"/>
              </w:rPr>
              <w:t xml:space="preserve"> в така предложения проект на ПМС. Тези предложени изменения създават реални предпоставки за наличието на съдебни искове от страна на предприятията от сектора на електронните съобщения, което допълнително ще забави въвеждането на новия размер на АГТК, което ще намали постъпленията в държавния бюджет с милиони лева. Това забавяне </w:t>
            </w:r>
            <w:r w:rsidRPr="009A63D3">
              <w:rPr>
                <w:rFonts w:ascii="Times New Roman" w:hAnsi="Times New Roman" w:cs="Times New Roman"/>
                <w:sz w:val="24"/>
                <w:szCs w:val="24"/>
                <w:lang w:val="bg-BG"/>
              </w:rPr>
              <w:lastRenderedPageBreak/>
              <w:t>ще се добави към сегашното близо 4-годишно забавяне поради неадекватни и забавени действия на КРС и МТС.</w:t>
            </w:r>
          </w:p>
          <w:p w14:paraId="2477981A" w14:textId="77777777" w:rsidR="000D7212" w:rsidRPr="009A63D3" w:rsidRDefault="000D7212" w:rsidP="000D7212">
            <w:pPr>
              <w:ind w:firstLine="709"/>
              <w:jc w:val="both"/>
              <w:rPr>
                <w:rFonts w:ascii="Times New Roman" w:hAnsi="Times New Roman" w:cs="Times New Roman"/>
                <w:b/>
                <w:sz w:val="24"/>
                <w:szCs w:val="24"/>
                <w:lang w:val="bg-BG"/>
              </w:rPr>
            </w:pPr>
            <w:r w:rsidRPr="009A63D3">
              <w:rPr>
                <w:rFonts w:ascii="Times New Roman" w:hAnsi="Times New Roman" w:cs="Times New Roman"/>
                <w:b/>
                <w:sz w:val="24"/>
                <w:szCs w:val="24"/>
                <w:lang w:val="bg-BG"/>
              </w:rPr>
              <w:t>Важно е да се отбележи, че след проведеното обществено обсъждане на този проект, КРС все още не е публикувала справката</w:t>
            </w:r>
            <w:r w:rsidRPr="009A63D3">
              <w:rPr>
                <w:rFonts w:ascii="Times New Roman" w:hAnsi="Times New Roman" w:cs="Times New Roman"/>
                <w:sz w:val="24"/>
                <w:szCs w:val="24"/>
                <w:lang w:val="bg-BG"/>
              </w:rPr>
              <w:t xml:space="preserve"> за постъпилите предложения, приетите предложения, местата и текстовете, в които са отразени приетите предложения, и мотивите за неприетите. С това свое бездействие </w:t>
            </w:r>
            <w:r w:rsidRPr="009A63D3">
              <w:rPr>
                <w:rFonts w:ascii="Times New Roman" w:hAnsi="Times New Roman" w:cs="Times New Roman"/>
                <w:b/>
                <w:sz w:val="24"/>
                <w:szCs w:val="24"/>
                <w:lang w:val="bg-BG"/>
              </w:rPr>
              <w:t xml:space="preserve">КРС е извършела нарушение на изискванията на чл. 36, ал. 4 </w:t>
            </w:r>
            <w:r w:rsidRPr="009A63D3">
              <w:rPr>
                <w:rFonts w:ascii="Times New Roman" w:hAnsi="Times New Roman" w:cs="Times New Roman"/>
                <w:sz w:val="24"/>
                <w:szCs w:val="24"/>
                <w:lang w:val="bg-BG"/>
              </w:rPr>
              <w:t>от ЗЕС.</w:t>
            </w:r>
          </w:p>
          <w:p w14:paraId="1B12DD36" w14:textId="77777777" w:rsidR="000D7212" w:rsidRPr="009A63D3" w:rsidRDefault="000D7212" w:rsidP="000D7212">
            <w:pPr>
              <w:spacing w:after="120"/>
              <w:rPr>
                <w:rFonts w:ascii="Times New Roman" w:hAnsi="Times New Roman" w:cs="Times New Roman"/>
                <w:sz w:val="24"/>
                <w:szCs w:val="24"/>
                <w:lang w:val="bg-BG"/>
              </w:rPr>
            </w:pPr>
            <w:r w:rsidRPr="009A63D3">
              <w:rPr>
                <w:rFonts w:ascii="Times New Roman" w:hAnsi="Times New Roman" w:cs="Times New Roman"/>
                <w:sz w:val="24"/>
                <w:szCs w:val="24"/>
                <w:lang w:val="bg-BG"/>
              </w:rPr>
              <w:t xml:space="preserve">Ако горепосочената справка беше публикувана, </w:t>
            </w:r>
            <w:r w:rsidRPr="009A63D3">
              <w:rPr>
                <w:rFonts w:ascii="Times New Roman" w:hAnsi="Times New Roman" w:cs="Times New Roman"/>
                <w:b/>
                <w:sz w:val="24"/>
                <w:szCs w:val="24"/>
                <w:lang w:val="bg-BG"/>
              </w:rPr>
              <w:t>от нея щеше да е видно с какви неадекватни и необосновани аргументи не са приети моите становища</w:t>
            </w:r>
            <w:r w:rsidRPr="009A63D3">
              <w:rPr>
                <w:rFonts w:ascii="Times New Roman" w:hAnsi="Times New Roman" w:cs="Times New Roman"/>
                <w:sz w:val="24"/>
                <w:szCs w:val="24"/>
                <w:lang w:val="bg-BG"/>
              </w:rPr>
              <w:t xml:space="preserve"> и предложения за изменение на проекта на ПМС. Затова, тук отново ще представя моите предложения </w:t>
            </w:r>
            <w:r w:rsidRPr="009A63D3">
              <w:rPr>
                <w:rFonts w:ascii="Times New Roman" w:hAnsi="Times New Roman" w:cs="Times New Roman"/>
                <w:b/>
                <w:sz w:val="24"/>
                <w:szCs w:val="24"/>
                <w:lang w:val="bg-BG"/>
              </w:rPr>
              <w:t>и се надявам, че този път експертите от МТС ще ги анализират задълбочено и безпристрастно</w:t>
            </w:r>
            <w:r w:rsidRPr="009A63D3">
              <w:rPr>
                <w:rFonts w:ascii="Times New Roman" w:hAnsi="Times New Roman" w:cs="Times New Roman"/>
                <w:sz w:val="24"/>
                <w:szCs w:val="24"/>
                <w:lang w:val="bg-BG"/>
              </w:rPr>
              <w:t>.</w:t>
            </w:r>
          </w:p>
          <w:p w14:paraId="3DBD2A32" w14:textId="77777777" w:rsidR="000D7212" w:rsidRPr="009A63D3" w:rsidRDefault="000D7212" w:rsidP="000D7212">
            <w:pPr>
              <w:ind w:firstLine="709"/>
              <w:jc w:val="both"/>
              <w:rPr>
                <w:rFonts w:ascii="Times New Roman" w:hAnsi="Times New Roman" w:cs="Times New Roman"/>
                <w:b/>
                <w:sz w:val="24"/>
                <w:szCs w:val="24"/>
                <w:lang w:val="bg-BG"/>
              </w:rPr>
            </w:pPr>
            <w:r w:rsidRPr="009A63D3">
              <w:rPr>
                <w:rFonts w:ascii="Times New Roman" w:hAnsi="Times New Roman" w:cs="Times New Roman"/>
                <w:b/>
                <w:sz w:val="24"/>
                <w:szCs w:val="24"/>
                <w:lang w:val="bg-BG"/>
              </w:rPr>
              <w:t>Как си покриват разходите другите регулатори?</w:t>
            </w:r>
          </w:p>
          <w:p w14:paraId="1D08A83E" w14:textId="77777777" w:rsidR="000D7212" w:rsidRPr="009A63D3" w:rsidRDefault="000D7212" w:rsidP="000D7212">
            <w:pPr>
              <w:widowControl w:val="0"/>
              <w:ind w:firstLine="709"/>
              <w:jc w:val="both"/>
              <w:rPr>
                <w:rFonts w:ascii="Times New Roman" w:hAnsi="Times New Roman" w:cs="Times New Roman"/>
                <w:bCs/>
                <w:color w:val="000000"/>
                <w:sz w:val="24"/>
                <w:szCs w:val="24"/>
                <w:lang w:val="bg-BG"/>
              </w:rPr>
            </w:pPr>
          </w:p>
          <w:p w14:paraId="702B1176" w14:textId="77777777" w:rsidR="000D7212" w:rsidRPr="009A63D3" w:rsidRDefault="000D7212" w:rsidP="000D7212">
            <w:pPr>
              <w:widowControl w:val="0"/>
              <w:ind w:firstLine="709"/>
              <w:jc w:val="both"/>
              <w:rPr>
                <w:rFonts w:ascii="Times New Roman" w:eastAsia="Times New Roman" w:hAnsi="Times New Roman" w:cs="Times New Roman"/>
                <w:i/>
                <w:color w:val="000000"/>
                <w:sz w:val="24"/>
                <w:szCs w:val="24"/>
                <w:lang w:val="bg-BG" w:eastAsia="bg-BG"/>
              </w:rPr>
            </w:pPr>
            <w:r w:rsidRPr="009A63D3">
              <w:rPr>
                <w:rFonts w:ascii="Times New Roman" w:hAnsi="Times New Roman" w:cs="Times New Roman"/>
                <w:bCs/>
                <w:color w:val="000000"/>
                <w:sz w:val="24"/>
                <w:szCs w:val="24"/>
                <w:lang w:val="bg-BG"/>
              </w:rPr>
              <w:t xml:space="preserve">В процеса на минали обществени консултации за измененията в Тарифата, редица предприятия и техните </w:t>
            </w:r>
            <w:r w:rsidRPr="009A63D3">
              <w:rPr>
                <w:rFonts w:ascii="Times New Roman" w:hAnsi="Times New Roman" w:cs="Times New Roman"/>
                <w:b/>
                <w:bCs/>
                <w:color w:val="000000"/>
                <w:sz w:val="24"/>
                <w:szCs w:val="24"/>
                <w:lang w:val="bg-BG"/>
              </w:rPr>
              <w:t xml:space="preserve">браншови организации изразяваха становище, че според тях не е правилно и законосъобразно КРС да си покрива разходите с </w:t>
            </w:r>
            <w:r w:rsidRPr="009A63D3">
              <w:rPr>
                <w:rFonts w:ascii="Times New Roman" w:hAnsi="Times New Roman" w:cs="Times New Roman"/>
                <w:sz w:val="24"/>
                <w:szCs w:val="24"/>
                <w:lang w:val="bg-BG"/>
              </w:rPr>
              <w:t xml:space="preserve">административната годишна такса за контрол (АГТК). Например, </w:t>
            </w:r>
            <w:r w:rsidRPr="009A63D3">
              <w:rPr>
                <w:rFonts w:ascii="Times New Roman" w:eastAsia="Microsoft Sans Serif" w:hAnsi="Times New Roman" w:cs="Times New Roman"/>
                <w:bCs/>
                <w:color w:val="000000"/>
                <w:sz w:val="24"/>
                <w:szCs w:val="24"/>
                <w:lang w:val="bg-BG" w:eastAsia="bg-BG"/>
              </w:rPr>
              <w:t>Сдружението за електронни комуникации (СЕК) изрази мнението, че</w:t>
            </w:r>
            <w:r w:rsidRPr="009A63D3">
              <w:rPr>
                <w:rFonts w:ascii="Times New Roman" w:eastAsia="Microsoft Sans Serif" w:hAnsi="Times New Roman" w:cs="Times New Roman"/>
                <w:b/>
                <w:bCs/>
                <w:color w:val="000000"/>
                <w:sz w:val="24"/>
                <w:szCs w:val="24"/>
                <w:lang w:val="bg-BG" w:eastAsia="bg-BG"/>
              </w:rPr>
              <w:t xml:space="preserve"> </w:t>
            </w:r>
            <w:r w:rsidRPr="009A63D3">
              <w:rPr>
                <w:rFonts w:ascii="Times New Roman" w:eastAsia="Microsoft Sans Serif" w:hAnsi="Times New Roman" w:cs="Times New Roman"/>
                <w:bCs/>
                <w:color w:val="000000"/>
                <w:sz w:val="24"/>
                <w:szCs w:val="24"/>
                <w:lang w:val="bg-BG" w:eastAsia="bg-BG"/>
              </w:rPr>
              <w:t>„</w:t>
            </w:r>
            <w:r w:rsidRPr="009A63D3">
              <w:rPr>
                <w:rFonts w:ascii="Times New Roman" w:eastAsia="Times New Roman" w:hAnsi="Times New Roman" w:cs="Times New Roman"/>
                <w:i/>
                <w:color w:val="000000"/>
                <w:sz w:val="24"/>
                <w:szCs w:val="24"/>
                <w:lang w:val="bg-BG" w:eastAsia="bg-BG"/>
              </w:rPr>
              <w:t>Според СЕК нито една друга държавна структура не покрива директно разходите си от контрол върху сектора си.“</w:t>
            </w:r>
          </w:p>
          <w:p w14:paraId="3F49CBE3" w14:textId="77777777" w:rsidR="000D7212" w:rsidRPr="009A63D3" w:rsidRDefault="000D7212" w:rsidP="000D7212">
            <w:pPr>
              <w:widowControl w:val="0"/>
              <w:ind w:firstLine="709"/>
              <w:jc w:val="both"/>
              <w:rPr>
                <w:rFonts w:ascii="Times New Roman" w:eastAsia="Microsoft Sans Serif" w:hAnsi="Times New Roman" w:cs="Times New Roman"/>
                <w:bCs/>
                <w:color w:val="000000"/>
                <w:sz w:val="24"/>
                <w:szCs w:val="24"/>
                <w:lang w:val="bg-BG" w:eastAsia="bg-BG"/>
              </w:rPr>
            </w:pPr>
            <w:r w:rsidRPr="009A63D3">
              <w:rPr>
                <w:rFonts w:ascii="Times New Roman" w:eastAsia="Microsoft Sans Serif" w:hAnsi="Times New Roman" w:cs="Times New Roman"/>
                <w:bCs/>
                <w:color w:val="000000"/>
                <w:sz w:val="24"/>
                <w:szCs w:val="24"/>
                <w:lang w:val="bg-BG" w:eastAsia="bg-BG"/>
              </w:rPr>
              <w:t xml:space="preserve">Факт е, че и други регулатори имат в устройствените си закони разпоредби, които регламентират, че разходите по надзора/контрола трябва да се покриват с административните такси. Друг е въпросът, в каква степен се изпълняват тези законови разпоредби във всеки отделен случай. Но </w:t>
            </w:r>
            <w:r w:rsidRPr="009A63D3">
              <w:rPr>
                <w:rFonts w:ascii="Times New Roman" w:eastAsia="Microsoft Sans Serif" w:hAnsi="Times New Roman" w:cs="Times New Roman"/>
                <w:b/>
                <w:bCs/>
                <w:color w:val="000000"/>
                <w:sz w:val="24"/>
                <w:szCs w:val="24"/>
                <w:lang w:val="bg-BG" w:eastAsia="bg-BG"/>
              </w:rPr>
              <w:t>всяко неспазване на тези законови разпоредби ощетява държавния бюджет и е крайно време това да се има предвид</w:t>
            </w:r>
            <w:r w:rsidRPr="009A63D3">
              <w:rPr>
                <w:rFonts w:ascii="Times New Roman" w:eastAsia="Microsoft Sans Serif" w:hAnsi="Times New Roman" w:cs="Times New Roman"/>
                <w:bCs/>
                <w:color w:val="000000"/>
                <w:sz w:val="24"/>
                <w:szCs w:val="24"/>
                <w:lang w:val="bg-BG" w:eastAsia="bg-BG"/>
              </w:rPr>
              <w:t>.</w:t>
            </w:r>
          </w:p>
          <w:p w14:paraId="0D1F8C39" w14:textId="77777777" w:rsidR="000D7212" w:rsidRPr="009A63D3" w:rsidRDefault="000D7212" w:rsidP="000D7212">
            <w:pPr>
              <w:widowControl w:val="0"/>
              <w:ind w:firstLine="709"/>
              <w:jc w:val="both"/>
              <w:rPr>
                <w:rFonts w:ascii="Times New Roman" w:eastAsia="Microsoft Sans Serif" w:hAnsi="Times New Roman" w:cs="Times New Roman"/>
                <w:bCs/>
                <w:sz w:val="24"/>
                <w:szCs w:val="24"/>
                <w:lang w:val="bg-BG" w:eastAsia="bg-BG"/>
              </w:rPr>
            </w:pPr>
            <w:r w:rsidRPr="009A63D3">
              <w:rPr>
                <w:rFonts w:ascii="Times New Roman" w:eastAsia="Microsoft Sans Serif" w:hAnsi="Times New Roman" w:cs="Times New Roman"/>
                <w:bCs/>
                <w:color w:val="000000"/>
                <w:sz w:val="24"/>
                <w:szCs w:val="24"/>
                <w:lang w:val="bg-BG" w:eastAsia="bg-BG"/>
              </w:rPr>
              <w:t xml:space="preserve">Ще дам един пример с Българска народна банка (БНБ), в която правилно </w:t>
            </w:r>
            <w:r w:rsidRPr="009A63D3">
              <w:rPr>
                <w:rFonts w:ascii="Times New Roman" w:eastAsia="Microsoft Sans Serif" w:hAnsi="Times New Roman" w:cs="Times New Roman"/>
                <w:bCs/>
                <w:sz w:val="24"/>
                <w:szCs w:val="24"/>
                <w:lang w:val="bg-BG" w:eastAsia="bg-BG"/>
              </w:rPr>
              <w:t>се разбират и прилагат европейските и националните регламентиращи документи. Прилагам един линк:</w:t>
            </w:r>
          </w:p>
          <w:p w14:paraId="0E53287F" w14:textId="77777777" w:rsidR="000D7212" w:rsidRPr="009A63D3" w:rsidRDefault="005F3A5D" w:rsidP="000D7212">
            <w:pPr>
              <w:widowControl w:val="0"/>
              <w:ind w:firstLine="709"/>
              <w:jc w:val="both"/>
              <w:rPr>
                <w:rFonts w:ascii="Times New Roman" w:hAnsi="Times New Roman" w:cs="Times New Roman"/>
                <w:color w:val="0563C1" w:themeColor="hyperlink"/>
                <w:sz w:val="24"/>
                <w:szCs w:val="24"/>
                <w:u w:val="single"/>
                <w:lang w:val="bg-BG"/>
              </w:rPr>
            </w:pPr>
            <w:hyperlink r:id="rId12" w:history="1">
              <w:r w:rsidR="000D7212" w:rsidRPr="009A63D3">
                <w:rPr>
                  <w:rFonts w:ascii="Times New Roman" w:hAnsi="Times New Roman" w:cs="Times New Roman"/>
                  <w:color w:val="0563C1" w:themeColor="hyperlink"/>
                  <w:sz w:val="24"/>
                  <w:szCs w:val="24"/>
                  <w:u w:val="single"/>
                  <w:lang w:val="bg-BG"/>
                </w:rPr>
                <w:t>https://www.mediapool.bg/bnb-vavezhda-taksa-nadzor-vapreki-118-mln-lv-byudzhet-news313309.html</w:t>
              </w:r>
            </w:hyperlink>
          </w:p>
          <w:p w14:paraId="2745560C" w14:textId="77777777" w:rsidR="000D7212" w:rsidRPr="009A63D3" w:rsidRDefault="000D7212" w:rsidP="000D7212">
            <w:pPr>
              <w:widowControl w:val="0"/>
              <w:ind w:firstLine="709"/>
              <w:jc w:val="both"/>
              <w:rPr>
                <w:rFonts w:ascii="Times New Roman" w:eastAsia="Microsoft Sans Serif" w:hAnsi="Times New Roman" w:cs="Times New Roman"/>
                <w:bCs/>
                <w:color w:val="000000"/>
                <w:sz w:val="24"/>
                <w:szCs w:val="24"/>
                <w:lang w:val="bg-BG" w:eastAsia="bg-BG"/>
              </w:rPr>
            </w:pPr>
            <w:r w:rsidRPr="009A63D3">
              <w:rPr>
                <w:rFonts w:ascii="Times New Roman" w:eastAsia="Microsoft Sans Serif" w:hAnsi="Times New Roman" w:cs="Times New Roman"/>
                <w:bCs/>
                <w:color w:val="000000"/>
                <w:sz w:val="24"/>
                <w:szCs w:val="24"/>
                <w:lang w:val="bg-BG" w:eastAsia="bg-BG"/>
              </w:rPr>
              <w:t>от който е видно, че БНБ покрива своите разходи с такса „надзор“ от много време.</w:t>
            </w:r>
          </w:p>
          <w:p w14:paraId="2A02CFE5" w14:textId="77777777" w:rsidR="000D7212" w:rsidRPr="009A63D3" w:rsidRDefault="000D7212" w:rsidP="000D7212">
            <w:pPr>
              <w:widowControl w:val="0"/>
              <w:ind w:firstLine="709"/>
              <w:jc w:val="both"/>
              <w:rPr>
                <w:rFonts w:ascii="Times New Roman" w:eastAsia="Microsoft Sans Serif" w:hAnsi="Times New Roman" w:cs="Times New Roman"/>
                <w:bCs/>
                <w:color w:val="000000"/>
                <w:sz w:val="24"/>
                <w:szCs w:val="24"/>
                <w:lang w:val="bg-BG" w:eastAsia="bg-BG"/>
              </w:rPr>
            </w:pPr>
            <w:r w:rsidRPr="009A63D3">
              <w:rPr>
                <w:rFonts w:ascii="Times New Roman" w:eastAsia="Microsoft Sans Serif" w:hAnsi="Times New Roman" w:cs="Times New Roman"/>
                <w:bCs/>
                <w:color w:val="000000"/>
                <w:sz w:val="24"/>
                <w:szCs w:val="24"/>
                <w:lang w:val="bg-BG" w:eastAsia="bg-BG"/>
              </w:rPr>
              <w:t>В Закона за БНБ има следните разпоредби:</w:t>
            </w:r>
          </w:p>
          <w:p w14:paraId="48EE4D3F" w14:textId="77777777" w:rsidR="000D7212" w:rsidRPr="009A63D3" w:rsidRDefault="000D7212" w:rsidP="000D7212">
            <w:pPr>
              <w:ind w:firstLine="709"/>
              <w:jc w:val="both"/>
              <w:rPr>
                <w:rFonts w:ascii="Times New Roman" w:eastAsia="Times New Roman" w:hAnsi="Times New Roman" w:cs="Times New Roman"/>
                <w:i/>
                <w:sz w:val="24"/>
                <w:szCs w:val="24"/>
                <w:lang w:val="bg-BG" w:eastAsia="bg-BG"/>
              </w:rPr>
            </w:pPr>
            <w:r w:rsidRPr="009A63D3">
              <w:rPr>
                <w:rFonts w:ascii="Times New Roman" w:eastAsia="Times New Roman" w:hAnsi="Times New Roman" w:cs="Times New Roman"/>
                <w:i/>
                <w:sz w:val="24"/>
                <w:szCs w:val="24"/>
                <w:lang w:val="bg-BG" w:eastAsia="bg-BG"/>
              </w:rPr>
              <w:lastRenderedPageBreak/>
              <w:t xml:space="preserve">„Чл. 59а. (Нов – ДВ, бр. 106 от 2018 г.) (1) </w:t>
            </w:r>
            <w:r w:rsidRPr="009A63D3">
              <w:rPr>
                <w:rFonts w:ascii="Times New Roman" w:eastAsia="Times New Roman" w:hAnsi="Times New Roman" w:cs="Times New Roman"/>
                <w:b/>
                <w:i/>
                <w:sz w:val="24"/>
                <w:szCs w:val="24"/>
                <w:lang w:val="bg-BG" w:eastAsia="bg-BG"/>
              </w:rPr>
              <w:t xml:space="preserve">Българската народна банка може да събира годишни такси за покриване на административните разходи, произтичащи от функциите по надзор и преструктуриране на </w:t>
            </w:r>
            <w:proofErr w:type="spellStart"/>
            <w:r w:rsidRPr="009A63D3">
              <w:rPr>
                <w:rFonts w:ascii="Times New Roman" w:eastAsia="Times New Roman" w:hAnsi="Times New Roman" w:cs="Times New Roman"/>
                <w:b/>
                <w:i/>
                <w:sz w:val="24"/>
                <w:szCs w:val="24"/>
                <w:lang w:val="bg-BG" w:eastAsia="bg-BG"/>
              </w:rPr>
              <w:t>поднадзорни</w:t>
            </w:r>
            <w:proofErr w:type="spellEnd"/>
            <w:r w:rsidRPr="009A63D3">
              <w:rPr>
                <w:rFonts w:ascii="Times New Roman" w:eastAsia="Times New Roman" w:hAnsi="Times New Roman" w:cs="Times New Roman"/>
                <w:b/>
                <w:i/>
                <w:sz w:val="24"/>
                <w:szCs w:val="24"/>
                <w:lang w:val="bg-BG" w:eastAsia="bg-BG"/>
              </w:rPr>
              <w:t xml:space="preserve"> лица.</w:t>
            </w:r>
            <w:r w:rsidRPr="009A63D3">
              <w:rPr>
                <w:rFonts w:ascii="Times New Roman" w:eastAsia="Times New Roman" w:hAnsi="Times New Roman" w:cs="Times New Roman"/>
                <w:i/>
                <w:sz w:val="24"/>
                <w:szCs w:val="24"/>
                <w:lang w:val="bg-BG" w:eastAsia="bg-BG"/>
              </w:rPr>
              <w:t xml:space="preserve"> </w:t>
            </w:r>
          </w:p>
          <w:p w14:paraId="7916478B" w14:textId="77777777" w:rsidR="000D7212" w:rsidRPr="009A63D3" w:rsidRDefault="000D7212" w:rsidP="000D7212">
            <w:pPr>
              <w:ind w:firstLine="709"/>
              <w:jc w:val="both"/>
              <w:rPr>
                <w:rFonts w:ascii="Times New Roman" w:eastAsia="Times New Roman" w:hAnsi="Times New Roman" w:cs="Times New Roman"/>
                <w:i/>
                <w:sz w:val="24"/>
                <w:szCs w:val="24"/>
                <w:lang w:val="bg-BG" w:eastAsia="bg-BG"/>
              </w:rPr>
            </w:pPr>
            <w:r w:rsidRPr="009A63D3">
              <w:rPr>
                <w:rFonts w:ascii="Times New Roman" w:eastAsia="Times New Roman" w:hAnsi="Times New Roman" w:cs="Times New Roman"/>
                <w:i/>
                <w:sz w:val="24"/>
                <w:szCs w:val="24"/>
                <w:lang w:val="bg-BG" w:eastAsia="bg-BG"/>
              </w:rPr>
              <w:t xml:space="preserve">(2) </w:t>
            </w:r>
            <w:r w:rsidRPr="009A63D3">
              <w:rPr>
                <w:rFonts w:ascii="Times New Roman" w:eastAsia="Times New Roman" w:hAnsi="Times New Roman" w:cs="Times New Roman"/>
                <w:b/>
                <w:i/>
                <w:sz w:val="24"/>
                <w:szCs w:val="24"/>
                <w:lang w:val="bg-BG" w:eastAsia="bg-BG"/>
              </w:rPr>
              <w:t>Редът за определяне на размера и начинът на събиране на таксите по ал. 1 се определят с наредба</w:t>
            </w:r>
            <w:r w:rsidRPr="009A63D3">
              <w:rPr>
                <w:rFonts w:ascii="Times New Roman" w:eastAsia="Times New Roman" w:hAnsi="Times New Roman" w:cs="Times New Roman"/>
                <w:i/>
                <w:sz w:val="24"/>
                <w:szCs w:val="24"/>
                <w:lang w:val="bg-BG" w:eastAsia="bg-BG"/>
              </w:rPr>
              <w:t xml:space="preserve"> на Българската народна банка.“</w:t>
            </w:r>
          </w:p>
          <w:p w14:paraId="66C3A1A5" w14:textId="77777777" w:rsidR="000D7212" w:rsidRPr="009A63D3" w:rsidRDefault="000D7212" w:rsidP="000D7212">
            <w:pPr>
              <w:widowControl w:val="0"/>
              <w:ind w:firstLine="709"/>
              <w:jc w:val="both"/>
              <w:rPr>
                <w:rFonts w:ascii="Times New Roman" w:eastAsia="Times New Roman" w:hAnsi="Times New Roman" w:cs="Times New Roman"/>
                <w:sz w:val="24"/>
                <w:szCs w:val="24"/>
                <w:lang w:val="bg-BG" w:eastAsia="bg-BG"/>
              </w:rPr>
            </w:pPr>
            <w:r w:rsidRPr="009A63D3">
              <w:rPr>
                <w:rFonts w:ascii="Times New Roman" w:eastAsia="Microsoft Sans Serif" w:hAnsi="Times New Roman" w:cs="Times New Roman"/>
                <w:bCs/>
                <w:color w:val="000000"/>
                <w:sz w:val="24"/>
                <w:szCs w:val="24"/>
                <w:lang w:val="bg-BG" w:eastAsia="bg-BG"/>
              </w:rPr>
              <w:t xml:space="preserve">и тези разпоредби явно се спазват от БНБ в пълен обем, по начин, подробно регламентиран в </w:t>
            </w:r>
            <w:r w:rsidRPr="009A63D3">
              <w:rPr>
                <w:rFonts w:ascii="Times New Roman" w:eastAsia="Times New Roman" w:hAnsi="Times New Roman" w:cs="Times New Roman"/>
                <w:b/>
                <w:bCs/>
                <w:sz w:val="24"/>
                <w:szCs w:val="24"/>
                <w:lang w:val="bg-BG" w:eastAsia="bg-BG"/>
              </w:rPr>
              <w:t>Наредба № 40 от 1.12.2020 г. за определяне на размера на таксите за покриване на административните разходи</w:t>
            </w:r>
            <w:r w:rsidRPr="009A63D3">
              <w:rPr>
                <w:rFonts w:ascii="Times New Roman" w:eastAsia="Times New Roman" w:hAnsi="Times New Roman" w:cs="Times New Roman"/>
                <w:bCs/>
                <w:sz w:val="24"/>
                <w:szCs w:val="24"/>
                <w:lang w:val="bg-BG" w:eastAsia="bg-BG"/>
              </w:rPr>
              <w:t xml:space="preserve"> на Българската народна банка, произтичащи от функциите по надзор и преструктуриране, и</w:t>
            </w:r>
            <w:r w:rsidRPr="009A63D3">
              <w:rPr>
                <w:rFonts w:ascii="Times New Roman" w:eastAsia="Times New Roman" w:hAnsi="Times New Roman" w:cs="Times New Roman"/>
                <w:sz w:val="24"/>
                <w:szCs w:val="24"/>
                <w:lang w:val="bg-BG" w:eastAsia="bg-BG"/>
              </w:rPr>
              <w:t xml:space="preserve">здадена от управителя на БНБ, </w:t>
            </w:r>
            <w:proofErr w:type="spellStart"/>
            <w:r w:rsidRPr="009A63D3">
              <w:rPr>
                <w:rFonts w:ascii="Times New Roman" w:eastAsia="Times New Roman" w:hAnsi="Times New Roman" w:cs="Times New Roman"/>
                <w:sz w:val="24"/>
                <w:szCs w:val="24"/>
                <w:lang w:val="bg-BG" w:eastAsia="bg-BG"/>
              </w:rPr>
              <w:t>обн</w:t>
            </w:r>
            <w:proofErr w:type="spellEnd"/>
            <w:r w:rsidRPr="009A63D3">
              <w:rPr>
                <w:rFonts w:ascii="Times New Roman" w:eastAsia="Times New Roman" w:hAnsi="Times New Roman" w:cs="Times New Roman"/>
                <w:sz w:val="24"/>
                <w:szCs w:val="24"/>
                <w:lang w:val="bg-BG" w:eastAsia="bg-BG"/>
              </w:rPr>
              <w:t>., ДВ, бр. 105 от 11.12.2020 г.</w:t>
            </w:r>
          </w:p>
          <w:p w14:paraId="7A1D2469" w14:textId="77777777" w:rsidR="000D7212" w:rsidRPr="009A63D3" w:rsidRDefault="000D7212" w:rsidP="000D7212">
            <w:pPr>
              <w:widowControl w:val="0"/>
              <w:ind w:firstLine="709"/>
              <w:jc w:val="both"/>
              <w:rPr>
                <w:rFonts w:ascii="Times New Roman" w:eastAsia="Microsoft Sans Serif" w:hAnsi="Times New Roman" w:cs="Times New Roman"/>
                <w:bCs/>
                <w:color w:val="000000"/>
                <w:sz w:val="24"/>
                <w:szCs w:val="24"/>
                <w:lang w:val="bg-BG" w:eastAsia="bg-BG"/>
              </w:rPr>
            </w:pPr>
            <w:r w:rsidRPr="009A63D3">
              <w:rPr>
                <w:rFonts w:ascii="Times New Roman" w:eastAsia="Times New Roman" w:hAnsi="Times New Roman" w:cs="Times New Roman"/>
                <w:sz w:val="24"/>
                <w:szCs w:val="24"/>
                <w:lang w:val="bg-BG" w:eastAsia="bg-BG"/>
              </w:rPr>
              <w:t xml:space="preserve">Внимателният анализ на тази наредба ще покаже, че </w:t>
            </w:r>
            <w:r w:rsidRPr="009A63D3">
              <w:rPr>
                <w:rFonts w:ascii="Times New Roman" w:eastAsia="Times New Roman" w:hAnsi="Times New Roman" w:cs="Times New Roman"/>
                <w:b/>
                <w:sz w:val="24"/>
                <w:szCs w:val="24"/>
                <w:lang w:val="bg-BG" w:eastAsia="bg-BG"/>
              </w:rPr>
              <w:t>в нея са регламентирани същите принципи за определяне и срокове за заплащане на таксата, за които аз от години настоявам пред КРС</w:t>
            </w:r>
            <w:r w:rsidRPr="009A63D3">
              <w:rPr>
                <w:rFonts w:ascii="Times New Roman" w:eastAsia="Times New Roman" w:hAnsi="Times New Roman" w:cs="Times New Roman"/>
                <w:sz w:val="24"/>
                <w:szCs w:val="24"/>
                <w:lang w:val="bg-BG" w:eastAsia="bg-BG"/>
              </w:rPr>
              <w:t>, но моите предложения са били отхвърляни от мнозинството на КРС.</w:t>
            </w:r>
          </w:p>
          <w:p w14:paraId="4B0AB872" w14:textId="77777777" w:rsidR="000D7212" w:rsidRPr="009A63D3" w:rsidRDefault="000D7212" w:rsidP="000D7212">
            <w:pPr>
              <w:ind w:firstLine="709"/>
              <w:jc w:val="both"/>
              <w:rPr>
                <w:rFonts w:ascii="Times New Roman" w:eastAsia="Times New Roman" w:hAnsi="Times New Roman" w:cs="Times New Roman"/>
                <w:sz w:val="24"/>
                <w:szCs w:val="24"/>
                <w:lang w:val="bg-BG" w:eastAsia="bg-BG"/>
              </w:rPr>
            </w:pPr>
            <w:r w:rsidRPr="009A63D3">
              <w:rPr>
                <w:rFonts w:ascii="Times New Roman" w:eastAsia="Microsoft Sans Serif" w:hAnsi="Times New Roman" w:cs="Times New Roman"/>
                <w:bCs/>
                <w:color w:val="000000"/>
                <w:sz w:val="24"/>
                <w:szCs w:val="24"/>
                <w:lang w:val="bg-BG" w:eastAsia="bg-BG"/>
              </w:rPr>
              <w:t xml:space="preserve">Методологията и процедурата за събирането на надзорните такси са регламентирани в </w:t>
            </w:r>
            <w:r w:rsidRPr="009A63D3">
              <w:rPr>
                <w:rFonts w:ascii="Times New Roman" w:eastAsia="Times New Roman" w:hAnsi="Times New Roman" w:cs="Times New Roman"/>
                <w:sz w:val="24"/>
                <w:szCs w:val="24"/>
                <w:lang w:val="bg-BG" w:eastAsia="bg-BG"/>
              </w:rPr>
              <w:t>Регламент (ЕС) № 1163/2014 на Европейската централна банка от 22 октомври 2014 година относно надзорните такси (Регламента). Този регламент може да бъде намерен например на този сайт:</w:t>
            </w:r>
          </w:p>
          <w:p w14:paraId="7552C142" w14:textId="77777777" w:rsidR="000D7212" w:rsidRPr="009A63D3" w:rsidRDefault="005F3A5D" w:rsidP="000D7212">
            <w:pPr>
              <w:ind w:firstLine="709"/>
              <w:jc w:val="both"/>
              <w:rPr>
                <w:rFonts w:ascii="Times New Roman" w:hAnsi="Times New Roman" w:cs="Times New Roman"/>
                <w:sz w:val="24"/>
                <w:szCs w:val="24"/>
                <w:lang w:val="bg-BG"/>
              </w:rPr>
            </w:pPr>
            <w:hyperlink r:id="rId13" w:history="1">
              <w:r w:rsidR="000D7212" w:rsidRPr="009A63D3">
                <w:rPr>
                  <w:rFonts w:ascii="Times New Roman" w:hAnsi="Times New Roman" w:cs="Times New Roman"/>
                  <w:color w:val="0563C1" w:themeColor="hyperlink"/>
                  <w:sz w:val="24"/>
                  <w:szCs w:val="24"/>
                  <w:u w:val="single"/>
                  <w:lang w:val="bg-BG"/>
                </w:rPr>
                <w:t>https://www.bankingsupervision.europa.eu/about/fees/html/index.bg.html</w:t>
              </w:r>
            </w:hyperlink>
          </w:p>
          <w:p w14:paraId="02CCE4A3" w14:textId="77777777" w:rsidR="000D7212" w:rsidRPr="009A63D3" w:rsidRDefault="000D7212" w:rsidP="000D7212">
            <w:pPr>
              <w:ind w:firstLine="709"/>
              <w:jc w:val="both"/>
              <w:rPr>
                <w:rFonts w:ascii="Times New Roman" w:eastAsia="Times New Roman" w:hAnsi="Times New Roman" w:cs="Times New Roman"/>
                <w:sz w:val="24"/>
                <w:szCs w:val="24"/>
                <w:lang w:val="bg-BG" w:eastAsia="bg-BG"/>
              </w:rPr>
            </w:pPr>
            <w:r w:rsidRPr="009A63D3">
              <w:rPr>
                <w:rFonts w:ascii="Times New Roman" w:eastAsia="Times New Roman" w:hAnsi="Times New Roman" w:cs="Times New Roman"/>
                <w:sz w:val="24"/>
                <w:szCs w:val="24"/>
                <w:lang w:val="bg-BG" w:eastAsia="bg-BG"/>
              </w:rPr>
              <w:t xml:space="preserve">където са посочени и отделните срокове за осъществяване на процедурата. От тези срокове ясно е видно, че изчислението на размера на дължимата такса за миналата календарна година се прави в началото на настоящата календарна година и </w:t>
            </w:r>
            <w:r w:rsidRPr="009A63D3">
              <w:rPr>
                <w:rFonts w:ascii="Times New Roman" w:eastAsia="Times New Roman" w:hAnsi="Times New Roman" w:cs="Times New Roman"/>
                <w:b/>
                <w:sz w:val="24"/>
                <w:szCs w:val="24"/>
                <w:lang w:val="bg-BG" w:eastAsia="bg-BG"/>
              </w:rPr>
              <w:t>плащането на таксата става до средата на настоящата календарна година</w:t>
            </w:r>
            <w:r w:rsidRPr="009A63D3">
              <w:rPr>
                <w:rFonts w:ascii="Times New Roman" w:eastAsia="Times New Roman" w:hAnsi="Times New Roman" w:cs="Times New Roman"/>
                <w:sz w:val="24"/>
                <w:szCs w:val="24"/>
                <w:lang w:val="bg-BG" w:eastAsia="bg-BG"/>
              </w:rPr>
              <w:t>. Такава е практиката в ЕС.</w:t>
            </w:r>
          </w:p>
          <w:p w14:paraId="096BE4CF" w14:textId="77777777" w:rsidR="000D7212" w:rsidRPr="009A63D3" w:rsidRDefault="000D7212" w:rsidP="000D7212">
            <w:pPr>
              <w:widowControl w:val="0"/>
              <w:ind w:firstLine="709"/>
              <w:jc w:val="both"/>
              <w:rPr>
                <w:rFonts w:ascii="Times New Roman" w:eastAsia="Microsoft Sans Serif" w:hAnsi="Times New Roman" w:cs="Times New Roman"/>
                <w:bCs/>
                <w:color w:val="000000"/>
                <w:sz w:val="24"/>
                <w:szCs w:val="24"/>
                <w:lang w:val="bg-BG" w:eastAsia="bg-BG"/>
              </w:rPr>
            </w:pPr>
            <w:r w:rsidRPr="009A63D3">
              <w:rPr>
                <w:rFonts w:ascii="Times New Roman" w:eastAsia="Microsoft Sans Serif" w:hAnsi="Times New Roman" w:cs="Times New Roman"/>
                <w:bCs/>
                <w:color w:val="000000"/>
                <w:sz w:val="24"/>
                <w:szCs w:val="24"/>
                <w:lang w:val="bg-BG" w:eastAsia="bg-BG"/>
              </w:rPr>
              <w:t>В този регламент има следните разпоредби:</w:t>
            </w:r>
          </w:p>
          <w:p w14:paraId="0B359765" w14:textId="77777777" w:rsidR="000D7212" w:rsidRPr="009A63D3" w:rsidRDefault="000D7212" w:rsidP="000D7212">
            <w:pPr>
              <w:widowControl w:val="0"/>
              <w:ind w:firstLine="709"/>
              <w:jc w:val="both"/>
              <w:rPr>
                <w:rFonts w:ascii="Times New Roman" w:eastAsia="Microsoft Sans Serif" w:hAnsi="Times New Roman" w:cs="Times New Roman"/>
                <w:bCs/>
                <w:i/>
                <w:color w:val="000000"/>
                <w:sz w:val="24"/>
                <w:szCs w:val="24"/>
                <w:lang w:val="bg-BG" w:eastAsia="bg-BG"/>
              </w:rPr>
            </w:pPr>
            <w:r w:rsidRPr="009A63D3">
              <w:rPr>
                <w:rFonts w:ascii="Times New Roman" w:eastAsia="Microsoft Sans Serif" w:hAnsi="Times New Roman" w:cs="Times New Roman"/>
                <w:bCs/>
                <w:i/>
                <w:color w:val="000000"/>
                <w:sz w:val="24"/>
                <w:szCs w:val="24"/>
                <w:lang w:val="bg-BG" w:eastAsia="bg-BG"/>
              </w:rPr>
              <w:t>„Член 5</w:t>
            </w:r>
          </w:p>
          <w:p w14:paraId="21FDBF06" w14:textId="77777777" w:rsidR="000D7212" w:rsidRPr="009A63D3" w:rsidRDefault="000D7212" w:rsidP="000D7212">
            <w:pPr>
              <w:ind w:firstLine="709"/>
              <w:jc w:val="both"/>
              <w:rPr>
                <w:rFonts w:ascii="Times New Roman" w:eastAsia="Times New Roman" w:hAnsi="Times New Roman" w:cs="Times New Roman"/>
                <w:i/>
                <w:sz w:val="24"/>
                <w:szCs w:val="24"/>
                <w:lang w:val="bg-BG" w:eastAsia="bg-BG"/>
              </w:rPr>
            </w:pPr>
            <w:r w:rsidRPr="009A63D3">
              <w:rPr>
                <w:rFonts w:ascii="Times New Roman" w:eastAsia="Times New Roman" w:hAnsi="Times New Roman" w:cs="Times New Roman"/>
                <w:i/>
                <w:sz w:val="24"/>
                <w:szCs w:val="24"/>
                <w:lang w:val="bg-BG" w:eastAsia="bg-BG"/>
              </w:rPr>
              <w:t xml:space="preserve">1. </w:t>
            </w:r>
            <w:r w:rsidRPr="009A63D3">
              <w:rPr>
                <w:rFonts w:ascii="Times New Roman" w:eastAsia="Times New Roman" w:hAnsi="Times New Roman" w:cs="Times New Roman"/>
                <w:b/>
                <w:i/>
                <w:sz w:val="24"/>
                <w:szCs w:val="24"/>
                <w:lang w:val="bg-BG" w:eastAsia="bg-BG"/>
              </w:rPr>
              <w:t>Основата за определяне на годишните надзорни такси са годишните разходи, като те се възстановяват чрез плащането на тези годишни надзорни такс</w:t>
            </w:r>
            <w:r w:rsidRPr="009A63D3">
              <w:rPr>
                <w:rFonts w:ascii="Times New Roman" w:eastAsia="Times New Roman" w:hAnsi="Times New Roman" w:cs="Times New Roman"/>
                <w:i/>
                <w:sz w:val="24"/>
                <w:szCs w:val="24"/>
                <w:lang w:val="bg-BG" w:eastAsia="bg-BG"/>
              </w:rPr>
              <w:t>и.</w:t>
            </w:r>
          </w:p>
          <w:p w14:paraId="1E95FC63" w14:textId="77777777" w:rsidR="000D7212" w:rsidRPr="009A63D3" w:rsidRDefault="000D7212" w:rsidP="000D7212">
            <w:pPr>
              <w:ind w:firstLine="709"/>
              <w:jc w:val="both"/>
              <w:rPr>
                <w:rFonts w:ascii="Times New Roman" w:eastAsia="Times New Roman" w:hAnsi="Times New Roman" w:cs="Times New Roman"/>
                <w:i/>
                <w:sz w:val="24"/>
                <w:szCs w:val="24"/>
                <w:lang w:val="bg-BG" w:eastAsia="bg-BG"/>
              </w:rPr>
            </w:pPr>
            <w:r w:rsidRPr="009A63D3">
              <w:rPr>
                <w:rFonts w:ascii="Times New Roman" w:eastAsia="Times New Roman" w:hAnsi="Times New Roman" w:cs="Times New Roman"/>
                <w:i/>
                <w:sz w:val="24"/>
                <w:szCs w:val="24"/>
                <w:lang w:val="bg-BG" w:eastAsia="bg-BG"/>
              </w:rPr>
              <w:t>2. Сумата на годишните разходи се определя въз основа на сумата на годишните разноски, състоящи се от разноските, направени от ЕЦБ през съответния период на таксуване, които са свързани пряко или косвено с надзорните ѝ задачи.</w:t>
            </w:r>
          </w:p>
          <w:p w14:paraId="7B001F2E" w14:textId="77777777" w:rsidR="000D7212" w:rsidRPr="009A63D3" w:rsidRDefault="000D7212" w:rsidP="000D7212">
            <w:pPr>
              <w:ind w:firstLine="709"/>
              <w:jc w:val="both"/>
              <w:rPr>
                <w:rFonts w:ascii="Times New Roman" w:eastAsia="Times New Roman" w:hAnsi="Times New Roman" w:cs="Times New Roman"/>
                <w:i/>
                <w:sz w:val="24"/>
                <w:szCs w:val="24"/>
                <w:lang w:val="bg-BG" w:eastAsia="bg-BG"/>
              </w:rPr>
            </w:pPr>
            <w:r w:rsidRPr="009A63D3">
              <w:rPr>
                <w:rFonts w:ascii="Times New Roman" w:eastAsia="Times New Roman" w:hAnsi="Times New Roman" w:cs="Times New Roman"/>
                <w:i/>
                <w:sz w:val="24"/>
                <w:szCs w:val="24"/>
                <w:lang w:val="bg-BG" w:eastAsia="bg-BG"/>
              </w:rPr>
              <w:t>Член 12</w:t>
            </w:r>
          </w:p>
          <w:p w14:paraId="4EB910E9" w14:textId="77777777" w:rsidR="000D7212" w:rsidRPr="009A63D3" w:rsidRDefault="000D7212" w:rsidP="000D7212">
            <w:pPr>
              <w:ind w:firstLine="709"/>
              <w:jc w:val="both"/>
              <w:rPr>
                <w:rFonts w:ascii="Times New Roman" w:eastAsia="Times New Roman" w:hAnsi="Times New Roman" w:cs="Times New Roman"/>
                <w:i/>
                <w:sz w:val="24"/>
                <w:szCs w:val="24"/>
                <w:lang w:val="bg-BG" w:eastAsia="bg-BG"/>
              </w:rPr>
            </w:pPr>
            <w:r w:rsidRPr="009A63D3">
              <w:rPr>
                <w:rFonts w:ascii="Times New Roman" w:eastAsia="Times New Roman" w:hAnsi="Times New Roman" w:cs="Times New Roman"/>
                <w:i/>
                <w:sz w:val="24"/>
                <w:szCs w:val="24"/>
                <w:lang w:val="bg-BG" w:eastAsia="bg-BG"/>
              </w:rPr>
              <w:lastRenderedPageBreak/>
              <w:t xml:space="preserve">1. Известие за таксата се издава ежегодно от ЕЦБ до всяко задължено лице за таксата в срок до шест месеца </w:t>
            </w:r>
            <w:r w:rsidRPr="009A63D3">
              <w:rPr>
                <w:rFonts w:ascii="Times New Roman" w:eastAsia="Times New Roman" w:hAnsi="Times New Roman" w:cs="Times New Roman"/>
                <w:b/>
                <w:i/>
                <w:sz w:val="24"/>
                <w:szCs w:val="24"/>
                <w:lang w:val="bg-BG" w:eastAsia="bg-BG"/>
              </w:rPr>
              <w:t>от началото на следващия период на таксуване</w:t>
            </w:r>
            <w:r w:rsidRPr="009A63D3">
              <w:rPr>
                <w:rFonts w:ascii="Times New Roman" w:eastAsia="Times New Roman" w:hAnsi="Times New Roman" w:cs="Times New Roman"/>
                <w:i/>
                <w:sz w:val="24"/>
                <w:szCs w:val="24"/>
                <w:lang w:val="bg-BG" w:eastAsia="bg-BG"/>
              </w:rPr>
              <w:t>.</w:t>
            </w:r>
          </w:p>
          <w:p w14:paraId="2CCA9562" w14:textId="77777777" w:rsidR="000D7212" w:rsidRPr="009A63D3" w:rsidRDefault="000D7212" w:rsidP="000D7212">
            <w:pPr>
              <w:ind w:firstLine="709"/>
              <w:jc w:val="both"/>
              <w:rPr>
                <w:rFonts w:ascii="Times New Roman" w:eastAsia="Times New Roman" w:hAnsi="Times New Roman" w:cs="Times New Roman"/>
                <w:i/>
                <w:sz w:val="24"/>
                <w:szCs w:val="24"/>
                <w:lang w:val="bg-BG" w:eastAsia="bg-BG"/>
              </w:rPr>
            </w:pPr>
            <w:r w:rsidRPr="009A63D3">
              <w:rPr>
                <w:rFonts w:ascii="Times New Roman" w:eastAsia="Times New Roman" w:hAnsi="Times New Roman" w:cs="Times New Roman"/>
                <w:i/>
                <w:sz w:val="24"/>
                <w:szCs w:val="24"/>
                <w:lang w:val="bg-BG" w:eastAsia="bg-BG"/>
              </w:rPr>
              <w:t>2. В известието за таксата се посочват начините, чрез които се плаща годишната надзорна такса. Задълженото лице за таксата изпълнява изискванията, посочени в известието за таксата по отношение на плащането на годишната надзорна такса.</w:t>
            </w:r>
          </w:p>
          <w:p w14:paraId="72D1A92A" w14:textId="77777777" w:rsidR="000D7212" w:rsidRPr="009A63D3" w:rsidRDefault="000D7212" w:rsidP="000D7212">
            <w:pPr>
              <w:ind w:firstLine="709"/>
              <w:jc w:val="both"/>
              <w:rPr>
                <w:rFonts w:ascii="Times New Roman" w:eastAsia="Times New Roman" w:hAnsi="Times New Roman" w:cs="Times New Roman"/>
                <w:i/>
                <w:sz w:val="24"/>
                <w:szCs w:val="24"/>
                <w:lang w:val="bg-BG" w:eastAsia="bg-BG"/>
              </w:rPr>
            </w:pPr>
            <w:r w:rsidRPr="009A63D3">
              <w:rPr>
                <w:rFonts w:ascii="Times New Roman" w:eastAsia="Times New Roman" w:hAnsi="Times New Roman" w:cs="Times New Roman"/>
                <w:i/>
                <w:sz w:val="24"/>
                <w:szCs w:val="24"/>
                <w:lang w:val="bg-BG" w:eastAsia="bg-BG"/>
              </w:rPr>
              <w:t xml:space="preserve">3. Дължимата сума съгласно известието за таксата </w:t>
            </w:r>
            <w:r w:rsidRPr="009A63D3">
              <w:rPr>
                <w:rFonts w:ascii="Times New Roman" w:eastAsia="Times New Roman" w:hAnsi="Times New Roman" w:cs="Times New Roman"/>
                <w:b/>
                <w:i/>
                <w:sz w:val="24"/>
                <w:szCs w:val="24"/>
                <w:lang w:val="bg-BG" w:eastAsia="bg-BG"/>
              </w:rPr>
              <w:t>се плаща</w:t>
            </w:r>
            <w:r w:rsidRPr="009A63D3">
              <w:rPr>
                <w:rFonts w:ascii="Times New Roman" w:eastAsia="Times New Roman" w:hAnsi="Times New Roman" w:cs="Times New Roman"/>
                <w:i/>
                <w:sz w:val="24"/>
                <w:szCs w:val="24"/>
                <w:lang w:val="bg-BG" w:eastAsia="bg-BG"/>
              </w:rPr>
              <w:t xml:space="preserve"> от задълженото лице за таксата </w:t>
            </w:r>
            <w:r w:rsidRPr="009A63D3">
              <w:rPr>
                <w:rFonts w:ascii="Times New Roman" w:eastAsia="Times New Roman" w:hAnsi="Times New Roman" w:cs="Times New Roman"/>
                <w:b/>
                <w:i/>
                <w:sz w:val="24"/>
                <w:szCs w:val="24"/>
                <w:lang w:val="bg-BG" w:eastAsia="bg-BG"/>
              </w:rPr>
              <w:t>в срок до 35 дни от датата на издаване на известието за таксата</w:t>
            </w:r>
            <w:r w:rsidRPr="009A63D3">
              <w:rPr>
                <w:rFonts w:ascii="Times New Roman" w:eastAsia="Times New Roman" w:hAnsi="Times New Roman" w:cs="Times New Roman"/>
                <w:i/>
                <w:sz w:val="24"/>
                <w:szCs w:val="24"/>
                <w:lang w:val="bg-BG" w:eastAsia="bg-BG"/>
              </w:rPr>
              <w:t>.“</w:t>
            </w:r>
          </w:p>
          <w:p w14:paraId="7053A4EB" w14:textId="77777777" w:rsidR="000D7212" w:rsidRPr="009A63D3" w:rsidRDefault="000D7212" w:rsidP="000D7212">
            <w:pPr>
              <w:ind w:firstLine="709"/>
              <w:jc w:val="both"/>
              <w:rPr>
                <w:rFonts w:ascii="Times New Roman" w:eastAsia="Times New Roman" w:hAnsi="Times New Roman" w:cs="Times New Roman"/>
                <w:i/>
                <w:sz w:val="24"/>
                <w:szCs w:val="24"/>
                <w:lang w:val="bg-BG" w:eastAsia="bg-BG"/>
              </w:rPr>
            </w:pPr>
          </w:p>
          <w:p w14:paraId="53EAC487" w14:textId="77777777" w:rsidR="000D7212" w:rsidRPr="009A63D3" w:rsidRDefault="000D7212" w:rsidP="000D7212">
            <w:pPr>
              <w:widowControl w:val="0"/>
              <w:ind w:firstLine="709"/>
              <w:jc w:val="both"/>
              <w:rPr>
                <w:rFonts w:ascii="Times New Roman" w:eastAsia="Microsoft Sans Serif" w:hAnsi="Times New Roman" w:cs="Times New Roman"/>
                <w:bCs/>
                <w:color w:val="000000"/>
                <w:sz w:val="24"/>
                <w:szCs w:val="24"/>
                <w:lang w:val="bg-BG" w:eastAsia="bg-BG"/>
              </w:rPr>
            </w:pPr>
            <w:r w:rsidRPr="009A63D3">
              <w:rPr>
                <w:rFonts w:ascii="Times New Roman" w:eastAsia="Microsoft Sans Serif" w:hAnsi="Times New Roman" w:cs="Times New Roman"/>
                <w:bCs/>
                <w:color w:val="000000"/>
                <w:sz w:val="24"/>
                <w:szCs w:val="24"/>
                <w:lang w:val="bg-BG" w:eastAsia="bg-BG"/>
              </w:rPr>
              <w:t>Няма да ги коментирам горните разпоредби, защото те са ясни и потвърждават направените от мен изводи.</w:t>
            </w:r>
          </w:p>
          <w:p w14:paraId="7082644E" w14:textId="77777777" w:rsidR="000D7212" w:rsidRPr="009A63D3" w:rsidRDefault="000D7212" w:rsidP="000D7212">
            <w:pPr>
              <w:spacing w:after="120"/>
              <w:ind w:firstLine="761"/>
              <w:jc w:val="both"/>
              <w:rPr>
                <w:rFonts w:ascii="Times New Roman" w:eastAsia="Microsoft Sans Serif" w:hAnsi="Times New Roman" w:cs="Times New Roman"/>
                <w:bCs/>
                <w:color w:val="000000"/>
                <w:sz w:val="24"/>
                <w:szCs w:val="24"/>
                <w:lang w:val="bg-BG" w:eastAsia="bg-BG"/>
              </w:rPr>
            </w:pPr>
            <w:r w:rsidRPr="009A63D3">
              <w:rPr>
                <w:rFonts w:ascii="Times New Roman" w:eastAsia="Microsoft Sans Serif" w:hAnsi="Times New Roman" w:cs="Times New Roman"/>
                <w:bCs/>
                <w:color w:val="000000"/>
                <w:sz w:val="24"/>
                <w:szCs w:val="24"/>
                <w:lang w:val="bg-BG" w:eastAsia="bg-BG"/>
              </w:rPr>
              <w:t>Но изводи трябва да си направят и КРС и другите регулатори, в чиито устройствени закони има разпоредби, които регламентират, че разходите по надзора/контрола трябва да се покриват с административните такси, но тези разпоредби не се прилагат в пълен обем.</w:t>
            </w:r>
          </w:p>
          <w:p w14:paraId="554EE870" w14:textId="77777777" w:rsidR="000D7212" w:rsidRPr="009A63D3" w:rsidRDefault="000D7212" w:rsidP="000D7212">
            <w:pPr>
              <w:ind w:firstLine="709"/>
              <w:jc w:val="both"/>
              <w:rPr>
                <w:rFonts w:ascii="Times New Roman" w:hAnsi="Times New Roman" w:cs="Times New Roman"/>
                <w:b/>
                <w:sz w:val="24"/>
                <w:szCs w:val="24"/>
                <w:lang w:val="bg-BG"/>
              </w:rPr>
            </w:pPr>
            <w:r w:rsidRPr="009A63D3">
              <w:rPr>
                <w:rFonts w:ascii="Times New Roman" w:hAnsi="Times New Roman" w:cs="Times New Roman"/>
                <w:b/>
                <w:sz w:val="24"/>
                <w:szCs w:val="24"/>
                <w:lang w:val="bg-BG"/>
              </w:rPr>
              <w:t>Сгрешен е посоченият в проекта размер на таксата за контрол – какви са причините и какво следва?</w:t>
            </w:r>
          </w:p>
          <w:p w14:paraId="4F38044D" w14:textId="77777777" w:rsidR="000D7212" w:rsidRPr="009A63D3" w:rsidRDefault="000D7212" w:rsidP="000D7212">
            <w:pPr>
              <w:ind w:firstLine="709"/>
              <w:jc w:val="both"/>
              <w:rPr>
                <w:rFonts w:ascii="Times New Roman" w:hAnsi="Times New Roman" w:cs="Times New Roman"/>
                <w:sz w:val="24"/>
                <w:szCs w:val="24"/>
                <w:lang w:val="bg-BG"/>
              </w:rPr>
            </w:pPr>
          </w:p>
          <w:p w14:paraId="3309E23A" w14:textId="77777777" w:rsidR="000D7212" w:rsidRPr="009A63D3" w:rsidRDefault="000D7212" w:rsidP="000D7212">
            <w:pPr>
              <w:ind w:firstLine="709"/>
              <w:jc w:val="both"/>
              <w:rPr>
                <w:rFonts w:ascii="Times New Roman" w:hAnsi="Times New Roman" w:cs="Times New Roman"/>
                <w:sz w:val="24"/>
                <w:szCs w:val="24"/>
                <w:lang w:val="bg-BG"/>
              </w:rPr>
            </w:pPr>
            <w:r w:rsidRPr="009A63D3">
              <w:rPr>
                <w:rFonts w:ascii="Times New Roman" w:hAnsi="Times New Roman" w:cs="Times New Roman"/>
                <w:sz w:val="24"/>
                <w:szCs w:val="24"/>
                <w:lang w:val="bg-BG"/>
              </w:rPr>
              <w:t xml:space="preserve">В това становище ще докажа, че посоченият в проекта на ПМС размер от </w:t>
            </w:r>
            <w:r w:rsidRPr="009A63D3">
              <w:rPr>
                <w:rFonts w:ascii="Times New Roman" w:hAnsi="Times New Roman" w:cs="Times New Roman"/>
                <w:i/>
                <w:sz w:val="24"/>
                <w:szCs w:val="24"/>
                <w:lang w:val="bg-BG"/>
              </w:rPr>
              <w:t>„0,265 на сто</w:t>
            </w:r>
            <w:r w:rsidRPr="009A63D3">
              <w:rPr>
                <w:rFonts w:ascii="Times New Roman" w:hAnsi="Times New Roman" w:cs="Times New Roman"/>
                <w:sz w:val="24"/>
                <w:szCs w:val="24"/>
                <w:lang w:val="bg-BG"/>
              </w:rPr>
              <w:t xml:space="preserve">“ на административната годишна такса за контрол (АГТК) </w:t>
            </w:r>
            <w:r w:rsidRPr="009A63D3">
              <w:rPr>
                <w:rFonts w:ascii="Times New Roman" w:hAnsi="Times New Roman" w:cs="Times New Roman"/>
                <w:b/>
                <w:sz w:val="24"/>
                <w:szCs w:val="24"/>
                <w:lang w:val="bg-BG"/>
              </w:rPr>
              <w:t>е невярно изчислен в по-голям размер и следователно е във вреда на предприятията</w:t>
            </w:r>
            <w:r w:rsidRPr="009A63D3">
              <w:rPr>
                <w:rFonts w:ascii="Times New Roman" w:hAnsi="Times New Roman" w:cs="Times New Roman"/>
                <w:sz w:val="24"/>
                <w:szCs w:val="24"/>
                <w:lang w:val="bg-BG"/>
              </w:rPr>
              <w:t xml:space="preserve">. Това невярно изчисление е направено в следствие на грубо нарушаване на процедурата за определяне на АГТК, така както е регламентирана тази процедура в приетите от КРС „Вътрешни правила за определяне размера на административната годишна такса за контрол по чл. 141 от ЗЕС“ (Правилата) на 10.08.2023 г., при чието приемане имам изразено особено мнение, което е налично в протокола от заседанието на адрес </w:t>
            </w:r>
          </w:p>
          <w:p w14:paraId="1D38A643" w14:textId="77777777" w:rsidR="000D7212" w:rsidRPr="009A63D3" w:rsidRDefault="005F3A5D" w:rsidP="000D7212">
            <w:pPr>
              <w:ind w:firstLine="709"/>
              <w:jc w:val="both"/>
              <w:rPr>
                <w:rFonts w:ascii="Times New Roman" w:hAnsi="Times New Roman" w:cs="Times New Roman"/>
                <w:sz w:val="24"/>
                <w:szCs w:val="24"/>
                <w:lang w:val="bg-BG"/>
              </w:rPr>
            </w:pPr>
            <w:hyperlink r:id="rId14" w:history="1">
              <w:r w:rsidR="000D7212" w:rsidRPr="009A63D3">
                <w:rPr>
                  <w:rFonts w:ascii="Times New Roman" w:hAnsi="Times New Roman" w:cs="Times New Roman"/>
                  <w:sz w:val="24"/>
                  <w:szCs w:val="24"/>
                  <w:lang w:val="bg-BG"/>
                </w:rPr>
                <w:t>https://crc.bg/bg/statii/2455/avgust-2023-g</w:t>
              </w:r>
            </w:hyperlink>
          </w:p>
          <w:p w14:paraId="214F0DFE" w14:textId="77777777" w:rsidR="000D7212" w:rsidRPr="009A63D3" w:rsidRDefault="000D7212" w:rsidP="000D7212">
            <w:pPr>
              <w:ind w:firstLine="709"/>
              <w:jc w:val="both"/>
              <w:rPr>
                <w:rFonts w:ascii="Times New Roman" w:hAnsi="Times New Roman" w:cs="Times New Roman"/>
                <w:sz w:val="24"/>
                <w:szCs w:val="24"/>
                <w:lang w:val="bg-BG"/>
              </w:rPr>
            </w:pPr>
            <w:r w:rsidRPr="009A63D3">
              <w:rPr>
                <w:rFonts w:ascii="Times New Roman" w:hAnsi="Times New Roman" w:cs="Times New Roman"/>
                <w:b/>
                <w:sz w:val="24"/>
                <w:szCs w:val="24"/>
                <w:lang w:val="bg-BG"/>
              </w:rPr>
              <w:t xml:space="preserve">В това особено мнение съм предложил пълния текст на изготвената от мен „Методика за </w:t>
            </w:r>
            <w:r w:rsidRPr="009A63D3">
              <w:rPr>
                <w:rFonts w:ascii="Times New Roman" w:hAnsi="Times New Roman" w:cs="Times New Roman"/>
                <w:sz w:val="24"/>
                <w:szCs w:val="24"/>
                <w:lang w:val="bg-BG"/>
              </w:rPr>
              <w:t xml:space="preserve">определяне размера на административната годишна такса за контрол по чл. 141 от ЗЕС“ </w:t>
            </w:r>
            <w:r w:rsidRPr="009A63D3">
              <w:rPr>
                <w:rFonts w:ascii="Times New Roman" w:hAnsi="Times New Roman" w:cs="Times New Roman"/>
                <w:b/>
                <w:sz w:val="24"/>
                <w:szCs w:val="24"/>
                <w:lang w:val="bg-BG"/>
              </w:rPr>
              <w:t>(Методиката), с приложени към нея таблици, от които става пределно ясен и прозрачен начинът на определянето на всички параметри, от които зависи определянето на АГТК.</w:t>
            </w:r>
            <w:r w:rsidRPr="009A63D3">
              <w:rPr>
                <w:rFonts w:ascii="Times New Roman" w:hAnsi="Times New Roman" w:cs="Times New Roman"/>
                <w:sz w:val="24"/>
                <w:szCs w:val="24"/>
                <w:lang w:val="bg-BG"/>
              </w:rPr>
              <w:t xml:space="preserve"> Освен това става ясно от кого зависи определянето на важните междинни резултати и кой носи отговорност за това</w:t>
            </w:r>
            <w:r w:rsidRPr="009A63D3">
              <w:rPr>
                <w:rFonts w:ascii="Times New Roman" w:hAnsi="Times New Roman" w:cs="Times New Roman"/>
                <w:b/>
                <w:sz w:val="24"/>
                <w:szCs w:val="24"/>
                <w:lang w:val="bg-BG"/>
              </w:rPr>
              <w:t xml:space="preserve">. Целта на предложената </w:t>
            </w:r>
            <w:r w:rsidRPr="009A63D3">
              <w:rPr>
                <w:rFonts w:ascii="Times New Roman" w:hAnsi="Times New Roman" w:cs="Times New Roman"/>
                <w:b/>
                <w:sz w:val="24"/>
                <w:szCs w:val="24"/>
                <w:lang w:val="bg-BG"/>
              </w:rPr>
              <w:lastRenderedPageBreak/>
              <w:t>от мен Методика беше да осигури пълна прозрачност и обективност на целия процес на определянето на размера на АГТК</w:t>
            </w:r>
            <w:r w:rsidRPr="009A63D3">
              <w:rPr>
                <w:rFonts w:ascii="Times New Roman" w:hAnsi="Times New Roman" w:cs="Times New Roman"/>
                <w:sz w:val="24"/>
                <w:szCs w:val="24"/>
                <w:lang w:val="bg-BG"/>
              </w:rPr>
              <w:t>.</w:t>
            </w:r>
          </w:p>
          <w:p w14:paraId="70D87ED8" w14:textId="77777777" w:rsidR="000D7212" w:rsidRPr="009A63D3" w:rsidRDefault="000D7212" w:rsidP="000D7212">
            <w:pPr>
              <w:autoSpaceDE w:val="0"/>
              <w:autoSpaceDN w:val="0"/>
              <w:adjustRightInd w:val="0"/>
              <w:ind w:firstLine="709"/>
              <w:jc w:val="both"/>
              <w:rPr>
                <w:rFonts w:ascii="Times New Roman" w:hAnsi="Times New Roman" w:cs="Times New Roman"/>
                <w:bCs/>
                <w:color w:val="000000"/>
                <w:sz w:val="24"/>
                <w:szCs w:val="24"/>
                <w:lang w:val="bg-BG"/>
              </w:rPr>
            </w:pPr>
            <w:r w:rsidRPr="009A63D3">
              <w:rPr>
                <w:rFonts w:ascii="Times New Roman" w:hAnsi="Times New Roman" w:cs="Times New Roman"/>
                <w:sz w:val="24"/>
                <w:szCs w:val="24"/>
                <w:lang w:val="bg-BG"/>
              </w:rPr>
              <w:t xml:space="preserve">Приетите от КРС Правила (публикувани на сайта на КРС </w:t>
            </w:r>
            <w:hyperlink r:id="rId15" w:history="1">
              <w:r w:rsidRPr="009A63D3">
                <w:rPr>
                  <w:rStyle w:val="Hyperlink"/>
                  <w:rFonts w:ascii="Times New Roman" w:hAnsi="Times New Roman" w:cs="Times New Roman"/>
                  <w:sz w:val="24"/>
                  <w:szCs w:val="24"/>
                  <w:lang w:val="bg-BG"/>
                </w:rPr>
                <w:t>https://crc.bg/bg/rubriki/130/regulatorni-politiki-principi-pravila</w:t>
              </w:r>
            </w:hyperlink>
            <w:r w:rsidRPr="009A63D3">
              <w:rPr>
                <w:rFonts w:ascii="Times New Roman" w:hAnsi="Times New Roman" w:cs="Times New Roman"/>
                <w:sz w:val="24"/>
                <w:szCs w:val="24"/>
                <w:lang w:val="bg-BG"/>
              </w:rPr>
              <w:t xml:space="preserve">) </w:t>
            </w:r>
            <w:r w:rsidRPr="009A63D3">
              <w:rPr>
                <w:rFonts w:ascii="Times New Roman" w:hAnsi="Times New Roman" w:cs="Times New Roman"/>
                <w:b/>
                <w:sz w:val="24"/>
                <w:szCs w:val="24"/>
                <w:lang w:val="bg-BG"/>
              </w:rPr>
              <w:t>не могат да осигурят дори и в малка степен прозрачност и обективност на процеса</w:t>
            </w:r>
            <w:r w:rsidRPr="009A63D3">
              <w:rPr>
                <w:rFonts w:ascii="Times New Roman" w:hAnsi="Times New Roman" w:cs="Times New Roman"/>
                <w:sz w:val="24"/>
                <w:szCs w:val="24"/>
                <w:lang w:val="bg-BG"/>
              </w:rPr>
              <w:t xml:space="preserve">. Дадените обяснения в </w:t>
            </w:r>
            <w:r w:rsidRPr="009A63D3">
              <w:rPr>
                <w:rFonts w:ascii="Times New Roman" w:hAnsi="Times New Roman" w:cs="Times New Roman"/>
                <w:bCs/>
                <w:color w:val="000000"/>
                <w:sz w:val="24"/>
                <w:szCs w:val="24"/>
                <w:lang w:val="bg-BG"/>
              </w:rPr>
              <w:t xml:space="preserve">Частичната предварителна оценка на въздействието (ЧПОВ), приложена към проекта на ПМС са недостатъчни за осигуряване на прозрачност, а освен това са неясни и непълни. Дадени са само някои от междинните резултати, но не са дадени най-важните и определящите от тях. Както ще докажа по-долу, някои от тези междинни резултати </w:t>
            </w:r>
            <w:r w:rsidRPr="009A63D3">
              <w:rPr>
                <w:rFonts w:ascii="Times New Roman" w:hAnsi="Times New Roman" w:cs="Times New Roman"/>
                <w:b/>
                <w:bCs/>
                <w:color w:val="000000"/>
                <w:sz w:val="24"/>
                <w:szCs w:val="24"/>
                <w:lang w:val="bg-BG"/>
              </w:rPr>
              <w:t>са изчислени невярно и по неправилен начин</w:t>
            </w:r>
            <w:r w:rsidRPr="009A63D3">
              <w:rPr>
                <w:rFonts w:ascii="Times New Roman" w:hAnsi="Times New Roman" w:cs="Times New Roman"/>
                <w:bCs/>
                <w:color w:val="000000"/>
                <w:sz w:val="24"/>
                <w:szCs w:val="24"/>
                <w:lang w:val="bg-BG"/>
              </w:rPr>
              <w:t>.</w:t>
            </w:r>
          </w:p>
          <w:p w14:paraId="3C871FCD" w14:textId="77777777" w:rsidR="000D7212" w:rsidRPr="009A63D3" w:rsidRDefault="000D7212" w:rsidP="000D7212">
            <w:pPr>
              <w:autoSpaceDE w:val="0"/>
              <w:autoSpaceDN w:val="0"/>
              <w:adjustRightInd w:val="0"/>
              <w:ind w:firstLine="709"/>
              <w:jc w:val="both"/>
              <w:rPr>
                <w:rFonts w:ascii="Times New Roman" w:hAnsi="Times New Roman" w:cs="Times New Roman"/>
                <w:sz w:val="24"/>
                <w:szCs w:val="24"/>
                <w:lang w:val="bg-BG"/>
              </w:rPr>
            </w:pPr>
            <w:r w:rsidRPr="009A63D3">
              <w:rPr>
                <w:rFonts w:ascii="Times New Roman" w:hAnsi="Times New Roman" w:cs="Times New Roman"/>
                <w:bCs/>
                <w:color w:val="000000"/>
                <w:sz w:val="24"/>
                <w:szCs w:val="24"/>
                <w:lang w:val="bg-BG"/>
              </w:rPr>
              <w:t xml:space="preserve">В процеса на миналите обществени консултации за измененията в Тарифата, редица предприятия и техните </w:t>
            </w:r>
            <w:r w:rsidRPr="009A63D3">
              <w:rPr>
                <w:rFonts w:ascii="Times New Roman" w:hAnsi="Times New Roman" w:cs="Times New Roman"/>
                <w:b/>
                <w:bCs/>
                <w:color w:val="000000"/>
                <w:sz w:val="24"/>
                <w:szCs w:val="24"/>
                <w:lang w:val="bg-BG"/>
              </w:rPr>
              <w:t xml:space="preserve">браншови организации правеха забележки и обръщаха внимание, че процесът и информацията за определяне на новия размер на </w:t>
            </w:r>
            <w:r w:rsidRPr="009A63D3">
              <w:rPr>
                <w:rFonts w:ascii="Times New Roman" w:hAnsi="Times New Roman" w:cs="Times New Roman"/>
                <w:b/>
                <w:sz w:val="24"/>
                <w:szCs w:val="24"/>
                <w:lang w:val="bg-BG"/>
              </w:rPr>
              <w:t>АГТК не са прозрачни и достъпни.</w:t>
            </w:r>
            <w:r w:rsidRPr="009A63D3">
              <w:rPr>
                <w:rFonts w:ascii="Times New Roman" w:hAnsi="Times New Roman" w:cs="Times New Roman"/>
                <w:sz w:val="24"/>
                <w:szCs w:val="24"/>
                <w:lang w:val="bg-BG"/>
              </w:rPr>
              <w:t xml:space="preserve"> Според мен, </w:t>
            </w:r>
            <w:r w:rsidRPr="009A63D3">
              <w:rPr>
                <w:rFonts w:ascii="Times New Roman" w:hAnsi="Times New Roman" w:cs="Times New Roman"/>
                <w:b/>
                <w:sz w:val="24"/>
                <w:szCs w:val="24"/>
                <w:lang w:val="bg-BG"/>
              </w:rPr>
              <w:t>това е абсолютно вярно</w:t>
            </w:r>
            <w:r w:rsidRPr="009A63D3">
              <w:rPr>
                <w:rFonts w:ascii="Times New Roman" w:hAnsi="Times New Roman" w:cs="Times New Roman"/>
                <w:sz w:val="24"/>
                <w:szCs w:val="24"/>
                <w:lang w:val="bg-BG"/>
              </w:rPr>
              <w:t xml:space="preserve">, за което и съм предлагал да бъдат публикувани и всички таблици с междинните изчисления, </w:t>
            </w:r>
            <w:r w:rsidRPr="009A63D3">
              <w:rPr>
                <w:rFonts w:ascii="Times New Roman" w:hAnsi="Times New Roman" w:cs="Times New Roman"/>
                <w:b/>
                <w:sz w:val="24"/>
                <w:szCs w:val="24"/>
                <w:lang w:val="bg-BG"/>
              </w:rPr>
              <w:t>но тези мои предложения бяха отхвърляни от останалите членове на КРС</w:t>
            </w:r>
            <w:r w:rsidRPr="009A63D3">
              <w:rPr>
                <w:rFonts w:ascii="Times New Roman" w:hAnsi="Times New Roman" w:cs="Times New Roman"/>
                <w:sz w:val="24"/>
                <w:szCs w:val="24"/>
                <w:lang w:val="bg-BG"/>
              </w:rPr>
              <w:t>, което логично доведе до сегашната ситуация на допуснати грешки.</w:t>
            </w:r>
          </w:p>
          <w:p w14:paraId="26DBD4B7" w14:textId="77777777" w:rsidR="000D7212" w:rsidRPr="009A63D3" w:rsidRDefault="000D7212" w:rsidP="000D7212">
            <w:pPr>
              <w:autoSpaceDE w:val="0"/>
              <w:autoSpaceDN w:val="0"/>
              <w:adjustRightInd w:val="0"/>
              <w:ind w:firstLine="709"/>
              <w:jc w:val="both"/>
              <w:rPr>
                <w:rFonts w:ascii="Times New Roman" w:hAnsi="Times New Roman" w:cs="Times New Roman"/>
                <w:sz w:val="24"/>
                <w:szCs w:val="24"/>
                <w:lang w:val="bg-BG"/>
              </w:rPr>
            </w:pPr>
            <w:r w:rsidRPr="009A63D3">
              <w:rPr>
                <w:rFonts w:ascii="Times New Roman" w:hAnsi="Times New Roman" w:cs="Times New Roman"/>
                <w:sz w:val="24"/>
                <w:szCs w:val="24"/>
                <w:lang w:val="bg-BG"/>
              </w:rPr>
              <w:t xml:space="preserve">Важно е да се отбележи, че </w:t>
            </w:r>
            <w:r w:rsidRPr="009A63D3">
              <w:rPr>
                <w:rFonts w:ascii="Times New Roman" w:hAnsi="Times New Roman" w:cs="Times New Roman"/>
                <w:b/>
                <w:sz w:val="24"/>
                <w:szCs w:val="24"/>
                <w:lang w:val="bg-BG"/>
              </w:rPr>
              <w:t xml:space="preserve">няма възможен начин някой извън КРС да открие допуснатите грешки, по простата причина, че няма достъп до значимата информация </w:t>
            </w:r>
            <w:r w:rsidRPr="009A63D3">
              <w:rPr>
                <w:rFonts w:ascii="Times New Roman" w:hAnsi="Times New Roman" w:cs="Times New Roman"/>
                <w:sz w:val="24"/>
                <w:szCs w:val="24"/>
                <w:lang w:val="bg-BG"/>
              </w:rPr>
              <w:t>за процеса на определяне на размера на АГТК, а тази информация не може да се причисли към някакъв вид защитена от закон информация.</w:t>
            </w:r>
          </w:p>
          <w:p w14:paraId="5A7C30C5" w14:textId="77777777" w:rsidR="000D7212" w:rsidRPr="009A63D3" w:rsidRDefault="000D7212" w:rsidP="000D7212">
            <w:pPr>
              <w:autoSpaceDE w:val="0"/>
              <w:autoSpaceDN w:val="0"/>
              <w:adjustRightInd w:val="0"/>
              <w:ind w:firstLine="709"/>
              <w:jc w:val="both"/>
              <w:rPr>
                <w:rFonts w:ascii="Times New Roman" w:hAnsi="Times New Roman" w:cs="Times New Roman"/>
                <w:bCs/>
                <w:color w:val="000000"/>
                <w:sz w:val="24"/>
                <w:szCs w:val="24"/>
                <w:lang w:val="bg-BG"/>
              </w:rPr>
            </w:pPr>
            <w:r w:rsidRPr="009A63D3">
              <w:rPr>
                <w:rFonts w:ascii="Times New Roman" w:hAnsi="Times New Roman" w:cs="Times New Roman"/>
                <w:bCs/>
                <w:color w:val="000000"/>
                <w:sz w:val="24"/>
                <w:szCs w:val="24"/>
                <w:lang w:val="bg-BG"/>
              </w:rPr>
              <w:t xml:space="preserve">Всъщност, аз сега имам възможност да докажа допуснатите грешки, защото съм имал достъп до тази информация, която беше приложена като таблици и обяснения към доклада за заседанието на КРС на </w:t>
            </w:r>
            <w:r w:rsidRPr="009A63D3">
              <w:rPr>
                <w:rFonts w:ascii="Times New Roman" w:hAnsi="Times New Roman" w:cs="Times New Roman"/>
                <w:sz w:val="24"/>
                <w:szCs w:val="24"/>
                <w:lang w:val="bg-BG"/>
              </w:rPr>
              <w:t>19.09.2024 г.</w:t>
            </w:r>
            <w:r w:rsidRPr="009A63D3">
              <w:rPr>
                <w:rFonts w:ascii="Times New Roman" w:hAnsi="Times New Roman" w:cs="Times New Roman"/>
                <w:bCs/>
                <w:color w:val="000000"/>
                <w:sz w:val="24"/>
                <w:szCs w:val="24"/>
                <w:lang w:val="bg-BG"/>
              </w:rPr>
              <w:t>, на което беше разгледан Анализа на КРС по чл. 53 от ЗЕС за промените в тарифата по чл. 147, ал. 1 от ЗЕС.</w:t>
            </w:r>
          </w:p>
          <w:p w14:paraId="6967C98F" w14:textId="77777777" w:rsidR="000D7212" w:rsidRPr="009A63D3" w:rsidRDefault="000D7212" w:rsidP="000D7212">
            <w:pPr>
              <w:ind w:firstLine="709"/>
              <w:jc w:val="both"/>
              <w:rPr>
                <w:rFonts w:ascii="Times New Roman" w:hAnsi="Times New Roman" w:cs="Times New Roman"/>
                <w:sz w:val="24"/>
                <w:szCs w:val="24"/>
                <w:lang w:val="bg-BG"/>
              </w:rPr>
            </w:pPr>
            <w:r w:rsidRPr="009A63D3">
              <w:rPr>
                <w:rFonts w:ascii="Times New Roman" w:hAnsi="Times New Roman" w:cs="Times New Roman"/>
                <w:sz w:val="24"/>
                <w:szCs w:val="24"/>
                <w:lang w:val="bg-BG"/>
              </w:rPr>
              <w:t>Нека да преминем към показване и доказване на допуснатите грешки.</w:t>
            </w:r>
          </w:p>
          <w:p w14:paraId="4DAC648A" w14:textId="77777777" w:rsidR="000D7212" w:rsidRPr="009A63D3" w:rsidRDefault="000D7212" w:rsidP="000D7212">
            <w:pPr>
              <w:ind w:firstLine="709"/>
              <w:jc w:val="both"/>
              <w:rPr>
                <w:rFonts w:ascii="Times New Roman" w:hAnsi="Times New Roman" w:cs="Times New Roman"/>
                <w:color w:val="000000"/>
                <w:sz w:val="24"/>
                <w:szCs w:val="24"/>
                <w:lang w:val="bg-BG"/>
              </w:rPr>
            </w:pPr>
            <w:r w:rsidRPr="009A63D3">
              <w:rPr>
                <w:rFonts w:ascii="Times New Roman" w:hAnsi="Times New Roman" w:cs="Times New Roman"/>
                <w:sz w:val="24"/>
                <w:szCs w:val="24"/>
                <w:lang w:val="bg-BG"/>
              </w:rPr>
              <w:t xml:space="preserve">В чл. 12, ал. 3, т. 1 - 5 от Правилата е посочена формулата,  по която се определя размерът на </w:t>
            </w:r>
            <w:r w:rsidRPr="009A63D3">
              <w:rPr>
                <w:rFonts w:ascii="Times New Roman" w:hAnsi="Times New Roman" w:cs="Times New Roman"/>
                <w:color w:val="000000"/>
                <w:sz w:val="24"/>
                <w:szCs w:val="24"/>
                <w:lang w:val="bg-BG"/>
              </w:rPr>
              <w:t>АГТК, а именно:</w:t>
            </w:r>
          </w:p>
          <w:p w14:paraId="6999EA0E" w14:textId="77777777" w:rsidR="000D7212" w:rsidRPr="009A63D3" w:rsidRDefault="000D7212" w:rsidP="000D7212">
            <w:pPr>
              <w:autoSpaceDE w:val="0"/>
              <w:autoSpaceDN w:val="0"/>
              <w:adjustRightInd w:val="0"/>
              <w:ind w:firstLine="709"/>
              <w:jc w:val="both"/>
              <w:rPr>
                <w:rFonts w:ascii="Times New Roman" w:hAnsi="Times New Roman" w:cs="Times New Roman"/>
                <w:i/>
                <w:color w:val="000000"/>
                <w:sz w:val="24"/>
                <w:szCs w:val="24"/>
                <w:lang w:val="bg-BG"/>
              </w:rPr>
            </w:pPr>
            <w:r w:rsidRPr="009A63D3">
              <w:rPr>
                <w:rFonts w:ascii="Times New Roman" w:hAnsi="Times New Roman" w:cs="Times New Roman"/>
                <w:i/>
                <w:color w:val="000000"/>
                <w:sz w:val="24"/>
                <w:szCs w:val="24"/>
                <w:lang w:val="bg-BG"/>
              </w:rPr>
              <w:t>„(3) На основание чл. 53, ал. 1, като се отчитат изискванията на чл. 139 и чл.</w:t>
            </w:r>
            <w:r w:rsidRPr="009A63D3">
              <w:rPr>
                <w:rFonts w:ascii="Times New Roman" w:hAnsi="Times New Roman" w:cs="Times New Roman"/>
                <w:b/>
                <w:bCs/>
                <w:i/>
                <w:color w:val="000000"/>
                <w:sz w:val="24"/>
                <w:szCs w:val="24"/>
                <w:lang w:val="bg-BG"/>
              </w:rPr>
              <w:t xml:space="preserve"> </w:t>
            </w:r>
            <w:r w:rsidRPr="009A63D3">
              <w:rPr>
                <w:rFonts w:ascii="Times New Roman" w:hAnsi="Times New Roman" w:cs="Times New Roman"/>
                <w:i/>
                <w:color w:val="000000"/>
                <w:sz w:val="24"/>
                <w:szCs w:val="24"/>
                <w:lang w:val="bg-BG"/>
              </w:rPr>
              <w:t xml:space="preserve">147, ал. 5 от ЗЕС и съгласно чл. 3, ал. 1 и чл. 4, ал. 1 от тези вътрешни правила, размерът на административна годишна такса за контрол се определя по формулата: </w:t>
            </w:r>
          </w:p>
          <w:p w14:paraId="50B518D1" w14:textId="77777777" w:rsidR="000D7212" w:rsidRPr="009A63D3" w:rsidRDefault="000D7212" w:rsidP="000D7212">
            <w:pPr>
              <w:autoSpaceDE w:val="0"/>
              <w:autoSpaceDN w:val="0"/>
              <w:adjustRightInd w:val="0"/>
              <w:ind w:firstLine="709"/>
              <w:jc w:val="both"/>
              <w:rPr>
                <w:rFonts w:ascii="Times New Roman" w:hAnsi="Times New Roman" w:cs="Times New Roman"/>
                <w:i/>
                <w:color w:val="000000"/>
                <w:sz w:val="24"/>
                <w:szCs w:val="24"/>
                <w:lang w:val="bg-BG"/>
              </w:rPr>
            </w:pPr>
            <w:r w:rsidRPr="009A63D3">
              <w:rPr>
                <w:rFonts w:ascii="Times New Roman" w:hAnsi="Times New Roman" w:cs="Times New Roman"/>
                <w:i/>
                <w:color w:val="000000"/>
                <w:sz w:val="24"/>
                <w:szCs w:val="24"/>
                <w:lang w:val="bg-BG"/>
              </w:rPr>
              <w:t xml:space="preserve">АГТК </w:t>
            </w:r>
            <w:r w:rsidRPr="009A63D3">
              <w:rPr>
                <w:rFonts w:ascii="Times New Roman" w:hAnsi="Times New Roman" w:cs="Times New Roman"/>
                <w:b/>
                <w:bCs/>
                <w:i/>
                <w:color w:val="000000"/>
                <w:sz w:val="24"/>
                <w:szCs w:val="24"/>
                <w:lang w:val="bg-BG"/>
              </w:rPr>
              <w:t>=</w:t>
            </w:r>
            <w:r w:rsidRPr="009A63D3">
              <w:rPr>
                <w:rFonts w:ascii="Times New Roman" w:hAnsi="Times New Roman" w:cs="Times New Roman"/>
                <w:i/>
                <w:color w:val="000000"/>
                <w:sz w:val="24"/>
                <w:szCs w:val="24"/>
                <w:lang w:val="bg-BG"/>
              </w:rPr>
              <w:t xml:space="preserve"> 100 </w:t>
            </w:r>
            <w:r w:rsidRPr="009A63D3">
              <w:rPr>
                <w:rFonts w:ascii="Times New Roman" w:hAnsi="Times New Roman" w:cs="Times New Roman"/>
                <w:b/>
                <w:bCs/>
                <w:i/>
                <w:color w:val="000000"/>
                <w:sz w:val="24"/>
                <w:szCs w:val="24"/>
                <w:lang w:val="bg-BG"/>
              </w:rPr>
              <w:t>×</w:t>
            </w:r>
            <w:r w:rsidRPr="009A63D3">
              <w:rPr>
                <w:rFonts w:ascii="Times New Roman" w:hAnsi="Times New Roman" w:cs="Times New Roman"/>
                <w:i/>
                <w:color w:val="000000"/>
                <w:sz w:val="24"/>
                <w:szCs w:val="24"/>
                <w:lang w:val="bg-BG"/>
              </w:rPr>
              <w:t xml:space="preserve"> (ОАР </w:t>
            </w:r>
            <w:r w:rsidRPr="009A63D3">
              <w:rPr>
                <w:rFonts w:ascii="Times New Roman" w:hAnsi="Times New Roman" w:cs="Times New Roman"/>
                <w:b/>
                <w:bCs/>
                <w:i/>
                <w:color w:val="000000"/>
                <w:sz w:val="24"/>
                <w:szCs w:val="24"/>
                <w:lang w:val="bg-BG"/>
              </w:rPr>
              <w:t>–</w:t>
            </w:r>
            <w:r w:rsidRPr="009A63D3">
              <w:rPr>
                <w:rFonts w:ascii="Times New Roman" w:hAnsi="Times New Roman" w:cs="Times New Roman"/>
                <w:i/>
                <w:color w:val="000000"/>
                <w:sz w:val="24"/>
                <w:szCs w:val="24"/>
                <w:lang w:val="bg-BG"/>
              </w:rPr>
              <w:t xml:space="preserve"> ОЕТАУ) </w:t>
            </w:r>
            <w:r w:rsidRPr="009A63D3">
              <w:rPr>
                <w:rFonts w:ascii="Times New Roman" w:hAnsi="Times New Roman" w:cs="Times New Roman"/>
                <w:b/>
                <w:bCs/>
                <w:i/>
                <w:color w:val="000000"/>
                <w:sz w:val="24"/>
                <w:szCs w:val="24"/>
                <w:lang w:val="bg-BG"/>
              </w:rPr>
              <w:t>/</w:t>
            </w:r>
            <w:r w:rsidRPr="009A63D3">
              <w:rPr>
                <w:rFonts w:ascii="Times New Roman" w:hAnsi="Times New Roman" w:cs="Times New Roman"/>
                <w:i/>
                <w:color w:val="000000"/>
                <w:sz w:val="24"/>
                <w:szCs w:val="24"/>
                <w:lang w:val="bg-BG"/>
              </w:rPr>
              <w:t xml:space="preserve"> (ОГПЗП </w:t>
            </w:r>
            <w:r w:rsidRPr="009A63D3">
              <w:rPr>
                <w:rFonts w:ascii="Times New Roman" w:hAnsi="Times New Roman" w:cs="Times New Roman"/>
                <w:b/>
                <w:bCs/>
                <w:i/>
                <w:color w:val="000000"/>
                <w:sz w:val="24"/>
                <w:szCs w:val="24"/>
                <w:lang w:val="bg-BG"/>
              </w:rPr>
              <w:t>×</w:t>
            </w:r>
            <w:r w:rsidRPr="009A63D3">
              <w:rPr>
                <w:rFonts w:ascii="Times New Roman" w:hAnsi="Times New Roman" w:cs="Times New Roman"/>
                <w:i/>
                <w:color w:val="000000"/>
                <w:sz w:val="24"/>
                <w:szCs w:val="24"/>
                <w:lang w:val="bg-BG"/>
              </w:rPr>
              <w:t xml:space="preserve"> KК), където:</w:t>
            </w:r>
          </w:p>
          <w:p w14:paraId="4E85DBD2" w14:textId="77777777" w:rsidR="000D7212" w:rsidRPr="009A63D3" w:rsidRDefault="000D7212" w:rsidP="000D7212">
            <w:pPr>
              <w:autoSpaceDE w:val="0"/>
              <w:autoSpaceDN w:val="0"/>
              <w:adjustRightInd w:val="0"/>
              <w:ind w:firstLine="709"/>
              <w:jc w:val="both"/>
              <w:rPr>
                <w:rFonts w:ascii="Times New Roman" w:hAnsi="Times New Roman" w:cs="Times New Roman"/>
                <w:i/>
                <w:color w:val="000000"/>
                <w:sz w:val="24"/>
                <w:szCs w:val="24"/>
                <w:lang w:val="bg-BG"/>
              </w:rPr>
            </w:pPr>
            <w:r w:rsidRPr="009A63D3">
              <w:rPr>
                <w:rFonts w:ascii="Times New Roman" w:hAnsi="Times New Roman" w:cs="Times New Roman"/>
                <w:i/>
                <w:color w:val="000000"/>
                <w:sz w:val="24"/>
                <w:szCs w:val="24"/>
                <w:lang w:val="bg-BG"/>
              </w:rPr>
              <w:lastRenderedPageBreak/>
              <w:t xml:space="preserve">1. АГТК е размерът (в проценти) на административната годишна такса за контрол. </w:t>
            </w:r>
            <w:r w:rsidRPr="009A63D3">
              <w:rPr>
                <w:rFonts w:ascii="Times New Roman" w:hAnsi="Times New Roman" w:cs="Times New Roman"/>
                <w:b/>
                <w:i/>
                <w:color w:val="000000"/>
                <w:sz w:val="24"/>
                <w:szCs w:val="24"/>
                <w:lang w:val="bg-BG"/>
              </w:rPr>
              <w:t>Закръглява се до хилядна от процента надолу</w:t>
            </w:r>
            <w:r w:rsidRPr="009A63D3">
              <w:rPr>
                <w:rFonts w:ascii="Times New Roman" w:hAnsi="Times New Roman" w:cs="Times New Roman"/>
                <w:i/>
                <w:color w:val="000000"/>
                <w:sz w:val="24"/>
                <w:szCs w:val="24"/>
                <w:lang w:val="bg-BG"/>
              </w:rPr>
              <w:t xml:space="preserve">; </w:t>
            </w:r>
          </w:p>
          <w:p w14:paraId="004EF596" w14:textId="77777777" w:rsidR="000D7212" w:rsidRPr="009A63D3" w:rsidRDefault="000D7212" w:rsidP="000D7212">
            <w:pPr>
              <w:autoSpaceDE w:val="0"/>
              <w:autoSpaceDN w:val="0"/>
              <w:adjustRightInd w:val="0"/>
              <w:ind w:firstLine="709"/>
              <w:jc w:val="both"/>
              <w:rPr>
                <w:rFonts w:ascii="Times New Roman" w:hAnsi="Times New Roman" w:cs="Times New Roman"/>
                <w:i/>
                <w:color w:val="000000"/>
                <w:sz w:val="24"/>
                <w:szCs w:val="24"/>
                <w:lang w:val="bg-BG"/>
              </w:rPr>
            </w:pPr>
            <w:r w:rsidRPr="009A63D3">
              <w:rPr>
                <w:rFonts w:ascii="Times New Roman" w:hAnsi="Times New Roman" w:cs="Times New Roman"/>
                <w:i/>
                <w:color w:val="000000"/>
                <w:sz w:val="24"/>
                <w:szCs w:val="24"/>
                <w:lang w:val="bg-BG"/>
              </w:rPr>
              <w:t xml:space="preserve">2. ОАР е общия размер на административните разходи на КРС за дейностите по ЗЕС през предходната година, изчислен по реда на чл. 7; </w:t>
            </w:r>
          </w:p>
          <w:p w14:paraId="70303D5A" w14:textId="77777777" w:rsidR="000D7212" w:rsidRPr="009A63D3" w:rsidRDefault="000D7212" w:rsidP="000D7212">
            <w:pPr>
              <w:autoSpaceDE w:val="0"/>
              <w:autoSpaceDN w:val="0"/>
              <w:adjustRightInd w:val="0"/>
              <w:ind w:firstLine="709"/>
              <w:jc w:val="both"/>
              <w:rPr>
                <w:rFonts w:ascii="Times New Roman" w:hAnsi="Times New Roman" w:cs="Times New Roman"/>
                <w:i/>
                <w:color w:val="000000"/>
                <w:sz w:val="24"/>
                <w:szCs w:val="24"/>
                <w:lang w:val="bg-BG"/>
              </w:rPr>
            </w:pPr>
            <w:r w:rsidRPr="009A63D3">
              <w:rPr>
                <w:rFonts w:ascii="Times New Roman" w:hAnsi="Times New Roman" w:cs="Times New Roman"/>
                <w:i/>
                <w:color w:val="000000"/>
                <w:sz w:val="24"/>
                <w:szCs w:val="24"/>
                <w:lang w:val="bg-BG"/>
              </w:rPr>
              <w:t xml:space="preserve">3. ОЕТАУ е общата сума на събраните еднократни такси за административни услуги по ЗЕС през предходната година, изчислена по реда на чл. 10, ал. 3; </w:t>
            </w:r>
          </w:p>
          <w:p w14:paraId="05AE98F1" w14:textId="77777777" w:rsidR="000D7212" w:rsidRPr="009A63D3" w:rsidRDefault="000D7212" w:rsidP="000D7212">
            <w:pPr>
              <w:autoSpaceDE w:val="0"/>
              <w:autoSpaceDN w:val="0"/>
              <w:adjustRightInd w:val="0"/>
              <w:ind w:firstLine="709"/>
              <w:jc w:val="both"/>
              <w:rPr>
                <w:rFonts w:ascii="Times New Roman" w:hAnsi="Times New Roman" w:cs="Times New Roman"/>
                <w:color w:val="000000"/>
                <w:sz w:val="24"/>
                <w:szCs w:val="24"/>
                <w:lang w:val="bg-BG"/>
              </w:rPr>
            </w:pPr>
            <w:r w:rsidRPr="009A63D3">
              <w:rPr>
                <w:rFonts w:ascii="Times New Roman" w:hAnsi="Times New Roman" w:cs="Times New Roman"/>
                <w:i/>
                <w:color w:val="000000"/>
                <w:sz w:val="24"/>
                <w:szCs w:val="24"/>
                <w:lang w:val="bg-BG"/>
              </w:rPr>
              <w:t>4. ОГПЗП е общата сума от годишните брутни приходи по смисъла на чл. 4, ал. 1, т. 2 на всички задължени предприятия за предходната календарна година, определена по реда на ал. 1;“</w:t>
            </w:r>
          </w:p>
          <w:p w14:paraId="162DFEFD" w14:textId="77777777" w:rsidR="000D7212" w:rsidRPr="009A63D3" w:rsidRDefault="000D7212" w:rsidP="000D7212">
            <w:pPr>
              <w:autoSpaceDE w:val="0"/>
              <w:autoSpaceDN w:val="0"/>
              <w:adjustRightInd w:val="0"/>
              <w:ind w:firstLine="709"/>
              <w:jc w:val="both"/>
              <w:rPr>
                <w:rFonts w:ascii="Times New Roman" w:hAnsi="Times New Roman" w:cs="Times New Roman"/>
                <w:i/>
                <w:color w:val="000000"/>
                <w:sz w:val="24"/>
                <w:szCs w:val="24"/>
                <w:lang w:val="bg-BG"/>
              </w:rPr>
            </w:pPr>
            <w:r w:rsidRPr="009A63D3">
              <w:rPr>
                <w:rFonts w:ascii="Times New Roman" w:hAnsi="Times New Roman" w:cs="Times New Roman"/>
                <w:i/>
                <w:color w:val="000000"/>
                <w:sz w:val="24"/>
                <w:szCs w:val="24"/>
                <w:lang w:val="bg-BG"/>
              </w:rPr>
              <w:t xml:space="preserve">5. </w:t>
            </w:r>
            <w:r w:rsidRPr="009A63D3">
              <w:rPr>
                <w:rFonts w:ascii="Times New Roman" w:hAnsi="Times New Roman" w:cs="Times New Roman"/>
                <w:b/>
                <w:i/>
                <w:color w:val="000000"/>
                <w:sz w:val="24"/>
                <w:szCs w:val="24"/>
                <w:lang w:val="bg-BG"/>
              </w:rPr>
              <w:t>КК</w:t>
            </w:r>
            <w:r w:rsidRPr="009A63D3">
              <w:rPr>
                <w:rFonts w:ascii="Times New Roman" w:hAnsi="Times New Roman" w:cs="Times New Roman"/>
                <w:i/>
                <w:color w:val="000000"/>
                <w:sz w:val="24"/>
                <w:szCs w:val="24"/>
                <w:lang w:val="bg-BG"/>
              </w:rPr>
              <w:t xml:space="preserve"> е коригиращ коефициент, който отразява влиянието на разпоредбите на чл. 147, ал. 5 от ЗЕС и чл. 5, ал. 3 от Тарифата, които определят случаите на освобождаване от АГТК на предприятия, чийто годишни брутни приходи са под определен праг, и се изчислява по следната формула: </w:t>
            </w:r>
          </w:p>
          <w:p w14:paraId="7D9BF48B" w14:textId="77777777" w:rsidR="000D7212" w:rsidRPr="009A63D3" w:rsidRDefault="000D7212" w:rsidP="000D7212">
            <w:pPr>
              <w:autoSpaceDE w:val="0"/>
              <w:autoSpaceDN w:val="0"/>
              <w:adjustRightInd w:val="0"/>
              <w:ind w:firstLine="709"/>
              <w:jc w:val="both"/>
              <w:rPr>
                <w:rFonts w:ascii="Times New Roman" w:hAnsi="Times New Roman" w:cs="Times New Roman"/>
                <w:i/>
                <w:color w:val="000000"/>
                <w:sz w:val="24"/>
                <w:szCs w:val="24"/>
                <w:lang w:val="bg-BG"/>
              </w:rPr>
            </w:pPr>
            <w:r w:rsidRPr="009A63D3">
              <w:rPr>
                <w:rFonts w:ascii="Times New Roman" w:hAnsi="Times New Roman" w:cs="Times New Roman"/>
                <w:b/>
                <w:i/>
                <w:color w:val="000000"/>
                <w:sz w:val="24"/>
                <w:szCs w:val="24"/>
                <w:lang w:val="bg-BG"/>
              </w:rPr>
              <w:t xml:space="preserve">КК </w:t>
            </w:r>
            <w:r w:rsidRPr="009A63D3">
              <w:rPr>
                <w:rFonts w:ascii="Times New Roman" w:hAnsi="Times New Roman" w:cs="Times New Roman"/>
                <w:b/>
                <w:bCs/>
                <w:i/>
                <w:color w:val="000000"/>
                <w:sz w:val="24"/>
                <w:szCs w:val="24"/>
                <w:lang w:val="bg-BG"/>
              </w:rPr>
              <w:t>=</w:t>
            </w:r>
            <w:r w:rsidRPr="009A63D3">
              <w:rPr>
                <w:rFonts w:ascii="Times New Roman" w:hAnsi="Times New Roman" w:cs="Times New Roman"/>
                <w:b/>
                <w:i/>
                <w:color w:val="000000"/>
                <w:sz w:val="24"/>
                <w:szCs w:val="24"/>
                <w:lang w:val="bg-BG"/>
              </w:rPr>
              <w:t xml:space="preserve"> </w:t>
            </w:r>
            <w:proofErr w:type="spellStart"/>
            <w:r w:rsidRPr="009A63D3">
              <w:rPr>
                <w:rFonts w:ascii="Times New Roman" w:hAnsi="Times New Roman" w:cs="Times New Roman"/>
                <w:b/>
                <w:i/>
                <w:color w:val="000000"/>
                <w:sz w:val="24"/>
                <w:szCs w:val="24"/>
                <w:lang w:val="bg-BG"/>
              </w:rPr>
              <w:t>ƩГППj</w:t>
            </w:r>
            <w:proofErr w:type="spellEnd"/>
            <w:r w:rsidRPr="009A63D3">
              <w:rPr>
                <w:rFonts w:ascii="Times New Roman" w:hAnsi="Times New Roman" w:cs="Times New Roman"/>
                <w:b/>
                <w:i/>
                <w:color w:val="000000"/>
                <w:sz w:val="24"/>
                <w:szCs w:val="24"/>
                <w:lang w:val="bg-BG"/>
              </w:rPr>
              <w:t xml:space="preserve"> </w:t>
            </w:r>
            <w:r w:rsidRPr="009A63D3">
              <w:rPr>
                <w:rFonts w:ascii="Times New Roman" w:hAnsi="Times New Roman" w:cs="Times New Roman"/>
                <w:b/>
                <w:bCs/>
                <w:i/>
                <w:color w:val="000000"/>
                <w:sz w:val="24"/>
                <w:szCs w:val="24"/>
                <w:lang w:val="bg-BG"/>
              </w:rPr>
              <w:t>/</w:t>
            </w:r>
            <w:r w:rsidRPr="009A63D3">
              <w:rPr>
                <w:rFonts w:ascii="Times New Roman" w:hAnsi="Times New Roman" w:cs="Times New Roman"/>
                <w:b/>
                <w:i/>
                <w:color w:val="000000"/>
                <w:sz w:val="24"/>
                <w:szCs w:val="24"/>
                <w:lang w:val="bg-BG"/>
              </w:rPr>
              <w:t xml:space="preserve"> </w:t>
            </w:r>
            <w:proofErr w:type="spellStart"/>
            <w:r w:rsidRPr="009A63D3">
              <w:rPr>
                <w:rFonts w:ascii="Times New Roman" w:hAnsi="Times New Roman" w:cs="Times New Roman"/>
                <w:b/>
                <w:i/>
                <w:color w:val="000000"/>
                <w:sz w:val="24"/>
                <w:szCs w:val="24"/>
                <w:lang w:val="bg-BG"/>
              </w:rPr>
              <w:t>ƩГНПЗПi</w:t>
            </w:r>
            <w:proofErr w:type="spellEnd"/>
            <w:r w:rsidRPr="009A63D3">
              <w:rPr>
                <w:rFonts w:ascii="Times New Roman" w:hAnsi="Times New Roman" w:cs="Times New Roman"/>
                <w:i/>
                <w:color w:val="000000"/>
                <w:sz w:val="24"/>
                <w:szCs w:val="24"/>
                <w:lang w:val="bg-BG"/>
              </w:rPr>
              <w:t xml:space="preserve">, където: </w:t>
            </w:r>
          </w:p>
          <w:p w14:paraId="63016105" w14:textId="77777777" w:rsidR="000D7212" w:rsidRPr="009A63D3" w:rsidRDefault="000D7212" w:rsidP="000D7212">
            <w:pPr>
              <w:autoSpaceDE w:val="0"/>
              <w:autoSpaceDN w:val="0"/>
              <w:adjustRightInd w:val="0"/>
              <w:ind w:firstLine="709"/>
              <w:jc w:val="both"/>
              <w:rPr>
                <w:rFonts w:ascii="Times New Roman" w:hAnsi="Times New Roman" w:cs="Times New Roman"/>
                <w:i/>
                <w:color w:val="000000"/>
                <w:sz w:val="24"/>
                <w:szCs w:val="24"/>
                <w:lang w:val="bg-BG"/>
              </w:rPr>
            </w:pPr>
            <w:r w:rsidRPr="009A63D3">
              <w:rPr>
                <w:rFonts w:ascii="Times New Roman" w:hAnsi="Times New Roman" w:cs="Times New Roman"/>
                <w:i/>
                <w:color w:val="000000"/>
                <w:sz w:val="24"/>
                <w:szCs w:val="24"/>
                <w:lang w:val="bg-BG"/>
              </w:rPr>
              <w:t xml:space="preserve">КК е коригиращ коефициент, отразяващ влиянието на разпоредбите на чл. 147, ал. 5 от ЗЕС и чл. 5, ал. 2 и 3 от Тарифата, които регламентират, че АГТК се заплаща само от предприятията, чийто размер на годишните брутни приходи е не по-малко от 100000 лв. </w:t>
            </w:r>
            <w:r w:rsidRPr="009A63D3">
              <w:rPr>
                <w:rFonts w:ascii="Times New Roman" w:hAnsi="Times New Roman" w:cs="Times New Roman"/>
                <w:b/>
                <w:i/>
                <w:color w:val="000000"/>
                <w:sz w:val="24"/>
                <w:szCs w:val="24"/>
                <w:lang w:val="bg-BG"/>
              </w:rPr>
              <w:t>Закръглява се до хилядна нагоре</w:t>
            </w:r>
            <w:r w:rsidRPr="009A63D3">
              <w:rPr>
                <w:rFonts w:ascii="Times New Roman" w:hAnsi="Times New Roman" w:cs="Times New Roman"/>
                <w:i/>
                <w:color w:val="000000"/>
                <w:sz w:val="24"/>
                <w:szCs w:val="24"/>
                <w:lang w:val="bg-BG"/>
              </w:rPr>
              <w:t>;</w:t>
            </w:r>
          </w:p>
          <w:p w14:paraId="46F3E5A4" w14:textId="77777777" w:rsidR="000D7212" w:rsidRPr="009A63D3" w:rsidRDefault="000D7212" w:rsidP="000D7212">
            <w:pPr>
              <w:autoSpaceDE w:val="0"/>
              <w:autoSpaceDN w:val="0"/>
              <w:adjustRightInd w:val="0"/>
              <w:ind w:firstLine="709"/>
              <w:jc w:val="both"/>
              <w:rPr>
                <w:rFonts w:ascii="Times New Roman" w:hAnsi="Times New Roman" w:cs="Times New Roman"/>
                <w:i/>
                <w:color w:val="000000"/>
                <w:sz w:val="24"/>
                <w:szCs w:val="24"/>
                <w:lang w:val="bg-BG"/>
              </w:rPr>
            </w:pPr>
            <w:proofErr w:type="spellStart"/>
            <w:r w:rsidRPr="009A63D3">
              <w:rPr>
                <w:rFonts w:ascii="Times New Roman" w:hAnsi="Times New Roman" w:cs="Times New Roman"/>
                <w:b/>
                <w:i/>
                <w:color w:val="000000"/>
                <w:sz w:val="24"/>
                <w:szCs w:val="24"/>
                <w:lang w:val="bg-BG"/>
              </w:rPr>
              <w:t>ƩГППj</w:t>
            </w:r>
            <w:proofErr w:type="spellEnd"/>
            <w:r w:rsidRPr="009A63D3">
              <w:rPr>
                <w:rFonts w:ascii="Times New Roman" w:hAnsi="Times New Roman" w:cs="Times New Roman"/>
                <w:i/>
                <w:color w:val="000000"/>
                <w:sz w:val="24"/>
                <w:szCs w:val="24"/>
                <w:lang w:val="bg-BG"/>
              </w:rPr>
              <w:t xml:space="preserve"> е сумата от годишните брутни приходи, предоставени с годишните въпросници за дейността от всички предприятия за предходната година;</w:t>
            </w:r>
          </w:p>
          <w:p w14:paraId="15BDA2D7" w14:textId="77777777" w:rsidR="000D7212" w:rsidRPr="009A63D3" w:rsidRDefault="000D7212" w:rsidP="000D7212">
            <w:pPr>
              <w:autoSpaceDE w:val="0"/>
              <w:autoSpaceDN w:val="0"/>
              <w:adjustRightInd w:val="0"/>
              <w:ind w:firstLine="709"/>
              <w:jc w:val="both"/>
              <w:rPr>
                <w:rFonts w:ascii="Times New Roman" w:hAnsi="Times New Roman" w:cs="Times New Roman"/>
                <w:i/>
                <w:color w:val="000000"/>
                <w:sz w:val="24"/>
                <w:szCs w:val="24"/>
                <w:lang w:val="bg-BG"/>
              </w:rPr>
            </w:pPr>
            <w:proofErr w:type="spellStart"/>
            <w:r w:rsidRPr="009A63D3">
              <w:rPr>
                <w:rFonts w:ascii="Times New Roman" w:hAnsi="Times New Roman" w:cs="Times New Roman"/>
                <w:b/>
                <w:i/>
                <w:color w:val="000000"/>
                <w:sz w:val="24"/>
                <w:szCs w:val="24"/>
                <w:lang w:val="bg-BG"/>
              </w:rPr>
              <w:t>ƩГНПЗПi</w:t>
            </w:r>
            <w:proofErr w:type="spellEnd"/>
            <w:r w:rsidRPr="009A63D3">
              <w:rPr>
                <w:rFonts w:ascii="Times New Roman" w:hAnsi="Times New Roman" w:cs="Times New Roman"/>
                <w:b/>
                <w:i/>
                <w:color w:val="000000"/>
                <w:sz w:val="24"/>
                <w:szCs w:val="24"/>
                <w:lang w:val="bg-BG"/>
              </w:rPr>
              <w:t xml:space="preserve"> </w:t>
            </w:r>
            <w:r w:rsidRPr="009A63D3">
              <w:rPr>
                <w:rFonts w:ascii="Times New Roman" w:hAnsi="Times New Roman" w:cs="Times New Roman"/>
                <w:i/>
                <w:color w:val="000000"/>
                <w:sz w:val="24"/>
                <w:szCs w:val="24"/>
                <w:lang w:val="bg-BG"/>
              </w:rPr>
              <w:t>е общата сума на годишните некоригирани по реда на чл. 141, ал. 1 от ЗЕС приходи, предоставени с годишните въпросници за дейността на всички предприятия, задължени да заплащат АГТК за предходната година.“</w:t>
            </w:r>
          </w:p>
          <w:p w14:paraId="271CD8EA" w14:textId="77777777" w:rsidR="000D7212" w:rsidRPr="009A63D3" w:rsidRDefault="000D7212" w:rsidP="000D7212">
            <w:pPr>
              <w:ind w:firstLine="709"/>
              <w:jc w:val="both"/>
              <w:rPr>
                <w:rFonts w:ascii="Times New Roman" w:hAnsi="Times New Roman" w:cs="Times New Roman"/>
                <w:sz w:val="24"/>
                <w:szCs w:val="24"/>
                <w:lang w:val="bg-BG"/>
              </w:rPr>
            </w:pPr>
            <w:r w:rsidRPr="009A63D3">
              <w:rPr>
                <w:rFonts w:ascii="Times New Roman" w:hAnsi="Times New Roman" w:cs="Times New Roman"/>
                <w:bCs/>
                <w:color w:val="000000"/>
                <w:sz w:val="24"/>
                <w:szCs w:val="24"/>
                <w:lang w:val="bg-BG"/>
              </w:rPr>
              <w:t>В ЧПОВ (стр. 6 и 7) е посочено, че:</w:t>
            </w:r>
          </w:p>
          <w:p w14:paraId="18BA5570" w14:textId="77777777" w:rsidR="000D7212" w:rsidRPr="009A63D3" w:rsidRDefault="000D7212" w:rsidP="000D7212">
            <w:pPr>
              <w:autoSpaceDE w:val="0"/>
              <w:autoSpaceDN w:val="0"/>
              <w:adjustRightInd w:val="0"/>
              <w:ind w:firstLine="709"/>
              <w:jc w:val="both"/>
              <w:rPr>
                <w:rFonts w:ascii="Times New Roman" w:hAnsi="Times New Roman" w:cs="Times New Roman"/>
                <w:bCs/>
                <w:color w:val="000000"/>
                <w:sz w:val="24"/>
                <w:szCs w:val="24"/>
                <w:lang w:val="bg-BG"/>
              </w:rPr>
            </w:pPr>
            <w:r w:rsidRPr="009A63D3">
              <w:rPr>
                <w:rFonts w:ascii="Times New Roman" w:hAnsi="Times New Roman" w:cs="Times New Roman"/>
                <w:sz w:val="24"/>
                <w:szCs w:val="24"/>
                <w:lang w:val="bg-BG"/>
              </w:rPr>
              <w:t xml:space="preserve">ОАР = </w:t>
            </w:r>
            <w:r w:rsidRPr="009A63D3">
              <w:rPr>
                <w:rFonts w:ascii="Times New Roman" w:hAnsi="Times New Roman" w:cs="Times New Roman"/>
                <w:bCs/>
                <w:color w:val="000000"/>
                <w:sz w:val="24"/>
                <w:szCs w:val="24"/>
                <w:lang w:val="bg-BG"/>
              </w:rPr>
              <w:t>7 187 902,74 лв.</w:t>
            </w:r>
          </w:p>
          <w:p w14:paraId="3F6C67A7" w14:textId="77777777" w:rsidR="000D7212" w:rsidRPr="009A63D3" w:rsidRDefault="000D7212" w:rsidP="000D7212">
            <w:pPr>
              <w:autoSpaceDE w:val="0"/>
              <w:autoSpaceDN w:val="0"/>
              <w:adjustRightInd w:val="0"/>
              <w:ind w:firstLine="709"/>
              <w:jc w:val="both"/>
              <w:rPr>
                <w:rFonts w:ascii="Times New Roman" w:hAnsi="Times New Roman" w:cs="Times New Roman"/>
                <w:color w:val="000000"/>
                <w:sz w:val="24"/>
                <w:szCs w:val="24"/>
                <w:lang w:val="bg-BG"/>
              </w:rPr>
            </w:pPr>
            <w:r w:rsidRPr="009A63D3">
              <w:rPr>
                <w:rFonts w:ascii="Times New Roman" w:hAnsi="Times New Roman" w:cs="Times New Roman"/>
                <w:i/>
                <w:color w:val="000000"/>
                <w:sz w:val="24"/>
                <w:szCs w:val="24"/>
                <w:lang w:val="bg-BG"/>
              </w:rPr>
              <w:t xml:space="preserve">ОЕТАУ = </w:t>
            </w:r>
            <w:r w:rsidRPr="009A63D3">
              <w:rPr>
                <w:rFonts w:ascii="Times New Roman" w:hAnsi="Times New Roman" w:cs="Times New Roman"/>
                <w:color w:val="000000"/>
                <w:sz w:val="24"/>
                <w:szCs w:val="24"/>
                <w:lang w:val="bg-BG"/>
              </w:rPr>
              <w:t>21 314,50 лв.</w:t>
            </w:r>
          </w:p>
          <w:p w14:paraId="3CD153D3" w14:textId="77777777" w:rsidR="000D7212" w:rsidRPr="009A63D3" w:rsidRDefault="000D7212" w:rsidP="000D7212">
            <w:pPr>
              <w:autoSpaceDE w:val="0"/>
              <w:autoSpaceDN w:val="0"/>
              <w:adjustRightInd w:val="0"/>
              <w:ind w:firstLine="709"/>
              <w:jc w:val="both"/>
              <w:rPr>
                <w:rFonts w:ascii="Times New Roman" w:hAnsi="Times New Roman" w:cs="Times New Roman"/>
                <w:color w:val="000000"/>
                <w:sz w:val="24"/>
                <w:szCs w:val="24"/>
                <w:lang w:val="bg-BG"/>
              </w:rPr>
            </w:pPr>
            <w:r w:rsidRPr="009A63D3">
              <w:rPr>
                <w:rFonts w:ascii="Times New Roman" w:hAnsi="Times New Roman" w:cs="Times New Roman"/>
                <w:i/>
                <w:color w:val="000000"/>
                <w:sz w:val="24"/>
                <w:szCs w:val="24"/>
                <w:lang w:val="bg-BG"/>
              </w:rPr>
              <w:t>ОГПЗП</w:t>
            </w:r>
            <w:r w:rsidRPr="009A63D3">
              <w:rPr>
                <w:rFonts w:ascii="Times New Roman" w:hAnsi="Times New Roman" w:cs="Times New Roman"/>
                <w:color w:val="000000"/>
                <w:sz w:val="24"/>
                <w:szCs w:val="24"/>
                <w:lang w:val="bg-BG"/>
              </w:rPr>
              <w:t xml:space="preserve"> = 2 690 410 322,55 лв.</w:t>
            </w:r>
          </w:p>
          <w:p w14:paraId="45899D8B" w14:textId="77777777" w:rsidR="000D7212" w:rsidRPr="009A63D3" w:rsidRDefault="000D7212" w:rsidP="000D7212">
            <w:pPr>
              <w:ind w:firstLine="709"/>
              <w:jc w:val="both"/>
              <w:rPr>
                <w:rFonts w:ascii="Times New Roman" w:hAnsi="Times New Roman" w:cs="Times New Roman"/>
                <w:b/>
                <w:sz w:val="24"/>
                <w:szCs w:val="24"/>
                <w:lang w:val="bg-BG"/>
              </w:rPr>
            </w:pPr>
            <w:r w:rsidRPr="009A63D3">
              <w:rPr>
                <w:rFonts w:ascii="Times New Roman" w:hAnsi="Times New Roman" w:cs="Times New Roman"/>
                <w:b/>
                <w:sz w:val="24"/>
                <w:szCs w:val="24"/>
                <w:lang w:val="bg-BG"/>
              </w:rPr>
              <w:t>КК = 0,005</w:t>
            </w:r>
          </w:p>
          <w:p w14:paraId="4B6DB9CF" w14:textId="77777777" w:rsidR="000D7212" w:rsidRPr="009A63D3" w:rsidRDefault="000D7212" w:rsidP="000D7212">
            <w:pPr>
              <w:ind w:firstLine="709"/>
              <w:jc w:val="both"/>
              <w:rPr>
                <w:rFonts w:ascii="Times New Roman" w:hAnsi="Times New Roman" w:cs="Times New Roman"/>
                <w:bCs/>
                <w:color w:val="000000"/>
                <w:sz w:val="24"/>
                <w:szCs w:val="24"/>
                <w:lang w:val="bg-BG"/>
              </w:rPr>
            </w:pPr>
            <w:r w:rsidRPr="009A63D3">
              <w:rPr>
                <w:rFonts w:ascii="Times New Roman" w:hAnsi="Times New Roman" w:cs="Times New Roman"/>
                <w:sz w:val="24"/>
                <w:szCs w:val="24"/>
                <w:lang w:val="bg-BG"/>
              </w:rPr>
              <w:t xml:space="preserve">Сега ще докажа, че коефициентът КК = 0,005 е определен погрешно. В </w:t>
            </w:r>
            <w:r w:rsidRPr="009A63D3">
              <w:rPr>
                <w:rFonts w:ascii="Times New Roman" w:hAnsi="Times New Roman" w:cs="Times New Roman"/>
                <w:bCs/>
                <w:color w:val="000000"/>
                <w:sz w:val="24"/>
                <w:szCs w:val="24"/>
                <w:lang w:val="bg-BG"/>
              </w:rPr>
              <w:t xml:space="preserve">ЧПОВ не са показани изходните данни на параметрите за определянето на КК, които са </w:t>
            </w:r>
            <w:proofErr w:type="spellStart"/>
            <w:r w:rsidRPr="009A63D3">
              <w:rPr>
                <w:rFonts w:ascii="Times New Roman" w:hAnsi="Times New Roman" w:cs="Times New Roman"/>
                <w:color w:val="000000"/>
                <w:sz w:val="24"/>
                <w:szCs w:val="24"/>
                <w:lang w:val="bg-BG"/>
              </w:rPr>
              <w:t>ƩГПП</w:t>
            </w:r>
            <w:r w:rsidRPr="009A63D3">
              <w:rPr>
                <w:rFonts w:ascii="Times New Roman" w:hAnsi="Times New Roman" w:cs="Times New Roman"/>
                <w:color w:val="000000"/>
                <w:sz w:val="24"/>
                <w:szCs w:val="24"/>
                <w:vertAlign w:val="subscript"/>
                <w:lang w:val="bg-BG"/>
              </w:rPr>
              <w:t>j</w:t>
            </w:r>
            <w:proofErr w:type="spellEnd"/>
            <w:r w:rsidRPr="009A63D3">
              <w:rPr>
                <w:rFonts w:ascii="Times New Roman" w:hAnsi="Times New Roman" w:cs="Times New Roman"/>
                <w:color w:val="000000"/>
                <w:sz w:val="24"/>
                <w:szCs w:val="24"/>
                <w:lang w:val="bg-BG"/>
              </w:rPr>
              <w:t xml:space="preserve"> и </w:t>
            </w:r>
            <w:proofErr w:type="spellStart"/>
            <w:r w:rsidRPr="009A63D3">
              <w:rPr>
                <w:rFonts w:ascii="Times New Roman" w:hAnsi="Times New Roman" w:cs="Times New Roman"/>
                <w:color w:val="000000"/>
                <w:sz w:val="24"/>
                <w:szCs w:val="24"/>
                <w:lang w:val="bg-BG"/>
              </w:rPr>
              <w:t>ƩГНПЗП</w:t>
            </w:r>
            <w:r w:rsidRPr="009A63D3">
              <w:rPr>
                <w:rFonts w:ascii="Times New Roman" w:hAnsi="Times New Roman" w:cs="Times New Roman"/>
                <w:color w:val="000000"/>
                <w:sz w:val="24"/>
                <w:szCs w:val="24"/>
                <w:vertAlign w:val="subscript"/>
                <w:lang w:val="bg-BG"/>
              </w:rPr>
              <w:t>i</w:t>
            </w:r>
            <w:proofErr w:type="spellEnd"/>
            <w:r w:rsidRPr="009A63D3">
              <w:rPr>
                <w:rFonts w:ascii="Times New Roman" w:hAnsi="Times New Roman" w:cs="Times New Roman"/>
                <w:color w:val="000000"/>
                <w:sz w:val="24"/>
                <w:szCs w:val="24"/>
                <w:lang w:val="bg-BG"/>
              </w:rPr>
              <w:t xml:space="preserve">. Тези данни могат да се намерят само в изходните таблици, които бяха приложени </w:t>
            </w:r>
            <w:r w:rsidRPr="009A63D3">
              <w:rPr>
                <w:rFonts w:ascii="Times New Roman" w:hAnsi="Times New Roman" w:cs="Times New Roman"/>
                <w:bCs/>
                <w:color w:val="000000"/>
                <w:sz w:val="24"/>
                <w:szCs w:val="24"/>
                <w:lang w:val="bg-BG"/>
              </w:rPr>
              <w:t xml:space="preserve">към доклада за заседанието на КРС на </w:t>
            </w:r>
            <w:r w:rsidRPr="009A63D3">
              <w:rPr>
                <w:rFonts w:ascii="Times New Roman" w:hAnsi="Times New Roman" w:cs="Times New Roman"/>
                <w:sz w:val="24"/>
                <w:szCs w:val="24"/>
                <w:lang w:val="bg-BG"/>
              </w:rPr>
              <w:lastRenderedPageBreak/>
              <w:t>19.09.2024 г.</w:t>
            </w:r>
            <w:r w:rsidRPr="009A63D3">
              <w:rPr>
                <w:rFonts w:ascii="Times New Roman" w:hAnsi="Times New Roman" w:cs="Times New Roman"/>
                <w:bCs/>
                <w:color w:val="000000"/>
                <w:sz w:val="24"/>
                <w:szCs w:val="24"/>
                <w:lang w:val="bg-BG"/>
              </w:rPr>
              <w:t>, но тези таблици не са достъпни за обществеността. В таблиците тези параметри са изчислени, както следва:</w:t>
            </w:r>
          </w:p>
          <w:p w14:paraId="4B7E0BA5" w14:textId="77777777" w:rsidR="000D7212" w:rsidRPr="009A63D3" w:rsidRDefault="000D7212" w:rsidP="000D7212">
            <w:pPr>
              <w:ind w:firstLine="709"/>
              <w:jc w:val="both"/>
              <w:rPr>
                <w:rFonts w:ascii="Times New Roman" w:hAnsi="Times New Roman" w:cs="Times New Roman"/>
                <w:color w:val="000000"/>
                <w:sz w:val="24"/>
                <w:szCs w:val="24"/>
                <w:lang w:val="bg-BG"/>
              </w:rPr>
            </w:pPr>
            <w:proofErr w:type="spellStart"/>
            <w:r w:rsidRPr="009A63D3">
              <w:rPr>
                <w:rFonts w:ascii="Times New Roman" w:hAnsi="Times New Roman" w:cs="Times New Roman"/>
                <w:color w:val="000000"/>
                <w:sz w:val="24"/>
                <w:szCs w:val="24"/>
                <w:lang w:val="bg-BG"/>
              </w:rPr>
              <w:t>ƩГПП</w:t>
            </w:r>
            <w:r w:rsidRPr="009A63D3">
              <w:rPr>
                <w:rFonts w:ascii="Times New Roman" w:hAnsi="Times New Roman" w:cs="Times New Roman"/>
                <w:color w:val="000000"/>
                <w:sz w:val="24"/>
                <w:szCs w:val="24"/>
                <w:vertAlign w:val="subscript"/>
                <w:lang w:val="bg-BG"/>
              </w:rPr>
              <w:t>j</w:t>
            </w:r>
            <w:proofErr w:type="spellEnd"/>
            <w:r w:rsidRPr="009A63D3">
              <w:rPr>
                <w:rFonts w:ascii="Times New Roman" w:hAnsi="Times New Roman" w:cs="Times New Roman"/>
                <w:color w:val="000000"/>
                <w:sz w:val="24"/>
                <w:szCs w:val="24"/>
                <w:lang w:val="bg-BG"/>
              </w:rPr>
              <w:t xml:space="preserve"> = 3856050082,73 лв.</w:t>
            </w:r>
          </w:p>
          <w:p w14:paraId="3D91A3CA" w14:textId="77777777" w:rsidR="000D7212" w:rsidRPr="009A63D3" w:rsidRDefault="000D7212" w:rsidP="000D7212">
            <w:pPr>
              <w:ind w:firstLine="709"/>
              <w:jc w:val="both"/>
              <w:rPr>
                <w:rFonts w:ascii="Times New Roman" w:hAnsi="Times New Roman" w:cs="Times New Roman"/>
                <w:color w:val="000000"/>
                <w:sz w:val="24"/>
                <w:szCs w:val="24"/>
                <w:lang w:val="bg-BG"/>
              </w:rPr>
            </w:pPr>
            <w:proofErr w:type="spellStart"/>
            <w:r w:rsidRPr="009A63D3">
              <w:rPr>
                <w:rFonts w:ascii="Times New Roman" w:hAnsi="Times New Roman" w:cs="Times New Roman"/>
                <w:color w:val="000000"/>
                <w:sz w:val="24"/>
                <w:szCs w:val="24"/>
                <w:lang w:val="bg-BG"/>
              </w:rPr>
              <w:t>ƩГНПЗП</w:t>
            </w:r>
            <w:r w:rsidRPr="009A63D3">
              <w:rPr>
                <w:rFonts w:ascii="Times New Roman" w:hAnsi="Times New Roman" w:cs="Times New Roman"/>
                <w:color w:val="000000"/>
                <w:sz w:val="24"/>
                <w:szCs w:val="24"/>
                <w:vertAlign w:val="subscript"/>
                <w:lang w:val="bg-BG"/>
              </w:rPr>
              <w:t>i</w:t>
            </w:r>
            <w:proofErr w:type="spellEnd"/>
            <w:r w:rsidRPr="009A63D3">
              <w:rPr>
                <w:rFonts w:ascii="Times New Roman" w:hAnsi="Times New Roman" w:cs="Times New Roman"/>
                <w:color w:val="000000"/>
                <w:sz w:val="24"/>
                <w:szCs w:val="24"/>
                <w:lang w:val="bg-BG"/>
              </w:rPr>
              <w:t xml:space="preserve"> = 3836318681,82 лв.</w:t>
            </w:r>
          </w:p>
          <w:p w14:paraId="174556F9" w14:textId="77777777" w:rsidR="000D7212" w:rsidRPr="009A63D3" w:rsidRDefault="000D7212" w:rsidP="000D7212">
            <w:pPr>
              <w:ind w:firstLine="709"/>
              <w:jc w:val="both"/>
              <w:rPr>
                <w:rFonts w:ascii="Times New Roman" w:hAnsi="Times New Roman" w:cs="Times New Roman"/>
                <w:sz w:val="24"/>
                <w:szCs w:val="24"/>
                <w:lang w:val="bg-BG"/>
              </w:rPr>
            </w:pPr>
            <w:r w:rsidRPr="009A63D3">
              <w:rPr>
                <w:rFonts w:ascii="Times New Roman" w:hAnsi="Times New Roman" w:cs="Times New Roman"/>
                <w:color w:val="000000"/>
                <w:sz w:val="24"/>
                <w:szCs w:val="24"/>
                <w:lang w:val="bg-BG"/>
              </w:rPr>
              <w:t xml:space="preserve">и като ги заместим във формулата </w:t>
            </w:r>
          </w:p>
          <w:p w14:paraId="5A265916" w14:textId="77777777" w:rsidR="000D7212" w:rsidRPr="009A63D3" w:rsidRDefault="000D7212" w:rsidP="000D7212">
            <w:pPr>
              <w:ind w:firstLine="709"/>
              <w:jc w:val="both"/>
              <w:rPr>
                <w:rFonts w:ascii="Times New Roman" w:hAnsi="Times New Roman" w:cs="Times New Roman"/>
                <w:color w:val="000000"/>
                <w:sz w:val="24"/>
                <w:szCs w:val="24"/>
                <w:lang w:val="bg-BG"/>
              </w:rPr>
            </w:pPr>
            <w:r w:rsidRPr="009A63D3">
              <w:rPr>
                <w:rFonts w:ascii="Times New Roman" w:hAnsi="Times New Roman" w:cs="Times New Roman"/>
                <w:color w:val="000000"/>
                <w:sz w:val="24"/>
                <w:szCs w:val="24"/>
                <w:lang w:val="bg-BG"/>
              </w:rPr>
              <w:t xml:space="preserve">КК </w:t>
            </w:r>
            <w:r w:rsidRPr="009A63D3">
              <w:rPr>
                <w:rFonts w:ascii="Times New Roman" w:hAnsi="Times New Roman" w:cs="Times New Roman"/>
                <w:b/>
                <w:bCs/>
                <w:color w:val="000000"/>
                <w:sz w:val="24"/>
                <w:szCs w:val="24"/>
                <w:lang w:val="bg-BG"/>
              </w:rPr>
              <w:t>=</w:t>
            </w:r>
            <w:r w:rsidRPr="009A63D3">
              <w:rPr>
                <w:rFonts w:ascii="Times New Roman" w:hAnsi="Times New Roman" w:cs="Times New Roman"/>
                <w:color w:val="000000"/>
                <w:sz w:val="24"/>
                <w:szCs w:val="24"/>
                <w:lang w:val="bg-BG"/>
              </w:rPr>
              <w:t xml:space="preserve"> </w:t>
            </w:r>
            <w:proofErr w:type="spellStart"/>
            <w:r w:rsidRPr="009A63D3">
              <w:rPr>
                <w:rFonts w:ascii="Times New Roman" w:hAnsi="Times New Roman" w:cs="Times New Roman"/>
                <w:color w:val="000000"/>
                <w:sz w:val="24"/>
                <w:szCs w:val="24"/>
                <w:lang w:val="bg-BG"/>
              </w:rPr>
              <w:t>ƩГППj</w:t>
            </w:r>
            <w:proofErr w:type="spellEnd"/>
            <w:r w:rsidRPr="009A63D3">
              <w:rPr>
                <w:rFonts w:ascii="Times New Roman" w:hAnsi="Times New Roman" w:cs="Times New Roman"/>
                <w:color w:val="000000"/>
                <w:sz w:val="24"/>
                <w:szCs w:val="24"/>
                <w:lang w:val="bg-BG"/>
              </w:rPr>
              <w:t xml:space="preserve"> </w:t>
            </w:r>
            <w:r w:rsidRPr="009A63D3">
              <w:rPr>
                <w:rFonts w:ascii="Times New Roman" w:hAnsi="Times New Roman" w:cs="Times New Roman"/>
                <w:b/>
                <w:bCs/>
                <w:color w:val="000000"/>
                <w:sz w:val="24"/>
                <w:szCs w:val="24"/>
                <w:lang w:val="bg-BG"/>
              </w:rPr>
              <w:t>/</w:t>
            </w:r>
            <w:r w:rsidRPr="009A63D3">
              <w:rPr>
                <w:rFonts w:ascii="Times New Roman" w:hAnsi="Times New Roman" w:cs="Times New Roman"/>
                <w:color w:val="000000"/>
                <w:sz w:val="24"/>
                <w:szCs w:val="24"/>
                <w:lang w:val="bg-BG"/>
              </w:rPr>
              <w:t xml:space="preserve"> </w:t>
            </w:r>
            <w:proofErr w:type="spellStart"/>
            <w:r w:rsidRPr="009A63D3">
              <w:rPr>
                <w:rFonts w:ascii="Times New Roman" w:hAnsi="Times New Roman" w:cs="Times New Roman"/>
                <w:color w:val="000000"/>
                <w:sz w:val="24"/>
                <w:szCs w:val="24"/>
                <w:lang w:val="bg-BG"/>
              </w:rPr>
              <w:t>ƩГНПЗПi</w:t>
            </w:r>
            <w:proofErr w:type="spellEnd"/>
            <w:r w:rsidRPr="009A63D3">
              <w:rPr>
                <w:rFonts w:ascii="Times New Roman" w:hAnsi="Times New Roman" w:cs="Times New Roman"/>
                <w:color w:val="000000"/>
                <w:sz w:val="24"/>
                <w:szCs w:val="24"/>
                <w:lang w:val="bg-BG"/>
              </w:rPr>
              <w:t>, получаваме</w:t>
            </w:r>
          </w:p>
          <w:p w14:paraId="0C34778A" w14:textId="77777777" w:rsidR="000D7212" w:rsidRPr="009A63D3" w:rsidRDefault="000D7212" w:rsidP="000D7212">
            <w:pPr>
              <w:ind w:firstLine="709"/>
              <w:jc w:val="both"/>
              <w:rPr>
                <w:rFonts w:ascii="Times New Roman" w:eastAsia="Times New Roman" w:hAnsi="Times New Roman" w:cs="Times New Roman"/>
                <w:color w:val="000000"/>
                <w:sz w:val="24"/>
                <w:szCs w:val="24"/>
                <w:lang w:val="bg-BG" w:eastAsia="bg-BG"/>
              </w:rPr>
            </w:pPr>
            <w:r w:rsidRPr="009A63D3">
              <w:rPr>
                <w:rFonts w:ascii="Times New Roman" w:hAnsi="Times New Roman" w:cs="Times New Roman"/>
                <w:color w:val="000000"/>
                <w:sz w:val="24"/>
                <w:szCs w:val="24"/>
                <w:lang w:val="bg-BG"/>
              </w:rPr>
              <w:t xml:space="preserve">КК = </w:t>
            </w:r>
            <w:r w:rsidRPr="009A63D3">
              <w:rPr>
                <w:rFonts w:ascii="Times New Roman" w:eastAsia="Times New Roman" w:hAnsi="Times New Roman" w:cs="Times New Roman"/>
                <w:color w:val="000000"/>
                <w:sz w:val="24"/>
                <w:szCs w:val="24"/>
                <w:lang w:val="bg-BG" w:eastAsia="bg-BG"/>
              </w:rPr>
              <w:t>1,005143</w:t>
            </w:r>
          </w:p>
          <w:p w14:paraId="53DA94BD" w14:textId="77777777" w:rsidR="000D7212" w:rsidRPr="009A63D3" w:rsidRDefault="000D7212" w:rsidP="000D7212">
            <w:pPr>
              <w:ind w:firstLine="709"/>
              <w:jc w:val="both"/>
              <w:rPr>
                <w:rFonts w:ascii="Times New Roman" w:hAnsi="Times New Roman" w:cs="Times New Roman"/>
                <w:b/>
                <w:i/>
                <w:color w:val="000000"/>
                <w:sz w:val="24"/>
                <w:szCs w:val="24"/>
                <w:lang w:val="bg-BG"/>
              </w:rPr>
            </w:pPr>
            <w:r w:rsidRPr="009A63D3">
              <w:rPr>
                <w:rFonts w:ascii="Times New Roman" w:hAnsi="Times New Roman" w:cs="Times New Roman"/>
                <w:sz w:val="24"/>
                <w:szCs w:val="24"/>
                <w:lang w:val="bg-BG"/>
              </w:rPr>
              <w:t>и като закръглим тази стойност „</w:t>
            </w:r>
            <w:r w:rsidRPr="009A63D3">
              <w:rPr>
                <w:rFonts w:ascii="Times New Roman" w:hAnsi="Times New Roman" w:cs="Times New Roman"/>
                <w:b/>
                <w:i/>
                <w:color w:val="000000"/>
                <w:sz w:val="24"/>
                <w:szCs w:val="24"/>
                <w:lang w:val="bg-BG"/>
              </w:rPr>
              <w:t xml:space="preserve">до хилядна нагоре“, </w:t>
            </w:r>
            <w:r w:rsidRPr="009A63D3">
              <w:rPr>
                <w:rFonts w:ascii="Times New Roman" w:hAnsi="Times New Roman" w:cs="Times New Roman"/>
                <w:color w:val="000000"/>
                <w:sz w:val="24"/>
                <w:szCs w:val="24"/>
                <w:lang w:val="bg-BG"/>
              </w:rPr>
              <w:t>както е регламентирано в чл. 12, ал. 3, т. 5 от Правилата, получаваме:</w:t>
            </w:r>
          </w:p>
          <w:p w14:paraId="03890BED" w14:textId="77777777" w:rsidR="000D7212" w:rsidRPr="009A63D3" w:rsidRDefault="000D7212" w:rsidP="000D7212">
            <w:pPr>
              <w:ind w:firstLine="709"/>
              <w:jc w:val="both"/>
              <w:rPr>
                <w:rFonts w:ascii="Times New Roman" w:hAnsi="Times New Roman" w:cs="Times New Roman"/>
                <w:sz w:val="24"/>
                <w:szCs w:val="24"/>
                <w:lang w:val="bg-BG"/>
              </w:rPr>
            </w:pPr>
            <w:r w:rsidRPr="009A63D3">
              <w:rPr>
                <w:rFonts w:ascii="Times New Roman" w:hAnsi="Times New Roman" w:cs="Times New Roman"/>
                <w:b/>
                <w:color w:val="000000"/>
                <w:sz w:val="24"/>
                <w:szCs w:val="24"/>
                <w:lang w:val="bg-BG"/>
              </w:rPr>
              <w:t>КК = 1,006</w:t>
            </w:r>
          </w:p>
          <w:p w14:paraId="3B9B40D7" w14:textId="77777777" w:rsidR="000D7212" w:rsidRPr="009A63D3" w:rsidRDefault="000D7212" w:rsidP="000D7212">
            <w:pPr>
              <w:ind w:firstLine="709"/>
              <w:jc w:val="both"/>
              <w:rPr>
                <w:rFonts w:ascii="Times New Roman" w:hAnsi="Times New Roman" w:cs="Times New Roman"/>
                <w:sz w:val="24"/>
                <w:szCs w:val="24"/>
                <w:lang w:val="bg-BG"/>
              </w:rPr>
            </w:pPr>
            <w:r w:rsidRPr="009A63D3">
              <w:rPr>
                <w:rFonts w:ascii="Times New Roman" w:hAnsi="Times New Roman" w:cs="Times New Roman"/>
                <w:sz w:val="24"/>
                <w:szCs w:val="24"/>
                <w:lang w:val="bg-BG"/>
              </w:rPr>
              <w:t xml:space="preserve">и като изчислим </w:t>
            </w:r>
            <w:r w:rsidRPr="009A63D3">
              <w:rPr>
                <w:rFonts w:ascii="Times New Roman" w:hAnsi="Times New Roman" w:cs="Times New Roman"/>
                <w:color w:val="000000"/>
                <w:sz w:val="24"/>
                <w:szCs w:val="24"/>
                <w:lang w:val="bg-BG"/>
              </w:rPr>
              <w:t xml:space="preserve">АГТК със стойността на </w:t>
            </w:r>
            <w:r w:rsidRPr="009A63D3">
              <w:rPr>
                <w:rFonts w:ascii="Times New Roman" w:hAnsi="Times New Roman" w:cs="Times New Roman"/>
                <w:b/>
                <w:color w:val="000000"/>
                <w:sz w:val="24"/>
                <w:szCs w:val="24"/>
                <w:lang w:val="bg-BG"/>
              </w:rPr>
              <w:t>КК = 1,006</w:t>
            </w:r>
            <w:r w:rsidRPr="009A63D3">
              <w:rPr>
                <w:rFonts w:ascii="Times New Roman" w:hAnsi="Times New Roman" w:cs="Times New Roman"/>
                <w:color w:val="000000"/>
                <w:sz w:val="24"/>
                <w:szCs w:val="24"/>
                <w:lang w:val="bg-BG"/>
              </w:rPr>
              <w:t xml:space="preserve"> </w:t>
            </w:r>
            <w:r w:rsidRPr="009A63D3">
              <w:rPr>
                <w:rFonts w:ascii="Times New Roman" w:hAnsi="Times New Roman" w:cs="Times New Roman"/>
                <w:sz w:val="24"/>
                <w:szCs w:val="24"/>
                <w:lang w:val="bg-BG"/>
              </w:rPr>
              <w:t xml:space="preserve"> получаваме стойността за</w:t>
            </w:r>
          </w:p>
          <w:p w14:paraId="4E13455B" w14:textId="77777777" w:rsidR="000D7212" w:rsidRPr="009A63D3" w:rsidRDefault="000D7212" w:rsidP="000D7212">
            <w:pPr>
              <w:ind w:firstLine="709"/>
              <w:jc w:val="both"/>
              <w:rPr>
                <w:rFonts w:ascii="Times New Roman" w:hAnsi="Times New Roman" w:cs="Times New Roman"/>
                <w:color w:val="000000"/>
                <w:sz w:val="24"/>
                <w:szCs w:val="24"/>
                <w:lang w:val="bg-BG"/>
              </w:rPr>
            </w:pPr>
            <w:r w:rsidRPr="009A63D3">
              <w:rPr>
                <w:rFonts w:ascii="Times New Roman" w:hAnsi="Times New Roman" w:cs="Times New Roman"/>
                <w:color w:val="000000"/>
                <w:sz w:val="24"/>
                <w:szCs w:val="24"/>
                <w:lang w:val="bg-BG"/>
              </w:rPr>
              <w:t xml:space="preserve">АГТК = </w:t>
            </w:r>
            <w:r w:rsidRPr="009A63D3">
              <w:rPr>
                <w:rFonts w:ascii="Times New Roman" w:eastAsia="Times New Roman" w:hAnsi="Times New Roman" w:cs="Times New Roman"/>
                <w:color w:val="000000"/>
                <w:sz w:val="24"/>
                <w:szCs w:val="24"/>
                <w:lang w:val="bg-BG" w:eastAsia="bg-BG"/>
              </w:rPr>
              <w:t>0,264787 %, която като закръглим „</w:t>
            </w:r>
            <w:r w:rsidRPr="009A63D3">
              <w:rPr>
                <w:rFonts w:ascii="Times New Roman" w:hAnsi="Times New Roman" w:cs="Times New Roman"/>
                <w:b/>
                <w:i/>
                <w:color w:val="000000"/>
                <w:sz w:val="24"/>
                <w:szCs w:val="24"/>
                <w:lang w:val="bg-BG"/>
              </w:rPr>
              <w:t xml:space="preserve">до хилядна от процента надолу“, </w:t>
            </w:r>
            <w:r w:rsidRPr="009A63D3">
              <w:rPr>
                <w:rFonts w:ascii="Times New Roman" w:hAnsi="Times New Roman" w:cs="Times New Roman"/>
                <w:color w:val="000000"/>
                <w:sz w:val="24"/>
                <w:szCs w:val="24"/>
                <w:lang w:val="bg-BG"/>
              </w:rPr>
              <w:t xml:space="preserve">каквото е изискването на </w:t>
            </w:r>
            <w:r w:rsidRPr="009A63D3">
              <w:rPr>
                <w:rFonts w:ascii="Times New Roman" w:hAnsi="Times New Roman" w:cs="Times New Roman"/>
                <w:sz w:val="24"/>
                <w:szCs w:val="24"/>
                <w:lang w:val="bg-BG"/>
              </w:rPr>
              <w:t xml:space="preserve">чл. 12, ал. 3, т. 1 от Правилата, </w:t>
            </w:r>
            <w:r w:rsidRPr="009A63D3">
              <w:rPr>
                <w:rFonts w:ascii="Times New Roman" w:hAnsi="Times New Roman" w:cs="Times New Roman"/>
                <w:color w:val="000000"/>
                <w:sz w:val="24"/>
                <w:szCs w:val="24"/>
                <w:lang w:val="bg-BG"/>
              </w:rPr>
              <w:t>получаваме крайната стойност</w:t>
            </w:r>
          </w:p>
          <w:p w14:paraId="54589850" w14:textId="77777777" w:rsidR="000D7212" w:rsidRPr="009A63D3" w:rsidRDefault="000D7212" w:rsidP="000D7212">
            <w:pPr>
              <w:ind w:firstLine="709"/>
              <w:jc w:val="both"/>
              <w:rPr>
                <w:rFonts w:ascii="Times New Roman" w:eastAsia="Times New Roman" w:hAnsi="Times New Roman" w:cs="Times New Roman"/>
                <w:b/>
                <w:color w:val="000000"/>
                <w:sz w:val="24"/>
                <w:szCs w:val="24"/>
                <w:lang w:val="bg-BG" w:eastAsia="bg-BG"/>
              </w:rPr>
            </w:pPr>
            <w:r w:rsidRPr="009A63D3">
              <w:rPr>
                <w:rFonts w:ascii="Times New Roman" w:hAnsi="Times New Roman" w:cs="Times New Roman"/>
                <w:b/>
                <w:color w:val="000000"/>
                <w:sz w:val="24"/>
                <w:szCs w:val="24"/>
                <w:lang w:val="bg-BG"/>
              </w:rPr>
              <w:t xml:space="preserve">АГТК = </w:t>
            </w:r>
            <w:r w:rsidRPr="009A63D3">
              <w:rPr>
                <w:rFonts w:ascii="Times New Roman" w:eastAsia="Times New Roman" w:hAnsi="Times New Roman" w:cs="Times New Roman"/>
                <w:b/>
                <w:color w:val="000000"/>
                <w:sz w:val="24"/>
                <w:szCs w:val="24"/>
                <w:lang w:val="bg-BG" w:eastAsia="bg-BG"/>
              </w:rPr>
              <w:t>0,264 %,</w:t>
            </w:r>
          </w:p>
          <w:p w14:paraId="65D81040" w14:textId="77777777" w:rsidR="000D7212" w:rsidRPr="009A63D3" w:rsidRDefault="000D7212" w:rsidP="000D7212">
            <w:pPr>
              <w:ind w:firstLine="709"/>
              <w:jc w:val="both"/>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t>която се различава от обявената стойност в проекта с една хилядна.</w:t>
            </w:r>
          </w:p>
          <w:p w14:paraId="2CF44343" w14:textId="77777777" w:rsidR="000D7212" w:rsidRPr="009A63D3" w:rsidRDefault="000D7212" w:rsidP="000D7212">
            <w:pPr>
              <w:ind w:firstLine="709"/>
              <w:jc w:val="both"/>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t xml:space="preserve">Макар и разликата да е малка, то стойността </w:t>
            </w:r>
            <w:r w:rsidRPr="009A63D3">
              <w:rPr>
                <w:rFonts w:ascii="Times New Roman" w:hAnsi="Times New Roman" w:cs="Times New Roman"/>
                <w:color w:val="000000"/>
                <w:sz w:val="24"/>
                <w:szCs w:val="24"/>
                <w:lang w:val="bg-BG"/>
              </w:rPr>
              <w:t xml:space="preserve">АГТК = </w:t>
            </w:r>
            <w:r w:rsidRPr="009A63D3">
              <w:rPr>
                <w:rFonts w:ascii="Times New Roman" w:eastAsia="Times New Roman" w:hAnsi="Times New Roman" w:cs="Times New Roman"/>
                <w:color w:val="000000"/>
                <w:sz w:val="24"/>
                <w:szCs w:val="24"/>
                <w:lang w:val="bg-BG" w:eastAsia="bg-BG"/>
              </w:rPr>
              <w:t xml:space="preserve">0,264 % е в полза на предприятията и това е реална предпоставка за завеждане на съдебни искове от предприятията и тяхното спечелване (защото изчислението е извършено в нарушение на Правилата), което от своя страна ще доведе до допълнително забавяне на прилагането на новия размер на АГТК, което ще увеличи милионните загуби в държавния бюджет, които се получиха в следствие на 4-годишното забавяне на въвеждането на новия размер на </w:t>
            </w:r>
            <w:r w:rsidRPr="009A63D3">
              <w:rPr>
                <w:rFonts w:ascii="Times New Roman" w:hAnsi="Times New Roman" w:cs="Times New Roman"/>
                <w:color w:val="000000"/>
                <w:sz w:val="24"/>
                <w:szCs w:val="24"/>
                <w:lang w:val="bg-BG"/>
              </w:rPr>
              <w:t>АГТК</w:t>
            </w:r>
            <w:r w:rsidRPr="009A63D3">
              <w:rPr>
                <w:rFonts w:ascii="Times New Roman" w:eastAsia="Times New Roman" w:hAnsi="Times New Roman" w:cs="Times New Roman"/>
                <w:color w:val="000000"/>
                <w:sz w:val="24"/>
                <w:szCs w:val="24"/>
                <w:lang w:val="bg-BG" w:eastAsia="bg-BG"/>
              </w:rPr>
              <w:t>.</w:t>
            </w:r>
          </w:p>
          <w:p w14:paraId="31C53D47" w14:textId="77777777" w:rsidR="000D7212" w:rsidRPr="009A63D3" w:rsidRDefault="000D7212" w:rsidP="000D7212">
            <w:pPr>
              <w:ind w:firstLine="709"/>
              <w:jc w:val="both"/>
              <w:rPr>
                <w:rFonts w:ascii="Times New Roman" w:hAnsi="Times New Roman" w:cs="Times New Roman"/>
                <w:bCs/>
                <w:color w:val="000000"/>
                <w:sz w:val="24"/>
                <w:szCs w:val="24"/>
                <w:lang w:val="bg-BG"/>
              </w:rPr>
            </w:pPr>
            <w:r w:rsidRPr="009A63D3">
              <w:rPr>
                <w:rFonts w:ascii="Times New Roman" w:eastAsia="Times New Roman" w:hAnsi="Times New Roman" w:cs="Times New Roman"/>
                <w:color w:val="000000"/>
                <w:sz w:val="24"/>
                <w:szCs w:val="24"/>
                <w:lang w:val="bg-BG" w:eastAsia="bg-BG"/>
              </w:rPr>
              <w:t xml:space="preserve">Ако анализираме внимателно изходните данни, така както са показани в таблиците, които не са обществено достояние и извършим правилно указаните в Правилата изчисления и закръгления, ще се убедим, че има и други грешки, които са допуснати в </w:t>
            </w:r>
            <w:r w:rsidRPr="009A63D3">
              <w:rPr>
                <w:rFonts w:ascii="Times New Roman" w:hAnsi="Times New Roman" w:cs="Times New Roman"/>
                <w:bCs/>
                <w:color w:val="000000"/>
                <w:sz w:val="24"/>
                <w:szCs w:val="24"/>
                <w:lang w:val="bg-BG"/>
              </w:rPr>
              <w:t>ЧПОВ. Без да се впускам в подробни обяснения ще посоча следното.</w:t>
            </w:r>
          </w:p>
          <w:p w14:paraId="76CCA1C2" w14:textId="77777777" w:rsidR="000D7212" w:rsidRPr="009A63D3" w:rsidRDefault="000D7212" w:rsidP="000D7212">
            <w:pPr>
              <w:autoSpaceDE w:val="0"/>
              <w:autoSpaceDN w:val="0"/>
              <w:adjustRightInd w:val="0"/>
              <w:ind w:firstLine="709"/>
              <w:jc w:val="both"/>
              <w:rPr>
                <w:rFonts w:ascii="Times New Roman" w:hAnsi="Times New Roman" w:cs="Times New Roman"/>
                <w:color w:val="000000"/>
                <w:sz w:val="24"/>
                <w:szCs w:val="24"/>
                <w:lang w:val="bg-BG"/>
              </w:rPr>
            </w:pPr>
            <w:r w:rsidRPr="009A63D3">
              <w:rPr>
                <w:rFonts w:ascii="Times New Roman" w:hAnsi="Times New Roman" w:cs="Times New Roman"/>
                <w:bCs/>
                <w:color w:val="000000"/>
                <w:sz w:val="24"/>
                <w:szCs w:val="24"/>
                <w:lang w:val="bg-BG"/>
              </w:rPr>
              <w:t>В ЧПОВ, а и в правилата не е указано кой и как определя най-важният параметър, от който в най-голяма степен зависи крайния резултат. Това е КАСАЗЕС (</w:t>
            </w:r>
            <w:r w:rsidRPr="009A63D3">
              <w:rPr>
                <w:rFonts w:ascii="Times New Roman" w:hAnsi="Times New Roman" w:cs="Times New Roman"/>
                <w:color w:val="000000"/>
                <w:sz w:val="24"/>
                <w:szCs w:val="24"/>
                <w:lang w:val="bg-BG"/>
              </w:rPr>
              <w:t>коефициент на средната ангажираност на служителите от специализираната администрация с дейностите по чл. 2, ал. 2 от Правилата). Този коефициент е изчислен в изходните таблици на 0,66382, но с правилното закръгление (до хилядна надолу) се получава 0,663.</w:t>
            </w:r>
          </w:p>
          <w:p w14:paraId="23668EEF" w14:textId="77777777" w:rsidR="000D7212" w:rsidRPr="009A63D3" w:rsidRDefault="000D7212" w:rsidP="000D7212">
            <w:pPr>
              <w:ind w:firstLine="709"/>
              <w:jc w:val="both"/>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t xml:space="preserve">Тук ще отворя една скоба и ще поясня, че различните закръгления, които се регламентират в Правилата са с цел да се осигури (такива са </w:t>
            </w:r>
            <w:r w:rsidRPr="009A63D3">
              <w:rPr>
                <w:rFonts w:ascii="Times New Roman" w:eastAsia="Times New Roman" w:hAnsi="Times New Roman" w:cs="Times New Roman"/>
                <w:color w:val="000000"/>
                <w:sz w:val="24"/>
                <w:szCs w:val="24"/>
                <w:lang w:val="bg-BG" w:eastAsia="bg-BG"/>
              </w:rPr>
              <w:lastRenderedPageBreak/>
              <w:t>изискванията на регламентиращите документи – Европейският кодекс за електронните съобщения и ЗЕС) винаги получаването на крайния резултат в полза на предприятията (по-нисък размер на АГТК) и закръглението се прави по-принцип до 4-тата значеща цифра, с цел осигуряване на по-голяма точност. За съжаление, в Правилата са пропуснати уточняването на закръглението за някои от параметрите, въпреки че съм обръщал внимание на този пропуск.</w:t>
            </w:r>
          </w:p>
          <w:p w14:paraId="30861941" w14:textId="77777777" w:rsidR="000D7212" w:rsidRPr="009A63D3" w:rsidRDefault="000D7212" w:rsidP="000D7212">
            <w:pPr>
              <w:ind w:firstLine="709"/>
              <w:jc w:val="both"/>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t>Други изходни данни, които са посочени в таблиците за 2023 г. са:</w:t>
            </w:r>
          </w:p>
          <w:p w14:paraId="23838F75" w14:textId="77777777" w:rsidR="000D7212" w:rsidRPr="009A63D3" w:rsidRDefault="000D7212" w:rsidP="000D7212">
            <w:pPr>
              <w:ind w:firstLine="709"/>
              <w:jc w:val="both"/>
              <w:rPr>
                <w:rFonts w:ascii="Times New Roman" w:hAnsi="Times New Roman" w:cs="Times New Roman"/>
                <w:sz w:val="24"/>
                <w:szCs w:val="24"/>
                <w:lang w:val="bg-BG"/>
              </w:rPr>
            </w:pPr>
            <w:r w:rsidRPr="009A63D3">
              <w:rPr>
                <w:rFonts w:ascii="Times New Roman" w:hAnsi="Times New Roman" w:cs="Times New Roman"/>
                <w:sz w:val="24"/>
                <w:szCs w:val="24"/>
                <w:lang w:val="bg-BG"/>
              </w:rPr>
              <w:t>СССА = 138,816</w:t>
            </w:r>
          </w:p>
          <w:p w14:paraId="092341DE" w14:textId="77777777" w:rsidR="000D7212" w:rsidRPr="009A63D3" w:rsidRDefault="000D7212" w:rsidP="000D7212">
            <w:pPr>
              <w:ind w:firstLine="709"/>
              <w:jc w:val="both"/>
              <w:rPr>
                <w:rFonts w:ascii="Times New Roman" w:hAnsi="Times New Roman" w:cs="Times New Roman"/>
                <w:sz w:val="24"/>
                <w:szCs w:val="24"/>
                <w:lang w:val="bg-BG"/>
              </w:rPr>
            </w:pPr>
            <w:r w:rsidRPr="009A63D3">
              <w:rPr>
                <w:rFonts w:ascii="Times New Roman" w:hAnsi="Times New Roman" w:cs="Times New Roman"/>
                <w:sz w:val="24"/>
                <w:szCs w:val="24"/>
                <w:lang w:val="bg-BG"/>
              </w:rPr>
              <w:t>ССКРС= 5</w:t>
            </w:r>
          </w:p>
          <w:p w14:paraId="28A28444" w14:textId="77777777" w:rsidR="000D7212" w:rsidRPr="009A63D3" w:rsidRDefault="000D7212" w:rsidP="000D7212">
            <w:pPr>
              <w:ind w:firstLine="709"/>
              <w:jc w:val="both"/>
              <w:rPr>
                <w:rFonts w:ascii="Times New Roman" w:hAnsi="Times New Roman" w:cs="Times New Roman"/>
                <w:sz w:val="24"/>
                <w:szCs w:val="24"/>
                <w:lang w:val="bg-BG"/>
              </w:rPr>
            </w:pPr>
            <w:r w:rsidRPr="009A63D3">
              <w:rPr>
                <w:rFonts w:ascii="Times New Roman" w:hAnsi="Times New Roman" w:cs="Times New Roman"/>
                <w:sz w:val="24"/>
                <w:szCs w:val="24"/>
                <w:lang w:val="bg-BG"/>
              </w:rPr>
              <w:t>ССОА = 53,502</w:t>
            </w:r>
          </w:p>
          <w:p w14:paraId="7DB8FB64" w14:textId="77777777" w:rsidR="000D7212" w:rsidRPr="009A63D3" w:rsidRDefault="000D7212" w:rsidP="000D7212">
            <w:pPr>
              <w:ind w:firstLine="709"/>
              <w:jc w:val="both"/>
              <w:rPr>
                <w:rFonts w:ascii="Times New Roman" w:hAnsi="Times New Roman" w:cs="Times New Roman"/>
                <w:b/>
                <w:sz w:val="24"/>
                <w:szCs w:val="24"/>
                <w:lang w:val="bg-BG"/>
              </w:rPr>
            </w:pPr>
            <w:r w:rsidRPr="009A63D3">
              <w:rPr>
                <w:rFonts w:ascii="Times New Roman" w:hAnsi="Times New Roman" w:cs="Times New Roman"/>
                <w:b/>
                <w:sz w:val="24"/>
                <w:szCs w:val="24"/>
                <w:lang w:val="bg-BG"/>
              </w:rPr>
              <w:t>ССОАН = 0</w:t>
            </w:r>
          </w:p>
          <w:p w14:paraId="3C91319A" w14:textId="77777777" w:rsidR="000D7212" w:rsidRPr="009A63D3" w:rsidRDefault="000D7212" w:rsidP="000D7212">
            <w:pPr>
              <w:autoSpaceDE w:val="0"/>
              <w:autoSpaceDN w:val="0"/>
              <w:adjustRightInd w:val="0"/>
              <w:ind w:firstLine="709"/>
              <w:jc w:val="both"/>
              <w:rPr>
                <w:rFonts w:ascii="Times New Roman" w:hAnsi="Times New Roman" w:cs="Times New Roman"/>
                <w:color w:val="000000"/>
                <w:sz w:val="24"/>
                <w:szCs w:val="24"/>
                <w:lang w:val="bg-BG"/>
              </w:rPr>
            </w:pPr>
            <w:r w:rsidRPr="009A63D3">
              <w:rPr>
                <w:rFonts w:ascii="Times New Roman" w:hAnsi="Times New Roman" w:cs="Times New Roman"/>
                <w:sz w:val="24"/>
                <w:szCs w:val="24"/>
                <w:lang w:val="bg-BG"/>
              </w:rPr>
              <w:t xml:space="preserve">Груба допусната грешка е, че без някакви аргументи и обосновка, параметърът </w:t>
            </w:r>
            <w:r w:rsidRPr="009A63D3">
              <w:rPr>
                <w:rFonts w:ascii="Times New Roman" w:hAnsi="Times New Roman" w:cs="Times New Roman"/>
                <w:b/>
                <w:sz w:val="24"/>
                <w:szCs w:val="24"/>
                <w:lang w:val="bg-BG"/>
              </w:rPr>
              <w:t>ССОАН (</w:t>
            </w:r>
            <w:r w:rsidRPr="009A63D3">
              <w:rPr>
                <w:rFonts w:ascii="Times New Roman" w:hAnsi="Times New Roman" w:cs="Times New Roman"/>
                <w:color w:val="000000"/>
                <w:sz w:val="24"/>
                <w:szCs w:val="24"/>
                <w:lang w:val="bg-BG"/>
              </w:rPr>
              <w:t xml:space="preserve">общия ССБ на служителите в тях за предходната календарна година, </w:t>
            </w:r>
            <w:r w:rsidRPr="009A63D3">
              <w:rPr>
                <w:rFonts w:ascii="Times New Roman" w:hAnsi="Times New Roman" w:cs="Times New Roman"/>
                <w:b/>
                <w:color w:val="000000"/>
                <w:sz w:val="24"/>
                <w:szCs w:val="24"/>
                <w:lang w:val="bg-BG"/>
              </w:rPr>
              <w:t>които не са изпълнявали дейности по ЗЕС</w:t>
            </w:r>
            <w:r w:rsidRPr="009A63D3">
              <w:rPr>
                <w:rFonts w:ascii="Times New Roman" w:hAnsi="Times New Roman" w:cs="Times New Roman"/>
                <w:color w:val="000000"/>
                <w:sz w:val="24"/>
                <w:szCs w:val="24"/>
                <w:lang w:val="bg-BG"/>
              </w:rPr>
              <w:t xml:space="preserve">) е приет от КРС за равен на нула, което според мен не е вярно и което допълнително увеличава крайния резултат за АГТК и е във вреда на предприятията, което е реална предпоставка за справедливо съдебно оспорване. Според мен, стойността на </w:t>
            </w:r>
            <w:r w:rsidRPr="009A63D3">
              <w:rPr>
                <w:rFonts w:ascii="Times New Roman" w:hAnsi="Times New Roman" w:cs="Times New Roman"/>
                <w:b/>
                <w:sz w:val="24"/>
                <w:szCs w:val="24"/>
                <w:lang w:val="bg-BG"/>
              </w:rPr>
              <w:t xml:space="preserve">ССОАН трябва да е равна на </w:t>
            </w:r>
            <w:r w:rsidRPr="009A63D3">
              <w:rPr>
                <w:rFonts w:ascii="Times New Roman" w:hAnsi="Times New Roman" w:cs="Times New Roman"/>
                <w:color w:val="000000"/>
                <w:sz w:val="24"/>
                <w:szCs w:val="24"/>
                <w:lang w:val="bg-BG"/>
              </w:rPr>
              <w:t>средния списъчен брой на звеното за Вътрешен одит.</w:t>
            </w:r>
          </w:p>
          <w:p w14:paraId="2928A79B" w14:textId="77777777" w:rsidR="000D7212" w:rsidRPr="009A63D3" w:rsidRDefault="000D7212" w:rsidP="000D7212">
            <w:pPr>
              <w:ind w:firstLine="709"/>
              <w:jc w:val="both"/>
              <w:rPr>
                <w:rFonts w:ascii="Times New Roman" w:hAnsi="Times New Roman" w:cs="Times New Roman"/>
                <w:bCs/>
                <w:color w:val="000000"/>
                <w:sz w:val="24"/>
                <w:szCs w:val="24"/>
                <w:lang w:val="bg-BG"/>
              </w:rPr>
            </w:pPr>
            <w:r w:rsidRPr="009A63D3">
              <w:rPr>
                <w:rFonts w:ascii="Times New Roman" w:hAnsi="Times New Roman" w:cs="Times New Roman"/>
                <w:sz w:val="24"/>
                <w:szCs w:val="24"/>
                <w:lang w:val="bg-BG"/>
              </w:rPr>
              <w:t xml:space="preserve">Има и редица други допуснати грешки както в </w:t>
            </w:r>
            <w:r w:rsidRPr="009A63D3">
              <w:rPr>
                <w:rFonts w:ascii="Times New Roman" w:hAnsi="Times New Roman" w:cs="Times New Roman"/>
                <w:bCs/>
                <w:color w:val="000000"/>
                <w:sz w:val="24"/>
                <w:szCs w:val="24"/>
                <w:lang w:val="bg-BG"/>
              </w:rPr>
              <w:t>ЧПОВ (например стойността на КАЗЕС е дадена 62% (стр. 6), а в изходните таблици е 0,615), така и в Правилата, но сега няма да се спирам на тях, защото нееднократно съм ги посочвал в предишни мои становища, а и ще ги анализирам в следващо мое становище.</w:t>
            </w:r>
          </w:p>
          <w:p w14:paraId="17B2A3CD" w14:textId="77777777" w:rsidR="000D7212" w:rsidRPr="009A63D3" w:rsidRDefault="000D7212" w:rsidP="000D7212">
            <w:pPr>
              <w:ind w:firstLine="709"/>
              <w:jc w:val="both"/>
              <w:rPr>
                <w:rFonts w:ascii="Times New Roman" w:hAnsi="Times New Roman" w:cs="Times New Roman"/>
                <w:bCs/>
                <w:color w:val="000000"/>
                <w:sz w:val="24"/>
                <w:szCs w:val="24"/>
                <w:lang w:val="bg-BG"/>
              </w:rPr>
            </w:pPr>
            <w:r w:rsidRPr="009A63D3">
              <w:rPr>
                <w:rFonts w:ascii="Times New Roman" w:hAnsi="Times New Roman" w:cs="Times New Roman"/>
                <w:b/>
                <w:bCs/>
                <w:color w:val="000000"/>
                <w:sz w:val="24"/>
                <w:szCs w:val="24"/>
                <w:lang w:val="bg-BG"/>
              </w:rPr>
              <w:t>Важно е обаче да се обърне внимание на причините за тези допуснати грешки.</w:t>
            </w:r>
            <w:r w:rsidRPr="009A63D3">
              <w:rPr>
                <w:rFonts w:ascii="Times New Roman" w:hAnsi="Times New Roman" w:cs="Times New Roman"/>
                <w:bCs/>
                <w:color w:val="000000"/>
                <w:sz w:val="24"/>
                <w:szCs w:val="24"/>
                <w:lang w:val="bg-BG"/>
              </w:rPr>
              <w:t xml:space="preserve"> Наличието на голям брой грешки, на практика </w:t>
            </w:r>
            <w:r w:rsidRPr="009A63D3">
              <w:rPr>
                <w:rFonts w:ascii="Times New Roman" w:hAnsi="Times New Roman" w:cs="Times New Roman"/>
                <w:b/>
                <w:bCs/>
                <w:color w:val="000000"/>
                <w:sz w:val="24"/>
                <w:szCs w:val="24"/>
                <w:lang w:val="bg-BG"/>
              </w:rPr>
              <w:t>изключва възможността за техническа грешка</w:t>
            </w:r>
            <w:r w:rsidRPr="009A63D3">
              <w:rPr>
                <w:rFonts w:ascii="Times New Roman" w:hAnsi="Times New Roman" w:cs="Times New Roman"/>
                <w:bCs/>
                <w:color w:val="000000"/>
                <w:sz w:val="24"/>
                <w:szCs w:val="24"/>
                <w:lang w:val="bg-BG"/>
              </w:rPr>
              <w:t>, защото може да се обясни допускането на една грешка да е по технически причини, но множество грешки не може да са технически.</w:t>
            </w:r>
          </w:p>
          <w:p w14:paraId="3B42B5AE" w14:textId="77777777" w:rsidR="000D7212" w:rsidRPr="009A63D3" w:rsidRDefault="000D7212" w:rsidP="000D7212">
            <w:pPr>
              <w:ind w:firstLine="709"/>
              <w:jc w:val="both"/>
              <w:rPr>
                <w:rFonts w:ascii="Times New Roman" w:hAnsi="Times New Roman" w:cs="Times New Roman"/>
                <w:bCs/>
                <w:color w:val="000000"/>
                <w:sz w:val="24"/>
                <w:szCs w:val="24"/>
                <w:lang w:val="bg-BG"/>
              </w:rPr>
            </w:pPr>
            <w:r w:rsidRPr="009A63D3">
              <w:rPr>
                <w:rFonts w:ascii="Times New Roman" w:hAnsi="Times New Roman" w:cs="Times New Roman"/>
                <w:b/>
                <w:bCs/>
                <w:color w:val="000000"/>
                <w:sz w:val="24"/>
                <w:szCs w:val="24"/>
                <w:lang w:val="bg-BG"/>
              </w:rPr>
              <w:t>Вече има и друг пределно ясен аргумент, че допуснатите грешки не са технически</w:t>
            </w:r>
            <w:r w:rsidRPr="009A63D3">
              <w:rPr>
                <w:rFonts w:ascii="Times New Roman" w:hAnsi="Times New Roman" w:cs="Times New Roman"/>
                <w:bCs/>
                <w:color w:val="000000"/>
                <w:sz w:val="24"/>
                <w:szCs w:val="24"/>
                <w:lang w:val="bg-BG"/>
              </w:rPr>
              <w:t xml:space="preserve"> или по невнимание. На заседанието на КРС на 19.06.2025 г., когато се разглеждаше точката за проекта на това ПМС, експерт от КРС, който е участвал в работната група, която е определяла новия размер на АГТК, </w:t>
            </w:r>
            <w:r w:rsidRPr="009A63D3">
              <w:rPr>
                <w:rFonts w:ascii="Times New Roman" w:hAnsi="Times New Roman" w:cs="Times New Roman"/>
                <w:b/>
                <w:bCs/>
                <w:color w:val="000000"/>
                <w:sz w:val="24"/>
                <w:szCs w:val="24"/>
                <w:lang w:val="bg-BG"/>
              </w:rPr>
              <w:t xml:space="preserve">ясно и категорично заяви своето становище, че при определянето на новия размер на таксата от 0,265 на сто, са спазени всички изисквания на </w:t>
            </w:r>
            <w:r w:rsidRPr="009A63D3">
              <w:rPr>
                <w:rFonts w:ascii="Times New Roman" w:hAnsi="Times New Roman" w:cs="Times New Roman"/>
                <w:b/>
                <w:sz w:val="24"/>
                <w:szCs w:val="24"/>
                <w:lang w:val="bg-BG"/>
              </w:rPr>
              <w:t xml:space="preserve">Вътрешните правила </w:t>
            </w:r>
            <w:r w:rsidRPr="009A63D3">
              <w:rPr>
                <w:rFonts w:ascii="Times New Roman" w:hAnsi="Times New Roman" w:cs="Times New Roman"/>
                <w:sz w:val="24"/>
                <w:szCs w:val="24"/>
                <w:lang w:val="bg-BG"/>
              </w:rPr>
              <w:t xml:space="preserve">за определяне размера на административната годишна такса за контрол по чл. 141 от ЗЕС. </w:t>
            </w:r>
            <w:r w:rsidRPr="009A63D3">
              <w:rPr>
                <w:rFonts w:ascii="Times New Roman" w:hAnsi="Times New Roman" w:cs="Times New Roman"/>
                <w:bCs/>
                <w:color w:val="000000"/>
                <w:sz w:val="24"/>
                <w:szCs w:val="24"/>
                <w:lang w:val="bg-BG"/>
              </w:rPr>
              <w:t xml:space="preserve">Същият експерт участваше активно и при </w:t>
            </w:r>
            <w:r w:rsidRPr="009A63D3">
              <w:rPr>
                <w:rFonts w:ascii="Times New Roman" w:hAnsi="Times New Roman" w:cs="Times New Roman"/>
                <w:bCs/>
                <w:color w:val="000000"/>
                <w:sz w:val="24"/>
                <w:szCs w:val="24"/>
                <w:lang w:val="bg-BG"/>
              </w:rPr>
              <w:lastRenderedPageBreak/>
              <w:t>разработването на самите Правила, така че е много добре запознат с техните изисквания.</w:t>
            </w:r>
          </w:p>
          <w:p w14:paraId="0940B59F" w14:textId="77777777" w:rsidR="000D7212" w:rsidRPr="009A63D3" w:rsidRDefault="000D7212" w:rsidP="000D7212">
            <w:pPr>
              <w:widowControl w:val="0"/>
              <w:ind w:firstLine="709"/>
              <w:jc w:val="both"/>
              <w:rPr>
                <w:rFonts w:ascii="Times New Roman" w:hAnsi="Times New Roman" w:cs="Times New Roman"/>
                <w:sz w:val="24"/>
                <w:szCs w:val="24"/>
                <w:lang w:val="bg-BG"/>
              </w:rPr>
            </w:pPr>
            <w:r w:rsidRPr="009A63D3">
              <w:rPr>
                <w:rFonts w:ascii="Times New Roman" w:hAnsi="Times New Roman" w:cs="Times New Roman"/>
                <w:sz w:val="24"/>
                <w:szCs w:val="24"/>
                <w:lang w:val="bg-BG"/>
              </w:rPr>
              <w:t xml:space="preserve">На същото заседание аз на два пъти се опитах да обоснова своето твърдение, че така направеното изчисление на таксата за контрол в размер на </w:t>
            </w:r>
            <w:r w:rsidRPr="009A63D3">
              <w:rPr>
                <w:rFonts w:ascii="Times New Roman" w:hAnsi="Times New Roman" w:cs="Times New Roman"/>
                <w:bCs/>
                <w:sz w:val="24"/>
                <w:szCs w:val="24"/>
                <w:lang w:val="bg-BG"/>
              </w:rPr>
              <w:t xml:space="preserve">0,265 на сто </w:t>
            </w:r>
            <w:r w:rsidRPr="009A63D3">
              <w:rPr>
                <w:rFonts w:ascii="Times New Roman" w:hAnsi="Times New Roman" w:cs="Times New Roman"/>
                <w:sz w:val="24"/>
                <w:szCs w:val="24"/>
                <w:lang w:val="bg-BG"/>
              </w:rPr>
              <w:t xml:space="preserve">е в грубо нарушение на самите Вътрешни правила, но </w:t>
            </w:r>
            <w:r w:rsidRPr="009A63D3">
              <w:rPr>
                <w:rFonts w:ascii="Times New Roman" w:hAnsi="Times New Roman" w:cs="Times New Roman"/>
                <w:b/>
                <w:sz w:val="24"/>
                <w:szCs w:val="24"/>
                <w:lang w:val="bg-BG"/>
              </w:rPr>
              <w:t>бях прекъсван от председателя на КРС с репликата да не правя квалификации</w:t>
            </w:r>
            <w:r w:rsidRPr="009A63D3">
              <w:rPr>
                <w:rFonts w:ascii="Times New Roman" w:hAnsi="Times New Roman" w:cs="Times New Roman"/>
                <w:sz w:val="24"/>
                <w:szCs w:val="24"/>
                <w:lang w:val="bg-BG"/>
              </w:rPr>
              <w:t xml:space="preserve">. По този начин </w:t>
            </w:r>
            <w:r w:rsidRPr="009A63D3">
              <w:rPr>
                <w:rFonts w:ascii="Times New Roman" w:hAnsi="Times New Roman" w:cs="Times New Roman"/>
                <w:b/>
                <w:sz w:val="24"/>
                <w:szCs w:val="24"/>
                <w:lang w:val="bg-BG"/>
              </w:rPr>
              <w:t>председателят на КРС попречи да представя пред комисията в пълнота и на спокойствие своите аргументи и на практика защити неправилните действия на работната група и на практика потули тяхната грешка</w:t>
            </w:r>
            <w:r w:rsidRPr="009A63D3">
              <w:rPr>
                <w:rFonts w:ascii="Times New Roman" w:hAnsi="Times New Roman" w:cs="Times New Roman"/>
                <w:sz w:val="24"/>
                <w:szCs w:val="24"/>
                <w:lang w:val="bg-BG"/>
              </w:rPr>
              <w:t>. Вероятно това е оказало някакво влияние мнозинството от комисията да приеме едно погрешно решение за размера на таксата за контрол. Подобни случаи биха били невъзможни, ако е регламентира възможността да се правят подробни протоколи от заседанията на КРС и ако можеше да се изготвят особените мнения след заседанията на комисията и да се публикуват със съответното решение, които са част от моите предложения за промяна на сега действащите Вътрешни правила за провеждането на заседанията на КРС, но и тези мои предложения не са приети от КРС.</w:t>
            </w:r>
          </w:p>
          <w:p w14:paraId="12844D56" w14:textId="77777777" w:rsidR="000D7212" w:rsidRPr="009A63D3" w:rsidRDefault="000D7212" w:rsidP="000D7212">
            <w:pPr>
              <w:ind w:firstLine="709"/>
              <w:jc w:val="both"/>
              <w:rPr>
                <w:rFonts w:ascii="Times New Roman" w:hAnsi="Times New Roman" w:cs="Times New Roman"/>
                <w:bCs/>
                <w:color w:val="000000"/>
                <w:sz w:val="24"/>
                <w:szCs w:val="24"/>
                <w:lang w:val="bg-BG"/>
              </w:rPr>
            </w:pPr>
            <w:r w:rsidRPr="009A63D3">
              <w:rPr>
                <w:rFonts w:ascii="Times New Roman" w:hAnsi="Times New Roman" w:cs="Times New Roman"/>
                <w:bCs/>
                <w:sz w:val="24"/>
                <w:szCs w:val="24"/>
                <w:lang w:val="bg-BG"/>
              </w:rPr>
              <w:t xml:space="preserve">Вследствие на това горепосочено </w:t>
            </w:r>
            <w:r w:rsidRPr="009A63D3">
              <w:rPr>
                <w:rFonts w:ascii="Times New Roman" w:hAnsi="Times New Roman" w:cs="Times New Roman"/>
                <w:bCs/>
                <w:color w:val="000000"/>
                <w:sz w:val="24"/>
                <w:szCs w:val="24"/>
                <w:lang w:val="bg-BG"/>
              </w:rPr>
              <w:t xml:space="preserve">становище на експерта може да се направи категоричния извод, че </w:t>
            </w:r>
            <w:r w:rsidRPr="009A63D3">
              <w:rPr>
                <w:rFonts w:ascii="Times New Roman" w:hAnsi="Times New Roman" w:cs="Times New Roman"/>
                <w:b/>
                <w:bCs/>
                <w:color w:val="000000"/>
                <w:sz w:val="24"/>
                <w:szCs w:val="24"/>
                <w:lang w:val="bg-BG"/>
              </w:rPr>
              <w:t>не съществува възможност за допусната техническа грешка</w:t>
            </w:r>
            <w:r w:rsidRPr="009A63D3">
              <w:rPr>
                <w:rFonts w:ascii="Times New Roman" w:hAnsi="Times New Roman" w:cs="Times New Roman"/>
                <w:bCs/>
                <w:color w:val="000000"/>
                <w:sz w:val="24"/>
                <w:szCs w:val="24"/>
                <w:lang w:val="bg-BG"/>
              </w:rPr>
              <w:t>.</w:t>
            </w:r>
          </w:p>
          <w:p w14:paraId="78979509" w14:textId="77777777" w:rsidR="000D7212" w:rsidRPr="009A63D3" w:rsidRDefault="000D7212" w:rsidP="000D7212">
            <w:pPr>
              <w:ind w:firstLine="709"/>
              <w:jc w:val="both"/>
              <w:rPr>
                <w:rFonts w:ascii="Times New Roman" w:hAnsi="Times New Roman" w:cs="Times New Roman"/>
                <w:sz w:val="24"/>
                <w:szCs w:val="24"/>
                <w:lang w:val="bg-BG"/>
              </w:rPr>
            </w:pPr>
            <w:r w:rsidRPr="009A63D3">
              <w:rPr>
                <w:rFonts w:ascii="Times New Roman" w:hAnsi="Times New Roman" w:cs="Times New Roman"/>
                <w:bCs/>
                <w:color w:val="000000"/>
                <w:sz w:val="24"/>
                <w:szCs w:val="24"/>
                <w:lang w:val="bg-BG"/>
              </w:rPr>
              <w:t xml:space="preserve">Остават три възможности, като </w:t>
            </w:r>
            <w:r w:rsidRPr="009A63D3">
              <w:rPr>
                <w:rFonts w:ascii="Times New Roman" w:hAnsi="Times New Roman" w:cs="Times New Roman"/>
                <w:b/>
                <w:bCs/>
                <w:color w:val="000000"/>
                <w:sz w:val="24"/>
                <w:szCs w:val="24"/>
                <w:lang w:val="bg-BG"/>
              </w:rPr>
              <w:t>първата е,</w:t>
            </w:r>
            <w:r w:rsidRPr="009A63D3">
              <w:rPr>
                <w:rFonts w:ascii="Times New Roman" w:hAnsi="Times New Roman" w:cs="Times New Roman"/>
                <w:bCs/>
                <w:color w:val="000000"/>
                <w:sz w:val="24"/>
                <w:szCs w:val="24"/>
                <w:lang w:val="bg-BG"/>
              </w:rPr>
              <w:t xml:space="preserve"> всичко написано в ЧПОВ и начина за изчисляване на размера на таксата да са верни, а да са грешни моите разсъждения и изводи. </w:t>
            </w:r>
            <w:r w:rsidRPr="009A63D3">
              <w:rPr>
                <w:rFonts w:ascii="Times New Roman" w:hAnsi="Times New Roman" w:cs="Times New Roman"/>
                <w:b/>
                <w:bCs/>
                <w:color w:val="000000"/>
                <w:sz w:val="24"/>
                <w:szCs w:val="24"/>
                <w:lang w:val="bg-BG"/>
              </w:rPr>
              <w:t>Другите две възможности са</w:t>
            </w:r>
            <w:r w:rsidRPr="009A63D3">
              <w:rPr>
                <w:rFonts w:ascii="Times New Roman" w:hAnsi="Times New Roman" w:cs="Times New Roman"/>
                <w:bCs/>
                <w:color w:val="000000"/>
                <w:sz w:val="24"/>
                <w:szCs w:val="24"/>
                <w:lang w:val="bg-BG"/>
              </w:rPr>
              <w:t xml:space="preserve"> некомпетентност или умисъл от страна на КРС. Всеки може да прецени за себе си коя е вероятната възможност.</w:t>
            </w:r>
          </w:p>
          <w:p w14:paraId="6A3D6E55" w14:textId="77777777" w:rsidR="000D7212" w:rsidRPr="009A63D3" w:rsidRDefault="000D7212" w:rsidP="000D7212">
            <w:pPr>
              <w:ind w:firstLine="709"/>
              <w:jc w:val="both"/>
              <w:rPr>
                <w:rFonts w:ascii="Times New Roman" w:hAnsi="Times New Roman" w:cs="Times New Roman"/>
                <w:sz w:val="24"/>
                <w:szCs w:val="24"/>
                <w:lang w:val="bg-BG"/>
              </w:rPr>
            </w:pPr>
            <w:r w:rsidRPr="009A63D3">
              <w:rPr>
                <w:rFonts w:ascii="Times New Roman" w:hAnsi="Times New Roman" w:cs="Times New Roman"/>
                <w:sz w:val="24"/>
                <w:szCs w:val="24"/>
                <w:lang w:val="bg-BG"/>
              </w:rPr>
              <w:t xml:space="preserve">На основание горепосочените съображения и факти, </w:t>
            </w:r>
            <w:r w:rsidRPr="009A63D3">
              <w:rPr>
                <w:rFonts w:ascii="Times New Roman" w:hAnsi="Times New Roman" w:cs="Times New Roman"/>
                <w:b/>
                <w:sz w:val="24"/>
                <w:szCs w:val="24"/>
                <w:lang w:val="bg-BG"/>
              </w:rPr>
              <w:t>както и следващите мои становища по това обществено обсъждане,</w:t>
            </w:r>
            <w:r w:rsidRPr="009A63D3">
              <w:rPr>
                <w:rFonts w:ascii="Times New Roman" w:hAnsi="Times New Roman" w:cs="Times New Roman"/>
                <w:sz w:val="24"/>
                <w:szCs w:val="24"/>
                <w:lang w:val="bg-BG"/>
              </w:rPr>
              <w:t xml:space="preserve"> </w:t>
            </w:r>
            <w:r w:rsidRPr="009A63D3">
              <w:rPr>
                <w:rFonts w:ascii="Times New Roman" w:hAnsi="Times New Roman" w:cs="Times New Roman"/>
                <w:b/>
                <w:sz w:val="24"/>
                <w:szCs w:val="24"/>
                <w:lang w:val="bg-BG"/>
              </w:rPr>
              <w:t>предлагам отново да се определи стойността на КАСАЗЕС с необходимата точност и да се изчислят правилно останалите параметри, които определят размера на АГТК. С цел осигуряване на прозрачност на процеса на определяне на размера на АГТК, предлагам да се публикуват изходните таблици и поясненията към тях, от които може да се добие ясна представа за всички етапи на процедурата.</w:t>
            </w:r>
            <w:r w:rsidRPr="009A63D3">
              <w:rPr>
                <w:rFonts w:ascii="Times New Roman" w:hAnsi="Times New Roman" w:cs="Times New Roman"/>
                <w:sz w:val="24"/>
                <w:szCs w:val="24"/>
                <w:lang w:val="bg-BG"/>
              </w:rPr>
              <w:t xml:space="preserve"> Това може да стане и в или към Таблицата/справка с получените становища, която се изготвя след общественото обсъждане.</w:t>
            </w:r>
          </w:p>
          <w:p w14:paraId="51BE9AA7" w14:textId="77777777" w:rsidR="000D7212" w:rsidRPr="009A63D3" w:rsidRDefault="000D7212" w:rsidP="000D7212">
            <w:pPr>
              <w:ind w:firstLine="709"/>
              <w:jc w:val="both"/>
              <w:rPr>
                <w:rFonts w:ascii="Times New Roman" w:hAnsi="Times New Roman" w:cs="Times New Roman"/>
                <w:sz w:val="24"/>
                <w:szCs w:val="24"/>
                <w:lang w:val="bg-BG"/>
              </w:rPr>
            </w:pPr>
            <w:r w:rsidRPr="009A63D3">
              <w:rPr>
                <w:rFonts w:ascii="Times New Roman" w:hAnsi="Times New Roman" w:cs="Times New Roman"/>
                <w:sz w:val="24"/>
                <w:szCs w:val="24"/>
                <w:lang w:val="bg-BG"/>
              </w:rPr>
              <w:t xml:space="preserve">Преизчисляването на размера на АГТК не трябва да се използва като причина/основание за ново обществено обсъждане, защото липсва някаква </w:t>
            </w:r>
            <w:r w:rsidRPr="009A63D3">
              <w:rPr>
                <w:rFonts w:ascii="Times New Roman" w:hAnsi="Times New Roman" w:cs="Times New Roman"/>
                <w:sz w:val="24"/>
                <w:szCs w:val="24"/>
                <w:lang w:val="bg-BG"/>
              </w:rPr>
              <w:lastRenderedPageBreak/>
              <w:t>юридическа или друга причина за това. Факт е, че за поредна година КРС забавя приключването на обществената консултация (началото на този процес започна още миналата година), което от своя страна води до забавяне на определянето на новия размер на таксата от МС и необходимост от тълкуване, от кога трябва да влезе в сила новата такса.</w:t>
            </w:r>
          </w:p>
          <w:p w14:paraId="183FE877" w14:textId="77777777" w:rsidR="000D7212" w:rsidRPr="009A63D3" w:rsidRDefault="000D7212" w:rsidP="000D7212">
            <w:pPr>
              <w:ind w:firstLine="709"/>
              <w:jc w:val="both"/>
              <w:rPr>
                <w:rFonts w:ascii="Times New Roman" w:hAnsi="Times New Roman" w:cs="Times New Roman"/>
                <w:sz w:val="24"/>
                <w:szCs w:val="24"/>
                <w:lang w:val="bg-BG"/>
              </w:rPr>
            </w:pPr>
            <w:r w:rsidRPr="009A63D3">
              <w:rPr>
                <w:rFonts w:ascii="Times New Roman" w:hAnsi="Times New Roman" w:cs="Times New Roman"/>
                <w:sz w:val="24"/>
                <w:szCs w:val="24"/>
                <w:lang w:val="bg-BG"/>
              </w:rPr>
              <w:t>Щеше да е интересно, но липсват подробни протоколи, от които щеше да е видно какви становища са изразявали членовете на КРС и някои от експертите по въпроса за съдържанието на приетите от КРС Правила. Но такива протоколи няма и сега не може да се покаже чия е заслугата за тази ситуация.</w:t>
            </w:r>
          </w:p>
          <w:p w14:paraId="66C5D101" w14:textId="77777777" w:rsidR="000D7212" w:rsidRPr="009A63D3" w:rsidRDefault="000D7212" w:rsidP="000D7212">
            <w:pPr>
              <w:ind w:firstLine="709"/>
              <w:jc w:val="both"/>
              <w:rPr>
                <w:rFonts w:ascii="Times New Roman" w:hAnsi="Times New Roman" w:cs="Times New Roman"/>
                <w:sz w:val="24"/>
                <w:szCs w:val="24"/>
                <w:lang w:val="bg-BG"/>
              </w:rPr>
            </w:pPr>
            <w:r w:rsidRPr="009A63D3">
              <w:rPr>
                <w:rFonts w:ascii="Times New Roman" w:hAnsi="Times New Roman" w:cs="Times New Roman"/>
                <w:sz w:val="24"/>
                <w:szCs w:val="24"/>
                <w:lang w:val="bg-BG"/>
              </w:rPr>
              <w:t xml:space="preserve">Считам, че няма логика и не е законосъобразно, една процедура, по която се определя размерът на </w:t>
            </w:r>
            <w:r w:rsidRPr="009A63D3">
              <w:rPr>
                <w:rFonts w:ascii="Times New Roman" w:hAnsi="Times New Roman" w:cs="Times New Roman"/>
                <w:b/>
                <w:sz w:val="24"/>
                <w:szCs w:val="24"/>
                <w:lang w:val="bg-BG"/>
              </w:rPr>
              <w:t xml:space="preserve">законоустановена такса </w:t>
            </w:r>
            <w:r w:rsidRPr="009A63D3">
              <w:rPr>
                <w:rFonts w:ascii="Times New Roman" w:hAnsi="Times New Roman" w:cs="Times New Roman"/>
                <w:sz w:val="24"/>
                <w:szCs w:val="24"/>
                <w:lang w:val="bg-BG"/>
              </w:rPr>
              <w:t xml:space="preserve">на стотици предприятия, да бъде регламентирана във Вътрешни правила на КРС. Този документ трябва да бъде една </w:t>
            </w:r>
            <w:r w:rsidRPr="009A63D3">
              <w:rPr>
                <w:rFonts w:ascii="Times New Roman" w:hAnsi="Times New Roman" w:cs="Times New Roman"/>
                <w:b/>
                <w:sz w:val="24"/>
                <w:szCs w:val="24"/>
                <w:lang w:val="bg-BG"/>
              </w:rPr>
              <w:t>подробна и прозрачна Методика</w:t>
            </w:r>
            <w:r w:rsidRPr="009A63D3">
              <w:rPr>
                <w:rFonts w:ascii="Times New Roman" w:hAnsi="Times New Roman" w:cs="Times New Roman"/>
                <w:sz w:val="24"/>
                <w:szCs w:val="24"/>
                <w:lang w:val="bg-BG"/>
              </w:rPr>
              <w:t xml:space="preserve"> (има подобни методики, изготвени от други регулатори) и дори </w:t>
            </w:r>
            <w:r w:rsidRPr="009A63D3">
              <w:rPr>
                <w:rFonts w:ascii="Times New Roman" w:hAnsi="Times New Roman" w:cs="Times New Roman"/>
                <w:b/>
                <w:sz w:val="24"/>
                <w:szCs w:val="24"/>
                <w:lang w:val="bg-BG"/>
              </w:rPr>
              <w:t>трябва да бъде регламентиран в ЗЕС</w:t>
            </w:r>
            <w:r w:rsidRPr="009A63D3">
              <w:rPr>
                <w:rFonts w:ascii="Times New Roman" w:hAnsi="Times New Roman" w:cs="Times New Roman"/>
                <w:sz w:val="24"/>
                <w:szCs w:val="24"/>
                <w:lang w:val="bg-BG"/>
              </w:rPr>
              <w:t>, което нееднократно съм предлагал, но е било отхвърляно.</w:t>
            </w:r>
          </w:p>
          <w:p w14:paraId="4DF000E8" w14:textId="77777777" w:rsidR="000D7212" w:rsidRPr="009A63D3" w:rsidRDefault="000D7212" w:rsidP="000D7212">
            <w:pPr>
              <w:widowControl w:val="0"/>
              <w:ind w:firstLine="709"/>
              <w:jc w:val="both"/>
              <w:rPr>
                <w:rFonts w:ascii="Times New Roman" w:eastAsia="Times New Roman" w:hAnsi="Times New Roman" w:cs="Times New Roman"/>
                <w:sz w:val="24"/>
                <w:szCs w:val="24"/>
                <w:lang w:val="bg-BG" w:eastAsia="bg-BG"/>
              </w:rPr>
            </w:pPr>
            <w:r w:rsidRPr="009A63D3">
              <w:rPr>
                <w:rFonts w:ascii="Times New Roman" w:eastAsia="Times New Roman" w:hAnsi="Times New Roman" w:cs="Times New Roman"/>
                <w:b/>
                <w:bCs/>
                <w:sz w:val="24"/>
                <w:szCs w:val="24"/>
                <w:lang w:val="bg-BG" w:eastAsia="bg-BG"/>
              </w:rPr>
              <w:t>Като основа на тази Методика може да послужи Наредба № 40 от 1.12.2020 г. за определяне на размера на таксите за покриване на административните разходи</w:t>
            </w:r>
            <w:r w:rsidRPr="009A63D3">
              <w:rPr>
                <w:rFonts w:ascii="Times New Roman" w:eastAsia="Times New Roman" w:hAnsi="Times New Roman" w:cs="Times New Roman"/>
                <w:bCs/>
                <w:sz w:val="24"/>
                <w:szCs w:val="24"/>
                <w:lang w:val="bg-BG" w:eastAsia="bg-BG"/>
              </w:rPr>
              <w:t xml:space="preserve"> на Българската народна банка, произтичащи от функциите по надзор и преструктуриране</w:t>
            </w:r>
            <w:bookmarkStart w:id="1" w:name="p47054737"/>
            <w:bookmarkEnd w:id="1"/>
            <w:r w:rsidRPr="009A63D3">
              <w:rPr>
                <w:rFonts w:ascii="Times New Roman" w:eastAsia="Times New Roman" w:hAnsi="Times New Roman" w:cs="Times New Roman"/>
                <w:bCs/>
                <w:sz w:val="24"/>
                <w:szCs w:val="24"/>
                <w:lang w:val="bg-BG" w:eastAsia="bg-BG"/>
              </w:rPr>
              <w:t>, и</w:t>
            </w:r>
            <w:r w:rsidRPr="009A63D3">
              <w:rPr>
                <w:rFonts w:ascii="Times New Roman" w:eastAsia="Times New Roman" w:hAnsi="Times New Roman" w:cs="Times New Roman"/>
                <w:sz w:val="24"/>
                <w:szCs w:val="24"/>
                <w:lang w:val="bg-BG" w:eastAsia="bg-BG"/>
              </w:rPr>
              <w:t xml:space="preserve">здадена от управителя на </w:t>
            </w:r>
            <w:r w:rsidRPr="009A63D3">
              <w:rPr>
                <w:rFonts w:ascii="Times New Roman" w:eastAsia="Times New Roman" w:hAnsi="Times New Roman" w:cs="Times New Roman"/>
                <w:bCs/>
                <w:sz w:val="24"/>
                <w:szCs w:val="24"/>
                <w:lang w:val="bg-BG" w:eastAsia="bg-BG"/>
              </w:rPr>
              <w:t xml:space="preserve">Българската народна банка, </w:t>
            </w:r>
            <w:proofErr w:type="spellStart"/>
            <w:r w:rsidRPr="009A63D3">
              <w:rPr>
                <w:rFonts w:ascii="Times New Roman" w:eastAsia="Times New Roman" w:hAnsi="Times New Roman" w:cs="Times New Roman"/>
                <w:bCs/>
                <w:sz w:val="24"/>
                <w:szCs w:val="24"/>
                <w:lang w:val="bg-BG" w:eastAsia="bg-BG"/>
              </w:rPr>
              <w:t>обн</w:t>
            </w:r>
            <w:proofErr w:type="spellEnd"/>
            <w:r w:rsidRPr="009A63D3">
              <w:rPr>
                <w:rFonts w:ascii="Times New Roman" w:eastAsia="Times New Roman" w:hAnsi="Times New Roman" w:cs="Times New Roman"/>
                <w:bCs/>
                <w:sz w:val="24"/>
                <w:szCs w:val="24"/>
                <w:lang w:val="bg-BG" w:eastAsia="bg-BG"/>
              </w:rPr>
              <w:t>., ДВ, бр. 105 от 11.12.2020 г. Внимателният</w:t>
            </w:r>
            <w:r w:rsidRPr="009A63D3">
              <w:rPr>
                <w:rFonts w:ascii="Times New Roman" w:eastAsia="Times New Roman" w:hAnsi="Times New Roman" w:cs="Times New Roman"/>
                <w:sz w:val="24"/>
                <w:szCs w:val="24"/>
                <w:lang w:val="bg-BG" w:eastAsia="bg-BG"/>
              </w:rPr>
              <w:t xml:space="preserve"> анализ на тази наредба ще покаже, че </w:t>
            </w:r>
            <w:r w:rsidRPr="009A63D3">
              <w:rPr>
                <w:rFonts w:ascii="Times New Roman" w:eastAsia="Times New Roman" w:hAnsi="Times New Roman" w:cs="Times New Roman"/>
                <w:b/>
                <w:sz w:val="24"/>
                <w:szCs w:val="24"/>
                <w:lang w:val="bg-BG" w:eastAsia="bg-BG"/>
              </w:rPr>
              <w:t>в нея са регламентирани същите принципи за определяне и срокове за заплащане на таксата, за които аз от години настоявам пред КРС</w:t>
            </w:r>
            <w:r w:rsidRPr="009A63D3">
              <w:rPr>
                <w:rFonts w:ascii="Times New Roman" w:eastAsia="Times New Roman" w:hAnsi="Times New Roman" w:cs="Times New Roman"/>
                <w:sz w:val="24"/>
                <w:szCs w:val="24"/>
                <w:lang w:val="bg-BG" w:eastAsia="bg-BG"/>
              </w:rPr>
              <w:t>, но моите предложения са били отхвърляни от мнозинството на КРС.</w:t>
            </w:r>
          </w:p>
          <w:p w14:paraId="0B5FB38E" w14:textId="77777777" w:rsidR="000D7212" w:rsidRPr="009A63D3" w:rsidRDefault="000D7212" w:rsidP="000D7212">
            <w:pPr>
              <w:widowControl w:val="0"/>
              <w:ind w:firstLine="709"/>
              <w:jc w:val="both"/>
              <w:rPr>
                <w:rFonts w:ascii="Times New Roman" w:hAnsi="Times New Roman" w:cs="Times New Roman"/>
                <w:sz w:val="24"/>
                <w:szCs w:val="24"/>
                <w:lang w:val="bg-BG"/>
              </w:rPr>
            </w:pPr>
            <w:r w:rsidRPr="009A63D3">
              <w:rPr>
                <w:rFonts w:ascii="Times New Roman" w:eastAsia="Times New Roman" w:hAnsi="Times New Roman" w:cs="Times New Roman"/>
                <w:b/>
                <w:sz w:val="24"/>
                <w:szCs w:val="24"/>
                <w:lang w:val="bg-BG" w:eastAsia="bg-BG"/>
              </w:rPr>
              <w:t xml:space="preserve">Важно е да се отбележи, че според </w:t>
            </w:r>
            <w:r w:rsidRPr="009A63D3">
              <w:rPr>
                <w:rFonts w:ascii="Times New Roman" w:eastAsia="Times New Roman" w:hAnsi="Times New Roman" w:cs="Times New Roman"/>
                <w:b/>
                <w:bCs/>
                <w:sz w:val="24"/>
                <w:szCs w:val="24"/>
                <w:lang w:val="bg-BG" w:eastAsia="bg-BG"/>
              </w:rPr>
              <w:t>Наредба № 40</w:t>
            </w:r>
            <w:r w:rsidRPr="009A63D3">
              <w:rPr>
                <w:rFonts w:ascii="Times New Roman" w:hAnsi="Times New Roman" w:cs="Times New Roman"/>
                <w:b/>
                <w:sz w:val="24"/>
                <w:szCs w:val="24"/>
                <w:lang w:val="bg-BG"/>
              </w:rPr>
              <w:t xml:space="preserve"> на БНБ</w:t>
            </w:r>
            <w:r w:rsidRPr="009A63D3">
              <w:rPr>
                <w:rFonts w:ascii="Times New Roman" w:hAnsi="Times New Roman" w:cs="Times New Roman"/>
                <w:sz w:val="24"/>
                <w:szCs w:val="24"/>
                <w:lang w:val="bg-BG"/>
              </w:rPr>
              <w:t>, определянето на размера и заплащането на таксата става без някаква санкция или намеса от Министерския съвет. И в това има много логика, защото процедурата е подробно регламентирана в закон (Закона за БНБ) и в подзаконов нормативен акт (</w:t>
            </w:r>
            <w:r w:rsidRPr="009A63D3">
              <w:rPr>
                <w:rFonts w:ascii="Times New Roman" w:eastAsia="Times New Roman" w:hAnsi="Times New Roman" w:cs="Times New Roman"/>
                <w:bCs/>
                <w:sz w:val="24"/>
                <w:szCs w:val="24"/>
                <w:lang w:val="bg-BG" w:eastAsia="bg-BG"/>
              </w:rPr>
              <w:t>Наредба № 40</w:t>
            </w:r>
            <w:r w:rsidRPr="009A63D3">
              <w:rPr>
                <w:rFonts w:ascii="Times New Roman" w:hAnsi="Times New Roman" w:cs="Times New Roman"/>
                <w:sz w:val="24"/>
                <w:szCs w:val="24"/>
                <w:lang w:val="bg-BG"/>
              </w:rPr>
              <w:t xml:space="preserve">), а </w:t>
            </w:r>
            <w:r w:rsidRPr="009A63D3">
              <w:rPr>
                <w:rFonts w:ascii="Times New Roman" w:hAnsi="Times New Roman" w:cs="Times New Roman"/>
                <w:b/>
                <w:sz w:val="24"/>
                <w:szCs w:val="24"/>
                <w:lang w:val="bg-BG"/>
              </w:rPr>
              <w:t xml:space="preserve">и реалното определяне на размера на таксата зависи само от данни и събития, които са от миналата календарна година и са лесно </w:t>
            </w:r>
            <w:proofErr w:type="spellStart"/>
            <w:r w:rsidRPr="009A63D3">
              <w:rPr>
                <w:rFonts w:ascii="Times New Roman" w:hAnsi="Times New Roman" w:cs="Times New Roman"/>
                <w:b/>
                <w:sz w:val="24"/>
                <w:szCs w:val="24"/>
                <w:lang w:val="bg-BG"/>
              </w:rPr>
              <w:t>проверими</w:t>
            </w:r>
            <w:proofErr w:type="spellEnd"/>
            <w:r w:rsidRPr="009A63D3">
              <w:rPr>
                <w:rFonts w:ascii="Times New Roman" w:hAnsi="Times New Roman" w:cs="Times New Roman"/>
                <w:b/>
                <w:sz w:val="24"/>
                <w:szCs w:val="24"/>
                <w:lang w:val="bg-BG"/>
              </w:rPr>
              <w:t>.</w:t>
            </w:r>
          </w:p>
          <w:p w14:paraId="7177F7F2" w14:textId="77777777" w:rsidR="000D7212" w:rsidRPr="009A63D3" w:rsidRDefault="000D7212" w:rsidP="000D7212">
            <w:pPr>
              <w:widowControl w:val="0"/>
              <w:ind w:firstLine="709"/>
              <w:jc w:val="both"/>
              <w:rPr>
                <w:rFonts w:ascii="Times New Roman" w:hAnsi="Times New Roman" w:cs="Times New Roman"/>
                <w:sz w:val="24"/>
                <w:szCs w:val="24"/>
                <w:lang w:val="bg-BG"/>
              </w:rPr>
            </w:pPr>
            <w:r w:rsidRPr="009A63D3">
              <w:rPr>
                <w:rFonts w:ascii="Times New Roman" w:hAnsi="Times New Roman" w:cs="Times New Roman"/>
                <w:b/>
                <w:sz w:val="24"/>
                <w:szCs w:val="24"/>
                <w:lang w:val="bg-BG"/>
              </w:rPr>
              <w:t>Затова предлагам по аналогичен начин да се процедира и с определянето и заплащането на АГТК</w:t>
            </w:r>
            <w:r w:rsidRPr="009A63D3">
              <w:rPr>
                <w:rFonts w:ascii="Times New Roman" w:hAnsi="Times New Roman" w:cs="Times New Roman"/>
                <w:sz w:val="24"/>
                <w:szCs w:val="24"/>
                <w:lang w:val="bg-BG"/>
              </w:rPr>
              <w:t xml:space="preserve">. В ЗЕС са регламентирани основните принципи за определяне на АГТК и срока за нейното заплащане. Необходимо е само да се изготви една Методика на базата на съществуващите Правила, </w:t>
            </w:r>
            <w:r w:rsidRPr="009A63D3">
              <w:rPr>
                <w:rFonts w:ascii="Times New Roman" w:hAnsi="Times New Roman" w:cs="Times New Roman"/>
                <w:sz w:val="24"/>
                <w:szCs w:val="24"/>
                <w:lang w:val="bg-BG"/>
              </w:rPr>
              <w:lastRenderedPageBreak/>
              <w:t xml:space="preserve">която да е регламентирана от ЗЕС и обнародвана в ДВ. И в този случай, няма да е нужна санкцията на МС и няма да са нужни две различни обществени обсъждания на два документа (на Анализа на КРС по чл. 53 от ЗЕС и проекта на ПМС за промяна в Тарифата), </w:t>
            </w:r>
            <w:r w:rsidRPr="009A63D3">
              <w:rPr>
                <w:rFonts w:ascii="Times New Roman" w:hAnsi="Times New Roman" w:cs="Times New Roman"/>
                <w:b/>
                <w:sz w:val="24"/>
                <w:szCs w:val="24"/>
                <w:lang w:val="bg-BG"/>
              </w:rPr>
              <w:t>които на практика съдържат една и съща информация</w:t>
            </w:r>
            <w:r w:rsidRPr="009A63D3">
              <w:rPr>
                <w:rFonts w:ascii="Times New Roman" w:hAnsi="Times New Roman" w:cs="Times New Roman"/>
                <w:sz w:val="24"/>
                <w:szCs w:val="24"/>
                <w:lang w:val="bg-BG"/>
              </w:rPr>
              <w:t xml:space="preserve">. </w:t>
            </w:r>
          </w:p>
          <w:p w14:paraId="226FE2F2" w14:textId="77777777" w:rsidR="000D7212" w:rsidRPr="009A63D3" w:rsidRDefault="000D7212" w:rsidP="000D7212">
            <w:pPr>
              <w:widowControl w:val="0"/>
              <w:ind w:firstLine="709"/>
              <w:jc w:val="both"/>
              <w:rPr>
                <w:rFonts w:ascii="Times New Roman" w:hAnsi="Times New Roman" w:cs="Times New Roman"/>
                <w:sz w:val="24"/>
                <w:szCs w:val="24"/>
                <w:lang w:val="bg-BG"/>
              </w:rPr>
            </w:pPr>
            <w:r w:rsidRPr="009A63D3">
              <w:rPr>
                <w:rFonts w:ascii="Times New Roman" w:hAnsi="Times New Roman" w:cs="Times New Roman"/>
                <w:sz w:val="24"/>
                <w:szCs w:val="24"/>
                <w:lang w:val="bg-BG"/>
              </w:rPr>
              <w:t>В сегашния случай КРС проведе и двете обществени обсъждания и на двата документа (на Анализа на КРС по чл. 53 от ЗЕС и проекта на ПМС за промяна в Тарифата). Настоящото обществено обсъждане от МТС е реално трето по този случай.</w:t>
            </w:r>
          </w:p>
          <w:p w14:paraId="39622446" w14:textId="77777777" w:rsidR="000D7212" w:rsidRPr="009A63D3" w:rsidRDefault="000D7212" w:rsidP="000D7212">
            <w:pPr>
              <w:spacing w:after="120"/>
              <w:ind w:firstLine="761"/>
              <w:jc w:val="both"/>
              <w:rPr>
                <w:rFonts w:ascii="Times New Roman" w:hAnsi="Times New Roman" w:cs="Times New Roman"/>
                <w:b/>
                <w:sz w:val="24"/>
                <w:szCs w:val="24"/>
                <w:lang w:val="bg-BG"/>
              </w:rPr>
            </w:pPr>
            <w:r w:rsidRPr="009A63D3">
              <w:rPr>
                <w:rFonts w:ascii="Times New Roman" w:hAnsi="Times New Roman" w:cs="Times New Roman"/>
                <w:sz w:val="24"/>
                <w:szCs w:val="24"/>
                <w:lang w:val="bg-BG"/>
              </w:rPr>
              <w:t>Аз многократно през годините съм правил предложения да има само едно обществено обсъждане, а не две (</w:t>
            </w:r>
            <w:r w:rsidRPr="009A63D3">
              <w:rPr>
                <w:rFonts w:ascii="Times New Roman" w:hAnsi="Times New Roman" w:cs="Times New Roman"/>
                <w:b/>
                <w:sz w:val="24"/>
                <w:szCs w:val="24"/>
                <w:lang w:val="bg-BG"/>
              </w:rPr>
              <w:t>а в настоящия случай са дори три</w:t>
            </w:r>
            <w:r w:rsidRPr="009A63D3">
              <w:rPr>
                <w:rFonts w:ascii="Times New Roman" w:hAnsi="Times New Roman" w:cs="Times New Roman"/>
                <w:sz w:val="24"/>
                <w:szCs w:val="24"/>
                <w:lang w:val="bg-BG"/>
              </w:rPr>
              <w:t xml:space="preserve">) на едно и също съдържание и да има Методика, която да е регламентирана в ЗЕС, </w:t>
            </w:r>
            <w:r w:rsidRPr="009A63D3">
              <w:rPr>
                <w:rFonts w:ascii="Times New Roman" w:hAnsi="Times New Roman" w:cs="Times New Roman"/>
                <w:b/>
                <w:sz w:val="24"/>
                <w:szCs w:val="24"/>
                <w:lang w:val="bg-BG"/>
              </w:rPr>
              <w:t>но моите предложения бяха отхвърляни от КРС.</w:t>
            </w:r>
          </w:p>
          <w:p w14:paraId="05165A6A" w14:textId="77777777" w:rsidR="000D7212" w:rsidRPr="009A63D3" w:rsidRDefault="000D7212" w:rsidP="000D7212">
            <w:pPr>
              <w:ind w:firstLine="709"/>
              <w:jc w:val="both"/>
              <w:rPr>
                <w:rFonts w:ascii="Times New Roman" w:eastAsia="Times New Roman" w:hAnsi="Times New Roman" w:cs="Times New Roman"/>
                <w:b/>
                <w:sz w:val="24"/>
                <w:szCs w:val="24"/>
                <w:lang w:val="bg-BG"/>
              </w:rPr>
            </w:pPr>
            <w:r w:rsidRPr="009A63D3">
              <w:rPr>
                <w:rFonts w:ascii="Times New Roman" w:eastAsia="Times New Roman" w:hAnsi="Times New Roman" w:cs="Times New Roman"/>
                <w:b/>
                <w:sz w:val="24"/>
                <w:szCs w:val="24"/>
                <w:lang w:val="bg-BG"/>
              </w:rPr>
              <w:t>За новия размер на административната годишна такса за контрол</w:t>
            </w:r>
          </w:p>
          <w:p w14:paraId="459744D6" w14:textId="77777777" w:rsidR="000D7212" w:rsidRPr="009A63D3" w:rsidRDefault="000D7212" w:rsidP="000D7212">
            <w:pPr>
              <w:ind w:firstLine="709"/>
              <w:jc w:val="both"/>
              <w:rPr>
                <w:rFonts w:ascii="Times New Roman" w:eastAsia="Times New Roman" w:hAnsi="Times New Roman" w:cs="Times New Roman"/>
                <w:sz w:val="24"/>
                <w:szCs w:val="24"/>
                <w:lang w:val="bg-BG"/>
              </w:rPr>
            </w:pPr>
          </w:p>
          <w:p w14:paraId="5738A5A6" w14:textId="77777777" w:rsidR="000D7212" w:rsidRPr="009A63D3" w:rsidRDefault="000D7212" w:rsidP="000D7212">
            <w:pPr>
              <w:ind w:firstLine="709"/>
              <w:jc w:val="both"/>
              <w:rPr>
                <w:rFonts w:ascii="Times New Roman" w:eastAsia="Times New Roman" w:hAnsi="Times New Roman" w:cs="Times New Roman"/>
                <w:sz w:val="24"/>
                <w:szCs w:val="24"/>
                <w:lang w:val="bg-BG"/>
              </w:rPr>
            </w:pPr>
            <w:r w:rsidRPr="009A63D3">
              <w:rPr>
                <w:rFonts w:ascii="Times New Roman" w:eastAsia="Times New Roman" w:hAnsi="Times New Roman" w:cs="Times New Roman"/>
                <w:sz w:val="24"/>
                <w:szCs w:val="24"/>
                <w:lang w:val="bg-BG"/>
              </w:rPr>
              <w:t xml:space="preserve">Много е важно да се обърне внимание и ще го обоснова по-долу, че </w:t>
            </w:r>
            <w:r w:rsidRPr="009A63D3">
              <w:rPr>
                <w:rFonts w:ascii="Times New Roman" w:eastAsia="Times New Roman" w:hAnsi="Times New Roman" w:cs="Times New Roman"/>
                <w:b/>
                <w:sz w:val="24"/>
                <w:szCs w:val="24"/>
                <w:lang w:val="bg-BG"/>
              </w:rPr>
              <w:t>няма повишаване на размера на административната годишна такса за контрол (както твърдят някои браншови организации)</w:t>
            </w:r>
            <w:r w:rsidRPr="009A63D3">
              <w:rPr>
                <w:rFonts w:ascii="Times New Roman" w:eastAsia="Times New Roman" w:hAnsi="Times New Roman" w:cs="Times New Roman"/>
                <w:sz w:val="24"/>
                <w:szCs w:val="24"/>
                <w:lang w:val="bg-BG"/>
              </w:rPr>
              <w:t xml:space="preserve">, </w:t>
            </w:r>
            <w:r w:rsidRPr="009A63D3">
              <w:rPr>
                <w:rFonts w:ascii="Times New Roman" w:eastAsia="Times New Roman" w:hAnsi="Times New Roman" w:cs="Times New Roman"/>
                <w:b/>
                <w:sz w:val="24"/>
                <w:szCs w:val="24"/>
                <w:lang w:val="bg-BG"/>
              </w:rPr>
              <w:t>а таксата се привежда към законосъобразния й размер, който трябва да заплащат предприятията според изискванията на ЗЕС</w:t>
            </w:r>
            <w:r w:rsidRPr="009A63D3">
              <w:rPr>
                <w:rFonts w:ascii="Times New Roman" w:eastAsia="Times New Roman" w:hAnsi="Times New Roman" w:cs="Times New Roman"/>
                <w:sz w:val="24"/>
                <w:szCs w:val="24"/>
                <w:lang w:val="bg-BG"/>
              </w:rPr>
              <w:t xml:space="preserve">. Факт е, че </w:t>
            </w:r>
            <w:r w:rsidRPr="009A63D3">
              <w:rPr>
                <w:rFonts w:ascii="Times New Roman" w:eastAsia="Times New Roman" w:hAnsi="Times New Roman" w:cs="Times New Roman"/>
                <w:b/>
                <w:sz w:val="24"/>
                <w:szCs w:val="24"/>
                <w:lang w:val="bg-BG"/>
              </w:rPr>
              <w:t>много години</w:t>
            </w:r>
            <w:r w:rsidRPr="009A63D3">
              <w:rPr>
                <w:rFonts w:ascii="Times New Roman" w:eastAsia="Times New Roman" w:hAnsi="Times New Roman" w:cs="Times New Roman"/>
                <w:sz w:val="24"/>
                <w:szCs w:val="24"/>
                <w:lang w:val="bg-BG"/>
              </w:rPr>
              <w:t xml:space="preserve"> </w:t>
            </w:r>
            <w:r w:rsidRPr="009A63D3">
              <w:rPr>
                <w:rFonts w:ascii="Times New Roman" w:eastAsia="Times New Roman" w:hAnsi="Times New Roman" w:cs="Times New Roman"/>
                <w:b/>
                <w:sz w:val="24"/>
                <w:szCs w:val="24"/>
                <w:lang w:val="bg-BG"/>
              </w:rPr>
              <w:t>(над 10) предприятията са заплащали по-ниски такси от законоустановения им размер</w:t>
            </w:r>
            <w:r w:rsidRPr="009A63D3">
              <w:rPr>
                <w:rFonts w:ascii="Times New Roman" w:eastAsia="Times New Roman" w:hAnsi="Times New Roman" w:cs="Times New Roman"/>
                <w:sz w:val="24"/>
                <w:szCs w:val="24"/>
                <w:lang w:val="bg-BG"/>
              </w:rPr>
              <w:t xml:space="preserve">, защото </w:t>
            </w:r>
            <w:r w:rsidRPr="009A63D3">
              <w:rPr>
                <w:rFonts w:ascii="Times New Roman" w:eastAsia="Times New Roman" w:hAnsi="Times New Roman" w:cs="Times New Roman"/>
                <w:b/>
                <w:sz w:val="24"/>
                <w:szCs w:val="24"/>
                <w:lang w:val="bg-BG"/>
              </w:rPr>
              <w:t xml:space="preserve">отговорното ведомство (КРС) не е изпълнявало законовите изисквания на </w:t>
            </w:r>
            <w:r w:rsidRPr="009A63D3">
              <w:rPr>
                <w:rFonts w:ascii="Times New Roman" w:eastAsia="Times New Roman" w:hAnsi="Times New Roman" w:cs="Times New Roman"/>
                <w:sz w:val="24"/>
                <w:szCs w:val="24"/>
                <w:lang w:val="bg-BG"/>
              </w:rPr>
              <w:t xml:space="preserve">чл. 53, ал. 1 от ЗЕС, във връзка с чл. 139, ал. 1 от ЗЕС. </w:t>
            </w:r>
            <w:r w:rsidRPr="009A63D3">
              <w:rPr>
                <w:rFonts w:ascii="Times New Roman" w:eastAsia="Times New Roman" w:hAnsi="Times New Roman" w:cs="Times New Roman"/>
                <w:b/>
                <w:sz w:val="24"/>
                <w:szCs w:val="24"/>
                <w:lang w:val="bg-BG"/>
              </w:rPr>
              <w:t>По този начин приходът в държавния бюджет е бил намален с милиони левове.</w:t>
            </w:r>
          </w:p>
          <w:p w14:paraId="3337BE54" w14:textId="77777777" w:rsidR="000D7212" w:rsidRPr="009A63D3" w:rsidRDefault="000D7212" w:rsidP="000D7212">
            <w:pPr>
              <w:ind w:firstLine="709"/>
              <w:jc w:val="both"/>
              <w:rPr>
                <w:rFonts w:ascii="Times New Roman" w:eastAsia="Times New Roman" w:hAnsi="Times New Roman" w:cs="Times New Roman"/>
                <w:sz w:val="24"/>
                <w:szCs w:val="24"/>
                <w:lang w:val="bg-BG"/>
              </w:rPr>
            </w:pPr>
            <w:r w:rsidRPr="009A63D3">
              <w:rPr>
                <w:rFonts w:ascii="Times New Roman" w:eastAsia="Times New Roman" w:hAnsi="Times New Roman" w:cs="Times New Roman"/>
                <w:sz w:val="24"/>
                <w:szCs w:val="24"/>
                <w:lang w:val="bg-BG"/>
              </w:rPr>
              <w:t>Н</w:t>
            </w:r>
            <w:r w:rsidRPr="009A63D3">
              <w:rPr>
                <w:rFonts w:ascii="Times New Roman" w:eastAsia="Times New Roman" w:hAnsi="Times New Roman" w:cs="Times New Roman"/>
                <w:b/>
                <w:sz w:val="24"/>
                <w:szCs w:val="24"/>
                <w:lang w:val="bg-BG"/>
              </w:rPr>
              <w:t xml:space="preserve">е е вярно твърдението, което са изказвали някои предприятия и техните браншови организации, че е налице увеличение на размера на таксата. Дори и при миналогодишното обществено обсъждане, в </w:t>
            </w:r>
            <w:r w:rsidRPr="009A63D3">
              <w:rPr>
                <w:rFonts w:ascii="Times New Roman" w:eastAsia="Times New Roman" w:hAnsi="Times New Roman" w:cs="Times New Roman"/>
                <w:sz w:val="24"/>
                <w:szCs w:val="24"/>
                <w:lang w:val="bg-BG"/>
              </w:rPr>
              <w:t xml:space="preserve">Частичната предварителна оценка на въздействието (ЧПОВ), изготвена от КРС, беше направен </w:t>
            </w:r>
            <w:r w:rsidRPr="009A63D3">
              <w:rPr>
                <w:rFonts w:ascii="Times New Roman" w:eastAsia="Times New Roman" w:hAnsi="Times New Roman" w:cs="Times New Roman"/>
                <w:b/>
                <w:sz w:val="24"/>
                <w:szCs w:val="24"/>
                <w:lang w:val="bg-BG"/>
              </w:rPr>
              <w:t>изводът</w:t>
            </w:r>
            <w:r w:rsidRPr="009A63D3">
              <w:rPr>
                <w:rFonts w:ascii="Times New Roman" w:eastAsia="Times New Roman" w:hAnsi="Times New Roman" w:cs="Times New Roman"/>
                <w:sz w:val="24"/>
                <w:szCs w:val="24"/>
                <w:lang w:val="bg-BG"/>
              </w:rPr>
              <w:t xml:space="preserve">, </w:t>
            </w:r>
            <w:r w:rsidRPr="009A63D3">
              <w:rPr>
                <w:rFonts w:ascii="Times New Roman" w:eastAsia="Times New Roman" w:hAnsi="Times New Roman" w:cs="Times New Roman"/>
                <w:b/>
                <w:sz w:val="24"/>
                <w:szCs w:val="24"/>
                <w:lang w:val="bg-BG"/>
              </w:rPr>
              <w:t>че ще се увеличи административната тежест върху предприятията</w:t>
            </w:r>
            <w:r w:rsidRPr="009A63D3">
              <w:rPr>
                <w:rFonts w:ascii="Times New Roman" w:eastAsia="Times New Roman" w:hAnsi="Times New Roman" w:cs="Times New Roman"/>
                <w:sz w:val="24"/>
                <w:szCs w:val="24"/>
                <w:lang w:val="bg-BG"/>
              </w:rPr>
              <w:t xml:space="preserve">. Всъщност, едва миналата година беше направена </w:t>
            </w:r>
            <w:r w:rsidRPr="009A63D3">
              <w:rPr>
                <w:rFonts w:ascii="Times New Roman" w:eastAsia="Times New Roman" w:hAnsi="Times New Roman" w:cs="Times New Roman"/>
                <w:b/>
                <w:sz w:val="24"/>
                <w:szCs w:val="24"/>
                <w:lang w:val="bg-BG"/>
              </w:rPr>
              <w:t>първата плаха стъпка за определяне на реалния законоустановен размер на административната годишна такса за контрол (АГТК), който досега е бил значително по-нисък</w:t>
            </w:r>
            <w:r w:rsidRPr="009A63D3">
              <w:rPr>
                <w:rFonts w:ascii="Times New Roman" w:eastAsia="Times New Roman" w:hAnsi="Times New Roman" w:cs="Times New Roman"/>
                <w:sz w:val="24"/>
                <w:szCs w:val="24"/>
                <w:lang w:val="bg-BG"/>
              </w:rPr>
              <w:t>.</w:t>
            </w:r>
          </w:p>
          <w:p w14:paraId="7C8D5B01" w14:textId="77777777" w:rsidR="000D7212" w:rsidRPr="009A63D3" w:rsidRDefault="000D7212" w:rsidP="000D7212">
            <w:pPr>
              <w:ind w:firstLine="709"/>
              <w:jc w:val="both"/>
              <w:rPr>
                <w:rFonts w:ascii="Times New Roman" w:eastAsia="Times New Roman" w:hAnsi="Times New Roman" w:cs="Times New Roman"/>
                <w:sz w:val="24"/>
                <w:szCs w:val="24"/>
                <w:lang w:val="bg-BG"/>
              </w:rPr>
            </w:pPr>
          </w:p>
          <w:p w14:paraId="55E921EF" w14:textId="77777777" w:rsidR="000D7212" w:rsidRPr="009A63D3" w:rsidRDefault="000D7212" w:rsidP="000D7212">
            <w:pPr>
              <w:ind w:firstLine="709"/>
              <w:jc w:val="both"/>
              <w:rPr>
                <w:rFonts w:ascii="Times New Roman" w:hAnsi="Times New Roman" w:cs="Times New Roman"/>
                <w:sz w:val="24"/>
                <w:szCs w:val="24"/>
                <w:lang w:val="bg-BG"/>
              </w:rPr>
            </w:pPr>
            <w:r w:rsidRPr="009A63D3">
              <w:rPr>
                <w:rFonts w:ascii="Times New Roman" w:hAnsi="Times New Roman" w:cs="Times New Roman"/>
                <w:sz w:val="24"/>
                <w:szCs w:val="24"/>
                <w:lang w:val="bg-BG"/>
              </w:rPr>
              <w:t>Ще обоснова чрез разпоредбите на ЗЕС, защо това е така.</w:t>
            </w:r>
          </w:p>
          <w:p w14:paraId="6BC7AF4E" w14:textId="77777777" w:rsidR="000D7212" w:rsidRPr="009A63D3" w:rsidRDefault="000D7212" w:rsidP="000D7212">
            <w:pPr>
              <w:ind w:firstLine="709"/>
              <w:jc w:val="both"/>
              <w:rPr>
                <w:rFonts w:ascii="Times New Roman" w:eastAsia="Times New Roman" w:hAnsi="Times New Roman" w:cs="Times New Roman"/>
                <w:sz w:val="24"/>
                <w:szCs w:val="24"/>
                <w:lang w:val="bg-BG"/>
              </w:rPr>
            </w:pPr>
            <w:r w:rsidRPr="009A63D3">
              <w:rPr>
                <w:rFonts w:ascii="Times New Roman" w:hAnsi="Times New Roman" w:cs="Times New Roman"/>
                <w:sz w:val="24"/>
                <w:szCs w:val="24"/>
                <w:lang w:val="bg-BG"/>
              </w:rPr>
              <w:lastRenderedPageBreak/>
              <w:t>Размерът на АГТК е определен в закона (ЗЕС) в чл. 141, ал. 1 и е „</w:t>
            </w:r>
            <w:r w:rsidRPr="009A63D3">
              <w:rPr>
                <w:rFonts w:ascii="Times New Roman" w:eastAsia="Times New Roman" w:hAnsi="Times New Roman" w:cs="Times New Roman"/>
                <w:i/>
                <w:sz w:val="24"/>
                <w:szCs w:val="24"/>
                <w:lang w:val="bg-BG"/>
              </w:rPr>
              <w:t xml:space="preserve">до 1,2 на сто от годишните брутни приходи от предоставянето на електронни съобщителни мрежи и/или услуги…“. </w:t>
            </w:r>
            <w:r w:rsidRPr="009A63D3">
              <w:rPr>
                <w:rFonts w:ascii="Times New Roman" w:eastAsia="Times New Roman" w:hAnsi="Times New Roman" w:cs="Times New Roman"/>
                <w:sz w:val="24"/>
                <w:szCs w:val="24"/>
                <w:lang w:val="bg-BG"/>
              </w:rPr>
              <w:t xml:space="preserve">Видно е, че законодателят не е определил конкретен размер, а е указал само максималната му граница. Следователно </w:t>
            </w:r>
            <w:r w:rsidRPr="009A63D3">
              <w:rPr>
                <w:rFonts w:ascii="Times New Roman" w:eastAsia="Times New Roman" w:hAnsi="Times New Roman" w:cs="Times New Roman"/>
                <w:b/>
                <w:sz w:val="24"/>
                <w:szCs w:val="24"/>
                <w:lang w:val="bg-BG"/>
              </w:rPr>
              <w:t>тази законова норма не се нарушава</w:t>
            </w:r>
            <w:r w:rsidRPr="009A63D3">
              <w:rPr>
                <w:rFonts w:ascii="Times New Roman" w:eastAsia="Times New Roman" w:hAnsi="Times New Roman" w:cs="Times New Roman"/>
                <w:sz w:val="24"/>
                <w:szCs w:val="24"/>
                <w:lang w:val="bg-BG"/>
              </w:rPr>
              <w:t>, дори не се и приближава до максималната позволена стойност. Но в чл. 139, ал. 1 от ЗЕС:</w:t>
            </w:r>
          </w:p>
          <w:p w14:paraId="669D293D" w14:textId="77777777" w:rsidR="000D7212" w:rsidRPr="009A63D3" w:rsidRDefault="000D7212" w:rsidP="000D7212">
            <w:pPr>
              <w:ind w:firstLine="709"/>
              <w:jc w:val="both"/>
              <w:rPr>
                <w:rFonts w:ascii="Times New Roman" w:eastAsia="Times New Roman" w:hAnsi="Times New Roman" w:cs="Times New Roman"/>
                <w:i/>
                <w:sz w:val="24"/>
                <w:szCs w:val="24"/>
                <w:lang w:val="bg-BG"/>
              </w:rPr>
            </w:pPr>
            <w:r w:rsidRPr="009A63D3">
              <w:rPr>
                <w:rFonts w:ascii="Times New Roman" w:eastAsia="Times New Roman" w:hAnsi="Times New Roman" w:cs="Times New Roman"/>
                <w:i/>
                <w:sz w:val="24"/>
                <w:szCs w:val="24"/>
                <w:lang w:val="bg-BG"/>
              </w:rPr>
              <w:t xml:space="preserve">„Чл. 139. (1) </w:t>
            </w:r>
            <w:r w:rsidRPr="009A63D3">
              <w:rPr>
                <w:rFonts w:ascii="Times New Roman" w:eastAsia="Times New Roman" w:hAnsi="Times New Roman" w:cs="Times New Roman"/>
                <w:b/>
                <w:i/>
                <w:sz w:val="24"/>
                <w:szCs w:val="24"/>
                <w:lang w:val="bg-BG"/>
              </w:rPr>
              <w:t>Размерът на административните такси, дължими от лицата</w:t>
            </w:r>
            <w:r w:rsidRPr="009A63D3">
              <w:rPr>
                <w:rFonts w:ascii="Times New Roman" w:eastAsia="Times New Roman" w:hAnsi="Times New Roman" w:cs="Times New Roman"/>
                <w:i/>
                <w:sz w:val="24"/>
                <w:szCs w:val="24"/>
                <w:lang w:val="bg-BG"/>
              </w:rPr>
              <w:t xml:space="preserve">, осъществяващи електронни съобщения в изпълнение на изискванията на този закон, </w:t>
            </w:r>
            <w:r w:rsidRPr="009A63D3">
              <w:rPr>
                <w:rFonts w:ascii="Times New Roman" w:eastAsia="Times New Roman" w:hAnsi="Times New Roman" w:cs="Times New Roman"/>
                <w:b/>
                <w:i/>
                <w:sz w:val="24"/>
                <w:szCs w:val="24"/>
                <w:lang w:val="bg-BG"/>
              </w:rPr>
              <w:t>съответстват на административните разходи на комисията,</w:t>
            </w:r>
            <w:r w:rsidRPr="009A63D3">
              <w:rPr>
                <w:rFonts w:ascii="Times New Roman" w:eastAsia="Times New Roman" w:hAnsi="Times New Roman" w:cs="Times New Roman"/>
                <w:i/>
                <w:sz w:val="24"/>
                <w:szCs w:val="24"/>
                <w:lang w:val="bg-BG"/>
              </w:rPr>
              <w:t xml:space="preserve"> </w:t>
            </w:r>
            <w:r w:rsidRPr="009A63D3">
              <w:rPr>
                <w:rFonts w:ascii="Times New Roman" w:eastAsia="Times New Roman" w:hAnsi="Times New Roman" w:cs="Times New Roman"/>
                <w:b/>
                <w:i/>
                <w:sz w:val="24"/>
                <w:szCs w:val="24"/>
                <w:lang w:val="bg-BG"/>
              </w:rPr>
              <w:t>необходими за</w:t>
            </w:r>
            <w:r w:rsidRPr="009A63D3">
              <w:rPr>
                <w:rFonts w:ascii="Times New Roman" w:eastAsia="Times New Roman" w:hAnsi="Times New Roman" w:cs="Times New Roman"/>
                <w:i/>
                <w:sz w:val="24"/>
                <w:szCs w:val="24"/>
                <w:lang w:val="bg-BG"/>
              </w:rPr>
              <w:t xml:space="preserve"> международно координиране и сътрудничество, хармонизация и стандартизация, анализ и контрол на пазара, изготвяне и прилагане на подзаконови нормативни актове и издаване на административни актове и контрол по изпълнението им.“</w:t>
            </w:r>
          </w:p>
          <w:p w14:paraId="3643E433" w14:textId="77777777" w:rsidR="000D7212" w:rsidRPr="009A63D3" w:rsidRDefault="000D7212" w:rsidP="000D7212">
            <w:pPr>
              <w:ind w:firstLine="709"/>
              <w:jc w:val="both"/>
              <w:rPr>
                <w:rFonts w:ascii="Times New Roman" w:hAnsi="Times New Roman" w:cs="Times New Roman"/>
                <w:sz w:val="24"/>
                <w:szCs w:val="24"/>
                <w:lang w:val="bg-BG"/>
              </w:rPr>
            </w:pPr>
            <w:r w:rsidRPr="009A63D3">
              <w:rPr>
                <w:rFonts w:ascii="Times New Roman" w:hAnsi="Times New Roman" w:cs="Times New Roman"/>
                <w:sz w:val="24"/>
                <w:szCs w:val="24"/>
                <w:lang w:val="bg-BG"/>
              </w:rPr>
              <w:t xml:space="preserve">законодателят ясно е посочил какъв трябва да е общият размер на административните такси (АГТК плюс </w:t>
            </w:r>
            <w:r w:rsidRPr="009A63D3">
              <w:rPr>
                <w:rFonts w:ascii="Times New Roman" w:eastAsia="Times New Roman" w:hAnsi="Times New Roman" w:cs="Times New Roman"/>
                <w:sz w:val="24"/>
                <w:szCs w:val="24"/>
                <w:lang w:val="bg-BG"/>
              </w:rPr>
              <w:t>еднократните такси за административни услуги според чл. 139, ал. 2) и този размер трябва да съответства на „</w:t>
            </w:r>
            <w:r w:rsidRPr="009A63D3">
              <w:rPr>
                <w:rFonts w:ascii="Times New Roman" w:eastAsia="Times New Roman" w:hAnsi="Times New Roman" w:cs="Times New Roman"/>
                <w:b/>
                <w:i/>
                <w:sz w:val="24"/>
                <w:szCs w:val="24"/>
                <w:lang w:val="bg-BG"/>
              </w:rPr>
              <w:t>на административните разходи на комисията</w:t>
            </w:r>
            <w:r w:rsidRPr="009A63D3">
              <w:rPr>
                <w:rFonts w:ascii="Times New Roman" w:eastAsia="Times New Roman" w:hAnsi="Times New Roman" w:cs="Times New Roman"/>
                <w:i/>
                <w:sz w:val="24"/>
                <w:szCs w:val="24"/>
                <w:lang w:val="bg-BG"/>
              </w:rPr>
              <w:t xml:space="preserve">, необходими за…“. </w:t>
            </w:r>
            <w:r w:rsidRPr="009A63D3">
              <w:rPr>
                <w:rFonts w:ascii="Times New Roman" w:eastAsia="Times New Roman" w:hAnsi="Times New Roman" w:cs="Times New Roman"/>
                <w:sz w:val="24"/>
                <w:szCs w:val="24"/>
                <w:lang w:val="bg-BG"/>
              </w:rPr>
              <w:t xml:space="preserve">Следователно е пределно ясно, че трябва да е приключила финансовата година и едва тогава може да се изчислят колко са били </w:t>
            </w:r>
            <w:r w:rsidRPr="009A63D3">
              <w:rPr>
                <w:rFonts w:ascii="Times New Roman" w:eastAsia="Times New Roman" w:hAnsi="Times New Roman" w:cs="Times New Roman"/>
                <w:b/>
                <w:sz w:val="24"/>
                <w:szCs w:val="24"/>
                <w:lang w:val="bg-BG"/>
              </w:rPr>
              <w:t>административните такси</w:t>
            </w:r>
            <w:r w:rsidRPr="009A63D3">
              <w:rPr>
                <w:rFonts w:ascii="Times New Roman" w:eastAsia="Times New Roman" w:hAnsi="Times New Roman" w:cs="Times New Roman"/>
                <w:sz w:val="24"/>
                <w:szCs w:val="24"/>
                <w:lang w:val="bg-BG"/>
              </w:rPr>
              <w:t>, дължими от предприятията и колко са били</w:t>
            </w:r>
            <w:r w:rsidRPr="009A63D3">
              <w:rPr>
                <w:rFonts w:ascii="Times New Roman" w:eastAsia="Times New Roman" w:hAnsi="Times New Roman" w:cs="Times New Roman"/>
                <w:b/>
                <w:i/>
                <w:sz w:val="24"/>
                <w:szCs w:val="24"/>
                <w:lang w:val="bg-BG"/>
              </w:rPr>
              <w:t xml:space="preserve"> „административните разходи на комисията</w:t>
            </w:r>
            <w:r w:rsidRPr="009A63D3">
              <w:rPr>
                <w:rFonts w:ascii="Times New Roman" w:eastAsia="Times New Roman" w:hAnsi="Times New Roman" w:cs="Times New Roman"/>
                <w:i/>
                <w:sz w:val="24"/>
                <w:szCs w:val="24"/>
                <w:lang w:val="bg-BG"/>
              </w:rPr>
              <w:t>, необходими за международно координиране и сътрудничество, хармонизация и стандартизация, анализ и контрол на пазара, изготвяне и прилагане на подзаконови нормативни актове и издаване на административни актове и контрол по изпълнението им</w:t>
            </w:r>
            <w:r w:rsidRPr="009A63D3">
              <w:rPr>
                <w:rFonts w:ascii="Times New Roman" w:eastAsia="Times New Roman" w:hAnsi="Times New Roman" w:cs="Times New Roman"/>
                <w:sz w:val="24"/>
                <w:szCs w:val="24"/>
                <w:lang w:val="bg-BG"/>
              </w:rPr>
              <w:t>“ и съответно да се направи сравнение спрямо тях.</w:t>
            </w:r>
          </w:p>
          <w:p w14:paraId="6596469A" w14:textId="77777777" w:rsidR="000D7212" w:rsidRPr="009A63D3" w:rsidRDefault="000D7212" w:rsidP="000D7212">
            <w:pPr>
              <w:ind w:firstLine="709"/>
              <w:jc w:val="both"/>
              <w:rPr>
                <w:rFonts w:ascii="Times New Roman" w:hAnsi="Times New Roman" w:cs="Times New Roman"/>
                <w:sz w:val="24"/>
                <w:szCs w:val="24"/>
                <w:lang w:val="bg-BG"/>
              </w:rPr>
            </w:pPr>
            <w:r w:rsidRPr="009A63D3">
              <w:rPr>
                <w:rFonts w:ascii="Times New Roman" w:hAnsi="Times New Roman" w:cs="Times New Roman"/>
                <w:sz w:val="24"/>
                <w:szCs w:val="24"/>
                <w:lang w:val="bg-BG"/>
              </w:rPr>
              <w:t>А в чл. 53, ал. 1 от ЗЕС:</w:t>
            </w:r>
          </w:p>
          <w:p w14:paraId="511F6620" w14:textId="77777777" w:rsidR="000D7212" w:rsidRPr="009A63D3" w:rsidRDefault="000D7212" w:rsidP="000D7212">
            <w:pPr>
              <w:ind w:firstLine="709"/>
              <w:jc w:val="both"/>
              <w:rPr>
                <w:rFonts w:ascii="Times New Roman" w:eastAsia="Times New Roman" w:hAnsi="Times New Roman" w:cs="Times New Roman"/>
                <w:i/>
                <w:sz w:val="24"/>
                <w:szCs w:val="24"/>
                <w:lang w:val="bg-BG"/>
              </w:rPr>
            </w:pPr>
            <w:r w:rsidRPr="009A63D3">
              <w:rPr>
                <w:rFonts w:ascii="Times New Roman" w:eastAsia="Times New Roman" w:hAnsi="Times New Roman" w:cs="Times New Roman"/>
                <w:i/>
                <w:sz w:val="24"/>
                <w:szCs w:val="24"/>
                <w:lang w:val="bg-BG"/>
              </w:rPr>
              <w:t>„Чл. 53. (1) В случай на разлика между общата сума на събраните административни такси и административните разходи на комисията, комисията предлага на Министерския съвет изменение на тарифата по чл. 147 относно размера на административната такса за контрол.“</w:t>
            </w:r>
          </w:p>
          <w:p w14:paraId="3C9DADD8" w14:textId="77777777" w:rsidR="000D7212" w:rsidRPr="009A63D3" w:rsidRDefault="000D7212" w:rsidP="000D7212">
            <w:pPr>
              <w:ind w:firstLine="709"/>
              <w:jc w:val="both"/>
              <w:rPr>
                <w:rFonts w:ascii="Times New Roman" w:eastAsia="Times New Roman" w:hAnsi="Times New Roman" w:cs="Times New Roman"/>
                <w:sz w:val="24"/>
                <w:szCs w:val="24"/>
                <w:lang w:val="bg-BG"/>
              </w:rPr>
            </w:pPr>
            <w:r w:rsidRPr="009A63D3">
              <w:rPr>
                <w:rFonts w:ascii="Times New Roman" w:hAnsi="Times New Roman" w:cs="Times New Roman"/>
                <w:sz w:val="24"/>
                <w:szCs w:val="24"/>
                <w:lang w:val="bg-BG"/>
              </w:rPr>
              <w:t>ясно е посочено какво се прави при констатирана разлика между „</w:t>
            </w:r>
            <w:r w:rsidRPr="009A63D3">
              <w:rPr>
                <w:rFonts w:ascii="Times New Roman" w:eastAsia="Times New Roman" w:hAnsi="Times New Roman" w:cs="Times New Roman"/>
                <w:i/>
                <w:sz w:val="24"/>
                <w:szCs w:val="24"/>
                <w:lang w:val="bg-BG"/>
              </w:rPr>
              <w:t xml:space="preserve">събраните административни такси и административните разходи на комисията“, </w:t>
            </w:r>
            <w:r w:rsidRPr="009A63D3">
              <w:rPr>
                <w:rFonts w:ascii="Times New Roman" w:eastAsia="Times New Roman" w:hAnsi="Times New Roman" w:cs="Times New Roman"/>
                <w:sz w:val="24"/>
                <w:szCs w:val="24"/>
                <w:lang w:val="bg-BG"/>
              </w:rPr>
              <w:t>а именно да се предложи на МС да измени тарифата по чл. 147, ал. 1 с новия размер на АГТК, който разбира се, трябва предварително да се определи.</w:t>
            </w:r>
          </w:p>
          <w:p w14:paraId="0823179B" w14:textId="77777777" w:rsidR="000D7212" w:rsidRPr="009A63D3" w:rsidRDefault="000D7212" w:rsidP="000D7212">
            <w:pPr>
              <w:ind w:firstLine="709"/>
              <w:jc w:val="both"/>
              <w:rPr>
                <w:rFonts w:ascii="Times New Roman" w:hAnsi="Times New Roman" w:cs="Times New Roman"/>
                <w:b/>
                <w:sz w:val="24"/>
                <w:szCs w:val="24"/>
                <w:lang w:val="bg-BG"/>
              </w:rPr>
            </w:pPr>
            <w:r w:rsidRPr="009A63D3">
              <w:rPr>
                <w:rFonts w:ascii="Times New Roman" w:hAnsi="Times New Roman" w:cs="Times New Roman"/>
                <w:sz w:val="24"/>
                <w:szCs w:val="24"/>
                <w:lang w:val="bg-BG"/>
              </w:rPr>
              <w:t xml:space="preserve">Следователно, от горепосочените законови разпоредби става пределно ясно, че замисълът, който е вложил законодателят в тях е, че всяка календарна </w:t>
            </w:r>
            <w:r w:rsidRPr="009A63D3">
              <w:rPr>
                <w:rFonts w:ascii="Times New Roman" w:hAnsi="Times New Roman" w:cs="Times New Roman"/>
                <w:sz w:val="24"/>
                <w:szCs w:val="24"/>
                <w:lang w:val="bg-BG"/>
              </w:rPr>
              <w:lastRenderedPageBreak/>
              <w:t xml:space="preserve">година трябва да се определя такъв размер на АГТК, който да осигурява </w:t>
            </w:r>
            <w:r w:rsidRPr="009A63D3">
              <w:rPr>
                <w:rFonts w:ascii="Times New Roman" w:hAnsi="Times New Roman" w:cs="Times New Roman"/>
                <w:b/>
                <w:sz w:val="24"/>
                <w:szCs w:val="24"/>
                <w:lang w:val="bg-BG"/>
              </w:rPr>
              <w:t>равенство/съответствие на извършените административни разходи</w:t>
            </w:r>
            <w:r w:rsidRPr="009A63D3">
              <w:rPr>
                <w:rFonts w:ascii="Times New Roman" w:hAnsi="Times New Roman" w:cs="Times New Roman"/>
                <w:sz w:val="24"/>
                <w:szCs w:val="24"/>
                <w:lang w:val="bg-BG"/>
              </w:rPr>
              <w:t xml:space="preserve"> от КРС </w:t>
            </w:r>
            <w:r w:rsidRPr="009A63D3">
              <w:rPr>
                <w:rFonts w:ascii="Times New Roman" w:hAnsi="Times New Roman" w:cs="Times New Roman"/>
                <w:b/>
                <w:sz w:val="24"/>
                <w:szCs w:val="24"/>
                <w:lang w:val="bg-BG"/>
              </w:rPr>
              <w:t>за дейностите по ЗЕС</w:t>
            </w:r>
            <w:r w:rsidRPr="009A63D3">
              <w:rPr>
                <w:rFonts w:ascii="Times New Roman" w:hAnsi="Times New Roman" w:cs="Times New Roman"/>
                <w:sz w:val="24"/>
                <w:szCs w:val="24"/>
                <w:lang w:val="bg-BG"/>
              </w:rPr>
              <w:t xml:space="preserve"> през предходната календарна година </w:t>
            </w:r>
            <w:r w:rsidRPr="009A63D3">
              <w:rPr>
                <w:rFonts w:ascii="Times New Roman" w:hAnsi="Times New Roman" w:cs="Times New Roman"/>
                <w:b/>
                <w:sz w:val="24"/>
                <w:szCs w:val="24"/>
                <w:lang w:val="bg-BG"/>
              </w:rPr>
              <w:t xml:space="preserve">и общия сбор на платените през предходната календарна година </w:t>
            </w:r>
            <w:r w:rsidRPr="009A63D3">
              <w:rPr>
                <w:rFonts w:ascii="Times New Roman" w:eastAsia="Times New Roman" w:hAnsi="Times New Roman" w:cs="Times New Roman"/>
                <w:sz w:val="24"/>
                <w:szCs w:val="24"/>
                <w:lang w:val="bg-BG"/>
              </w:rPr>
              <w:t xml:space="preserve">еднократни такси за административни услуги </w:t>
            </w:r>
            <w:r w:rsidRPr="009A63D3">
              <w:rPr>
                <w:rFonts w:ascii="Times New Roman" w:eastAsia="Times New Roman" w:hAnsi="Times New Roman" w:cs="Times New Roman"/>
                <w:b/>
                <w:sz w:val="24"/>
                <w:szCs w:val="24"/>
                <w:lang w:val="bg-BG"/>
              </w:rPr>
              <w:t>плюс АГТК, която трябва да платят предприятията през настоящата календарна година</w:t>
            </w:r>
            <w:r w:rsidRPr="009A63D3">
              <w:rPr>
                <w:rFonts w:ascii="Times New Roman" w:eastAsia="Times New Roman" w:hAnsi="Times New Roman" w:cs="Times New Roman"/>
                <w:sz w:val="24"/>
                <w:szCs w:val="24"/>
                <w:lang w:val="bg-BG"/>
              </w:rPr>
              <w:t>.</w:t>
            </w:r>
          </w:p>
          <w:p w14:paraId="454D4A82" w14:textId="77777777" w:rsidR="000D7212" w:rsidRPr="009A63D3" w:rsidRDefault="000D7212" w:rsidP="000D7212">
            <w:pPr>
              <w:ind w:firstLine="709"/>
              <w:jc w:val="both"/>
              <w:rPr>
                <w:rFonts w:ascii="Times New Roman" w:eastAsia="Times New Roman" w:hAnsi="Times New Roman" w:cs="Times New Roman"/>
                <w:sz w:val="24"/>
                <w:szCs w:val="24"/>
                <w:lang w:val="bg-BG"/>
              </w:rPr>
            </w:pPr>
            <w:r w:rsidRPr="009A63D3">
              <w:rPr>
                <w:rFonts w:ascii="Times New Roman" w:eastAsia="Times New Roman" w:hAnsi="Times New Roman" w:cs="Times New Roman"/>
                <w:sz w:val="24"/>
                <w:szCs w:val="24"/>
                <w:lang w:val="bg-BG"/>
              </w:rPr>
              <w:t>Горният извод се потвърждава и от текста в ЧПОВ:</w:t>
            </w:r>
          </w:p>
          <w:p w14:paraId="413035B8" w14:textId="77777777" w:rsidR="000D7212" w:rsidRPr="009A63D3" w:rsidRDefault="000D7212" w:rsidP="000D7212">
            <w:pPr>
              <w:ind w:firstLine="709"/>
              <w:jc w:val="both"/>
              <w:rPr>
                <w:rFonts w:ascii="Times New Roman" w:eastAsia="Times New Roman" w:hAnsi="Times New Roman" w:cs="Times New Roman"/>
                <w:i/>
                <w:sz w:val="24"/>
                <w:szCs w:val="24"/>
                <w:lang w:val="bg-BG"/>
              </w:rPr>
            </w:pPr>
            <w:r w:rsidRPr="009A63D3">
              <w:rPr>
                <w:rFonts w:ascii="Times New Roman" w:eastAsia="Times New Roman" w:hAnsi="Times New Roman" w:cs="Times New Roman"/>
                <w:sz w:val="24"/>
                <w:szCs w:val="24"/>
                <w:lang w:val="bg-BG"/>
              </w:rPr>
              <w:t>„</w:t>
            </w:r>
            <w:r w:rsidRPr="009A63D3">
              <w:rPr>
                <w:rFonts w:ascii="Times New Roman" w:eastAsia="Times New Roman" w:hAnsi="Times New Roman" w:cs="Times New Roman"/>
                <w:i/>
                <w:sz w:val="24"/>
                <w:szCs w:val="24"/>
                <w:lang w:val="bg-BG"/>
              </w:rPr>
              <w:t>Таксата се заплаща от лицата, осъществяващи обществени електронни съобщения, до 15 юли на следващата година и се изчислява на база на приходите и разходите, информацията за които е предоставена от предприятията по реда на чл. 40 от ЗЕС.“,</w:t>
            </w:r>
          </w:p>
          <w:p w14:paraId="71899B2C" w14:textId="77777777" w:rsidR="000D7212" w:rsidRPr="009A63D3" w:rsidRDefault="000D7212" w:rsidP="000D7212">
            <w:pPr>
              <w:ind w:firstLine="709"/>
              <w:jc w:val="both"/>
              <w:rPr>
                <w:rFonts w:ascii="Times New Roman" w:eastAsia="Times New Roman" w:hAnsi="Times New Roman" w:cs="Times New Roman"/>
                <w:sz w:val="24"/>
                <w:szCs w:val="24"/>
                <w:lang w:val="bg-BG"/>
              </w:rPr>
            </w:pPr>
            <w:r w:rsidRPr="009A63D3">
              <w:rPr>
                <w:rFonts w:ascii="Times New Roman" w:eastAsia="Times New Roman" w:hAnsi="Times New Roman" w:cs="Times New Roman"/>
                <w:b/>
                <w:sz w:val="24"/>
                <w:szCs w:val="24"/>
                <w:lang w:val="bg-BG"/>
              </w:rPr>
              <w:t>но буквално със следващия абзац на този текс</w:t>
            </w:r>
            <w:r w:rsidRPr="009A63D3">
              <w:rPr>
                <w:rFonts w:ascii="Times New Roman" w:eastAsia="Times New Roman" w:hAnsi="Times New Roman" w:cs="Times New Roman"/>
                <w:sz w:val="24"/>
                <w:szCs w:val="24"/>
                <w:lang w:val="bg-BG"/>
              </w:rPr>
              <w:t>т:</w:t>
            </w:r>
          </w:p>
          <w:p w14:paraId="4712E430" w14:textId="77777777" w:rsidR="000D7212" w:rsidRPr="009A63D3" w:rsidRDefault="000D7212" w:rsidP="000D7212">
            <w:pPr>
              <w:autoSpaceDE w:val="0"/>
              <w:autoSpaceDN w:val="0"/>
              <w:adjustRightInd w:val="0"/>
              <w:ind w:firstLine="709"/>
              <w:jc w:val="both"/>
              <w:rPr>
                <w:rFonts w:ascii="Times New Roman" w:hAnsi="Times New Roman" w:cs="Times New Roman"/>
                <w:i/>
                <w:color w:val="000000"/>
                <w:sz w:val="24"/>
                <w:szCs w:val="24"/>
                <w:lang w:val="bg-BG"/>
              </w:rPr>
            </w:pPr>
            <w:r w:rsidRPr="009A63D3">
              <w:rPr>
                <w:rFonts w:ascii="Times New Roman" w:hAnsi="Times New Roman" w:cs="Times New Roman"/>
                <w:i/>
                <w:color w:val="000000"/>
                <w:sz w:val="24"/>
                <w:szCs w:val="24"/>
                <w:lang w:val="bg-BG"/>
              </w:rPr>
              <w:t>„В резултат на новия размер на АГТК, се очаква еднократно намаление на приходите за годината, в която ще бъде заплатен новия размер на годишната такса за контрол - 2027 г. Проектът на акт предвижда промяната да влезе в сила от 01.01.2026 г.“</w:t>
            </w:r>
          </w:p>
          <w:p w14:paraId="3AC8F35C" w14:textId="77777777" w:rsidR="000D7212" w:rsidRPr="009A63D3" w:rsidRDefault="000D7212" w:rsidP="000D7212">
            <w:pPr>
              <w:ind w:firstLine="709"/>
              <w:jc w:val="both"/>
              <w:rPr>
                <w:rFonts w:ascii="Times New Roman" w:eastAsia="Times New Roman" w:hAnsi="Times New Roman" w:cs="Times New Roman"/>
                <w:b/>
                <w:sz w:val="24"/>
                <w:szCs w:val="24"/>
                <w:lang w:val="bg-BG"/>
              </w:rPr>
            </w:pPr>
            <w:r w:rsidRPr="009A63D3">
              <w:rPr>
                <w:rFonts w:ascii="Times New Roman" w:eastAsia="Times New Roman" w:hAnsi="Times New Roman" w:cs="Times New Roman"/>
                <w:b/>
                <w:sz w:val="24"/>
                <w:szCs w:val="24"/>
                <w:lang w:val="bg-BG"/>
              </w:rPr>
              <w:t>се въвежда пълно противоречие с по-горния абзац, а и с изискванията на ЗЕС.</w:t>
            </w:r>
          </w:p>
          <w:p w14:paraId="4A2CD5CE" w14:textId="77777777" w:rsidR="000D7212" w:rsidRPr="009A63D3" w:rsidRDefault="000D7212" w:rsidP="000D7212">
            <w:pPr>
              <w:ind w:firstLine="709"/>
              <w:jc w:val="both"/>
              <w:rPr>
                <w:rFonts w:ascii="Times New Roman" w:eastAsia="Times New Roman" w:hAnsi="Times New Roman" w:cs="Times New Roman"/>
                <w:sz w:val="24"/>
                <w:szCs w:val="24"/>
                <w:lang w:val="bg-BG"/>
              </w:rPr>
            </w:pPr>
            <w:r w:rsidRPr="009A63D3">
              <w:rPr>
                <w:rFonts w:ascii="Times New Roman" w:eastAsia="Times New Roman" w:hAnsi="Times New Roman" w:cs="Times New Roman"/>
                <w:sz w:val="24"/>
                <w:szCs w:val="24"/>
                <w:lang w:val="bg-BG"/>
              </w:rPr>
              <w:t>Н</w:t>
            </w:r>
            <w:r w:rsidRPr="009A63D3">
              <w:rPr>
                <w:rFonts w:ascii="Times New Roman" w:hAnsi="Times New Roman" w:cs="Times New Roman"/>
                <w:sz w:val="24"/>
                <w:szCs w:val="24"/>
                <w:lang w:val="bg-BG"/>
              </w:rPr>
              <w:t xml:space="preserve">якои предприятия цитират решения на Конституционния съд в защита на своята обосновка, че новият размер на таксата трябва да се прилага за бъдеще време, но цитираните решения на КС не са релевантни с този казус. Тук ще обоснова защо тези решения на КС нямат връзка със заплащането на </w:t>
            </w:r>
            <w:r w:rsidRPr="009A63D3">
              <w:rPr>
                <w:rFonts w:ascii="Times New Roman" w:eastAsia="Times New Roman" w:hAnsi="Times New Roman" w:cs="Times New Roman"/>
                <w:b/>
                <w:sz w:val="24"/>
                <w:szCs w:val="24"/>
                <w:lang w:val="bg-BG"/>
              </w:rPr>
              <w:t>АГТК. Ще цитирам едно от становищата на мобилно предприятие (което се подкрепя и от експертите и от мнозинството в КРС), което бе представено по време на минала обществена консултация:</w:t>
            </w:r>
          </w:p>
          <w:p w14:paraId="35132152" w14:textId="77777777" w:rsidR="000D7212" w:rsidRPr="009A63D3" w:rsidRDefault="000D7212" w:rsidP="000D7212">
            <w:pPr>
              <w:ind w:firstLine="709"/>
              <w:jc w:val="both"/>
              <w:rPr>
                <w:rFonts w:ascii="Times New Roman" w:hAnsi="Times New Roman" w:cs="Times New Roman"/>
                <w:i/>
                <w:sz w:val="24"/>
                <w:szCs w:val="24"/>
                <w:lang w:val="bg-BG"/>
              </w:rPr>
            </w:pPr>
            <w:r w:rsidRPr="009A63D3">
              <w:rPr>
                <w:rFonts w:ascii="Times New Roman" w:hAnsi="Times New Roman" w:cs="Times New Roman"/>
                <w:i/>
                <w:sz w:val="24"/>
                <w:szCs w:val="24"/>
                <w:lang w:val="bg-BG"/>
              </w:rPr>
              <w:t xml:space="preserve">„Предвид изложеното, считаме че без всякакво съмнение промяната в размера на годишната такса трябва да се отнася за календарната година следваща публикуване на изменението. Задълженията за данъци и такси следва да са установени отнапред. Такава е категоричната практика на Конституционния съд на Република България, която трябва да бъде взета предвид в настоящия случай. </w:t>
            </w:r>
          </w:p>
          <w:p w14:paraId="39F20654" w14:textId="77777777" w:rsidR="000D7212" w:rsidRPr="009A63D3" w:rsidRDefault="000D7212" w:rsidP="000D7212">
            <w:pPr>
              <w:ind w:firstLine="709"/>
              <w:jc w:val="both"/>
              <w:rPr>
                <w:rFonts w:ascii="Times New Roman" w:hAnsi="Times New Roman" w:cs="Times New Roman"/>
                <w:i/>
                <w:sz w:val="24"/>
                <w:szCs w:val="24"/>
                <w:lang w:val="bg-BG"/>
              </w:rPr>
            </w:pPr>
            <w:r w:rsidRPr="009A63D3">
              <w:rPr>
                <w:rFonts w:ascii="Times New Roman" w:hAnsi="Times New Roman" w:cs="Times New Roman"/>
                <w:i/>
                <w:sz w:val="24"/>
                <w:szCs w:val="24"/>
                <w:lang w:val="bg-BG"/>
              </w:rPr>
              <w:t xml:space="preserve">Особено важно за това е Решение № 9 от 20 юни 1996 г. по </w:t>
            </w:r>
            <w:proofErr w:type="spellStart"/>
            <w:r w:rsidRPr="009A63D3">
              <w:rPr>
                <w:rFonts w:ascii="Times New Roman" w:hAnsi="Times New Roman" w:cs="Times New Roman"/>
                <w:i/>
                <w:sz w:val="24"/>
                <w:szCs w:val="24"/>
                <w:lang w:val="bg-BG"/>
              </w:rPr>
              <w:t>к.д</w:t>
            </w:r>
            <w:proofErr w:type="spellEnd"/>
            <w:r w:rsidRPr="009A63D3">
              <w:rPr>
                <w:rFonts w:ascii="Times New Roman" w:hAnsi="Times New Roman" w:cs="Times New Roman"/>
                <w:i/>
                <w:sz w:val="24"/>
                <w:szCs w:val="24"/>
                <w:lang w:val="bg-BG"/>
              </w:rPr>
              <w:t xml:space="preserve">. № 9/96 г., в което категорично се заявява: „Република България е правова държава и се управлява според Конституцията и законите на страната, пред които всички граждани са равни - чл.4, ал.1 и чл.6, ал.2, изр.1 от Конституцията. Проява на конституционните принципи за правова държава и законност в областта на данъчното право е правилото за </w:t>
            </w:r>
            <w:proofErr w:type="spellStart"/>
            <w:r w:rsidRPr="009A63D3">
              <w:rPr>
                <w:rFonts w:ascii="Times New Roman" w:hAnsi="Times New Roman" w:cs="Times New Roman"/>
                <w:i/>
                <w:sz w:val="24"/>
                <w:szCs w:val="24"/>
                <w:lang w:val="bg-BG"/>
              </w:rPr>
              <w:t>неретроактивност</w:t>
            </w:r>
            <w:proofErr w:type="spellEnd"/>
            <w:r w:rsidRPr="009A63D3">
              <w:rPr>
                <w:rFonts w:ascii="Times New Roman" w:hAnsi="Times New Roman" w:cs="Times New Roman"/>
                <w:i/>
                <w:sz w:val="24"/>
                <w:szCs w:val="24"/>
                <w:lang w:val="bg-BG"/>
              </w:rPr>
              <w:t xml:space="preserve"> на </w:t>
            </w:r>
            <w:r w:rsidRPr="009A63D3">
              <w:rPr>
                <w:rFonts w:ascii="Times New Roman" w:hAnsi="Times New Roman" w:cs="Times New Roman"/>
                <w:i/>
                <w:sz w:val="24"/>
                <w:szCs w:val="24"/>
                <w:lang w:val="bg-BG"/>
              </w:rPr>
              <w:lastRenderedPageBreak/>
              <w:t>данъчната норма. Конституционният съд не е чужд на разбирането, че данъчният закон действа занапред, от  влизането му в сила насетне. Нормите, с които се въвеждат данъчни задължения или данъчни утежнения, трябва да бъдат създадени преди времето, за което те се отнасят. Гражданите трябва да знаят предварително, преди настъпването на финансовата година данъците и техния размер, които те ще плащат.“.</w:t>
            </w:r>
          </w:p>
          <w:p w14:paraId="14E99F8E" w14:textId="77777777" w:rsidR="000D7212" w:rsidRPr="009A63D3" w:rsidRDefault="000D7212" w:rsidP="000D7212">
            <w:pPr>
              <w:ind w:firstLine="709"/>
              <w:jc w:val="both"/>
              <w:rPr>
                <w:rFonts w:ascii="Times New Roman" w:eastAsia="Times New Roman" w:hAnsi="Times New Roman" w:cs="Times New Roman"/>
                <w:b/>
                <w:sz w:val="24"/>
                <w:szCs w:val="24"/>
                <w:lang w:val="bg-BG"/>
              </w:rPr>
            </w:pPr>
            <w:r w:rsidRPr="009A63D3">
              <w:rPr>
                <w:rFonts w:ascii="Times New Roman" w:hAnsi="Times New Roman" w:cs="Times New Roman"/>
                <w:sz w:val="24"/>
                <w:szCs w:val="24"/>
                <w:lang w:val="bg-BG"/>
              </w:rPr>
              <w:t>Мобилните предприятия и КРС правилно са посочили общото правило, че „</w:t>
            </w:r>
            <w:r w:rsidRPr="009A63D3">
              <w:rPr>
                <w:rFonts w:ascii="Times New Roman" w:hAnsi="Times New Roman" w:cs="Times New Roman"/>
                <w:i/>
                <w:sz w:val="24"/>
                <w:szCs w:val="24"/>
                <w:lang w:val="bg-BG"/>
              </w:rPr>
              <w:t xml:space="preserve">Задълженията за данъци и такси следва да са установени отнапред“, </w:t>
            </w:r>
            <w:r w:rsidRPr="009A63D3">
              <w:rPr>
                <w:rFonts w:ascii="Times New Roman" w:hAnsi="Times New Roman" w:cs="Times New Roman"/>
                <w:sz w:val="24"/>
                <w:szCs w:val="24"/>
                <w:lang w:val="bg-BG"/>
              </w:rPr>
              <w:t xml:space="preserve">но </w:t>
            </w:r>
            <w:r w:rsidRPr="009A63D3">
              <w:rPr>
                <w:rFonts w:ascii="Times New Roman" w:hAnsi="Times New Roman" w:cs="Times New Roman"/>
                <w:b/>
                <w:sz w:val="24"/>
                <w:szCs w:val="24"/>
                <w:lang w:val="bg-BG"/>
              </w:rPr>
              <w:t>явно не са отчели, че и това правило е спазено</w:t>
            </w:r>
            <w:r w:rsidRPr="009A63D3">
              <w:rPr>
                <w:rFonts w:ascii="Times New Roman" w:hAnsi="Times New Roman" w:cs="Times New Roman"/>
                <w:sz w:val="24"/>
                <w:szCs w:val="24"/>
                <w:lang w:val="bg-BG"/>
              </w:rPr>
              <w:t xml:space="preserve">, защото законодателят е посочил ясно, че задължението за </w:t>
            </w:r>
            <w:r w:rsidRPr="009A63D3">
              <w:rPr>
                <w:rFonts w:ascii="Times New Roman" w:hAnsi="Times New Roman" w:cs="Times New Roman"/>
                <w:b/>
                <w:sz w:val="24"/>
                <w:szCs w:val="24"/>
                <w:lang w:val="bg-BG"/>
              </w:rPr>
              <w:t xml:space="preserve">дължимите </w:t>
            </w:r>
            <w:r w:rsidRPr="009A63D3">
              <w:rPr>
                <w:rFonts w:ascii="Times New Roman" w:eastAsia="Times New Roman" w:hAnsi="Times New Roman" w:cs="Times New Roman"/>
                <w:b/>
                <w:sz w:val="24"/>
                <w:szCs w:val="24"/>
                <w:lang w:val="bg-BG"/>
              </w:rPr>
              <w:t>административни такси трябва да</w:t>
            </w:r>
            <w:r w:rsidRPr="009A63D3">
              <w:rPr>
                <w:rFonts w:ascii="Times New Roman" w:eastAsia="Times New Roman" w:hAnsi="Times New Roman" w:cs="Times New Roman"/>
                <w:sz w:val="24"/>
                <w:szCs w:val="24"/>
                <w:lang w:val="bg-BG"/>
              </w:rPr>
              <w:t xml:space="preserve"> </w:t>
            </w:r>
            <w:r w:rsidRPr="009A63D3">
              <w:rPr>
                <w:rFonts w:ascii="Times New Roman" w:eastAsia="Times New Roman" w:hAnsi="Times New Roman" w:cs="Times New Roman"/>
                <w:b/>
                <w:sz w:val="24"/>
                <w:szCs w:val="24"/>
                <w:lang w:val="bg-BG"/>
              </w:rPr>
              <w:t xml:space="preserve">съответства на административните разходи на комисията, т.е. размерът на задължението (таксата) е принципно точно определен, а в законът е определен само максималният размер на тази такса </w:t>
            </w:r>
            <w:r w:rsidRPr="009A63D3">
              <w:rPr>
                <w:rFonts w:ascii="Times New Roman" w:eastAsia="Times New Roman" w:hAnsi="Times New Roman" w:cs="Times New Roman"/>
                <w:sz w:val="24"/>
                <w:szCs w:val="24"/>
                <w:lang w:val="bg-BG"/>
              </w:rPr>
              <w:t xml:space="preserve">(1,2 на сто, който размер дори не е близко до сегашната стойност), за да се премахне възможността за произволно повишаване на размера на таксата и да са защитени предприятията. </w:t>
            </w:r>
            <w:r w:rsidRPr="009A63D3">
              <w:rPr>
                <w:rFonts w:ascii="Times New Roman" w:eastAsia="Times New Roman" w:hAnsi="Times New Roman" w:cs="Times New Roman"/>
                <w:b/>
                <w:sz w:val="24"/>
                <w:szCs w:val="24"/>
                <w:lang w:val="bg-BG"/>
              </w:rPr>
              <w:t>Не трябва да се забравя и че има голяма принципна разлика за причините за дължимите данъци и за дължимите такси.</w:t>
            </w:r>
            <w:r w:rsidRPr="009A63D3">
              <w:rPr>
                <w:rFonts w:ascii="Times New Roman" w:eastAsia="Times New Roman" w:hAnsi="Times New Roman" w:cs="Times New Roman"/>
                <w:sz w:val="24"/>
                <w:szCs w:val="24"/>
                <w:lang w:val="bg-BG"/>
              </w:rPr>
              <w:t xml:space="preserve"> </w:t>
            </w:r>
            <w:r w:rsidRPr="009A63D3">
              <w:rPr>
                <w:rFonts w:ascii="Times New Roman" w:eastAsia="Times New Roman" w:hAnsi="Times New Roman" w:cs="Times New Roman"/>
                <w:b/>
                <w:sz w:val="24"/>
                <w:szCs w:val="24"/>
                <w:lang w:val="bg-BG"/>
              </w:rPr>
              <w:t>Таксите,</w:t>
            </w:r>
            <w:r w:rsidRPr="009A63D3">
              <w:rPr>
                <w:rFonts w:ascii="Times New Roman" w:eastAsia="Times New Roman" w:hAnsi="Times New Roman" w:cs="Times New Roman"/>
                <w:sz w:val="24"/>
                <w:szCs w:val="24"/>
                <w:lang w:val="bg-BG"/>
              </w:rPr>
              <w:t xml:space="preserve"> за разлика от данъците, </w:t>
            </w:r>
            <w:r w:rsidRPr="009A63D3">
              <w:rPr>
                <w:rFonts w:ascii="Times New Roman" w:eastAsia="Times New Roman" w:hAnsi="Times New Roman" w:cs="Times New Roman"/>
                <w:b/>
                <w:sz w:val="24"/>
                <w:szCs w:val="24"/>
                <w:lang w:val="bg-BG"/>
              </w:rPr>
              <w:t>се дължат за някаква извършена услуга (контролът е вид такава услуга)</w:t>
            </w:r>
            <w:r w:rsidRPr="009A63D3">
              <w:rPr>
                <w:rFonts w:ascii="Times New Roman" w:eastAsia="Times New Roman" w:hAnsi="Times New Roman" w:cs="Times New Roman"/>
                <w:sz w:val="24"/>
                <w:szCs w:val="24"/>
                <w:lang w:val="bg-BG"/>
              </w:rPr>
              <w:t xml:space="preserve"> и следователно </w:t>
            </w:r>
            <w:r w:rsidRPr="009A63D3">
              <w:rPr>
                <w:rFonts w:ascii="Times New Roman" w:eastAsia="Times New Roman" w:hAnsi="Times New Roman" w:cs="Times New Roman"/>
                <w:b/>
                <w:sz w:val="24"/>
                <w:szCs w:val="24"/>
                <w:lang w:val="bg-BG"/>
              </w:rPr>
              <w:t>размерът на разходите за някои услуги</w:t>
            </w:r>
            <w:r w:rsidRPr="009A63D3">
              <w:rPr>
                <w:rFonts w:ascii="Times New Roman" w:eastAsia="Times New Roman" w:hAnsi="Times New Roman" w:cs="Times New Roman"/>
                <w:sz w:val="24"/>
                <w:szCs w:val="24"/>
                <w:lang w:val="bg-BG"/>
              </w:rPr>
              <w:t xml:space="preserve">, които не са еднократни, а са извършвани в някакъв период от време, </w:t>
            </w:r>
            <w:r w:rsidRPr="009A63D3">
              <w:rPr>
                <w:rFonts w:ascii="Times New Roman" w:eastAsia="Times New Roman" w:hAnsi="Times New Roman" w:cs="Times New Roman"/>
                <w:b/>
                <w:sz w:val="24"/>
                <w:szCs w:val="24"/>
                <w:lang w:val="bg-BG"/>
              </w:rPr>
              <w:t>може да бъде точно определен само след приключване на съответния период</w:t>
            </w:r>
            <w:r w:rsidRPr="009A63D3">
              <w:rPr>
                <w:rFonts w:ascii="Times New Roman" w:eastAsia="Times New Roman" w:hAnsi="Times New Roman" w:cs="Times New Roman"/>
                <w:sz w:val="24"/>
                <w:szCs w:val="24"/>
                <w:lang w:val="bg-BG"/>
              </w:rPr>
              <w:t xml:space="preserve">, а в конкретния случай този период е приключил в края на предходната календарна година и </w:t>
            </w:r>
            <w:r w:rsidRPr="009A63D3">
              <w:rPr>
                <w:rFonts w:ascii="Times New Roman" w:eastAsia="Times New Roman" w:hAnsi="Times New Roman" w:cs="Times New Roman"/>
                <w:b/>
                <w:sz w:val="24"/>
                <w:szCs w:val="24"/>
                <w:lang w:val="bg-BG"/>
              </w:rPr>
              <w:t>следователно таксата е дължима до 15 юли на настоящата година.</w:t>
            </w:r>
          </w:p>
          <w:p w14:paraId="619AD8A9" w14:textId="77777777" w:rsidR="000D7212" w:rsidRPr="009A63D3" w:rsidRDefault="000D7212" w:rsidP="000D7212">
            <w:pPr>
              <w:ind w:firstLine="709"/>
              <w:jc w:val="both"/>
              <w:rPr>
                <w:rFonts w:ascii="Times New Roman" w:eastAsia="Times New Roman" w:hAnsi="Times New Roman" w:cs="Times New Roman"/>
                <w:sz w:val="24"/>
                <w:szCs w:val="24"/>
                <w:lang w:val="bg-BG"/>
              </w:rPr>
            </w:pPr>
            <w:r w:rsidRPr="009A63D3">
              <w:rPr>
                <w:rFonts w:ascii="Times New Roman" w:eastAsia="Times New Roman" w:hAnsi="Times New Roman" w:cs="Times New Roman"/>
                <w:sz w:val="24"/>
                <w:szCs w:val="24"/>
                <w:lang w:val="bg-BG"/>
              </w:rPr>
              <w:t>Следователно няма никакво нарушение на ЗЕС или други закони, а всичко си е законосъобразно и е съгласно разпоредбите на ЗЕС. Спазена е и разпоредбата на чл. 60, ал. 1 от Конституцията:</w:t>
            </w:r>
          </w:p>
          <w:p w14:paraId="0C76AF94" w14:textId="77777777" w:rsidR="000D7212" w:rsidRPr="009A63D3" w:rsidRDefault="000D7212" w:rsidP="000D7212">
            <w:pPr>
              <w:ind w:firstLine="709"/>
              <w:jc w:val="both"/>
              <w:rPr>
                <w:rFonts w:ascii="Times New Roman" w:eastAsia="Times New Roman" w:hAnsi="Times New Roman" w:cs="Times New Roman"/>
                <w:i/>
                <w:sz w:val="24"/>
                <w:szCs w:val="24"/>
                <w:lang w:val="bg-BG" w:eastAsia="bg-BG"/>
              </w:rPr>
            </w:pPr>
            <w:r w:rsidRPr="009A63D3">
              <w:rPr>
                <w:rFonts w:ascii="Times New Roman" w:eastAsia="Times New Roman" w:hAnsi="Times New Roman" w:cs="Times New Roman"/>
                <w:bCs/>
                <w:i/>
                <w:sz w:val="24"/>
                <w:szCs w:val="24"/>
                <w:lang w:val="bg-BG" w:eastAsia="bg-BG"/>
              </w:rPr>
              <w:t>„Чл. 60.</w:t>
            </w:r>
            <w:r w:rsidRPr="009A63D3">
              <w:rPr>
                <w:rFonts w:ascii="Times New Roman" w:eastAsia="Times New Roman" w:hAnsi="Times New Roman" w:cs="Times New Roman"/>
                <w:i/>
                <w:sz w:val="24"/>
                <w:szCs w:val="24"/>
                <w:lang w:val="bg-BG" w:eastAsia="bg-BG"/>
              </w:rPr>
              <w:t xml:space="preserve"> (1) Гражданите са длъжни да плащат данъци и такси, установени със закон, съобразно техните доходи и имущество.“,</w:t>
            </w:r>
          </w:p>
          <w:p w14:paraId="403A6E9F" w14:textId="77777777" w:rsidR="000D7212" w:rsidRPr="009A63D3" w:rsidRDefault="000D7212" w:rsidP="000D7212">
            <w:pPr>
              <w:ind w:firstLine="709"/>
              <w:jc w:val="both"/>
              <w:rPr>
                <w:rFonts w:ascii="Times New Roman" w:eastAsia="Times New Roman" w:hAnsi="Times New Roman" w:cs="Times New Roman"/>
                <w:sz w:val="24"/>
                <w:szCs w:val="24"/>
                <w:lang w:val="bg-BG" w:eastAsia="bg-BG"/>
              </w:rPr>
            </w:pPr>
            <w:r w:rsidRPr="009A63D3">
              <w:rPr>
                <w:rFonts w:ascii="Times New Roman" w:eastAsia="Times New Roman" w:hAnsi="Times New Roman" w:cs="Times New Roman"/>
                <w:b/>
                <w:sz w:val="24"/>
                <w:szCs w:val="24"/>
                <w:lang w:val="bg-BG" w:eastAsia="bg-BG"/>
              </w:rPr>
              <w:t>защото е изпълнено изискването размерът на таксата да е установена със закон</w:t>
            </w:r>
            <w:r w:rsidRPr="009A63D3">
              <w:rPr>
                <w:rFonts w:ascii="Times New Roman" w:eastAsia="Times New Roman" w:hAnsi="Times New Roman" w:cs="Times New Roman"/>
                <w:sz w:val="24"/>
                <w:szCs w:val="24"/>
                <w:lang w:val="bg-BG" w:eastAsia="bg-BG"/>
              </w:rPr>
              <w:t xml:space="preserve"> (до </w:t>
            </w:r>
            <w:r w:rsidRPr="009A63D3">
              <w:rPr>
                <w:rFonts w:ascii="Times New Roman" w:hAnsi="Times New Roman" w:cs="Times New Roman"/>
                <w:sz w:val="24"/>
                <w:szCs w:val="24"/>
                <w:lang w:val="bg-BG"/>
              </w:rPr>
              <w:t xml:space="preserve">1,2 на сто от годишните приходи, </w:t>
            </w:r>
            <w:r w:rsidRPr="009A63D3">
              <w:rPr>
                <w:rFonts w:ascii="Times New Roman" w:eastAsia="Times New Roman" w:hAnsi="Times New Roman" w:cs="Times New Roman"/>
                <w:sz w:val="24"/>
                <w:szCs w:val="24"/>
                <w:lang w:val="bg-BG" w:eastAsia="bg-BG"/>
              </w:rPr>
              <w:t>съгласно чл. 141, ал. 1 от ЗЕС) и това изискване не е нарушено с новия размер на таксата, който е значително по-малък от максимално разрешения по закон). За да се изпълни обаче изискването, че таксата да е според доходите/приходите е ясно, е трябва да е изминала календарната година, за която се отнася таксата и тогава да се определи нейният размер, каквото е всъщност и моето становище.</w:t>
            </w:r>
          </w:p>
          <w:p w14:paraId="1CB2A9E6" w14:textId="77777777" w:rsidR="000D7212" w:rsidRPr="009A63D3" w:rsidRDefault="000D7212" w:rsidP="000D7212">
            <w:pPr>
              <w:spacing w:after="120"/>
              <w:ind w:firstLine="761"/>
              <w:jc w:val="both"/>
              <w:rPr>
                <w:rFonts w:ascii="Times New Roman" w:eastAsia="Times New Roman" w:hAnsi="Times New Roman" w:cs="Times New Roman"/>
                <w:bCs/>
                <w:sz w:val="24"/>
                <w:szCs w:val="24"/>
                <w:lang w:val="bg-BG" w:eastAsia="bg-BG"/>
              </w:rPr>
            </w:pPr>
            <w:r w:rsidRPr="009A63D3">
              <w:rPr>
                <w:rFonts w:ascii="Times New Roman" w:eastAsia="Times New Roman" w:hAnsi="Times New Roman" w:cs="Times New Roman"/>
                <w:bCs/>
                <w:sz w:val="24"/>
                <w:szCs w:val="24"/>
                <w:lang w:val="bg-BG" w:eastAsia="bg-BG"/>
              </w:rPr>
              <w:lastRenderedPageBreak/>
              <w:t>По аналогичен начин (както предложения по-горе от мен) е регламентирана процедурата за определяне и сроковете на заплащане на таксата за надзор от банките в</w:t>
            </w:r>
            <w:r w:rsidRPr="009A63D3">
              <w:rPr>
                <w:rFonts w:ascii="Times New Roman" w:eastAsia="Times New Roman" w:hAnsi="Times New Roman" w:cs="Times New Roman"/>
                <w:b/>
                <w:bCs/>
                <w:sz w:val="24"/>
                <w:szCs w:val="24"/>
                <w:lang w:val="bg-BG" w:eastAsia="bg-BG"/>
              </w:rPr>
              <w:t xml:space="preserve"> Наредба № 40 от 1.12.2020 г. за определяне на размера на таксите </w:t>
            </w:r>
            <w:r w:rsidRPr="009A63D3">
              <w:rPr>
                <w:rFonts w:ascii="Times New Roman" w:eastAsia="Times New Roman" w:hAnsi="Times New Roman" w:cs="Times New Roman"/>
                <w:bCs/>
                <w:sz w:val="24"/>
                <w:szCs w:val="24"/>
                <w:lang w:val="bg-BG" w:eastAsia="bg-BG"/>
              </w:rPr>
              <w:t>за покриване на административните разходи на Българската народна банка, произтичащи от функциите по надзор и преструктуриране, и</w:t>
            </w:r>
            <w:r w:rsidRPr="009A63D3">
              <w:rPr>
                <w:rFonts w:ascii="Times New Roman" w:eastAsia="Times New Roman" w:hAnsi="Times New Roman" w:cs="Times New Roman"/>
                <w:sz w:val="24"/>
                <w:szCs w:val="24"/>
                <w:lang w:val="bg-BG" w:eastAsia="bg-BG"/>
              </w:rPr>
              <w:t xml:space="preserve">здадена от управителя на </w:t>
            </w:r>
            <w:r w:rsidRPr="009A63D3">
              <w:rPr>
                <w:rFonts w:ascii="Times New Roman" w:eastAsia="Times New Roman" w:hAnsi="Times New Roman" w:cs="Times New Roman"/>
                <w:bCs/>
                <w:sz w:val="24"/>
                <w:szCs w:val="24"/>
                <w:lang w:val="bg-BG" w:eastAsia="bg-BG"/>
              </w:rPr>
              <w:t xml:space="preserve">Българската народна банка, </w:t>
            </w:r>
            <w:proofErr w:type="spellStart"/>
            <w:r w:rsidRPr="009A63D3">
              <w:rPr>
                <w:rFonts w:ascii="Times New Roman" w:eastAsia="Times New Roman" w:hAnsi="Times New Roman" w:cs="Times New Roman"/>
                <w:bCs/>
                <w:sz w:val="24"/>
                <w:szCs w:val="24"/>
                <w:lang w:val="bg-BG" w:eastAsia="bg-BG"/>
              </w:rPr>
              <w:t>обн</w:t>
            </w:r>
            <w:proofErr w:type="spellEnd"/>
            <w:r w:rsidRPr="009A63D3">
              <w:rPr>
                <w:rFonts w:ascii="Times New Roman" w:eastAsia="Times New Roman" w:hAnsi="Times New Roman" w:cs="Times New Roman"/>
                <w:bCs/>
                <w:sz w:val="24"/>
                <w:szCs w:val="24"/>
                <w:lang w:val="bg-BG" w:eastAsia="bg-BG"/>
              </w:rPr>
              <w:t>., ДВ, бр. 105 от 11.12.2020 г.</w:t>
            </w:r>
          </w:p>
          <w:p w14:paraId="0D2C91C2" w14:textId="77777777" w:rsidR="000D7212" w:rsidRPr="009A63D3" w:rsidRDefault="000D7212" w:rsidP="000D7212">
            <w:pPr>
              <w:ind w:firstLine="709"/>
              <w:jc w:val="both"/>
              <w:rPr>
                <w:rFonts w:ascii="Times New Roman" w:eastAsia="Times New Roman" w:hAnsi="Times New Roman" w:cs="Times New Roman"/>
                <w:b/>
                <w:sz w:val="24"/>
                <w:szCs w:val="24"/>
                <w:lang w:val="bg-BG"/>
              </w:rPr>
            </w:pPr>
            <w:r w:rsidRPr="009A63D3">
              <w:rPr>
                <w:rFonts w:ascii="Times New Roman" w:eastAsia="Times New Roman" w:hAnsi="Times New Roman" w:cs="Times New Roman"/>
                <w:b/>
                <w:sz w:val="24"/>
                <w:szCs w:val="24"/>
                <w:lang w:val="bg-BG"/>
              </w:rPr>
              <w:t>Какъв трябва да е реалният размер на таксата за контрол?</w:t>
            </w:r>
          </w:p>
          <w:p w14:paraId="01E0719C" w14:textId="77777777" w:rsidR="000D7212" w:rsidRPr="009A63D3" w:rsidRDefault="000D7212" w:rsidP="000D7212">
            <w:pPr>
              <w:ind w:firstLine="709"/>
              <w:jc w:val="both"/>
              <w:rPr>
                <w:rFonts w:ascii="Times New Roman" w:eastAsia="Times New Roman" w:hAnsi="Times New Roman" w:cs="Times New Roman"/>
                <w:b/>
                <w:sz w:val="24"/>
                <w:szCs w:val="24"/>
                <w:lang w:val="bg-BG"/>
              </w:rPr>
            </w:pPr>
          </w:p>
          <w:p w14:paraId="1A730EA5" w14:textId="77777777" w:rsidR="000D7212" w:rsidRPr="009A63D3" w:rsidRDefault="000D7212" w:rsidP="000D7212">
            <w:pPr>
              <w:ind w:firstLine="709"/>
              <w:jc w:val="both"/>
              <w:rPr>
                <w:rFonts w:ascii="Times New Roman" w:hAnsi="Times New Roman" w:cs="Times New Roman"/>
                <w:sz w:val="24"/>
                <w:szCs w:val="24"/>
                <w:lang w:val="bg-BG"/>
              </w:rPr>
            </w:pPr>
            <w:r w:rsidRPr="009A63D3">
              <w:rPr>
                <w:rFonts w:ascii="Times New Roman" w:hAnsi="Times New Roman" w:cs="Times New Roman"/>
                <w:sz w:val="24"/>
                <w:szCs w:val="24"/>
                <w:lang w:val="bg-BG"/>
              </w:rPr>
              <w:t>В процеса на изготвянето на този проект, на етапа „</w:t>
            </w:r>
            <w:r w:rsidRPr="009A63D3">
              <w:rPr>
                <w:rFonts w:ascii="Times New Roman" w:hAnsi="Times New Roman" w:cs="Times New Roman"/>
                <w:i/>
                <w:sz w:val="24"/>
                <w:szCs w:val="24"/>
                <w:lang w:val="bg-BG"/>
              </w:rPr>
              <w:t>Анализ по чл. 53, ал. 2 от ЗЕС на необходимостта от преразглеждане на Тарифата за таксите, които се събират от КРС по ЗЕС</w:t>
            </w:r>
            <w:r w:rsidRPr="009A63D3">
              <w:rPr>
                <w:rFonts w:ascii="Times New Roman" w:hAnsi="Times New Roman" w:cs="Times New Roman"/>
                <w:sz w:val="24"/>
                <w:szCs w:val="24"/>
                <w:lang w:val="bg-BG"/>
              </w:rPr>
              <w:t>“ (Анализа) бяха допуснати редица грешки при изчисляването на новия размер на административната годишна такса за контрол (АГТК), което значително намалява нейния размер и ще доведе до по-ниски приходи в държавния бюджет от тази такса в размер на милиони лева. На практика се повтарят същите грешки, които бяха допуснати и при предишния анализ на КРС и за които вече съм изразявал моето становище и съм предлагал начини за отстраняването им.</w:t>
            </w:r>
          </w:p>
          <w:p w14:paraId="4B05806C" w14:textId="77777777" w:rsidR="000D7212" w:rsidRPr="009A63D3" w:rsidRDefault="000D7212" w:rsidP="000D7212">
            <w:pPr>
              <w:ind w:firstLine="709"/>
              <w:jc w:val="both"/>
              <w:rPr>
                <w:rFonts w:ascii="Times New Roman" w:hAnsi="Times New Roman" w:cs="Times New Roman"/>
                <w:sz w:val="24"/>
                <w:szCs w:val="24"/>
                <w:lang w:val="bg-BG"/>
              </w:rPr>
            </w:pPr>
            <w:r w:rsidRPr="009A63D3">
              <w:rPr>
                <w:rFonts w:ascii="Times New Roman" w:hAnsi="Times New Roman" w:cs="Times New Roman"/>
                <w:sz w:val="24"/>
                <w:szCs w:val="24"/>
                <w:lang w:val="bg-BG"/>
              </w:rPr>
              <w:t>Същите грешки КРС допусна и при общественото обсъждане на проекта на ПМС за измененията в Тарифата.</w:t>
            </w:r>
          </w:p>
          <w:p w14:paraId="2D1C8DB8" w14:textId="77777777" w:rsidR="000D7212" w:rsidRPr="009A63D3" w:rsidRDefault="000D7212" w:rsidP="000D7212">
            <w:pPr>
              <w:ind w:firstLine="709"/>
              <w:jc w:val="both"/>
              <w:rPr>
                <w:rFonts w:ascii="Times New Roman" w:hAnsi="Times New Roman" w:cs="Times New Roman"/>
                <w:b/>
                <w:sz w:val="24"/>
                <w:szCs w:val="24"/>
                <w:lang w:val="bg-BG"/>
              </w:rPr>
            </w:pPr>
            <w:r w:rsidRPr="009A63D3">
              <w:rPr>
                <w:rFonts w:ascii="Times New Roman" w:hAnsi="Times New Roman" w:cs="Times New Roman"/>
                <w:b/>
                <w:sz w:val="24"/>
                <w:szCs w:val="24"/>
                <w:lang w:val="bg-BG"/>
              </w:rPr>
              <w:t>Важно е да се отбележи, че КРС все още не е публикувала справката</w:t>
            </w:r>
            <w:r w:rsidRPr="009A63D3">
              <w:rPr>
                <w:rFonts w:ascii="Times New Roman" w:hAnsi="Times New Roman" w:cs="Times New Roman"/>
                <w:sz w:val="24"/>
                <w:szCs w:val="24"/>
                <w:lang w:val="bg-BG"/>
              </w:rPr>
              <w:t xml:space="preserve"> за постъпилите предложения, приетите предложения, местата и текстовете, в които са отразени приетите предложения, и мотивите за неприетите. С това свое бездействие </w:t>
            </w:r>
            <w:r w:rsidRPr="009A63D3">
              <w:rPr>
                <w:rFonts w:ascii="Times New Roman" w:hAnsi="Times New Roman" w:cs="Times New Roman"/>
                <w:b/>
                <w:sz w:val="24"/>
                <w:szCs w:val="24"/>
                <w:lang w:val="bg-BG"/>
              </w:rPr>
              <w:t xml:space="preserve">КРС е извършила нарушение на изискванията на чл. 36, ал. 4 </w:t>
            </w:r>
            <w:r w:rsidRPr="009A63D3">
              <w:rPr>
                <w:rFonts w:ascii="Times New Roman" w:hAnsi="Times New Roman" w:cs="Times New Roman"/>
                <w:sz w:val="24"/>
                <w:szCs w:val="24"/>
                <w:lang w:val="bg-BG"/>
              </w:rPr>
              <w:t>от ЗЕС.</w:t>
            </w:r>
          </w:p>
          <w:p w14:paraId="3B75A78E" w14:textId="77777777" w:rsidR="000D7212" w:rsidRPr="009A63D3" w:rsidRDefault="000D7212" w:rsidP="000D7212">
            <w:pPr>
              <w:ind w:firstLine="709"/>
              <w:jc w:val="both"/>
              <w:rPr>
                <w:rFonts w:ascii="Times New Roman" w:hAnsi="Times New Roman" w:cs="Times New Roman"/>
                <w:sz w:val="24"/>
                <w:szCs w:val="24"/>
                <w:lang w:val="bg-BG"/>
              </w:rPr>
            </w:pPr>
            <w:r w:rsidRPr="009A63D3">
              <w:rPr>
                <w:rFonts w:ascii="Times New Roman" w:hAnsi="Times New Roman" w:cs="Times New Roman"/>
                <w:sz w:val="24"/>
                <w:szCs w:val="24"/>
                <w:lang w:val="bg-BG"/>
              </w:rPr>
              <w:t xml:space="preserve">Ако горепосочената справка беше публикувана след приключването на общественото обсъждане за проекта на ПМС, </w:t>
            </w:r>
            <w:r w:rsidRPr="009A63D3">
              <w:rPr>
                <w:rFonts w:ascii="Times New Roman" w:hAnsi="Times New Roman" w:cs="Times New Roman"/>
                <w:b/>
                <w:sz w:val="24"/>
                <w:szCs w:val="24"/>
                <w:lang w:val="bg-BG"/>
              </w:rPr>
              <w:t>от нея щеше да е видно с какви неадекватни и необосновани аргументи не са приети моите становища</w:t>
            </w:r>
            <w:r w:rsidRPr="009A63D3">
              <w:rPr>
                <w:rFonts w:ascii="Times New Roman" w:hAnsi="Times New Roman" w:cs="Times New Roman"/>
                <w:sz w:val="24"/>
                <w:szCs w:val="24"/>
                <w:lang w:val="bg-BG"/>
              </w:rPr>
              <w:t xml:space="preserve"> и предложения за изменение на проекта на ПМС.</w:t>
            </w:r>
          </w:p>
          <w:p w14:paraId="2BA9D904" w14:textId="77777777" w:rsidR="000D7212" w:rsidRPr="009A63D3" w:rsidRDefault="000D7212" w:rsidP="000D7212">
            <w:pPr>
              <w:widowControl w:val="0"/>
              <w:ind w:firstLine="709"/>
              <w:jc w:val="both"/>
              <w:rPr>
                <w:rFonts w:ascii="Times New Roman" w:hAnsi="Times New Roman" w:cs="Times New Roman"/>
                <w:sz w:val="24"/>
                <w:szCs w:val="24"/>
                <w:lang w:val="bg-BG"/>
              </w:rPr>
            </w:pPr>
            <w:r w:rsidRPr="009A63D3">
              <w:rPr>
                <w:rFonts w:ascii="Times New Roman" w:hAnsi="Times New Roman" w:cs="Times New Roman"/>
                <w:sz w:val="24"/>
                <w:szCs w:val="24"/>
                <w:lang w:val="bg-BG"/>
              </w:rPr>
              <w:t xml:space="preserve">На </w:t>
            </w:r>
            <w:r w:rsidRPr="009A63D3">
              <w:rPr>
                <w:rFonts w:ascii="Times New Roman" w:hAnsi="Times New Roman" w:cs="Times New Roman"/>
                <w:bCs/>
                <w:sz w:val="24"/>
                <w:szCs w:val="24"/>
                <w:lang w:val="bg-BG"/>
              </w:rPr>
              <w:t xml:space="preserve">заседанието на КРС на 19.06.2025 г., когато се разглеждаше точката за проекта на това ПМС, </w:t>
            </w:r>
            <w:r w:rsidRPr="009A63D3">
              <w:rPr>
                <w:rFonts w:ascii="Times New Roman" w:hAnsi="Times New Roman" w:cs="Times New Roman"/>
                <w:sz w:val="24"/>
                <w:szCs w:val="24"/>
                <w:lang w:val="bg-BG"/>
              </w:rPr>
              <w:t xml:space="preserve">аз на два пъти се опитах да обоснова своето твърдение, че така направеното изчисление на таксата за контрол в размер на </w:t>
            </w:r>
            <w:r w:rsidRPr="009A63D3">
              <w:rPr>
                <w:rFonts w:ascii="Times New Roman" w:hAnsi="Times New Roman" w:cs="Times New Roman"/>
                <w:bCs/>
                <w:sz w:val="24"/>
                <w:szCs w:val="24"/>
                <w:lang w:val="bg-BG"/>
              </w:rPr>
              <w:t xml:space="preserve">0,265 на сто </w:t>
            </w:r>
            <w:r w:rsidRPr="009A63D3">
              <w:rPr>
                <w:rFonts w:ascii="Times New Roman" w:hAnsi="Times New Roman" w:cs="Times New Roman"/>
                <w:sz w:val="24"/>
                <w:szCs w:val="24"/>
                <w:lang w:val="bg-BG"/>
              </w:rPr>
              <w:t xml:space="preserve">е в грубо нарушение на самите Вътрешни правила, но </w:t>
            </w:r>
            <w:r w:rsidRPr="009A63D3">
              <w:rPr>
                <w:rFonts w:ascii="Times New Roman" w:hAnsi="Times New Roman" w:cs="Times New Roman"/>
                <w:b/>
                <w:sz w:val="24"/>
                <w:szCs w:val="24"/>
                <w:lang w:val="bg-BG"/>
              </w:rPr>
              <w:t>бях прекъсван от председателя на КРС с репликата да не правя квалификации</w:t>
            </w:r>
            <w:r w:rsidRPr="009A63D3">
              <w:rPr>
                <w:rFonts w:ascii="Times New Roman" w:hAnsi="Times New Roman" w:cs="Times New Roman"/>
                <w:sz w:val="24"/>
                <w:szCs w:val="24"/>
                <w:lang w:val="bg-BG"/>
              </w:rPr>
              <w:t xml:space="preserve">. По този начин </w:t>
            </w:r>
            <w:r w:rsidRPr="009A63D3">
              <w:rPr>
                <w:rFonts w:ascii="Times New Roman" w:hAnsi="Times New Roman" w:cs="Times New Roman"/>
                <w:b/>
                <w:sz w:val="24"/>
                <w:szCs w:val="24"/>
                <w:lang w:val="bg-BG"/>
              </w:rPr>
              <w:t xml:space="preserve">председателят на КРС попречи да представя пред комисията в пълнота и на спокойствие своите аргументи и на практика защити неправилните действия на работната група и потули </w:t>
            </w:r>
            <w:r w:rsidRPr="009A63D3">
              <w:rPr>
                <w:rFonts w:ascii="Times New Roman" w:hAnsi="Times New Roman" w:cs="Times New Roman"/>
                <w:b/>
                <w:sz w:val="24"/>
                <w:szCs w:val="24"/>
                <w:lang w:val="bg-BG"/>
              </w:rPr>
              <w:lastRenderedPageBreak/>
              <w:t>тяхната грешка</w:t>
            </w:r>
            <w:r w:rsidRPr="009A63D3">
              <w:rPr>
                <w:rFonts w:ascii="Times New Roman" w:hAnsi="Times New Roman" w:cs="Times New Roman"/>
                <w:sz w:val="24"/>
                <w:szCs w:val="24"/>
                <w:lang w:val="bg-BG"/>
              </w:rPr>
              <w:t>.</w:t>
            </w:r>
          </w:p>
          <w:p w14:paraId="2DF72D8B" w14:textId="77777777" w:rsidR="000D7212" w:rsidRPr="009A63D3" w:rsidRDefault="000D7212" w:rsidP="000D7212">
            <w:pPr>
              <w:ind w:firstLine="709"/>
              <w:jc w:val="both"/>
              <w:rPr>
                <w:rFonts w:ascii="Times New Roman" w:hAnsi="Times New Roman" w:cs="Times New Roman"/>
                <w:sz w:val="24"/>
                <w:szCs w:val="24"/>
                <w:lang w:val="bg-BG"/>
              </w:rPr>
            </w:pPr>
            <w:r w:rsidRPr="009A63D3">
              <w:rPr>
                <w:rFonts w:ascii="Times New Roman" w:hAnsi="Times New Roman" w:cs="Times New Roman"/>
                <w:sz w:val="24"/>
                <w:szCs w:val="24"/>
                <w:lang w:val="bg-BG"/>
              </w:rPr>
              <w:t xml:space="preserve">Понеже моите аргументи за допуснатите грешки при определяне на размера на АГТК не се приеха миналия път, сега отново ще ги повторя </w:t>
            </w:r>
            <w:r w:rsidRPr="009A63D3">
              <w:rPr>
                <w:rFonts w:ascii="Times New Roman" w:hAnsi="Times New Roman" w:cs="Times New Roman"/>
                <w:b/>
                <w:sz w:val="24"/>
                <w:szCs w:val="24"/>
                <w:lang w:val="bg-BG"/>
              </w:rPr>
              <w:t>и се надявам, че този път експертите от МТС ще ги анализират задълбочено и безпристрастно</w:t>
            </w:r>
            <w:r w:rsidRPr="009A63D3">
              <w:rPr>
                <w:rFonts w:ascii="Times New Roman" w:hAnsi="Times New Roman" w:cs="Times New Roman"/>
                <w:sz w:val="24"/>
                <w:szCs w:val="24"/>
                <w:lang w:val="bg-BG"/>
              </w:rPr>
              <w:t>.</w:t>
            </w:r>
          </w:p>
          <w:p w14:paraId="7E9B0515" w14:textId="77777777" w:rsidR="000D7212" w:rsidRPr="009A63D3" w:rsidRDefault="000D7212" w:rsidP="000D7212">
            <w:pPr>
              <w:ind w:firstLine="709"/>
              <w:jc w:val="both"/>
              <w:rPr>
                <w:rFonts w:ascii="Times New Roman" w:hAnsi="Times New Roman" w:cs="Times New Roman"/>
                <w:sz w:val="24"/>
                <w:szCs w:val="24"/>
                <w:lang w:val="bg-BG"/>
              </w:rPr>
            </w:pPr>
          </w:p>
          <w:p w14:paraId="1C1F03CC" w14:textId="77777777" w:rsidR="000D7212" w:rsidRPr="009A63D3" w:rsidRDefault="000D7212" w:rsidP="000D7212">
            <w:pPr>
              <w:ind w:firstLine="709"/>
              <w:jc w:val="both"/>
              <w:rPr>
                <w:rFonts w:ascii="Times New Roman" w:eastAsia="Times New Roman" w:hAnsi="Times New Roman" w:cs="Times New Roman"/>
                <w:bCs/>
                <w:sz w:val="24"/>
                <w:szCs w:val="24"/>
                <w:lang w:val="bg-BG" w:eastAsia="bg-BG"/>
              </w:rPr>
            </w:pPr>
            <w:r w:rsidRPr="009A63D3">
              <w:rPr>
                <w:rFonts w:ascii="Times New Roman" w:eastAsia="Calibri" w:hAnsi="Times New Roman" w:cs="Times New Roman"/>
                <w:sz w:val="24"/>
                <w:szCs w:val="24"/>
                <w:lang w:val="bg-BG"/>
              </w:rPr>
              <w:t>На първо място, предложеният нов размер на АГТК (</w:t>
            </w:r>
            <w:r w:rsidRPr="009A63D3">
              <w:rPr>
                <w:rFonts w:ascii="Times New Roman" w:eastAsia="Times New Roman" w:hAnsi="Times New Roman" w:cs="Times New Roman"/>
                <w:sz w:val="24"/>
                <w:szCs w:val="24"/>
                <w:lang w:val="bg-BG"/>
              </w:rPr>
              <w:t>0,265 на сто</w:t>
            </w:r>
            <w:r w:rsidRPr="009A63D3">
              <w:rPr>
                <w:rFonts w:ascii="Times New Roman" w:eastAsia="Calibri" w:hAnsi="Times New Roman" w:cs="Times New Roman"/>
                <w:sz w:val="24"/>
                <w:szCs w:val="24"/>
                <w:lang w:val="bg-BG"/>
              </w:rPr>
              <w:t xml:space="preserve">) е значително по-малък от реалния му размер. Този нов размер на АГТК е определен в нарушение дори на </w:t>
            </w:r>
            <w:r w:rsidRPr="009A63D3">
              <w:rPr>
                <w:rFonts w:ascii="Times New Roman" w:eastAsia="Times New Roman" w:hAnsi="Times New Roman" w:cs="Times New Roman"/>
                <w:bCs/>
                <w:sz w:val="24"/>
                <w:szCs w:val="24"/>
                <w:lang w:val="bg-BG"/>
              </w:rPr>
              <w:t xml:space="preserve">„Вътрешни правила </w:t>
            </w:r>
            <w:r w:rsidRPr="009A63D3">
              <w:rPr>
                <w:rFonts w:ascii="Times New Roman" w:eastAsia="Times New Roman" w:hAnsi="Times New Roman" w:cs="Times New Roman"/>
                <w:sz w:val="24"/>
                <w:szCs w:val="24"/>
                <w:lang w:val="bg-BG"/>
              </w:rPr>
              <w:t>за определяне размера на административната годишна такса за контрол по чл. 141 от Закона за електронните съобщения“ (Вътрешните правила)</w:t>
            </w:r>
            <w:r w:rsidRPr="009A63D3">
              <w:rPr>
                <w:rFonts w:ascii="Times New Roman" w:eastAsia="Calibri" w:hAnsi="Times New Roman" w:cs="Times New Roman"/>
                <w:sz w:val="24"/>
                <w:szCs w:val="24"/>
                <w:lang w:val="bg-BG"/>
              </w:rPr>
              <w:t>.</w:t>
            </w:r>
          </w:p>
          <w:p w14:paraId="6CE164AD" w14:textId="77777777" w:rsidR="000D7212" w:rsidRPr="009A63D3" w:rsidRDefault="000D7212" w:rsidP="000D7212">
            <w:pPr>
              <w:ind w:firstLine="709"/>
              <w:jc w:val="both"/>
              <w:rPr>
                <w:rFonts w:ascii="Times New Roman" w:hAnsi="Times New Roman" w:cs="Times New Roman"/>
                <w:sz w:val="24"/>
                <w:szCs w:val="24"/>
                <w:lang w:val="bg-BG"/>
              </w:rPr>
            </w:pPr>
            <w:r w:rsidRPr="009A63D3">
              <w:rPr>
                <w:rFonts w:ascii="Times New Roman" w:hAnsi="Times New Roman" w:cs="Times New Roman"/>
                <w:sz w:val="24"/>
                <w:szCs w:val="24"/>
                <w:lang w:val="bg-BG"/>
              </w:rPr>
              <w:t xml:space="preserve">Дадените обяснения в Анализа по чл. 53, а и в </w:t>
            </w:r>
            <w:r w:rsidRPr="009A63D3">
              <w:rPr>
                <w:rFonts w:ascii="Times New Roman" w:hAnsi="Times New Roman" w:cs="Times New Roman"/>
                <w:bCs/>
                <w:color w:val="000000"/>
                <w:sz w:val="24"/>
                <w:szCs w:val="24"/>
                <w:lang w:val="bg-BG"/>
              </w:rPr>
              <w:t>Частичната предварителна оценка на въздействието (ЧПОВ), приложена към проекта на ПМС са недостатъчни за осигуряване на прозрачност, а освен това са неясни и непълни.</w:t>
            </w:r>
            <w:r w:rsidRPr="009A63D3">
              <w:rPr>
                <w:rFonts w:ascii="Times New Roman" w:hAnsi="Times New Roman" w:cs="Times New Roman"/>
                <w:sz w:val="24"/>
                <w:szCs w:val="24"/>
                <w:lang w:val="bg-BG"/>
              </w:rPr>
              <w:t xml:space="preserve"> Тези обяснения са представени по начин, който не позволява да се проследи детайлно какъв е пътят за получаване на крайния резултат и кой носи отговорност за междинните резултати при изчисленията, които от своя страна определят крайния резултат.</w:t>
            </w:r>
          </w:p>
          <w:p w14:paraId="1DE02A33" w14:textId="77777777" w:rsidR="000D7212" w:rsidRPr="009A63D3" w:rsidRDefault="000D7212" w:rsidP="000D7212">
            <w:pPr>
              <w:ind w:firstLine="709"/>
              <w:jc w:val="both"/>
              <w:rPr>
                <w:rFonts w:ascii="Times New Roman" w:hAnsi="Times New Roman" w:cs="Times New Roman"/>
                <w:i/>
                <w:sz w:val="24"/>
                <w:szCs w:val="24"/>
                <w:lang w:val="bg-BG"/>
              </w:rPr>
            </w:pPr>
            <w:r w:rsidRPr="009A63D3">
              <w:rPr>
                <w:rFonts w:ascii="Times New Roman" w:hAnsi="Times New Roman" w:cs="Times New Roman"/>
                <w:sz w:val="24"/>
                <w:szCs w:val="24"/>
                <w:lang w:val="bg-BG"/>
              </w:rPr>
              <w:t>Първата грешка е, че от „</w:t>
            </w:r>
            <w:r w:rsidRPr="009A63D3">
              <w:rPr>
                <w:rFonts w:ascii="Times New Roman" w:hAnsi="Times New Roman" w:cs="Times New Roman"/>
                <w:i/>
                <w:sz w:val="24"/>
                <w:szCs w:val="24"/>
                <w:lang w:val="bg-BG"/>
              </w:rPr>
              <w:t xml:space="preserve">общият размер на разходите (ОР1), на база на които се калкулират разходите, необходими за обезпечаване на дейностите по чл. 139 от ЗЕС“ </w:t>
            </w:r>
            <w:r w:rsidRPr="009A63D3">
              <w:rPr>
                <w:rFonts w:ascii="Times New Roman" w:hAnsi="Times New Roman" w:cs="Times New Roman"/>
                <w:sz w:val="24"/>
                <w:szCs w:val="24"/>
                <w:lang w:val="bg-BG"/>
              </w:rPr>
              <w:t>се изключват „</w:t>
            </w:r>
            <w:r w:rsidRPr="009A63D3">
              <w:rPr>
                <w:rFonts w:ascii="Times New Roman" w:hAnsi="Times New Roman" w:cs="Times New Roman"/>
                <w:i/>
                <w:sz w:val="24"/>
                <w:szCs w:val="24"/>
                <w:lang w:val="bg-BG"/>
              </w:rPr>
              <w:t>разходите, които се отнасят към правомощията на КРС по Закона за пощенските услуги, Закона за мерките срещу изпирането на пари и Закона за мерките срещу финансирането на тероризма, които са в размер на 2 473 136 лв.</w:t>
            </w:r>
            <w:r w:rsidRPr="009A63D3">
              <w:rPr>
                <w:rFonts w:ascii="Times New Roman" w:hAnsi="Times New Roman" w:cs="Times New Roman"/>
                <w:sz w:val="24"/>
                <w:szCs w:val="24"/>
                <w:lang w:val="bg-BG"/>
              </w:rPr>
              <w:t>“ (стр. 6 на ЧПОВ)</w:t>
            </w:r>
            <w:r w:rsidRPr="009A63D3">
              <w:rPr>
                <w:rFonts w:ascii="Times New Roman" w:hAnsi="Times New Roman" w:cs="Times New Roman"/>
                <w:i/>
                <w:sz w:val="24"/>
                <w:szCs w:val="24"/>
                <w:lang w:val="bg-BG"/>
              </w:rPr>
              <w:t>.</w:t>
            </w:r>
          </w:p>
          <w:p w14:paraId="3BBFA8FD" w14:textId="77777777" w:rsidR="000D7212" w:rsidRPr="009A63D3" w:rsidRDefault="000D7212" w:rsidP="000D7212">
            <w:pPr>
              <w:ind w:firstLine="709"/>
              <w:jc w:val="both"/>
              <w:rPr>
                <w:rFonts w:ascii="Times New Roman" w:hAnsi="Times New Roman" w:cs="Times New Roman"/>
                <w:sz w:val="24"/>
                <w:szCs w:val="24"/>
                <w:lang w:val="bg-BG"/>
              </w:rPr>
            </w:pPr>
            <w:r w:rsidRPr="009A63D3">
              <w:rPr>
                <w:rFonts w:ascii="Times New Roman" w:hAnsi="Times New Roman" w:cs="Times New Roman"/>
                <w:sz w:val="24"/>
                <w:szCs w:val="24"/>
                <w:lang w:val="bg-BG"/>
              </w:rPr>
              <w:t>Това е груба грешка и е в противоречие дори с чл. 7, т. 4 от приетите от КРС „</w:t>
            </w:r>
            <w:r w:rsidRPr="009A63D3">
              <w:rPr>
                <w:rFonts w:ascii="Times New Roman" w:hAnsi="Times New Roman" w:cs="Times New Roman"/>
                <w:i/>
                <w:sz w:val="24"/>
                <w:szCs w:val="24"/>
                <w:lang w:val="bg-BG"/>
              </w:rPr>
              <w:t>Вътрешни правила за определяне размера на административната годишна такса за контрол по чл. 141 от Закона за електронните съобщения</w:t>
            </w:r>
            <w:r w:rsidRPr="009A63D3">
              <w:rPr>
                <w:rFonts w:ascii="Times New Roman" w:hAnsi="Times New Roman" w:cs="Times New Roman"/>
                <w:sz w:val="24"/>
                <w:szCs w:val="24"/>
                <w:lang w:val="bg-BG"/>
              </w:rPr>
              <w:t>“ (Вътрешните правила).</w:t>
            </w:r>
          </w:p>
          <w:p w14:paraId="42C2D02C" w14:textId="77777777" w:rsidR="000D7212" w:rsidRPr="009A63D3" w:rsidRDefault="000D7212" w:rsidP="000D7212">
            <w:pPr>
              <w:ind w:firstLine="709"/>
              <w:jc w:val="both"/>
              <w:rPr>
                <w:rFonts w:ascii="Times New Roman" w:hAnsi="Times New Roman" w:cs="Times New Roman"/>
                <w:i/>
                <w:sz w:val="24"/>
                <w:szCs w:val="24"/>
                <w:lang w:val="bg-BG"/>
              </w:rPr>
            </w:pPr>
            <w:r w:rsidRPr="009A63D3">
              <w:rPr>
                <w:rFonts w:ascii="Times New Roman" w:hAnsi="Times New Roman" w:cs="Times New Roman"/>
                <w:sz w:val="24"/>
                <w:szCs w:val="24"/>
                <w:lang w:val="bg-BG"/>
              </w:rPr>
              <w:t>Според чл. 7, т. 4 от Вътрешните правила, „</w:t>
            </w:r>
            <w:r w:rsidRPr="009A63D3">
              <w:rPr>
                <w:rFonts w:ascii="Times New Roman" w:hAnsi="Times New Roman" w:cs="Times New Roman"/>
                <w:b/>
                <w:i/>
                <w:sz w:val="24"/>
                <w:szCs w:val="24"/>
                <w:lang w:val="bg-BG"/>
              </w:rPr>
              <w:t xml:space="preserve">ОР1 е </w:t>
            </w:r>
            <w:r w:rsidRPr="009A63D3">
              <w:rPr>
                <w:rFonts w:ascii="Times New Roman" w:hAnsi="Times New Roman" w:cs="Times New Roman"/>
                <w:i/>
                <w:sz w:val="24"/>
                <w:szCs w:val="24"/>
                <w:lang w:val="bg-BG"/>
              </w:rPr>
              <w:t xml:space="preserve">общият размер на разходите, които съответстват на разходите в „Бюджет-отчет“ на раздел Б „Разходи и придобиване на нефинансови активи“, група I „Плащания за текущи нелихвени разходи“ на Отчета за касовото изпълнение на бюджета на КРС към 31.12. на предходната календарна година, </w:t>
            </w:r>
            <w:r w:rsidRPr="009A63D3">
              <w:rPr>
                <w:rFonts w:ascii="Times New Roman" w:hAnsi="Times New Roman" w:cs="Times New Roman"/>
                <w:b/>
                <w:i/>
                <w:sz w:val="24"/>
                <w:szCs w:val="24"/>
                <w:lang w:val="bg-BG"/>
              </w:rPr>
              <w:t>включително разходи за</w:t>
            </w:r>
            <w:r w:rsidRPr="009A63D3">
              <w:rPr>
                <w:rFonts w:ascii="Times New Roman" w:hAnsi="Times New Roman" w:cs="Times New Roman"/>
                <w:i/>
                <w:sz w:val="24"/>
                <w:szCs w:val="24"/>
                <w:lang w:val="bg-BG"/>
              </w:rPr>
              <w:t xml:space="preserve"> издръжка, разходи за застраховане и други финансови услуги, разходи за възнагражденията на персонала, разходи за осигурителни вноски, разходи за платени данъци и такси, включително и </w:t>
            </w:r>
            <w:r w:rsidRPr="009A63D3">
              <w:rPr>
                <w:rFonts w:ascii="Times New Roman" w:hAnsi="Times New Roman" w:cs="Times New Roman"/>
                <w:i/>
                <w:sz w:val="24"/>
                <w:szCs w:val="24"/>
                <w:lang w:val="bg-BG"/>
              </w:rPr>
              <w:lastRenderedPageBreak/>
              <w:t xml:space="preserve">разходите от националното съфинансиране по оперативните програми на ЕС, </w:t>
            </w:r>
            <w:r w:rsidRPr="009A63D3">
              <w:rPr>
                <w:rFonts w:ascii="Times New Roman" w:hAnsi="Times New Roman" w:cs="Times New Roman"/>
                <w:b/>
                <w:i/>
                <w:sz w:val="24"/>
                <w:szCs w:val="24"/>
                <w:lang w:val="bg-BG"/>
              </w:rPr>
              <w:t>като се изключат разходите за платените административни санкции</w:t>
            </w:r>
            <w:r w:rsidRPr="009A63D3">
              <w:rPr>
                <w:rFonts w:ascii="Times New Roman" w:hAnsi="Times New Roman" w:cs="Times New Roman"/>
                <w:i/>
                <w:sz w:val="24"/>
                <w:szCs w:val="24"/>
                <w:lang w:val="bg-BG"/>
              </w:rPr>
              <w:t xml:space="preserve"> от КРС“.</w:t>
            </w:r>
          </w:p>
          <w:p w14:paraId="46B8EECB" w14:textId="77777777" w:rsidR="000D7212" w:rsidRPr="009A63D3" w:rsidRDefault="000D7212" w:rsidP="000D7212">
            <w:pPr>
              <w:ind w:firstLine="709"/>
              <w:jc w:val="both"/>
              <w:rPr>
                <w:rFonts w:ascii="Times New Roman" w:hAnsi="Times New Roman" w:cs="Times New Roman"/>
                <w:b/>
                <w:sz w:val="24"/>
                <w:szCs w:val="24"/>
                <w:lang w:val="bg-BG"/>
              </w:rPr>
            </w:pPr>
            <w:r w:rsidRPr="009A63D3">
              <w:rPr>
                <w:rFonts w:ascii="Times New Roman" w:hAnsi="Times New Roman" w:cs="Times New Roman"/>
                <w:b/>
                <w:sz w:val="24"/>
                <w:szCs w:val="24"/>
                <w:lang w:val="bg-BG"/>
              </w:rPr>
              <w:t>Във Вътрешните правила няма никакви други разпоредби, които да позволяват или да регламентират изключването на някакви други разходи от получената стойност на ОР1.</w:t>
            </w:r>
          </w:p>
          <w:p w14:paraId="3FADAE2C" w14:textId="77777777" w:rsidR="000D7212" w:rsidRPr="009A63D3" w:rsidRDefault="000D7212" w:rsidP="000D7212">
            <w:pPr>
              <w:ind w:firstLine="709"/>
              <w:jc w:val="both"/>
              <w:rPr>
                <w:rFonts w:ascii="Times New Roman" w:hAnsi="Times New Roman" w:cs="Times New Roman"/>
                <w:sz w:val="24"/>
                <w:szCs w:val="24"/>
                <w:lang w:val="bg-BG"/>
              </w:rPr>
            </w:pPr>
            <w:r w:rsidRPr="009A63D3">
              <w:rPr>
                <w:rFonts w:ascii="Times New Roman" w:hAnsi="Times New Roman" w:cs="Times New Roman"/>
                <w:sz w:val="24"/>
                <w:szCs w:val="24"/>
                <w:lang w:val="bg-BG"/>
              </w:rPr>
              <w:t xml:space="preserve">Следователно трябва да се </w:t>
            </w:r>
            <w:r w:rsidRPr="009A63D3">
              <w:rPr>
                <w:rFonts w:ascii="Times New Roman" w:hAnsi="Times New Roman" w:cs="Times New Roman"/>
                <w:b/>
                <w:sz w:val="24"/>
                <w:szCs w:val="24"/>
                <w:lang w:val="bg-BG"/>
              </w:rPr>
              <w:t>изключат само</w:t>
            </w:r>
            <w:r w:rsidRPr="009A63D3">
              <w:rPr>
                <w:rFonts w:ascii="Times New Roman" w:hAnsi="Times New Roman" w:cs="Times New Roman"/>
                <w:sz w:val="24"/>
                <w:szCs w:val="24"/>
                <w:lang w:val="bg-BG"/>
              </w:rPr>
              <w:t xml:space="preserve"> „</w:t>
            </w:r>
            <w:r w:rsidRPr="009A63D3">
              <w:rPr>
                <w:rFonts w:ascii="Times New Roman" w:hAnsi="Times New Roman" w:cs="Times New Roman"/>
                <w:i/>
                <w:sz w:val="24"/>
                <w:szCs w:val="24"/>
                <w:lang w:val="bg-BG"/>
              </w:rPr>
              <w:t xml:space="preserve">разходите за санкции в размер на </w:t>
            </w:r>
            <w:r w:rsidRPr="009A63D3">
              <w:rPr>
                <w:rFonts w:ascii="Times New Roman" w:hAnsi="Times New Roman" w:cs="Times New Roman"/>
                <w:bCs/>
                <w:i/>
                <w:sz w:val="24"/>
                <w:szCs w:val="24"/>
                <w:lang w:val="bg-BG"/>
              </w:rPr>
              <w:t>577</w:t>
            </w:r>
            <w:r w:rsidRPr="009A63D3">
              <w:rPr>
                <w:rFonts w:ascii="Times New Roman" w:hAnsi="Times New Roman" w:cs="Times New Roman"/>
                <w:i/>
                <w:sz w:val="24"/>
                <w:szCs w:val="24"/>
                <w:lang w:val="bg-BG"/>
              </w:rPr>
              <w:t>лв</w:t>
            </w:r>
            <w:r w:rsidRPr="009A63D3">
              <w:rPr>
                <w:rFonts w:ascii="Times New Roman" w:hAnsi="Times New Roman" w:cs="Times New Roman"/>
                <w:sz w:val="24"/>
                <w:szCs w:val="24"/>
                <w:lang w:val="bg-BG"/>
              </w:rPr>
              <w:t xml:space="preserve">.“ и получената стойност е ОР1. Това е така, защото коефициентът на средна ангажираност на целия личен състав на КРС по ЗЕС (КАЗЕС) </w:t>
            </w:r>
            <w:r w:rsidRPr="009A63D3">
              <w:rPr>
                <w:rFonts w:ascii="Times New Roman" w:hAnsi="Times New Roman" w:cs="Times New Roman"/>
                <w:b/>
                <w:sz w:val="24"/>
                <w:szCs w:val="24"/>
                <w:lang w:val="bg-BG"/>
              </w:rPr>
              <w:t>е определен на базата на целия личен състав на КРС, включително и личния състав, който е ангажиран само с дейности по ЗПУ</w:t>
            </w:r>
            <w:r w:rsidRPr="009A63D3">
              <w:rPr>
                <w:rFonts w:ascii="Times New Roman" w:hAnsi="Times New Roman" w:cs="Times New Roman"/>
                <w:sz w:val="24"/>
                <w:szCs w:val="24"/>
                <w:lang w:val="bg-BG"/>
              </w:rPr>
              <w:t xml:space="preserve"> (и по всички други закони) и затова този коефициент трябва да се приложи към цялата обща сума (без разходите за санкции) на разходите на КРС.</w:t>
            </w:r>
          </w:p>
          <w:p w14:paraId="04FFB251" w14:textId="77777777" w:rsidR="000D7212" w:rsidRPr="009A63D3" w:rsidRDefault="000D7212" w:rsidP="000D7212">
            <w:pPr>
              <w:ind w:firstLine="709"/>
              <w:jc w:val="both"/>
              <w:rPr>
                <w:rFonts w:ascii="Times New Roman" w:hAnsi="Times New Roman" w:cs="Times New Roman"/>
                <w:sz w:val="24"/>
                <w:szCs w:val="24"/>
                <w:lang w:val="bg-BG"/>
              </w:rPr>
            </w:pPr>
          </w:p>
          <w:p w14:paraId="60688938" w14:textId="77777777" w:rsidR="000D7212" w:rsidRPr="009A63D3" w:rsidRDefault="000D7212" w:rsidP="000D7212">
            <w:pPr>
              <w:ind w:firstLine="709"/>
              <w:jc w:val="both"/>
              <w:rPr>
                <w:rFonts w:ascii="Times New Roman" w:hAnsi="Times New Roman" w:cs="Times New Roman"/>
                <w:sz w:val="24"/>
                <w:szCs w:val="24"/>
                <w:lang w:val="bg-BG"/>
              </w:rPr>
            </w:pPr>
            <w:r w:rsidRPr="009A63D3">
              <w:rPr>
                <w:rFonts w:ascii="Times New Roman" w:hAnsi="Times New Roman" w:cs="Times New Roman"/>
                <w:sz w:val="24"/>
                <w:szCs w:val="24"/>
                <w:lang w:val="bg-BG"/>
              </w:rPr>
              <w:t xml:space="preserve">Тук ще покажа каква трябва да бъде правилната калкулация на ОР1. За целта представям таблица с всички </w:t>
            </w:r>
            <w:r w:rsidRPr="009A63D3">
              <w:rPr>
                <w:rFonts w:ascii="Times New Roman" w:hAnsi="Times New Roman" w:cs="Times New Roman"/>
                <w:b/>
                <w:sz w:val="24"/>
                <w:szCs w:val="24"/>
                <w:lang w:val="bg-BG"/>
              </w:rPr>
              <w:t>ненулеви разходи</w:t>
            </w:r>
            <w:r w:rsidRPr="009A63D3">
              <w:rPr>
                <w:rFonts w:ascii="Times New Roman" w:hAnsi="Times New Roman" w:cs="Times New Roman"/>
                <w:sz w:val="24"/>
                <w:szCs w:val="24"/>
                <w:lang w:val="bg-BG"/>
              </w:rPr>
              <w:t xml:space="preserve"> по параграфи в раздел Б, група I на „Отчета за касовото изпълнение на бюджета на КРС“ към 31.12.2023 г., включително и разходите от националното съфинансиране по оперативните програми на ЕС.</w:t>
            </w:r>
          </w:p>
          <w:p w14:paraId="2565013D" w14:textId="77777777" w:rsidR="000D7212" w:rsidRPr="009A63D3" w:rsidRDefault="000D7212" w:rsidP="000D7212">
            <w:pPr>
              <w:ind w:firstLine="709"/>
              <w:jc w:val="both"/>
              <w:rPr>
                <w:rFonts w:ascii="Times New Roman" w:hAnsi="Times New Roman" w:cs="Times New Roman"/>
                <w:sz w:val="24"/>
                <w:szCs w:val="24"/>
                <w:lang w:val="bg-BG"/>
              </w:rPr>
            </w:pPr>
          </w:p>
          <w:tbl>
            <w:tblPr>
              <w:tblW w:w="665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1158"/>
              <w:gridCol w:w="3937"/>
              <w:gridCol w:w="1560"/>
            </w:tblGrid>
            <w:tr w:rsidR="000D7212" w:rsidRPr="009A63D3" w14:paraId="051DF17B" w14:textId="77777777" w:rsidTr="00E31FD7">
              <w:trPr>
                <w:trHeight w:val="450"/>
                <w:jc w:val="center"/>
              </w:trPr>
              <w:tc>
                <w:tcPr>
                  <w:tcW w:w="1158" w:type="dxa"/>
                  <w:shd w:val="clear" w:color="auto" w:fill="auto"/>
                  <w:noWrap/>
                  <w:vAlign w:val="center"/>
                  <w:hideMark/>
                </w:tcPr>
                <w:p w14:paraId="2EED371C" w14:textId="77777777" w:rsidR="000D7212" w:rsidRPr="009A63D3" w:rsidRDefault="000D7212" w:rsidP="000D7212">
                  <w:pPr>
                    <w:spacing w:after="0" w:line="240" w:lineRule="auto"/>
                    <w:jc w:val="center"/>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t>Параграф</w:t>
                  </w:r>
                </w:p>
              </w:tc>
              <w:tc>
                <w:tcPr>
                  <w:tcW w:w="3937" w:type="dxa"/>
                  <w:shd w:val="clear" w:color="auto" w:fill="auto"/>
                  <w:vAlign w:val="center"/>
                  <w:hideMark/>
                </w:tcPr>
                <w:p w14:paraId="5D67FE9E" w14:textId="77777777" w:rsidR="000D7212" w:rsidRPr="009A63D3" w:rsidRDefault="000D7212" w:rsidP="000D7212">
                  <w:pPr>
                    <w:spacing w:after="0" w:line="240" w:lineRule="auto"/>
                    <w:jc w:val="center"/>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t>Наименование на параграфа</w:t>
                  </w:r>
                </w:p>
              </w:tc>
              <w:tc>
                <w:tcPr>
                  <w:tcW w:w="1560" w:type="dxa"/>
                  <w:shd w:val="clear" w:color="auto" w:fill="auto"/>
                  <w:noWrap/>
                  <w:vAlign w:val="center"/>
                  <w:hideMark/>
                </w:tcPr>
                <w:p w14:paraId="799FDE3E" w14:textId="77777777" w:rsidR="000D7212" w:rsidRPr="009A63D3" w:rsidRDefault="000D7212" w:rsidP="000D7212">
                  <w:pPr>
                    <w:spacing w:after="0" w:line="240" w:lineRule="auto"/>
                    <w:jc w:val="center"/>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t>Сума (лева)</w:t>
                  </w:r>
                </w:p>
              </w:tc>
            </w:tr>
            <w:tr w:rsidR="000D7212" w:rsidRPr="009A63D3" w14:paraId="03756673" w14:textId="77777777" w:rsidTr="00E31FD7">
              <w:trPr>
                <w:trHeight w:val="290"/>
                <w:jc w:val="center"/>
              </w:trPr>
              <w:tc>
                <w:tcPr>
                  <w:tcW w:w="1158" w:type="dxa"/>
                  <w:shd w:val="clear" w:color="auto" w:fill="auto"/>
                  <w:noWrap/>
                  <w:vAlign w:val="center"/>
                  <w:hideMark/>
                </w:tcPr>
                <w:p w14:paraId="68C5A006" w14:textId="77777777" w:rsidR="000D7212" w:rsidRPr="009A63D3" w:rsidRDefault="000D7212" w:rsidP="000D7212">
                  <w:pPr>
                    <w:spacing w:after="0" w:line="240" w:lineRule="auto"/>
                    <w:jc w:val="both"/>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t>01-00</w:t>
                  </w:r>
                </w:p>
              </w:tc>
              <w:tc>
                <w:tcPr>
                  <w:tcW w:w="3937" w:type="dxa"/>
                  <w:shd w:val="clear" w:color="auto" w:fill="auto"/>
                  <w:vAlign w:val="center"/>
                  <w:hideMark/>
                </w:tcPr>
                <w:p w14:paraId="0098E3B2" w14:textId="77777777" w:rsidR="000D7212" w:rsidRPr="009A63D3" w:rsidRDefault="000D7212" w:rsidP="000D7212">
                  <w:pPr>
                    <w:spacing w:after="0" w:line="240" w:lineRule="auto"/>
                    <w:jc w:val="both"/>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t>Заплати и възнаграждения</w:t>
                  </w:r>
                </w:p>
              </w:tc>
              <w:tc>
                <w:tcPr>
                  <w:tcW w:w="1560" w:type="dxa"/>
                  <w:shd w:val="clear" w:color="auto" w:fill="auto"/>
                  <w:noWrap/>
                  <w:vAlign w:val="center"/>
                  <w:hideMark/>
                </w:tcPr>
                <w:p w14:paraId="0463CB28" w14:textId="77777777" w:rsidR="000D7212" w:rsidRPr="009A63D3" w:rsidRDefault="000D7212" w:rsidP="000D7212">
                  <w:pPr>
                    <w:spacing w:after="0" w:line="240" w:lineRule="auto"/>
                    <w:jc w:val="right"/>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t>6 739 460</w:t>
                  </w:r>
                </w:p>
              </w:tc>
            </w:tr>
            <w:tr w:rsidR="000D7212" w:rsidRPr="009A63D3" w14:paraId="30644068" w14:textId="77777777" w:rsidTr="00E31FD7">
              <w:trPr>
                <w:trHeight w:val="290"/>
                <w:jc w:val="center"/>
              </w:trPr>
              <w:tc>
                <w:tcPr>
                  <w:tcW w:w="1158" w:type="dxa"/>
                  <w:shd w:val="clear" w:color="auto" w:fill="auto"/>
                  <w:noWrap/>
                  <w:vAlign w:val="center"/>
                  <w:hideMark/>
                </w:tcPr>
                <w:p w14:paraId="49E7E921" w14:textId="77777777" w:rsidR="000D7212" w:rsidRPr="009A63D3" w:rsidRDefault="000D7212" w:rsidP="000D7212">
                  <w:pPr>
                    <w:spacing w:after="0" w:line="240" w:lineRule="auto"/>
                    <w:jc w:val="both"/>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t>02-00</w:t>
                  </w:r>
                </w:p>
              </w:tc>
              <w:tc>
                <w:tcPr>
                  <w:tcW w:w="3937" w:type="dxa"/>
                  <w:shd w:val="clear" w:color="auto" w:fill="auto"/>
                  <w:vAlign w:val="center"/>
                  <w:hideMark/>
                </w:tcPr>
                <w:p w14:paraId="60E77D04" w14:textId="77777777" w:rsidR="000D7212" w:rsidRPr="009A63D3" w:rsidRDefault="000D7212" w:rsidP="000D7212">
                  <w:pPr>
                    <w:spacing w:after="0" w:line="240" w:lineRule="auto"/>
                    <w:jc w:val="both"/>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t>други възнаграждения</w:t>
                  </w:r>
                </w:p>
              </w:tc>
              <w:tc>
                <w:tcPr>
                  <w:tcW w:w="1560" w:type="dxa"/>
                  <w:shd w:val="clear" w:color="auto" w:fill="auto"/>
                  <w:noWrap/>
                  <w:vAlign w:val="center"/>
                  <w:hideMark/>
                </w:tcPr>
                <w:p w14:paraId="2BB3EBA7" w14:textId="77777777" w:rsidR="000D7212" w:rsidRPr="009A63D3" w:rsidRDefault="000D7212" w:rsidP="000D7212">
                  <w:pPr>
                    <w:spacing w:after="0" w:line="240" w:lineRule="auto"/>
                    <w:jc w:val="right"/>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t>209 038</w:t>
                  </w:r>
                </w:p>
              </w:tc>
            </w:tr>
            <w:tr w:rsidR="000D7212" w:rsidRPr="009A63D3" w14:paraId="28838E43" w14:textId="77777777" w:rsidTr="00E31FD7">
              <w:trPr>
                <w:trHeight w:val="290"/>
                <w:jc w:val="center"/>
              </w:trPr>
              <w:tc>
                <w:tcPr>
                  <w:tcW w:w="1158" w:type="dxa"/>
                  <w:shd w:val="clear" w:color="auto" w:fill="auto"/>
                  <w:noWrap/>
                  <w:vAlign w:val="center"/>
                  <w:hideMark/>
                </w:tcPr>
                <w:p w14:paraId="1107AE5A" w14:textId="77777777" w:rsidR="000D7212" w:rsidRPr="009A63D3" w:rsidRDefault="000D7212" w:rsidP="000D7212">
                  <w:pPr>
                    <w:spacing w:after="0" w:line="240" w:lineRule="auto"/>
                    <w:jc w:val="both"/>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t>05-00</w:t>
                  </w:r>
                </w:p>
              </w:tc>
              <w:tc>
                <w:tcPr>
                  <w:tcW w:w="3937" w:type="dxa"/>
                  <w:shd w:val="clear" w:color="auto" w:fill="auto"/>
                  <w:vAlign w:val="center"/>
                  <w:hideMark/>
                </w:tcPr>
                <w:p w14:paraId="6EB85AA1" w14:textId="77777777" w:rsidR="000D7212" w:rsidRPr="009A63D3" w:rsidRDefault="000D7212" w:rsidP="000D7212">
                  <w:pPr>
                    <w:spacing w:after="0" w:line="240" w:lineRule="auto"/>
                    <w:jc w:val="both"/>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t>Осигуровки</w:t>
                  </w:r>
                </w:p>
              </w:tc>
              <w:tc>
                <w:tcPr>
                  <w:tcW w:w="1560" w:type="dxa"/>
                  <w:shd w:val="clear" w:color="auto" w:fill="auto"/>
                  <w:noWrap/>
                  <w:vAlign w:val="center"/>
                  <w:hideMark/>
                </w:tcPr>
                <w:p w14:paraId="3179CB93" w14:textId="77777777" w:rsidR="000D7212" w:rsidRPr="009A63D3" w:rsidRDefault="000D7212" w:rsidP="000D7212">
                  <w:pPr>
                    <w:spacing w:after="0" w:line="240" w:lineRule="auto"/>
                    <w:jc w:val="right"/>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t>1 886 399</w:t>
                  </w:r>
                </w:p>
              </w:tc>
            </w:tr>
            <w:tr w:rsidR="000D7212" w:rsidRPr="009A63D3" w14:paraId="69392AC1" w14:textId="77777777" w:rsidTr="00E31FD7">
              <w:trPr>
                <w:trHeight w:val="355"/>
                <w:jc w:val="center"/>
              </w:trPr>
              <w:tc>
                <w:tcPr>
                  <w:tcW w:w="1158" w:type="dxa"/>
                  <w:shd w:val="clear" w:color="auto" w:fill="auto"/>
                  <w:noWrap/>
                  <w:vAlign w:val="center"/>
                  <w:hideMark/>
                </w:tcPr>
                <w:p w14:paraId="59F55B3B" w14:textId="77777777" w:rsidR="000D7212" w:rsidRPr="009A63D3" w:rsidRDefault="000D7212" w:rsidP="000D7212">
                  <w:pPr>
                    <w:spacing w:after="0" w:line="240" w:lineRule="auto"/>
                    <w:jc w:val="both"/>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t>10-13</w:t>
                  </w:r>
                </w:p>
              </w:tc>
              <w:tc>
                <w:tcPr>
                  <w:tcW w:w="3937" w:type="dxa"/>
                  <w:shd w:val="clear" w:color="auto" w:fill="auto"/>
                  <w:vAlign w:val="center"/>
                  <w:hideMark/>
                </w:tcPr>
                <w:p w14:paraId="34B9DDCC" w14:textId="77777777" w:rsidR="000D7212" w:rsidRPr="009A63D3" w:rsidRDefault="000D7212" w:rsidP="000D7212">
                  <w:pPr>
                    <w:spacing w:after="0" w:line="240" w:lineRule="auto"/>
                    <w:jc w:val="both"/>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t>постелен инвентар и облекло (</w:t>
                  </w:r>
                  <w:r w:rsidRPr="009A63D3">
                    <w:rPr>
                      <w:rFonts w:ascii="Times New Roman" w:eastAsia="Times New Roman" w:hAnsi="Times New Roman" w:cs="Times New Roman"/>
                      <w:i/>
                      <w:color w:val="000000"/>
                      <w:sz w:val="24"/>
                      <w:szCs w:val="24"/>
                      <w:lang w:val="bg-BG" w:eastAsia="bg-BG"/>
                    </w:rPr>
                    <w:t>разход за предпазно облекло</w:t>
                  </w:r>
                  <w:r w:rsidRPr="009A63D3">
                    <w:rPr>
                      <w:rFonts w:ascii="Times New Roman" w:eastAsia="Times New Roman" w:hAnsi="Times New Roman" w:cs="Times New Roman"/>
                      <w:color w:val="000000"/>
                      <w:sz w:val="24"/>
                      <w:szCs w:val="24"/>
                      <w:lang w:val="bg-BG" w:eastAsia="bg-BG"/>
                    </w:rPr>
                    <w:t>)</w:t>
                  </w:r>
                </w:p>
              </w:tc>
              <w:tc>
                <w:tcPr>
                  <w:tcW w:w="1560" w:type="dxa"/>
                  <w:shd w:val="clear" w:color="auto" w:fill="auto"/>
                  <w:noWrap/>
                  <w:vAlign w:val="center"/>
                  <w:hideMark/>
                </w:tcPr>
                <w:p w14:paraId="597E9C25" w14:textId="77777777" w:rsidR="000D7212" w:rsidRPr="009A63D3" w:rsidRDefault="000D7212" w:rsidP="000D7212">
                  <w:pPr>
                    <w:spacing w:after="0" w:line="240" w:lineRule="auto"/>
                    <w:jc w:val="right"/>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t>6 503</w:t>
                  </w:r>
                </w:p>
              </w:tc>
            </w:tr>
            <w:tr w:rsidR="000D7212" w:rsidRPr="009A63D3" w14:paraId="587D6BF0" w14:textId="77777777" w:rsidTr="00E31FD7">
              <w:trPr>
                <w:trHeight w:val="290"/>
                <w:jc w:val="center"/>
              </w:trPr>
              <w:tc>
                <w:tcPr>
                  <w:tcW w:w="1158" w:type="dxa"/>
                  <w:shd w:val="clear" w:color="auto" w:fill="auto"/>
                  <w:noWrap/>
                  <w:vAlign w:val="center"/>
                  <w:hideMark/>
                </w:tcPr>
                <w:p w14:paraId="512A1CDB" w14:textId="77777777" w:rsidR="000D7212" w:rsidRPr="009A63D3" w:rsidRDefault="000D7212" w:rsidP="000D7212">
                  <w:pPr>
                    <w:spacing w:after="0" w:line="240" w:lineRule="auto"/>
                    <w:jc w:val="both"/>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t>10-15</w:t>
                  </w:r>
                </w:p>
              </w:tc>
              <w:tc>
                <w:tcPr>
                  <w:tcW w:w="3937" w:type="dxa"/>
                  <w:shd w:val="clear" w:color="auto" w:fill="auto"/>
                  <w:vAlign w:val="center"/>
                  <w:hideMark/>
                </w:tcPr>
                <w:p w14:paraId="57A1E93B" w14:textId="77777777" w:rsidR="000D7212" w:rsidRPr="009A63D3" w:rsidRDefault="000D7212" w:rsidP="000D7212">
                  <w:pPr>
                    <w:spacing w:after="0" w:line="240" w:lineRule="auto"/>
                    <w:jc w:val="both"/>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t>материали</w:t>
                  </w:r>
                </w:p>
              </w:tc>
              <w:tc>
                <w:tcPr>
                  <w:tcW w:w="1560" w:type="dxa"/>
                  <w:shd w:val="clear" w:color="auto" w:fill="auto"/>
                  <w:noWrap/>
                  <w:vAlign w:val="center"/>
                  <w:hideMark/>
                </w:tcPr>
                <w:p w14:paraId="797D56F2" w14:textId="77777777" w:rsidR="000D7212" w:rsidRPr="009A63D3" w:rsidRDefault="000D7212" w:rsidP="000D7212">
                  <w:pPr>
                    <w:spacing w:after="0" w:line="240" w:lineRule="auto"/>
                    <w:jc w:val="right"/>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t>252 957</w:t>
                  </w:r>
                </w:p>
              </w:tc>
            </w:tr>
            <w:tr w:rsidR="000D7212" w:rsidRPr="009A63D3" w14:paraId="5A38E62B" w14:textId="77777777" w:rsidTr="00E31FD7">
              <w:trPr>
                <w:trHeight w:val="290"/>
                <w:jc w:val="center"/>
              </w:trPr>
              <w:tc>
                <w:tcPr>
                  <w:tcW w:w="1158" w:type="dxa"/>
                  <w:shd w:val="clear" w:color="auto" w:fill="auto"/>
                  <w:noWrap/>
                  <w:vAlign w:val="center"/>
                  <w:hideMark/>
                </w:tcPr>
                <w:p w14:paraId="5EA2B0ED" w14:textId="77777777" w:rsidR="000D7212" w:rsidRPr="009A63D3" w:rsidRDefault="000D7212" w:rsidP="000D7212">
                  <w:pPr>
                    <w:spacing w:after="0" w:line="240" w:lineRule="auto"/>
                    <w:jc w:val="both"/>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t>10-16</w:t>
                  </w:r>
                </w:p>
              </w:tc>
              <w:tc>
                <w:tcPr>
                  <w:tcW w:w="3937" w:type="dxa"/>
                  <w:shd w:val="clear" w:color="auto" w:fill="auto"/>
                  <w:vAlign w:val="center"/>
                  <w:hideMark/>
                </w:tcPr>
                <w:p w14:paraId="226A4CAA" w14:textId="77777777" w:rsidR="000D7212" w:rsidRPr="009A63D3" w:rsidRDefault="000D7212" w:rsidP="000D7212">
                  <w:pPr>
                    <w:spacing w:after="0" w:line="240" w:lineRule="auto"/>
                    <w:jc w:val="both"/>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t>вода, горива, енергия</w:t>
                  </w:r>
                </w:p>
              </w:tc>
              <w:tc>
                <w:tcPr>
                  <w:tcW w:w="1560" w:type="dxa"/>
                  <w:shd w:val="clear" w:color="auto" w:fill="auto"/>
                  <w:noWrap/>
                  <w:vAlign w:val="center"/>
                  <w:hideMark/>
                </w:tcPr>
                <w:p w14:paraId="630BE40E" w14:textId="77777777" w:rsidR="000D7212" w:rsidRPr="009A63D3" w:rsidRDefault="000D7212" w:rsidP="000D7212">
                  <w:pPr>
                    <w:spacing w:after="0" w:line="240" w:lineRule="auto"/>
                    <w:jc w:val="right"/>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t>229 981</w:t>
                  </w:r>
                </w:p>
              </w:tc>
            </w:tr>
            <w:tr w:rsidR="000D7212" w:rsidRPr="009A63D3" w14:paraId="78D6E20E" w14:textId="77777777" w:rsidTr="00E31FD7">
              <w:trPr>
                <w:trHeight w:val="290"/>
                <w:jc w:val="center"/>
              </w:trPr>
              <w:tc>
                <w:tcPr>
                  <w:tcW w:w="1158" w:type="dxa"/>
                  <w:shd w:val="clear" w:color="auto" w:fill="auto"/>
                  <w:noWrap/>
                  <w:vAlign w:val="center"/>
                  <w:hideMark/>
                </w:tcPr>
                <w:p w14:paraId="53E2EDD7" w14:textId="77777777" w:rsidR="000D7212" w:rsidRPr="009A63D3" w:rsidRDefault="000D7212" w:rsidP="000D7212">
                  <w:pPr>
                    <w:spacing w:after="0" w:line="240" w:lineRule="auto"/>
                    <w:jc w:val="both"/>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t>10-20</w:t>
                  </w:r>
                </w:p>
              </w:tc>
              <w:tc>
                <w:tcPr>
                  <w:tcW w:w="3937" w:type="dxa"/>
                  <w:shd w:val="clear" w:color="auto" w:fill="auto"/>
                  <w:vAlign w:val="center"/>
                  <w:hideMark/>
                </w:tcPr>
                <w:p w14:paraId="43CB325D" w14:textId="77777777" w:rsidR="000D7212" w:rsidRPr="009A63D3" w:rsidRDefault="000D7212" w:rsidP="000D7212">
                  <w:pPr>
                    <w:spacing w:after="0" w:line="240" w:lineRule="auto"/>
                    <w:jc w:val="both"/>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t>външни услуги</w:t>
                  </w:r>
                </w:p>
              </w:tc>
              <w:tc>
                <w:tcPr>
                  <w:tcW w:w="1560" w:type="dxa"/>
                  <w:shd w:val="clear" w:color="auto" w:fill="auto"/>
                  <w:noWrap/>
                  <w:vAlign w:val="center"/>
                  <w:hideMark/>
                </w:tcPr>
                <w:p w14:paraId="6557EAC8" w14:textId="77777777" w:rsidR="000D7212" w:rsidRPr="009A63D3" w:rsidRDefault="000D7212" w:rsidP="000D7212">
                  <w:pPr>
                    <w:spacing w:after="0" w:line="240" w:lineRule="auto"/>
                    <w:jc w:val="right"/>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t>1 496 648</w:t>
                  </w:r>
                </w:p>
              </w:tc>
            </w:tr>
            <w:tr w:rsidR="000D7212" w:rsidRPr="009A63D3" w14:paraId="0C959310" w14:textId="77777777" w:rsidTr="00E31FD7">
              <w:trPr>
                <w:trHeight w:val="290"/>
                <w:jc w:val="center"/>
              </w:trPr>
              <w:tc>
                <w:tcPr>
                  <w:tcW w:w="1158" w:type="dxa"/>
                  <w:shd w:val="clear" w:color="auto" w:fill="auto"/>
                  <w:noWrap/>
                  <w:vAlign w:val="center"/>
                  <w:hideMark/>
                </w:tcPr>
                <w:p w14:paraId="66AB2666" w14:textId="77777777" w:rsidR="000D7212" w:rsidRPr="009A63D3" w:rsidRDefault="000D7212" w:rsidP="000D7212">
                  <w:pPr>
                    <w:spacing w:after="0" w:line="240" w:lineRule="auto"/>
                    <w:jc w:val="both"/>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t>10-30</w:t>
                  </w:r>
                </w:p>
              </w:tc>
              <w:tc>
                <w:tcPr>
                  <w:tcW w:w="3937" w:type="dxa"/>
                  <w:shd w:val="clear" w:color="auto" w:fill="auto"/>
                  <w:vAlign w:val="center"/>
                  <w:hideMark/>
                </w:tcPr>
                <w:p w14:paraId="4EED05DF" w14:textId="77777777" w:rsidR="000D7212" w:rsidRPr="009A63D3" w:rsidRDefault="000D7212" w:rsidP="000D7212">
                  <w:pPr>
                    <w:spacing w:after="0" w:line="240" w:lineRule="auto"/>
                    <w:jc w:val="both"/>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t>текущ ремонт</w:t>
                  </w:r>
                </w:p>
              </w:tc>
              <w:tc>
                <w:tcPr>
                  <w:tcW w:w="1560" w:type="dxa"/>
                  <w:shd w:val="clear" w:color="auto" w:fill="auto"/>
                  <w:noWrap/>
                  <w:vAlign w:val="center"/>
                  <w:hideMark/>
                </w:tcPr>
                <w:p w14:paraId="76072EA6" w14:textId="77777777" w:rsidR="000D7212" w:rsidRPr="009A63D3" w:rsidRDefault="000D7212" w:rsidP="000D7212">
                  <w:pPr>
                    <w:spacing w:after="0" w:line="240" w:lineRule="auto"/>
                    <w:jc w:val="right"/>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t>89 868</w:t>
                  </w:r>
                </w:p>
              </w:tc>
            </w:tr>
            <w:tr w:rsidR="000D7212" w:rsidRPr="009A63D3" w14:paraId="29A81A10" w14:textId="77777777" w:rsidTr="00E31FD7">
              <w:trPr>
                <w:trHeight w:val="290"/>
                <w:jc w:val="center"/>
              </w:trPr>
              <w:tc>
                <w:tcPr>
                  <w:tcW w:w="1158" w:type="dxa"/>
                  <w:shd w:val="clear" w:color="auto" w:fill="auto"/>
                  <w:noWrap/>
                  <w:vAlign w:val="center"/>
                  <w:hideMark/>
                </w:tcPr>
                <w:p w14:paraId="613790EC" w14:textId="77777777" w:rsidR="000D7212" w:rsidRPr="009A63D3" w:rsidRDefault="000D7212" w:rsidP="000D7212">
                  <w:pPr>
                    <w:spacing w:after="0" w:line="240" w:lineRule="auto"/>
                    <w:jc w:val="both"/>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t>10-51</w:t>
                  </w:r>
                </w:p>
              </w:tc>
              <w:tc>
                <w:tcPr>
                  <w:tcW w:w="3937" w:type="dxa"/>
                  <w:shd w:val="clear" w:color="auto" w:fill="auto"/>
                  <w:vAlign w:val="center"/>
                  <w:hideMark/>
                </w:tcPr>
                <w:p w14:paraId="2BBF8BD9" w14:textId="77777777" w:rsidR="000D7212" w:rsidRPr="009A63D3" w:rsidRDefault="000D7212" w:rsidP="000D7212">
                  <w:pPr>
                    <w:spacing w:after="0" w:line="240" w:lineRule="auto"/>
                    <w:jc w:val="both"/>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t>командировки</w:t>
                  </w:r>
                </w:p>
              </w:tc>
              <w:tc>
                <w:tcPr>
                  <w:tcW w:w="1560" w:type="dxa"/>
                  <w:shd w:val="clear" w:color="auto" w:fill="auto"/>
                  <w:noWrap/>
                  <w:vAlign w:val="center"/>
                  <w:hideMark/>
                </w:tcPr>
                <w:p w14:paraId="6E64BCB3" w14:textId="77777777" w:rsidR="000D7212" w:rsidRPr="009A63D3" w:rsidRDefault="000D7212" w:rsidP="000D7212">
                  <w:pPr>
                    <w:spacing w:after="0" w:line="240" w:lineRule="auto"/>
                    <w:jc w:val="right"/>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t>116 821</w:t>
                  </w:r>
                </w:p>
              </w:tc>
            </w:tr>
            <w:tr w:rsidR="000D7212" w:rsidRPr="009A63D3" w14:paraId="11451ED0" w14:textId="77777777" w:rsidTr="00E31FD7">
              <w:trPr>
                <w:trHeight w:val="290"/>
                <w:jc w:val="center"/>
              </w:trPr>
              <w:tc>
                <w:tcPr>
                  <w:tcW w:w="1158" w:type="dxa"/>
                  <w:shd w:val="clear" w:color="auto" w:fill="auto"/>
                  <w:noWrap/>
                  <w:vAlign w:val="center"/>
                  <w:hideMark/>
                </w:tcPr>
                <w:p w14:paraId="30FC952E" w14:textId="77777777" w:rsidR="000D7212" w:rsidRPr="009A63D3" w:rsidRDefault="000D7212" w:rsidP="000D7212">
                  <w:pPr>
                    <w:spacing w:after="0" w:line="240" w:lineRule="auto"/>
                    <w:jc w:val="both"/>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t>10-52</w:t>
                  </w:r>
                </w:p>
              </w:tc>
              <w:tc>
                <w:tcPr>
                  <w:tcW w:w="3937" w:type="dxa"/>
                  <w:shd w:val="clear" w:color="auto" w:fill="auto"/>
                  <w:vAlign w:val="center"/>
                  <w:hideMark/>
                </w:tcPr>
                <w:p w14:paraId="64F3D67B" w14:textId="77777777" w:rsidR="000D7212" w:rsidRPr="009A63D3" w:rsidRDefault="000D7212" w:rsidP="000D7212">
                  <w:pPr>
                    <w:spacing w:after="0" w:line="240" w:lineRule="auto"/>
                    <w:jc w:val="both"/>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t>командировки в чужбина</w:t>
                  </w:r>
                </w:p>
              </w:tc>
              <w:tc>
                <w:tcPr>
                  <w:tcW w:w="1560" w:type="dxa"/>
                  <w:shd w:val="clear" w:color="auto" w:fill="auto"/>
                  <w:noWrap/>
                  <w:vAlign w:val="center"/>
                  <w:hideMark/>
                </w:tcPr>
                <w:p w14:paraId="7978258A" w14:textId="77777777" w:rsidR="000D7212" w:rsidRPr="009A63D3" w:rsidRDefault="000D7212" w:rsidP="000D7212">
                  <w:pPr>
                    <w:spacing w:after="0" w:line="240" w:lineRule="auto"/>
                    <w:jc w:val="right"/>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t>244 196</w:t>
                  </w:r>
                </w:p>
              </w:tc>
            </w:tr>
            <w:tr w:rsidR="000D7212" w:rsidRPr="009A63D3" w14:paraId="00B89A68" w14:textId="77777777" w:rsidTr="00E31FD7">
              <w:trPr>
                <w:trHeight w:val="290"/>
                <w:jc w:val="center"/>
              </w:trPr>
              <w:tc>
                <w:tcPr>
                  <w:tcW w:w="1158" w:type="dxa"/>
                  <w:shd w:val="clear" w:color="auto" w:fill="auto"/>
                  <w:noWrap/>
                  <w:vAlign w:val="center"/>
                  <w:hideMark/>
                </w:tcPr>
                <w:p w14:paraId="23BBD8D2" w14:textId="77777777" w:rsidR="000D7212" w:rsidRPr="009A63D3" w:rsidRDefault="000D7212" w:rsidP="000D7212">
                  <w:pPr>
                    <w:spacing w:after="0" w:line="240" w:lineRule="auto"/>
                    <w:jc w:val="both"/>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t>10-62</w:t>
                  </w:r>
                </w:p>
              </w:tc>
              <w:tc>
                <w:tcPr>
                  <w:tcW w:w="3937" w:type="dxa"/>
                  <w:shd w:val="clear" w:color="auto" w:fill="auto"/>
                  <w:vAlign w:val="center"/>
                  <w:hideMark/>
                </w:tcPr>
                <w:p w14:paraId="7879C029" w14:textId="77777777" w:rsidR="000D7212" w:rsidRPr="009A63D3" w:rsidRDefault="000D7212" w:rsidP="000D7212">
                  <w:pPr>
                    <w:spacing w:after="0" w:line="240" w:lineRule="auto"/>
                    <w:jc w:val="both"/>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t>застраховки</w:t>
                  </w:r>
                </w:p>
              </w:tc>
              <w:tc>
                <w:tcPr>
                  <w:tcW w:w="1560" w:type="dxa"/>
                  <w:shd w:val="clear" w:color="auto" w:fill="auto"/>
                  <w:noWrap/>
                  <w:vAlign w:val="center"/>
                  <w:hideMark/>
                </w:tcPr>
                <w:p w14:paraId="71CDD6DC" w14:textId="77777777" w:rsidR="000D7212" w:rsidRPr="009A63D3" w:rsidRDefault="000D7212" w:rsidP="000D7212">
                  <w:pPr>
                    <w:spacing w:after="0" w:line="240" w:lineRule="auto"/>
                    <w:jc w:val="right"/>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t>46 234</w:t>
                  </w:r>
                </w:p>
              </w:tc>
            </w:tr>
            <w:tr w:rsidR="000D7212" w:rsidRPr="009A63D3" w14:paraId="4CF4B4B6" w14:textId="77777777" w:rsidTr="00E31FD7">
              <w:trPr>
                <w:trHeight w:val="290"/>
                <w:jc w:val="center"/>
              </w:trPr>
              <w:tc>
                <w:tcPr>
                  <w:tcW w:w="1158" w:type="dxa"/>
                  <w:shd w:val="clear" w:color="auto" w:fill="auto"/>
                  <w:noWrap/>
                  <w:vAlign w:val="center"/>
                  <w:hideMark/>
                </w:tcPr>
                <w:p w14:paraId="45082B39" w14:textId="77777777" w:rsidR="000D7212" w:rsidRPr="009A63D3" w:rsidRDefault="000D7212" w:rsidP="000D7212">
                  <w:pPr>
                    <w:spacing w:after="0" w:line="240" w:lineRule="auto"/>
                    <w:jc w:val="both"/>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t>10-69</w:t>
                  </w:r>
                </w:p>
              </w:tc>
              <w:tc>
                <w:tcPr>
                  <w:tcW w:w="3937" w:type="dxa"/>
                  <w:shd w:val="clear" w:color="auto" w:fill="auto"/>
                  <w:vAlign w:val="center"/>
                  <w:hideMark/>
                </w:tcPr>
                <w:p w14:paraId="656F0053" w14:textId="77777777" w:rsidR="000D7212" w:rsidRPr="009A63D3" w:rsidRDefault="000D7212" w:rsidP="000D7212">
                  <w:pPr>
                    <w:spacing w:after="0" w:line="240" w:lineRule="auto"/>
                    <w:jc w:val="both"/>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t>други финансови услуги</w:t>
                  </w:r>
                </w:p>
              </w:tc>
              <w:tc>
                <w:tcPr>
                  <w:tcW w:w="1560" w:type="dxa"/>
                  <w:shd w:val="clear" w:color="auto" w:fill="auto"/>
                  <w:noWrap/>
                  <w:vAlign w:val="center"/>
                  <w:hideMark/>
                </w:tcPr>
                <w:p w14:paraId="6E6C548E" w14:textId="77777777" w:rsidR="000D7212" w:rsidRPr="009A63D3" w:rsidRDefault="000D7212" w:rsidP="000D7212">
                  <w:pPr>
                    <w:spacing w:after="0" w:line="240" w:lineRule="auto"/>
                    <w:jc w:val="right"/>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t>1 830</w:t>
                  </w:r>
                </w:p>
              </w:tc>
            </w:tr>
            <w:tr w:rsidR="000D7212" w:rsidRPr="009A63D3" w14:paraId="4A36272A" w14:textId="77777777" w:rsidTr="00E31FD7">
              <w:trPr>
                <w:trHeight w:val="290"/>
                <w:jc w:val="center"/>
              </w:trPr>
              <w:tc>
                <w:tcPr>
                  <w:tcW w:w="1158" w:type="dxa"/>
                  <w:shd w:val="clear" w:color="auto" w:fill="auto"/>
                  <w:noWrap/>
                  <w:vAlign w:val="center"/>
                  <w:hideMark/>
                </w:tcPr>
                <w:p w14:paraId="62C57DF6" w14:textId="77777777" w:rsidR="000D7212" w:rsidRPr="009A63D3" w:rsidRDefault="000D7212" w:rsidP="000D7212">
                  <w:pPr>
                    <w:spacing w:after="0" w:line="240" w:lineRule="auto"/>
                    <w:jc w:val="both"/>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t>10-92</w:t>
                  </w:r>
                </w:p>
              </w:tc>
              <w:tc>
                <w:tcPr>
                  <w:tcW w:w="3937" w:type="dxa"/>
                  <w:shd w:val="clear" w:color="auto" w:fill="auto"/>
                  <w:vAlign w:val="center"/>
                  <w:hideMark/>
                </w:tcPr>
                <w:p w14:paraId="4D7E2A05" w14:textId="77777777" w:rsidR="000D7212" w:rsidRPr="009A63D3" w:rsidRDefault="000D7212" w:rsidP="000D7212">
                  <w:pPr>
                    <w:spacing w:after="0" w:line="240" w:lineRule="auto"/>
                    <w:jc w:val="both"/>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t>санкции</w:t>
                  </w:r>
                </w:p>
              </w:tc>
              <w:tc>
                <w:tcPr>
                  <w:tcW w:w="1560" w:type="dxa"/>
                  <w:shd w:val="clear" w:color="auto" w:fill="auto"/>
                  <w:noWrap/>
                  <w:vAlign w:val="center"/>
                  <w:hideMark/>
                </w:tcPr>
                <w:p w14:paraId="7C1EF1FB" w14:textId="77777777" w:rsidR="000D7212" w:rsidRPr="009A63D3" w:rsidRDefault="000D7212" w:rsidP="000D7212">
                  <w:pPr>
                    <w:spacing w:after="0" w:line="240" w:lineRule="auto"/>
                    <w:jc w:val="right"/>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t>577</w:t>
                  </w:r>
                </w:p>
              </w:tc>
            </w:tr>
            <w:tr w:rsidR="000D7212" w:rsidRPr="009A63D3" w14:paraId="2A7691A8" w14:textId="77777777" w:rsidTr="00E31FD7">
              <w:trPr>
                <w:trHeight w:val="357"/>
                <w:jc w:val="center"/>
              </w:trPr>
              <w:tc>
                <w:tcPr>
                  <w:tcW w:w="1158" w:type="dxa"/>
                  <w:shd w:val="clear" w:color="auto" w:fill="auto"/>
                  <w:noWrap/>
                  <w:vAlign w:val="center"/>
                  <w:hideMark/>
                </w:tcPr>
                <w:p w14:paraId="1A894F33" w14:textId="77777777" w:rsidR="000D7212" w:rsidRPr="009A63D3" w:rsidRDefault="000D7212" w:rsidP="000D7212">
                  <w:pPr>
                    <w:spacing w:after="0" w:line="240" w:lineRule="auto"/>
                    <w:jc w:val="both"/>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lastRenderedPageBreak/>
                    <w:t>10-98</w:t>
                  </w:r>
                </w:p>
              </w:tc>
              <w:tc>
                <w:tcPr>
                  <w:tcW w:w="3937" w:type="dxa"/>
                  <w:shd w:val="clear" w:color="auto" w:fill="auto"/>
                  <w:vAlign w:val="center"/>
                  <w:hideMark/>
                </w:tcPr>
                <w:p w14:paraId="20B0224F" w14:textId="77777777" w:rsidR="000D7212" w:rsidRPr="009A63D3" w:rsidRDefault="000D7212" w:rsidP="000D7212">
                  <w:pPr>
                    <w:spacing w:after="0" w:line="240" w:lineRule="auto"/>
                    <w:jc w:val="both"/>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t>други некласифицирани по параграфи разходи</w:t>
                  </w:r>
                </w:p>
              </w:tc>
              <w:tc>
                <w:tcPr>
                  <w:tcW w:w="1560" w:type="dxa"/>
                  <w:shd w:val="clear" w:color="auto" w:fill="auto"/>
                  <w:noWrap/>
                  <w:vAlign w:val="center"/>
                  <w:hideMark/>
                </w:tcPr>
                <w:p w14:paraId="2020EED1" w14:textId="77777777" w:rsidR="000D7212" w:rsidRPr="009A63D3" w:rsidRDefault="000D7212" w:rsidP="000D7212">
                  <w:pPr>
                    <w:spacing w:after="0" w:line="240" w:lineRule="auto"/>
                    <w:jc w:val="right"/>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t>120</w:t>
                  </w:r>
                </w:p>
              </w:tc>
            </w:tr>
            <w:tr w:rsidR="000D7212" w:rsidRPr="009A63D3" w14:paraId="6FAF5B60" w14:textId="77777777" w:rsidTr="00E31FD7">
              <w:trPr>
                <w:trHeight w:val="405"/>
                <w:jc w:val="center"/>
              </w:trPr>
              <w:tc>
                <w:tcPr>
                  <w:tcW w:w="1158" w:type="dxa"/>
                  <w:shd w:val="clear" w:color="auto" w:fill="auto"/>
                  <w:noWrap/>
                  <w:vAlign w:val="center"/>
                  <w:hideMark/>
                </w:tcPr>
                <w:p w14:paraId="21BEA9AF" w14:textId="77777777" w:rsidR="000D7212" w:rsidRPr="009A63D3" w:rsidRDefault="000D7212" w:rsidP="000D7212">
                  <w:pPr>
                    <w:spacing w:after="0" w:line="240" w:lineRule="auto"/>
                    <w:jc w:val="both"/>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t>19-01</w:t>
                  </w:r>
                </w:p>
              </w:tc>
              <w:tc>
                <w:tcPr>
                  <w:tcW w:w="3937" w:type="dxa"/>
                  <w:shd w:val="clear" w:color="auto" w:fill="auto"/>
                  <w:vAlign w:val="center"/>
                  <w:hideMark/>
                </w:tcPr>
                <w:p w14:paraId="2A805546" w14:textId="77777777" w:rsidR="000D7212" w:rsidRPr="009A63D3" w:rsidRDefault="000D7212" w:rsidP="000D7212">
                  <w:pPr>
                    <w:spacing w:after="0" w:line="240" w:lineRule="auto"/>
                    <w:jc w:val="both"/>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t>платени държавни данъци, такси, наказателни лихви и санкции</w:t>
                  </w:r>
                </w:p>
              </w:tc>
              <w:tc>
                <w:tcPr>
                  <w:tcW w:w="1560" w:type="dxa"/>
                  <w:shd w:val="clear" w:color="auto" w:fill="auto"/>
                  <w:noWrap/>
                  <w:vAlign w:val="center"/>
                  <w:hideMark/>
                </w:tcPr>
                <w:p w14:paraId="185428D6" w14:textId="77777777" w:rsidR="000D7212" w:rsidRPr="009A63D3" w:rsidRDefault="000D7212" w:rsidP="000D7212">
                  <w:pPr>
                    <w:spacing w:after="0" w:line="240" w:lineRule="auto"/>
                    <w:jc w:val="right"/>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t>4 823</w:t>
                  </w:r>
                </w:p>
              </w:tc>
            </w:tr>
            <w:tr w:rsidR="000D7212" w:rsidRPr="008236C4" w14:paraId="2C894C0D" w14:textId="77777777" w:rsidTr="00E31FD7">
              <w:trPr>
                <w:trHeight w:val="411"/>
                <w:jc w:val="center"/>
              </w:trPr>
              <w:tc>
                <w:tcPr>
                  <w:tcW w:w="1158" w:type="dxa"/>
                  <w:shd w:val="clear" w:color="auto" w:fill="auto"/>
                  <w:noWrap/>
                  <w:vAlign w:val="center"/>
                  <w:hideMark/>
                </w:tcPr>
                <w:p w14:paraId="35517693" w14:textId="77777777" w:rsidR="000D7212" w:rsidRPr="009A63D3" w:rsidRDefault="000D7212" w:rsidP="000D7212">
                  <w:pPr>
                    <w:spacing w:after="0" w:line="240" w:lineRule="auto"/>
                    <w:jc w:val="both"/>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t>19-81</w:t>
                  </w:r>
                </w:p>
              </w:tc>
              <w:tc>
                <w:tcPr>
                  <w:tcW w:w="3937" w:type="dxa"/>
                  <w:shd w:val="clear" w:color="auto" w:fill="auto"/>
                  <w:vAlign w:val="center"/>
                  <w:hideMark/>
                </w:tcPr>
                <w:p w14:paraId="113EB342" w14:textId="77777777" w:rsidR="000D7212" w:rsidRPr="009A63D3" w:rsidRDefault="000D7212" w:rsidP="000D7212">
                  <w:pPr>
                    <w:spacing w:after="0" w:line="240" w:lineRule="auto"/>
                    <w:jc w:val="both"/>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t>платени общински данъци, такси, наказателни лихви и санкции</w:t>
                  </w:r>
                </w:p>
              </w:tc>
              <w:tc>
                <w:tcPr>
                  <w:tcW w:w="1560" w:type="dxa"/>
                  <w:shd w:val="clear" w:color="auto" w:fill="auto"/>
                  <w:noWrap/>
                  <w:vAlign w:val="center"/>
                  <w:hideMark/>
                </w:tcPr>
                <w:p w14:paraId="2D6F93E4" w14:textId="77777777" w:rsidR="000D7212" w:rsidRPr="009A63D3" w:rsidRDefault="000D7212" w:rsidP="000D7212">
                  <w:pPr>
                    <w:spacing w:after="0" w:line="240" w:lineRule="auto"/>
                    <w:jc w:val="right"/>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t>36 076</w:t>
                  </w:r>
                </w:p>
              </w:tc>
            </w:tr>
            <w:tr w:rsidR="000D7212" w:rsidRPr="008236C4" w14:paraId="2C93FC97" w14:textId="77777777" w:rsidTr="00E31FD7">
              <w:trPr>
                <w:trHeight w:val="290"/>
                <w:jc w:val="center"/>
              </w:trPr>
              <w:tc>
                <w:tcPr>
                  <w:tcW w:w="1158" w:type="dxa"/>
                  <w:shd w:val="clear" w:color="auto" w:fill="auto"/>
                  <w:noWrap/>
                  <w:vAlign w:val="center"/>
                  <w:hideMark/>
                </w:tcPr>
                <w:p w14:paraId="2A37475F" w14:textId="77777777" w:rsidR="000D7212" w:rsidRPr="009A63D3" w:rsidRDefault="000D7212" w:rsidP="000D7212">
                  <w:pPr>
                    <w:spacing w:after="0" w:line="240" w:lineRule="auto"/>
                    <w:jc w:val="both"/>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t>46-00</w:t>
                  </w:r>
                </w:p>
              </w:tc>
              <w:tc>
                <w:tcPr>
                  <w:tcW w:w="3937" w:type="dxa"/>
                  <w:shd w:val="clear" w:color="auto" w:fill="auto"/>
                  <w:vAlign w:val="center"/>
                  <w:hideMark/>
                </w:tcPr>
                <w:p w14:paraId="25B9C747" w14:textId="77777777" w:rsidR="000D7212" w:rsidRPr="009A63D3" w:rsidRDefault="000D7212" w:rsidP="000D7212">
                  <w:pPr>
                    <w:spacing w:after="0" w:line="240" w:lineRule="auto"/>
                    <w:jc w:val="both"/>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t>членски внос</w:t>
                  </w:r>
                </w:p>
              </w:tc>
              <w:tc>
                <w:tcPr>
                  <w:tcW w:w="1560" w:type="dxa"/>
                  <w:shd w:val="clear" w:color="auto" w:fill="auto"/>
                  <w:noWrap/>
                  <w:vAlign w:val="center"/>
                  <w:hideMark/>
                </w:tcPr>
                <w:p w14:paraId="631EB85F" w14:textId="77777777" w:rsidR="000D7212" w:rsidRPr="009A63D3" w:rsidRDefault="000D7212" w:rsidP="000D7212">
                  <w:pPr>
                    <w:spacing w:after="0" w:line="240" w:lineRule="auto"/>
                    <w:jc w:val="right"/>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t>84 852</w:t>
                  </w:r>
                </w:p>
              </w:tc>
            </w:tr>
          </w:tbl>
          <w:p w14:paraId="444DEBCC" w14:textId="77777777" w:rsidR="000D7212" w:rsidRPr="009A63D3" w:rsidRDefault="000D7212" w:rsidP="000D7212">
            <w:pPr>
              <w:ind w:firstLine="709"/>
              <w:jc w:val="both"/>
              <w:rPr>
                <w:rFonts w:ascii="Times New Roman" w:hAnsi="Times New Roman" w:cs="Times New Roman"/>
                <w:sz w:val="24"/>
                <w:szCs w:val="24"/>
                <w:lang w:val="bg-BG"/>
              </w:rPr>
            </w:pPr>
            <w:r w:rsidRPr="009A63D3">
              <w:rPr>
                <w:rFonts w:ascii="Times New Roman" w:hAnsi="Times New Roman" w:cs="Times New Roman"/>
                <w:sz w:val="24"/>
                <w:szCs w:val="24"/>
                <w:lang w:val="bg-BG"/>
              </w:rPr>
              <w:t xml:space="preserve">Според Вътрешните правила от горните разходи трябва да се изключат </w:t>
            </w:r>
            <w:r w:rsidRPr="009A63D3">
              <w:rPr>
                <w:rFonts w:ascii="Times New Roman" w:hAnsi="Times New Roman" w:cs="Times New Roman"/>
                <w:b/>
                <w:sz w:val="24"/>
                <w:szCs w:val="24"/>
                <w:lang w:val="bg-BG"/>
              </w:rPr>
              <w:t>само разходите за платените административни санкции от КРС</w:t>
            </w:r>
            <w:r w:rsidRPr="009A63D3">
              <w:rPr>
                <w:rFonts w:ascii="Times New Roman" w:hAnsi="Times New Roman" w:cs="Times New Roman"/>
                <w:sz w:val="24"/>
                <w:szCs w:val="24"/>
                <w:lang w:val="bg-BG"/>
              </w:rPr>
              <w:t>. Това е параграф 10-92 „</w:t>
            </w:r>
            <w:r w:rsidRPr="009A63D3">
              <w:rPr>
                <w:rFonts w:ascii="Times New Roman" w:hAnsi="Times New Roman" w:cs="Times New Roman"/>
                <w:b/>
                <w:i/>
                <w:sz w:val="24"/>
                <w:szCs w:val="24"/>
                <w:lang w:val="bg-BG"/>
              </w:rPr>
              <w:t>санкции</w:t>
            </w:r>
            <w:r w:rsidRPr="009A63D3">
              <w:rPr>
                <w:rFonts w:ascii="Times New Roman" w:hAnsi="Times New Roman" w:cs="Times New Roman"/>
                <w:sz w:val="24"/>
                <w:szCs w:val="24"/>
                <w:lang w:val="bg-BG"/>
              </w:rPr>
              <w:t>“ от таблицата в размер на 577 лв.</w:t>
            </w:r>
          </w:p>
          <w:p w14:paraId="7C5BBAC3" w14:textId="77777777" w:rsidR="000D7212" w:rsidRPr="009A63D3" w:rsidRDefault="000D7212" w:rsidP="000D7212">
            <w:pPr>
              <w:ind w:firstLine="709"/>
              <w:jc w:val="both"/>
              <w:rPr>
                <w:rFonts w:ascii="Times New Roman" w:eastAsia="Times New Roman" w:hAnsi="Times New Roman" w:cs="Times New Roman"/>
                <w:color w:val="000000"/>
                <w:sz w:val="24"/>
                <w:szCs w:val="24"/>
                <w:lang w:val="bg-BG" w:eastAsia="bg-BG"/>
              </w:rPr>
            </w:pPr>
            <w:r w:rsidRPr="009A63D3">
              <w:rPr>
                <w:rFonts w:ascii="Times New Roman" w:hAnsi="Times New Roman" w:cs="Times New Roman"/>
                <w:sz w:val="24"/>
                <w:szCs w:val="24"/>
                <w:lang w:val="bg-BG"/>
              </w:rPr>
              <w:t xml:space="preserve">Аз </w:t>
            </w:r>
            <w:r w:rsidRPr="009A63D3">
              <w:rPr>
                <w:rFonts w:ascii="Times New Roman" w:hAnsi="Times New Roman" w:cs="Times New Roman"/>
                <w:b/>
                <w:sz w:val="24"/>
                <w:szCs w:val="24"/>
                <w:lang w:val="bg-BG"/>
              </w:rPr>
              <w:t>допълнително</w:t>
            </w:r>
            <w:r w:rsidRPr="009A63D3">
              <w:rPr>
                <w:rFonts w:ascii="Times New Roman" w:hAnsi="Times New Roman" w:cs="Times New Roman"/>
                <w:sz w:val="24"/>
                <w:szCs w:val="24"/>
                <w:lang w:val="bg-BG"/>
              </w:rPr>
              <w:t xml:space="preserve"> ще изключа и параграф 10-69 „</w:t>
            </w:r>
            <w:r w:rsidRPr="009A63D3">
              <w:rPr>
                <w:rFonts w:ascii="Times New Roman" w:eastAsia="Times New Roman" w:hAnsi="Times New Roman" w:cs="Times New Roman"/>
                <w:i/>
                <w:sz w:val="24"/>
                <w:szCs w:val="24"/>
                <w:lang w:val="bg-BG" w:eastAsia="bg-BG"/>
              </w:rPr>
              <w:t>други финансови услуги</w:t>
            </w:r>
            <w:r w:rsidRPr="009A63D3">
              <w:rPr>
                <w:rFonts w:ascii="Times New Roman" w:eastAsia="Times New Roman" w:hAnsi="Times New Roman" w:cs="Times New Roman"/>
                <w:sz w:val="24"/>
                <w:szCs w:val="24"/>
                <w:lang w:val="bg-BG" w:eastAsia="bg-BG"/>
              </w:rPr>
              <w:t>“ и параграф 10-98 „</w:t>
            </w:r>
            <w:r w:rsidRPr="009A63D3">
              <w:rPr>
                <w:rFonts w:ascii="Times New Roman" w:eastAsia="Times New Roman" w:hAnsi="Times New Roman" w:cs="Times New Roman"/>
                <w:i/>
                <w:sz w:val="24"/>
                <w:szCs w:val="24"/>
                <w:lang w:val="bg-BG" w:eastAsia="bg-BG"/>
              </w:rPr>
              <w:t>други некласифицирани по параграфи разходи</w:t>
            </w:r>
            <w:r w:rsidRPr="009A63D3">
              <w:rPr>
                <w:rFonts w:ascii="Times New Roman" w:eastAsia="Times New Roman" w:hAnsi="Times New Roman" w:cs="Times New Roman"/>
                <w:sz w:val="24"/>
                <w:szCs w:val="24"/>
                <w:lang w:val="bg-BG" w:eastAsia="bg-BG"/>
              </w:rPr>
              <w:t xml:space="preserve">“, </w:t>
            </w:r>
            <w:r w:rsidRPr="009A63D3">
              <w:rPr>
                <w:rFonts w:ascii="Times New Roman" w:eastAsia="Times New Roman" w:hAnsi="Times New Roman" w:cs="Times New Roman"/>
                <w:b/>
                <w:sz w:val="24"/>
                <w:szCs w:val="24"/>
                <w:lang w:val="bg-BG" w:eastAsia="bg-BG"/>
              </w:rPr>
              <w:t>защото нямам точна информация за какво се отнасят тези разходи</w:t>
            </w:r>
            <w:r w:rsidRPr="009A63D3">
              <w:rPr>
                <w:rFonts w:ascii="Times New Roman" w:eastAsia="Times New Roman" w:hAnsi="Times New Roman" w:cs="Times New Roman"/>
                <w:sz w:val="24"/>
                <w:szCs w:val="24"/>
                <w:lang w:val="bg-BG" w:eastAsia="bg-BG"/>
              </w:rPr>
              <w:t xml:space="preserve">. Освен това </w:t>
            </w:r>
            <w:r w:rsidRPr="009A63D3">
              <w:rPr>
                <w:rFonts w:ascii="Times New Roman" w:hAnsi="Times New Roman" w:cs="Times New Roman"/>
                <w:sz w:val="24"/>
                <w:szCs w:val="24"/>
                <w:lang w:val="bg-BG"/>
              </w:rPr>
              <w:t>ще изключа и параграф 19-01 „</w:t>
            </w:r>
            <w:r w:rsidRPr="009A63D3">
              <w:rPr>
                <w:rFonts w:ascii="Times New Roman" w:eastAsia="Times New Roman" w:hAnsi="Times New Roman" w:cs="Times New Roman"/>
                <w:i/>
                <w:sz w:val="24"/>
                <w:szCs w:val="24"/>
                <w:lang w:val="bg-BG" w:eastAsia="bg-BG"/>
              </w:rPr>
              <w:t xml:space="preserve">платени държавни данъци, такси, наказателни </w:t>
            </w:r>
            <w:r w:rsidRPr="009A63D3">
              <w:rPr>
                <w:rFonts w:ascii="Times New Roman" w:eastAsia="Times New Roman" w:hAnsi="Times New Roman" w:cs="Times New Roman"/>
                <w:i/>
                <w:color w:val="000000"/>
                <w:sz w:val="24"/>
                <w:szCs w:val="24"/>
                <w:lang w:val="bg-BG" w:eastAsia="bg-BG"/>
              </w:rPr>
              <w:t>лихви и санкции</w:t>
            </w:r>
            <w:r w:rsidRPr="009A63D3">
              <w:rPr>
                <w:rFonts w:ascii="Times New Roman" w:eastAsia="Times New Roman" w:hAnsi="Times New Roman" w:cs="Times New Roman"/>
                <w:color w:val="000000"/>
                <w:sz w:val="24"/>
                <w:szCs w:val="24"/>
                <w:lang w:val="bg-BG" w:eastAsia="bg-BG"/>
              </w:rPr>
              <w:t>“ и параграф 19-81 „</w:t>
            </w:r>
            <w:r w:rsidRPr="009A63D3">
              <w:rPr>
                <w:rFonts w:ascii="Times New Roman" w:eastAsia="Times New Roman" w:hAnsi="Times New Roman" w:cs="Times New Roman"/>
                <w:i/>
                <w:color w:val="000000"/>
                <w:sz w:val="24"/>
                <w:szCs w:val="24"/>
                <w:lang w:val="bg-BG" w:eastAsia="bg-BG"/>
              </w:rPr>
              <w:t>платени общински данъци, такси, наказателни лихви и санкции</w:t>
            </w:r>
            <w:r w:rsidRPr="009A63D3">
              <w:rPr>
                <w:rFonts w:ascii="Times New Roman" w:eastAsia="Times New Roman" w:hAnsi="Times New Roman" w:cs="Times New Roman"/>
                <w:color w:val="000000"/>
                <w:sz w:val="24"/>
                <w:szCs w:val="24"/>
                <w:lang w:val="bg-BG" w:eastAsia="bg-BG"/>
              </w:rPr>
              <w:t xml:space="preserve">“, защото в наименованията им има думите „наказателни лихви и санкции“, </w:t>
            </w:r>
            <w:r w:rsidRPr="009A63D3">
              <w:rPr>
                <w:rFonts w:ascii="Times New Roman" w:eastAsia="Times New Roman" w:hAnsi="Times New Roman" w:cs="Times New Roman"/>
                <w:b/>
                <w:color w:val="000000"/>
                <w:sz w:val="24"/>
                <w:szCs w:val="24"/>
                <w:lang w:val="bg-BG" w:eastAsia="bg-BG"/>
              </w:rPr>
              <w:t>но няма информация каква точно част от тях са тези „</w:t>
            </w:r>
            <w:r w:rsidRPr="009A63D3">
              <w:rPr>
                <w:rFonts w:ascii="Times New Roman" w:eastAsia="Times New Roman" w:hAnsi="Times New Roman" w:cs="Times New Roman"/>
                <w:b/>
                <w:i/>
                <w:color w:val="000000"/>
                <w:sz w:val="24"/>
                <w:szCs w:val="24"/>
                <w:lang w:val="bg-BG" w:eastAsia="bg-BG"/>
              </w:rPr>
              <w:t>наказателни лихви и санкции</w:t>
            </w:r>
            <w:r w:rsidRPr="009A63D3">
              <w:rPr>
                <w:rFonts w:ascii="Times New Roman" w:eastAsia="Times New Roman" w:hAnsi="Times New Roman" w:cs="Times New Roman"/>
                <w:color w:val="000000"/>
                <w:sz w:val="24"/>
                <w:szCs w:val="24"/>
                <w:lang w:val="bg-BG" w:eastAsia="bg-BG"/>
              </w:rPr>
              <w:t xml:space="preserve">“. Във връзка с това имам една препоръка към счетоводството на КРС, в бъдеще да дава по-подробна и детайлна разбивка на тези параграфи, за да има по-голяма прецизност при изчисленията. На практика размерът на </w:t>
            </w:r>
            <w:r w:rsidRPr="009A63D3">
              <w:rPr>
                <w:rFonts w:ascii="Times New Roman" w:eastAsia="Times New Roman" w:hAnsi="Times New Roman" w:cs="Times New Roman"/>
                <w:b/>
                <w:color w:val="000000"/>
                <w:sz w:val="24"/>
                <w:szCs w:val="24"/>
                <w:lang w:val="bg-BG" w:eastAsia="bg-BG"/>
              </w:rPr>
              <w:t>допълнително изключените суми</w:t>
            </w:r>
            <w:r w:rsidRPr="009A63D3">
              <w:rPr>
                <w:rFonts w:ascii="Times New Roman" w:eastAsia="Times New Roman" w:hAnsi="Times New Roman" w:cs="Times New Roman"/>
                <w:color w:val="000000"/>
                <w:sz w:val="24"/>
                <w:szCs w:val="24"/>
                <w:lang w:val="bg-BG" w:eastAsia="bg-BG"/>
              </w:rPr>
              <w:t xml:space="preserve"> е </w:t>
            </w:r>
            <w:r w:rsidRPr="009A63D3">
              <w:rPr>
                <w:rFonts w:ascii="Times New Roman" w:eastAsia="Times New Roman" w:hAnsi="Times New Roman" w:cs="Times New Roman"/>
                <w:b/>
                <w:color w:val="000000"/>
                <w:sz w:val="24"/>
                <w:szCs w:val="24"/>
                <w:lang w:val="bg-BG" w:eastAsia="bg-BG"/>
              </w:rPr>
              <w:t>42849 л</w:t>
            </w:r>
            <w:r w:rsidRPr="009A63D3">
              <w:rPr>
                <w:rFonts w:ascii="Times New Roman" w:eastAsia="Times New Roman" w:hAnsi="Times New Roman" w:cs="Times New Roman"/>
                <w:color w:val="000000"/>
                <w:sz w:val="24"/>
                <w:szCs w:val="24"/>
                <w:lang w:val="bg-BG" w:eastAsia="bg-BG"/>
              </w:rPr>
              <w:t>в., който на практика е много по-малък от цялата сума на ОР1 и следователно незабележимо ще намали крайния резултат.</w:t>
            </w:r>
          </w:p>
          <w:p w14:paraId="6618B9E2" w14:textId="77777777" w:rsidR="000D7212" w:rsidRPr="009A63D3" w:rsidRDefault="000D7212" w:rsidP="000D7212">
            <w:pPr>
              <w:ind w:firstLine="709"/>
              <w:jc w:val="both"/>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t>След като се изключат горепосочените параграфи остават следните параграфи в таблицата:</w:t>
            </w:r>
          </w:p>
          <w:tbl>
            <w:tblPr>
              <w:tblW w:w="750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1127"/>
              <w:gridCol w:w="5102"/>
              <w:gridCol w:w="1276"/>
            </w:tblGrid>
            <w:tr w:rsidR="000D7212" w:rsidRPr="009A63D3" w14:paraId="7BDB7895" w14:textId="77777777" w:rsidTr="00E31FD7">
              <w:trPr>
                <w:trHeight w:val="450"/>
                <w:jc w:val="center"/>
              </w:trPr>
              <w:tc>
                <w:tcPr>
                  <w:tcW w:w="1127" w:type="dxa"/>
                  <w:shd w:val="clear" w:color="auto" w:fill="auto"/>
                  <w:noWrap/>
                  <w:vAlign w:val="center"/>
                  <w:hideMark/>
                </w:tcPr>
                <w:p w14:paraId="5D9FF46F" w14:textId="77777777" w:rsidR="000D7212" w:rsidRPr="009A63D3" w:rsidRDefault="000D7212" w:rsidP="000D7212">
                  <w:pPr>
                    <w:spacing w:after="0" w:line="240" w:lineRule="auto"/>
                    <w:jc w:val="center"/>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t>Параграф</w:t>
                  </w:r>
                </w:p>
              </w:tc>
              <w:tc>
                <w:tcPr>
                  <w:tcW w:w="5102" w:type="dxa"/>
                  <w:shd w:val="clear" w:color="auto" w:fill="auto"/>
                  <w:vAlign w:val="center"/>
                  <w:hideMark/>
                </w:tcPr>
                <w:p w14:paraId="5C711E4A" w14:textId="77777777" w:rsidR="000D7212" w:rsidRPr="009A63D3" w:rsidRDefault="000D7212" w:rsidP="000D7212">
                  <w:pPr>
                    <w:spacing w:after="0" w:line="240" w:lineRule="auto"/>
                    <w:jc w:val="center"/>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t>Наименование на параграфа</w:t>
                  </w:r>
                </w:p>
              </w:tc>
              <w:tc>
                <w:tcPr>
                  <w:tcW w:w="1276" w:type="dxa"/>
                  <w:shd w:val="clear" w:color="auto" w:fill="auto"/>
                  <w:noWrap/>
                  <w:vAlign w:val="center"/>
                  <w:hideMark/>
                </w:tcPr>
                <w:p w14:paraId="7AA3E029" w14:textId="77777777" w:rsidR="000D7212" w:rsidRPr="009A63D3" w:rsidRDefault="000D7212" w:rsidP="000D7212">
                  <w:pPr>
                    <w:spacing w:after="0" w:line="240" w:lineRule="auto"/>
                    <w:jc w:val="center"/>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t>Сума (лева)</w:t>
                  </w:r>
                </w:p>
              </w:tc>
            </w:tr>
            <w:tr w:rsidR="000D7212" w:rsidRPr="009A63D3" w14:paraId="3412F261" w14:textId="77777777" w:rsidTr="00E31FD7">
              <w:trPr>
                <w:trHeight w:val="290"/>
                <w:jc w:val="center"/>
              </w:trPr>
              <w:tc>
                <w:tcPr>
                  <w:tcW w:w="1127" w:type="dxa"/>
                  <w:shd w:val="clear" w:color="auto" w:fill="auto"/>
                  <w:noWrap/>
                  <w:vAlign w:val="center"/>
                  <w:hideMark/>
                </w:tcPr>
                <w:p w14:paraId="2DADD75A" w14:textId="77777777" w:rsidR="000D7212" w:rsidRPr="009A63D3" w:rsidRDefault="000D7212" w:rsidP="000D7212">
                  <w:pPr>
                    <w:spacing w:after="0" w:line="240" w:lineRule="auto"/>
                    <w:jc w:val="both"/>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t>01-00</w:t>
                  </w:r>
                </w:p>
              </w:tc>
              <w:tc>
                <w:tcPr>
                  <w:tcW w:w="5102" w:type="dxa"/>
                  <w:shd w:val="clear" w:color="auto" w:fill="auto"/>
                  <w:vAlign w:val="center"/>
                  <w:hideMark/>
                </w:tcPr>
                <w:p w14:paraId="012B6ED7" w14:textId="77777777" w:rsidR="000D7212" w:rsidRPr="009A63D3" w:rsidRDefault="000D7212" w:rsidP="000D7212">
                  <w:pPr>
                    <w:spacing w:after="0" w:line="240" w:lineRule="auto"/>
                    <w:jc w:val="both"/>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t>Заплати и възнаграждения</w:t>
                  </w:r>
                </w:p>
              </w:tc>
              <w:tc>
                <w:tcPr>
                  <w:tcW w:w="1276" w:type="dxa"/>
                  <w:shd w:val="clear" w:color="auto" w:fill="auto"/>
                  <w:noWrap/>
                  <w:vAlign w:val="center"/>
                  <w:hideMark/>
                </w:tcPr>
                <w:p w14:paraId="7A47EB18" w14:textId="77777777" w:rsidR="000D7212" w:rsidRPr="009A63D3" w:rsidRDefault="000D7212" w:rsidP="000D7212">
                  <w:pPr>
                    <w:spacing w:after="0" w:line="240" w:lineRule="auto"/>
                    <w:jc w:val="right"/>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t>6 739 460</w:t>
                  </w:r>
                </w:p>
              </w:tc>
            </w:tr>
            <w:tr w:rsidR="000D7212" w:rsidRPr="009A63D3" w14:paraId="6DC6F891" w14:textId="77777777" w:rsidTr="00E31FD7">
              <w:trPr>
                <w:trHeight w:val="290"/>
                <w:jc w:val="center"/>
              </w:trPr>
              <w:tc>
                <w:tcPr>
                  <w:tcW w:w="1127" w:type="dxa"/>
                  <w:shd w:val="clear" w:color="auto" w:fill="auto"/>
                  <w:noWrap/>
                  <w:vAlign w:val="center"/>
                  <w:hideMark/>
                </w:tcPr>
                <w:p w14:paraId="55E93F97" w14:textId="77777777" w:rsidR="000D7212" w:rsidRPr="009A63D3" w:rsidRDefault="000D7212" w:rsidP="000D7212">
                  <w:pPr>
                    <w:spacing w:after="0" w:line="240" w:lineRule="auto"/>
                    <w:jc w:val="both"/>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t>02-00</w:t>
                  </w:r>
                </w:p>
              </w:tc>
              <w:tc>
                <w:tcPr>
                  <w:tcW w:w="5102" w:type="dxa"/>
                  <w:shd w:val="clear" w:color="auto" w:fill="auto"/>
                  <w:vAlign w:val="center"/>
                  <w:hideMark/>
                </w:tcPr>
                <w:p w14:paraId="70396137" w14:textId="77777777" w:rsidR="000D7212" w:rsidRPr="009A63D3" w:rsidRDefault="000D7212" w:rsidP="000D7212">
                  <w:pPr>
                    <w:spacing w:after="0" w:line="240" w:lineRule="auto"/>
                    <w:jc w:val="both"/>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t>други възнаграждения</w:t>
                  </w:r>
                </w:p>
              </w:tc>
              <w:tc>
                <w:tcPr>
                  <w:tcW w:w="1276" w:type="dxa"/>
                  <w:shd w:val="clear" w:color="auto" w:fill="auto"/>
                  <w:noWrap/>
                  <w:vAlign w:val="center"/>
                  <w:hideMark/>
                </w:tcPr>
                <w:p w14:paraId="64536141" w14:textId="77777777" w:rsidR="000D7212" w:rsidRPr="009A63D3" w:rsidRDefault="000D7212" w:rsidP="000D7212">
                  <w:pPr>
                    <w:spacing w:after="0" w:line="240" w:lineRule="auto"/>
                    <w:jc w:val="right"/>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t>209 038</w:t>
                  </w:r>
                </w:p>
              </w:tc>
            </w:tr>
            <w:tr w:rsidR="000D7212" w:rsidRPr="009A63D3" w14:paraId="6277ED41" w14:textId="77777777" w:rsidTr="00E31FD7">
              <w:trPr>
                <w:trHeight w:val="290"/>
                <w:jc w:val="center"/>
              </w:trPr>
              <w:tc>
                <w:tcPr>
                  <w:tcW w:w="1127" w:type="dxa"/>
                  <w:shd w:val="clear" w:color="auto" w:fill="auto"/>
                  <w:noWrap/>
                  <w:vAlign w:val="center"/>
                  <w:hideMark/>
                </w:tcPr>
                <w:p w14:paraId="053AB97B" w14:textId="77777777" w:rsidR="000D7212" w:rsidRPr="009A63D3" w:rsidRDefault="000D7212" w:rsidP="000D7212">
                  <w:pPr>
                    <w:spacing w:after="0" w:line="240" w:lineRule="auto"/>
                    <w:jc w:val="both"/>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t>05-00</w:t>
                  </w:r>
                </w:p>
              </w:tc>
              <w:tc>
                <w:tcPr>
                  <w:tcW w:w="5102" w:type="dxa"/>
                  <w:shd w:val="clear" w:color="auto" w:fill="auto"/>
                  <w:vAlign w:val="center"/>
                  <w:hideMark/>
                </w:tcPr>
                <w:p w14:paraId="38EA5F41" w14:textId="77777777" w:rsidR="000D7212" w:rsidRPr="009A63D3" w:rsidRDefault="000D7212" w:rsidP="000D7212">
                  <w:pPr>
                    <w:spacing w:after="0" w:line="240" w:lineRule="auto"/>
                    <w:jc w:val="both"/>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t>Осигуровки</w:t>
                  </w:r>
                </w:p>
              </w:tc>
              <w:tc>
                <w:tcPr>
                  <w:tcW w:w="1276" w:type="dxa"/>
                  <w:shd w:val="clear" w:color="auto" w:fill="auto"/>
                  <w:noWrap/>
                  <w:vAlign w:val="center"/>
                  <w:hideMark/>
                </w:tcPr>
                <w:p w14:paraId="1255039A" w14:textId="77777777" w:rsidR="000D7212" w:rsidRPr="009A63D3" w:rsidRDefault="000D7212" w:rsidP="000D7212">
                  <w:pPr>
                    <w:spacing w:after="0" w:line="240" w:lineRule="auto"/>
                    <w:jc w:val="right"/>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t>1 886 399</w:t>
                  </w:r>
                </w:p>
              </w:tc>
            </w:tr>
            <w:tr w:rsidR="000D7212" w:rsidRPr="008236C4" w14:paraId="0294EC16" w14:textId="77777777" w:rsidTr="00E31FD7">
              <w:trPr>
                <w:trHeight w:val="355"/>
                <w:jc w:val="center"/>
              </w:trPr>
              <w:tc>
                <w:tcPr>
                  <w:tcW w:w="1127" w:type="dxa"/>
                  <w:shd w:val="clear" w:color="auto" w:fill="auto"/>
                  <w:noWrap/>
                  <w:vAlign w:val="center"/>
                  <w:hideMark/>
                </w:tcPr>
                <w:p w14:paraId="2DD5CD4D" w14:textId="77777777" w:rsidR="000D7212" w:rsidRPr="009A63D3" w:rsidRDefault="000D7212" w:rsidP="000D7212">
                  <w:pPr>
                    <w:spacing w:after="0" w:line="240" w:lineRule="auto"/>
                    <w:jc w:val="both"/>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t>10-13</w:t>
                  </w:r>
                </w:p>
              </w:tc>
              <w:tc>
                <w:tcPr>
                  <w:tcW w:w="5102" w:type="dxa"/>
                  <w:shd w:val="clear" w:color="auto" w:fill="auto"/>
                  <w:vAlign w:val="center"/>
                  <w:hideMark/>
                </w:tcPr>
                <w:p w14:paraId="7E31D205" w14:textId="77777777" w:rsidR="000D7212" w:rsidRPr="009A63D3" w:rsidRDefault="000D7212" w:rsidP="000D7212">
                  <w:pPr>
                    <w:spacing w:after="0" w:line="240" w:lineRule="auto"/>
                    <w:jc w:val="both"/>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t>постелен инвентар и облекло (</w:t>
                  </w:r>
                  <w:r w:rsidRPr="009A63D3">
                    <w:rPr>
                      <w:rFonts w:ascii="Times New Roman" w:eastAsia="Times New Roman" w:hAnsi="Times New Roman" w:cs="Times New Roman"/>
                      <w:i/>
                      <w:color w:val="000000"/>
                      <w:sz w:val="24"/>
                      <w:szCs w:val="24"/>
                      <w:lang w:val="bg-BG" w:eastAsia="bg-BG"/>
                    </w:rPr>
                    <w:t>разход за предпазно облекло</w:t>
                  </w:r>
                  <w:r w:rsidRPr="009A63D3">
                    <w:rPr>
                      <w:rFonts w:ascii="Times New Roman" w:eastAsia="Times New Roman" w:hAnsi="Times New Roman" w:cs="Times New Roman"/>
                      <w:color w:val="000000"/>
                      <w:sz w:val="24"/>
                      <w:szCs w:val="24"/>
                      <w:lang w:val="bg-BG" w:eastAsia="bg-BG"/>
                    </w:rPr>
                    <w:t>)</w:t>
                  </w:r>
                </w:p>
              </w:tc>
              <w:tc>
                <w:tcPr>
                  <w:tcW w:w="1276" w:type="dxa"/>
                  <w:shd w:val="clear" w:color="auto" w:fill="auto"/>
                  <w:noWrap/>
                  <w:vAlign w:val="center"/>
                  <w:hideMark/>
                </w:tcPr>
                <w:p w14:paraId="5852FBDB" w14:textId="77777777" w:rsidR="000D7212" w:rsidRPr="009A63D3" w:rsidRDefault="000D7212" w:rsidP="000D7212">
                  <w:pPr>
                    <w:spacing w:after="0" w:line="240" w:lineRule="auto"/>
                    <w:jc w:val="right"/>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t>6 503</w:t>
                  </w:r>
                </w:p>
              </w:tc>
            </w:tr>
            <w:tr w:rsidR="000D7212" w:rsidRPr="008236C4" w14:paraId="4F32A95A" w14:textId="77777777" w:rsidTr="00E31FD7">
              <w:trPr>
                <w:trHeight w:val="290"/>
                <w:jc w:val="center"/>
              </w:trPr>
              <w:tc>
                <w:tcPr>
                  <w:tcW w:w="1127" w:type="dxa"/>
                  <w:shd w:val="clear" w:color="auto" w:fill="auto"/>
                  <w:noWrap/>
                  <w:vAlign w:val="center"/>
                  <w:hideMark/>
                </w:tcPr>
                <w:p w14:paraId="2631AE35" w14:textId="77777777" w:rsidR="000D7212" w:rsidRPr="009A63D3" w:rsidRDefault="000D7212" w:rsidP="000D7212">
                  <w:pPr>
                    <w:spacing w:after="0" w:line="240" w:lineRule="auto"/>
                    <w:jc w:val="both"/>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t>10-15</w:t>
                  </w:r>
                </w:p>
              </w:tc>
              <w:tc>
                <w:tcPr>
                  <w:tcW w:w="5102" w:type="dxa"/>
                  <w:shd w:val="clear" w:color="auto" w:fill="auto"/>
                  <w:vAlign w:val="center"/>
                  <w:hideMark/>
                </w:tcPr>
                <w:p w14:paraId="5AF4F328" w14:textId="77777777" w:rsidR="000D7212" w:rsidRPr="009A63D3" w:rsidRDefault="000D7212" w:rsidP="000D7212">
                  <w:pPr>
                    <w:spacing w:after="0" w:line="240" w:lineRule="auto"/>
                    <w:jc w:val="both"/>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t>материали</w:t>
                  </w:r>
                </w:p>
              </w:tc>
              <w:tc>
                <w:tcPr>
                  <w:tcW w:w="1276" w:type="dxa"/>
                  <w:shd w:val="clear" w:color="auto" w:fill="auto"/>
                  <w:noWrap/>
                  <w:vAlign w:val="center"/>
                  <w:hideMark/>
                </w:tcPr>
                <w:p w14:paraId="02213674" w14:textId="77777777" w:rsidR="000D7212" w:rsidRPr="009A63D3" w:rsidRDefault="000D7212" w:rsidP="000D7212">
                  <w:pPr>
                    <w:spacing w:after="0" w:line="240" w:lineRule="auto"/>
                    <w:jc w:val="right"/>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t>252 957</w:t>
                  </w:r>
                </w:p>
              </w:tc>
            </w:tr>
            <w:tr w:rsidR="000D7212" w:rsidRPr="008236C4" w14:paraId="741B3F91" w14:textId="77777777" w:rsidTr="00E31FD7">
              <w:trPr>
                <w:trHeight w:val="290"/>
                <w:jc w:val="center"/>
              </w:trPr>
              <w:tc>
                <w:tcPr>
                  <w:tcW w:w="1127" w:type="dxa"/>
                  <w:shd w:val="clear" w:color="auto" w:fill="auto"/>
                  <w:noWrap/>
                  <w:vAlign w:val="center"/>
                  <w:hideMark/>
                </w:tcPr>
                <w:p w14:paraId="6597B7CA" w14:textId="77777777" w:rsidR="000D7212" w:rsidRPr="009A63D3" w:rsidRDefault="000D7212" w:rsidP="000D7212">
                  <w:pPr>
                    <w:spacing w:after="0" w:line="240" w:lineRule="auto"/>
                    <w:jc w:val="both"/>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t>10-16</w:t>
                  </w:r>
                </w:p>
              </w:tc>
              <w:tc>
                <w:tcPr>
                  <w:tcW w:w="5102" w:type="dxa"/>
                  <w:shd w:val="clear" w:color="auto" w:fill="auto"/>
                  <w:vAlign w:val="center"/>
                  <w:hideMark/>
                </w:tcPr>
                <w:p w14:paraId="0872A5EA" w14:textId="77777777" w:rsidR="000D7212" w:rsidRPr="009A63D3" w:rsidRDefault="000D7212" w:rsidP="000D7212">
                  <w:pPr>
                    <w:spacing w:after="0" w:line="240" w:lineRule="auto"/>
                    <w:jc w:val="both"/>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t>вода, горива, енергия</w:t>
                  </w:r>
                </w:p>
              </w:tc>
              <w:tc>
                <w:tcPr>
                  <w:tcW w:w="1276" w:type="dxa"/>
                  <w:shd w:val="clear" w:color="auto" w:fill="auto"/>
                  <w:noWrap/>
                  <w:vAlign w:val="center"/>
                  <w:hideMark/>
                </w:tcPr>
                <w:p w14:paraId="3153BA35" w14:textId="77777777" w:rsidR="000D7212" w:rsidRPr="009A63D3" w:rsidRDefault="000D7212" w:rsidP="000D7212">
                  <w:pPr>
                    <w:spacing w:after="0" w:line="240" w:lineRule="auto"/>
                    <w:jc w:val="right"/>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t>229 981</w:t>
                  </w:r>
                </w:p>
              </w:tc>
            </w:tr>
            <w:tr w:rsidR="000D7212" w:rsidRPr="008236C4" w14:paraId="28947FE9" w14:textId="77777777" w:rsidTr="00E31FD7">
              <w:trPr>
                <w:trHeight w:val="290"/>
                <w:jc w:val="center"/>
              </w:trPr>
              <w:tc>
                <w:tcPr>
                  <w:tcW w:w="1127" w:type="dxa"/>
                  <w:shd w:val="clear" w:color="auto" w:fill="auto"/>
                  <w:noWrap/>
                  <w:vAlign w:val="center"/>
                  <w:hideMark/>
                </w:tcPr>
                <w:p w14:paraId="5462A658" w14:textId="77777777" w:rsidR="000D7212" w:rsidRPr="009A63D3" w:rsidRDefault="000D7212" w:rsidP="000D7212">
                  <w:pPr>
                    <w:spacing w:after="0" w:line="240" w:lineRule="auto"/>
                    <w:jc w:val="both"/>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t>10-20</w:t>
                  </w:r>
                </w:p>
              </w:tc>
              <w:tc>
                <w:tcPr>
                  <w:tcW w:w="5102" w:type="dxa"/>
                  <w:shd w:val="clear" w:color="auto" w:fill="auto"/>
                  <w:vAlign w:val="center"/>
                  <w:hideMark/>
                </w:tcPr>
                <w:p w14:paraId="679463CB" w14:textId="77777777" w:rsidR="000D7212" w:rsidRPr="009A63D3" w:rsidRDefault="000D7212" w:rsidP="000D7212">
                  <w:pPr>
                    <w:spacing w:after="0" w:line="240" w:lineRule="auto"/>
                    <w:jc w:val="both"/>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t>външни услуги</w:t>
                  </w:r>
                </w:p>
              </w:tc>
              <w:tc>
                <w:tcPr>
                  <w:tcW w:w="1276" w:type="dxa"/>
                  <w:shd w:val="clear" w:color="auto" w:fill="auto"/>
                  <w:noWrap/>
                  <w:vAlign w:val="center"/>
                  <w:hideMark/>
                </w:tcPr>
                <w:p w14:paraId="42C55D2E" w14:textId="77777777" w:rsidR="000D7212" w:rsidRPr="009A63D3" w:rsidRDefault="000D7212" w:rsidP="000D7212">
                  <w:pPr>
                    <w:spacing w:after="0" w:line="240" w:lineRule="auto"/>
                    <w:jc w:val="right"/>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t>1 496 648</w:t>
                  </w:r>
                </w:p>
              </w:tc>
            </w:tr>
            <w:tr w:rsidR="000D7212" w:rsidRPr="008236C4" w14:paraId="502AE42C" w14:textId="77777777" w:rsidTr="00E31FD7">
              <w:trPr>
                <w:trHeight w:val="290"/>
                <w:jc w:val="center"/>
              </w:trPr>
              <w:tc>
                <w:tcPr>
                  <w:tcW w:w="1127" w:type="dxa"/>
                  <w:shd w:val="clear" w:color="auto" w:fill="auto"/>
                  <w:noWrap/>
                  <w:vAlign w:val="center"/>
                  <w:hideMark/>
                </w:tcPr>
                <w:p w14:paraId="63FBCB15" w14:textId="77777777" w:rsidR="000D7212" w:rsidRPr="009A63D3" w:rsidRDefault="000D7212" w:rsidP="000D7212">
                  <w:pPr>
                    <w:spacing w:after="0" w:line="240" w:lineRule="auto"/>
                    <w:jc w:val="both"/>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t>10-30</w:t>
                  </w:r>
                </w:p>
              </w:tc>
              <w:tc>
                <w:tcPr>
                  <w:tcW w:w="5102" w:type="dxa"/>
                  <w:shd w:val="clear" w:color="auto" w:fill="auto"/>
                  <w:vAlign w:val="center"/>
                  <w:hideMark/>
                </w:tcPr>
                <w:p w14:paraId="4DAAE2BC" w14:textId="77777777" w:rsidR="000D7212" w:rsidRPr="009A63D3" w:rsidRDefault="000D7212" w:rsidP="000D7212">
                  <w:pPr>
                    <w:spacing w:after="0" w:line="240" w:lineRule="auto"/>
                    <w:jc w:val="both"/>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t>текущ ремонт</w:t>
                  </w:r>
                </w:p>
              </w:tc>
              <w:tc>
                <w:tcPr>
                  <w:tcW w:w="1276" w:type="dxa"/>
                  <w:shd w:val="clear" w:color="auto" w:fill="auto"/>
                  <w:noWrap/>
                  <w:vAlign w:val="center"/>
                  <w:hideMark/>
                </w:tcPr>
                <w:p w14:paraId="2FC914AC" w14:textId="77777777" w:rsidR="000D7212" w:rsidRPr="009A63D3" w:rsidRDefault="000D7212" w:rsidP="000D7212">
                  <w:pPr>
                    <w:spacing w:after="0" w:line="240" w:lineRule="auto"/>
                    <w:jc w:val="right"/>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t>89 868</w:t>
                  </w:r>
                </w:p>
              </w:tc>
            </w:tr>
            <w:tr w:rsidR="000D7212" w:rsidRPr="008236C4" w14:paraId="43D46CB9" w14:textId="77777777" w:rsidTr="00E31FD7">
              <w:trPr>
                <w:trHeight w:val="290"/>
                <w:jc w:val="center"/>
              </w:trPr>
              <w:tc>
                <w:tcPr>
                  <w:tcW w:w="1127" w:type="dxa"/>
                  <w:shd w:val="clear" w:color="auto" w:fill="auto"/>
                  <w:noWrap/>
                  <w:vAlign w:val="center"/>
                  <w:hideMark/>
                </w:tcPr>
                <w:p w14:paraId="18805616" w14:textId="77777777" w:rsidR="000D7212" w:rsidRPr="009A63D3" w:rsidRDefault="000D7212" w:rsidP="000D7212">
                  <w:pPr>
                    <w:spacing w:after="0" w:line="240" w:lineRule="auto"/>
                    <w:jc w:val="both"/>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lastRenderedPageBreak/>
                    <w:t>10-51</w:t>
                  </w:r>
                </w:p>
              </w:tc>
              <w:tc>
                <w:tcPr>
                  <w:tcW w:w="5102" w:type="dxa"/>
                  <w:shd w:val="clear" w:color="auto" w:fill="auto"/>
                  <w:vAlign w:val="center"/>
                  <w:hideMark/>
                </w:tcPr>
                <w:p w14:paraId="0E734544" w14:textId="77777777" w:rsidR="000D7212" w:rsidRPr="009A63D3" w:rsidRDefault="000D7212" w:rsidP="000D7212">
                  <w:pPr>
                    <w:spacing w:after="0" w:line="240" w:lineRule="auto"/>
                    <w:jc w:val="both"/>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t>командировки</w:t>
                  </w:r>
                </w:p>
              </w:tc>
              <w:tc>
                <w:tcPr>
                  <w:tcW w:w="1276" w:type="dxa"/>
                  <w:shd w:val="clear" w:color="auto" w:fill="auto"/>
                  <w:noWrap/>
                  <w:vAlign w:val="center"/>
                  <w:hideMark/>
                </w:tcPr>
                <w:p w14:paraId="7734E8D0" w14:textId="77777777" w:rsidR="000D7212" w:rsidRPr="009A63D3" w:rsidRDefault="000D7212" w:rsidP="000D7212">
                  <w:pPr>
                    <w:spacing w:after="0" w:line="240" w:lineRule="auto"/>
                    <w:jc w:val="right"/>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t>116 821</w:t>
                  </w:r>
                </w:p>
              </w:tc>
            </w:tr>
            <w:tr w:rsidR="000D7212" w:rsidRPr="008236C4" w14:paraId="4A17E93B" w14:textId="77777777" w:rsidTr="00E31FD7">
              <w:trPr>
                <w:trHeight w:val="290"/>
                <w:jc w:val="center"/>
              </w:trPr>
              <w:tc>
                <w:tcPr>
                  <w:tcW w:w="1127" w:type="dxa"/>
                  <w:shd w:val="clear" w:color="auto" w:fill="auto"/>
                  <w:noWrap/>
                  <w:vAlign w:val="center"/>
                  <w:hideMark/>
                </w:tcPr>
                <w:p w14:paraId="475BC41B" w14:textId="77777777" w:rsidR="000D7212" w:rsidRPr="009A63D3" w:rsidRDefault="000D7212" w:rsidP="000D7212">
                  <w:pPr>
                    <w:spacing w:after="0" w:line="240" w:lineRule="auto"/>
                    <w:jc w:val="both"/>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t>10-52</w:t>
                  </w:r>
                </w:p>
              </w:tc>
              <w:tc>
                <w:tcPr>
                  <w:tcW w:w="5102" w:type="dxa"/>
                  <w:shd w:val="clear" w:color="auto" w:fill="auto"/>
                  <w:vAlign w:val="center"/>
                  <w:hideMark/>
                </w:tcPr>
                <w:p w14:paraId="267F23EA" w14:textId="77777777" w:rsidR="000D7212" w:rsidRPr="009A63D3" w:rsidRDefault="000D7212" w:rsidP="000D7212">
                  <w:pPr>
                    <w:spacing w:after="0" w:line="240" w:lineRule="auto"/>
                    <w:jc w:val="both"/>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t>командировки в чужбина</w:t>
                  </w:r>
                </w:p>
              </w:tc>
              <w:tc>
                <w:tcPr>
                  <w:tcW w:w="1276" w:type="dxa"/>
                  <w:shd w:val="clear" w:color="auto" w:fill="auto"/>
                  <w:noWrap/>
                  <w:vAlign w:val="center"/>
                  <w:hideMark/>
                </w:tcPr>
                <w:p w14:paraId="76919542" w14:textId="77777777" w:rsidR="000D7212" w:rsidRPr="009A63D3" w:rsidRDefault="000D7212" w:rsidP="000D7212">
                  <w:pPr>
                    <w:spacing w:after="0" w:line="240" w:lineRule="auto"/>
                    <w:jc w:val="right"/>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t>244 196</w:t>
                  </w:r>
                </w:p>
              </w:tc>
            </w:tr>
            <w:tr w:rsidR="000D7212" w:rsidRPr="008236C4" w14:paraId="3304DF06" w14:textId="77777777" w:rsidTr="00E31FD7">
              <w:trPr>
                <w:trHeight w:val="290"/>
                <w:jc w:val="center"/>
              </w:trPr>
              <w:tc>
                <w:tcPr>
                  <w:tcW w:w="1127" w:type="dxa"/>
                  <w:shd w:val="clear" w:color="auto" w:fill="auto"/>
                  <w:noWrap/>
                  <w:vAlign w:val="center"/>
                  <w:hideMark/>
                </w:tcPr>
                <w:p w14:paraId="125B57C6" w14:textId="77777777" w:rsidR="000D7212" w:rsidRPr="009A63D3" w:rsidRDefault="000D7212" w:rsidP="000D7212">
                  <w:pPr>
                    <w:spacing w:after="0" w:line="240" w:lineRule="auto"/>
                    <w:jc w:val="both"/>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t>10-62</w:t>
                  </w:r>
                </w:p>
              </w:tc>
              <w:tc>
                <w:tcPr>
                  <w:tcW w:w="5102" w:type="dxa"/>
                  <w:shd w:val="clear" w:color="auto" w:fill="auto"/>
                  <w:vAlign w:val="center"/>
                  <w:hideMark/>
                </w:tcPr>
                <w:p w14:paraId="55430A84" w14:textId="77777777" w:rsidR="000D7212" w:rsidRPr="009A63D3" w:rsidRDefault="000D7212" w:rsidP="000D7212">
                  <w:pPr>
                    <w:spacing w:after="0" w:line="240" w:lineRule="auto"/>
                    <w:jc w:val="both"/>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t>застраховки</w:t>
                  </w:r>
                </w:p>
              </w:tc>
              <w:tc>
                <w:tcPr>
                  <w:tcW w:w="1276" w:type="dxa"/>
                  <w:shd w:val="clear" w:color="auto" w:fill="auto"/>
                  <w:noWrap/>
                  <w:vAlign w:val="center"/>
                  <w:hideMark/>
                </w:tcPr>
                <w:p w14:paraId="07F73DA7" w14:textId="77777777" w:rsidR="000D7212" w:rsidRPr="009A63D3" w:rsidRDefault="000D7212" w:rsidP="000D7212">
                  <w:pPr>
                    <w:spacing w:after="0" w:line="240" w:lineRule="auto"/>
                    <w:jc w:val="right"/>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t>46 234</w:t>
                  </w:r>
                </w:p>
              </w:tc>
            </w:tr>
            <w:tr w:rsidR="000D7212" w:rsidRPr="008236C4" w14:paraId="41475D9D" w14:textId="77777777" w:rsidTr="00E31FD7">
              <w:trPr>
                <w:trHeight w:val="290"/>
                <w:jc w:val="center"/>
              </w:trPr>
              <w:tc>
                <w:tcPr>
                  <w:tcW w:w="1127" w:type="dxa"/>
                  <w:shd w:val="clear" w:color="auto" w:fill="auto"/>
                  <w:noWrap/>
                  <w:vAlign w:val="center"/>
                  <w:hideMark/>
                </w:tcPr>
                <w:p w14:paraId="5CECBB3A" w14:textId="77777777" w:rsidR="000D7212" w:rsidRPr="009A63D3" w:rsidRDefault="000D7212" w:rsidP="000D7212">
                  <w:pPr>
                    <w:spacing w:after="0" w:line="240" w:lineRule="auto"/>
                    <w:jc w:val="both"/>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t>46-00</w:t>
                  </w:r>
                </w:p>
              </w:tc>
              <w:tc>
                <w:tcPr>
                  <w:tcW w:w="5102" w:type="dxa"/>
                  <w:shd w:val="clear" w:color="auto" w:fill="auto"/>
                  <w:vAlign w:val="center"/>
                  <w:hideMark/>
                </w:tcPr>
                <w:p w14:paraId="00D775F1" w14:textId="77777777" w:rsidR="000D7212" w:rsidRPr="009A63D3" w:rsidRDefault="000D7212" w:rsidP="000D7212">
                  <w:pPr>
                    <w:spacing w:after="0" w:line="240" w:lineRule="auto"/>
                    <w:jc w:val="both"/>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t>членски внос</w:t>
                  </w:r>
                </w:p>
              </w:tc>
              <w:tc>
                <w:tcPr>
                  <w:tcW w:w="1276" w:type="dxa"/>
                  <w:shd w:val="clear" w:color="auto" w:fill="auto"/>
                  <w:noWrap/>
                  <w:vAlign w:val="center"/>
                  <w:hideMark/>
                </w:tcPr>
                <w:p w14:paraId="64D4582B" w14:textId="77777777" w:rsidR="000D7212" w:rsidRPr="009A63D3" w:rsidRDefault="000D7212" w:rsidP="000D7212">
                  <w:pPr>
                    <w:spacing w:after="0" w:line="240" w:lineRule="auto"/>
                    <w:jc w:val="right"/>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t>84 852</w:t>
                  </w:r>
                </w:p>
              </w:tc>
            </w:tr>
          </w:tbl>
          <w:p w14:paraId="69DF15DE" w14:textId="77777777" w:rsidR="000D7212" w:rsidRPr="009A63D3" w:rsidRDefault="000D7212" w:rsidP="000D7212">
            <w:pPr>
              <w:ind w:firstLine="709"/>
              <w:jc w:val="both"/>
              <w:rPr>
                <w:rFonts w:ascii="Times New Roman" w:eastAsia="Times New Roman" w:hAnsi="Times New Roman" w:cs="Times New Roman"/>
                <w:b/>
                <w:color w:val="000000"/>
                <w:sz w:val="24"/>
                <w:szCs w:val="24"/>
                <w:lang w:val="bg-BG" w:eastAsia="bg-BG"/>
              </w:rPr>
            </w:pPr>
            <w:r w:rsidRPr="009A63D3">
              <w:rPr>
                <w:rFonts w:ascii="Times New Roman" w:hAnsi="Times New Roman" w:cs="Times New Roman"/>
                <w:sz w:val="24"/>
                <w:szCs w:val="24"/>
                <w:lang w:val="bg-BG"/>
              </w:rPr>
              <w:t xml:space="preserve">Общият размер на всички разходи в тази таблица е </w:t>
            </w:r>
            <w:r w:rsidRPr="009A63D3">
              <w:rPr>
                <w:rFonts w:ascii="Times New Roman" w:eastAsia="Times New Roman" w:hAnsi="Times New Roman" w:cs="Times New Roman"/>
                <w:b/>
                <w:color w:val="000000"/>
                <w:sz w:val="24"/>
                <w:szCs w:val="24"/>
                <w:lang w:val="bg-BG" w:eastAsia="bg-BG"/>
              </w:rPr>
              <w:t>11 402 957 лв. и това е реалният размер на ОР1.</w:t>
            </w:r>
          </w:p>
          <w:p w14:paraId="2E56CA94" w14:textId="77777777" w:rsidR="000D7212" w:rsidRPr="009A63D3" w:rsidRDefault="000D7212" w:rsidP="000D7212">
            <w:pPr>
              <w:ind w:firstLine="709"/>
              <w:jc w:val="both"/>
              <w:rPr>
                <w:rFonts w:ascii="Times New Roman" w:hAnsi="Times New Roman" w:cs="Times New Roman"/>
                <w:sz w:val="24"/>
                <w:szCs w:val="24"/>
                <w:lang w:val="bg-BG"/>
              </w:rPr>
            </w:pPr>
            <w:r w:rsidRPr="009A63D3">
              <w:rPr>
                <w:rFonts w:ascii="Times New Roman" w:hAnsi="Times New Roman" w:cs="Times New Roman"/>
                <w:sz w:val="24"/>
                <w:szCs w:val="24"/>
                <w:lang w:val="bg-BG"/>
              </w:rPr>
              <w:t xml:space="preserve">Следователно за общият размер на разходите (ОР1) трябва да се приеме сумата </w:t>
            </w:r>
            <w:r w:rsidRPr="009A63D3">
              <w:rPr>
                <w:rFonts w:ascii="Times New Roman" w:eastAsia="Times New Roman" w:hAnsi="Times New Roman" w:cs="Times New Roman"/>
                <w:b/>
                <w:color w:val="000000"/>
                <w:sz w:val="24"/>
                <w:szCs w:val="24"/>
                <w:lang w:val="bg-BG" w:eastAsia="bg-BG"/>
              </w:rPr>
              <w:t>11 402 957</w:t>
            </w:r>
            <w:r w:rsidRPr="009A63D3">
              <w:rPr>
                <w:rFonts w:ascii="Times New Roman" w:eastAsia="Times New Roman" w:hAnsi="Times New Roman" w:cs="Times New Roman"/>
                <w:color w:val="000000"/>
                <w:sz w:val="24"/>
                <w:szCs w:val="24"/>
                <w:lang w:val="bg-BG" w:eastAsia="bg-BG"/>
              </w:rPr>
              <w:t xml:space="preserve"> </w:t>
            </w:r>
            <w:r w:rsidRPr="009A63D3">
              <w:rPr>
                <w:rFonts w:ascii="Times New Roman" w:hAnsi="Times New Roman" w:cs="Times New Roman"/>
                <w:sz w:val="24"/>
                <w:szCs w:val="24"/>
                <w:lang w:val="bg-BG"/>
              </w:rPr>
              <w:t>лв.</w:t>
            </w:r>
          </w:p>
          <w:p w14:paraId="52A65CF1" w14:textId="77777777" w:rsidR="000D7212" w:rsidRPr="009A63D3" w:rsidRDefault="000D7212" w:rsidP="000D7212">
            <w:pPr>
              <w:ind w:firstLine="709"/>
              <w:jc w:val="both"/>
              <w:rPr>
                <w:rFonts w:ascii="Times New Roman" w:hAnsi="Times New Roman" w:cs="Times New Roman"/>
                <w:i/>
                <w:sz w:val="24"/>
                <w:szCs w:val="24"/>
                <w:lang w:val="bg-BG"/>
              </w:rPr>
            </w:pPr>
            <w:r w:rsidRPr="009A63D3">
              <w:rPr>
                <w:rFonts w:ascii="Times New Roman" w:hAnsi="Times New Roman" w:cs="Times New Roman"/>
                <w:sz w:val="24"/>
                <w:szCs w:val="24"/>
                <w:lang w:val="bg-BG"/>
              </w:rPr>
              <w:t xml:space="preserve">Същият принцип важи и за стойността на капиталовите разходи, която се определя въз основа на амортизационните отчисления за предходната календарна година (ОР2). </w:t>
            </w:r>
            <w:r w:rsidRPr="009A63D3">
              <w:rPr>
                <w:rFonts w:ascii="Times New Roman" w:hAnsi="Times New Roman" w:cs="Times New Roman"/>
                <w:b/>
                <w:sz w:val="24"/>
                <w:szCs w:val="24"/>
                <w:lang w:val="bg-BG"/>
              </w:rPr>
              <w:t>Не е правилно от тази стойност да „</w:t>
            </w:r>
            <w:r w:rsidRPr="009A63D3">
              <w:rPr>
                <w:rFonts w:ascii="Times New Roman" w:hAnsi="Times New Roman" w:cs="Times New Roman"/>
                <w:b/>
                <w:i/>
                <w:sz w:val="24"/>
                <w:szCs w:val="24"/>
                <w:lang w:val="bg-BG"/>
              </w:rPr>
              <w:t xml:space="preserve">се приспадат </w:t>
            </w:r>
            <w:r w:rsidRPr="009A63D3">
              <w:rPr>
                <w:rFonts w:ascii="Times New Roman" w:hAnsi="Times New Roman" w:cs="Times New Roman"/>
                <w:i/>
                <w:sz w:val="24"/>
                <w:szCs w:val="24"/>
                <w:lang w:val="bg-BG"/>
              </w:rPr>
              <w:t xml:space="preserve">разходите, които се отнасят към правомощията на КРС по Закона за пощенските услуги, Закона за мерките срещу изпирането на пари и Закона за мерките срещу финансирането на тероризма, които са в размер на </w:t>
            </w:r>
            <w:r w:rsidRPr="009A63D3">
              <w:rPr>
                <w:rFonts w:ascii="Times New Roman" w:hAnsi="Times New Roman" w:cs="Times New Roman"/>
                <w:bCs/>
                <w:i/>
                <w:sz w:val="24"/>
                <w:szCs w:val="24"/>
                <w:lang w:val="bg-BG"/>
              </w:rPr>
              <w:t xml:space="preserve">711 379 </w:t>
            </w:r>
            <w:r w:rsidRPr="009A63D3">
              <w:rPr>
                <w:rFonts w:ascii="Times New Roman" w:hAnsi="Times New Roman" w:cs="Times New Roman"/>
                <w:i/>
                <w:sz w:val="24"/>
                <w:szCs w:val="24"/>
                <w:lang w:val="bg-BG"/>
              </w:rPr>
              <w:t>лв.“</w:t>
            </w:r>
          </w:p>
          <w:p w14:paraId="534866D6" w14:textId="77777777" w:rsidR="000D7212" w:rsidRPr="009A63D3" w:rsidRDefault="000D7212" w:rsidP="000D7212">
            <w:pPr>
              <w:ind w:firstLine="709"/>
              <w:jc w:val="both"/>
              <w:rPr>
                <w:rFonts w:ascii="Times New Roman" w:hAnsi="Times New Roman" w:cs="Times New Roman"/>
                <w:i/>
                <w:sz w:val="24"/>
                <w:szCs w:val="24"/>
                <w:lang w:val="bg-BG"/>
              </w:rPr>
            </w:pPr>
            <w:r w:rsidRPr="009A63D3">
              <w:rPr>
                <w:rFonts w:ascii="Times New Roman" w:hAnsi="Times New Roman" w:cs="Times New Roman"/>
                <w:sz w:val="24"/>
                <w:szCs w:val="24"/>
                <w:lang w:val="bg-BG"/>
              </w:rPr>
              <w:t>Това е така, защото според чл. 7, т. 5 от Вътрешните правила „</w:t>
            </w:r>
            <w:r w:rsidRPr="009A63D3">
              <w:rPr>
                <w:rFonts w:ascii="Times New Roman" w:hAnsi="Times New Roman" w:cs="Times New Roman"/>
                <w:b/>
                <w:i/>
                <w:sz w:val="24"/>
                <w:szCs w:val="24"/>
                <w:lang w:val="bg-BG"/>
              </w:rPr>
              <w:t>ОР2 е</w:t>
            </w:r>
            <w:r w:rsidRPr="009A63D3">
              <w:rPr>
                <w:rFonts w:ascii="Times New Roman" w:hAnsi="Times New Roman" w:cs="Times New Roman"/>
                <w:i/>
                <w:sz w:val="24"/>
                <w:szCs w:val="24"/>
                <w:lang w:val="bg-BG"/>
              </w:rPr>
              <w:t xml:space="preserve"> общият размер на разходите, които съответстват на разходите в отчетна група „Бюджет“ на раздел Б „Разходи“, група I „Текущи нелихвени разходи“, т. 3 „Разходи за амортизации“ на Отчета за приходите и разходите на КРС към 31.12. на предходната календарна година;“.</w:t>
            </w:r>
          </w:p>
          <w:p w14:paraId="1B9DFF0E" w14:textId="77777777" w:rsidR="000D7212" w:rsidRPr="009A63D3" w:rsidRDefault="000D7212" w:rsidP="000D7212">
            <w:pPr>
              <w:ind w:firstLine="709"/>
              <w:jc w:val="both"/>
              <w:rPr>
                <w:rFonts w:ascii="Times New Roman" w:hAnsi="Times New Roman" w:cs="Times New Roman"/>
                <w:sz w:val="24"/>
                <w:szCs w:val="24"/>
                <w:lang w:val="bg-BG"/>
              </w:rPr>
            </w:pPr>
            <w:r w:rsidRPr="009A63D3">
              <w:rPr>
                <w:rFonts w:ascii="Times New Roman" w:hAnsi="Times New Roman" w:cs="Times New Roman"/>
                <w:b/>
                <w:sz w:val="24"/>
                <w:szCs w:val="24"/>
                <w:lang w:val="bg-BG"/>
              </w:rPr>
              <w:t>Във Вътрешните правила няма никакви други разпоредби, които да позволяват или да регламентират изключването на някакви други разходи от получената стойност на ОР2.</w:t>
            </w:r>
          </w:p>
          <w:p w14:paraId="174E715D" w14:textId="77777777" w:rsidR="000D7212" w:rsidRPr="009A63D3" w:rsidRDefault="000D7212" w:rsidP="000D7212">
            <w:pPr>
              <w:ind w:firstLine="709"/>
              <w:jc w:val="both"/>
              <w:rPr>
                <w:rFonts w:ascii="Times New Roman" w:hAnsi="Times New Roman" w:cs="Times New Roman"/>
                <w:sz w:val="24"/>
                <w:szCs w:val="24"/>
                <w:lang w:val="bg-BG"/>
              </w:rPr>
            </w:pPr>
            <w:r w:rsidRPr="009A63D3">
              <w:rPr>
                <w:rFonts w:ascii="Times New Roman" w:hAnsi="Times New Roman" w:cs="Times New Roman"/>
                <w:sz w:val="24"/>
                <w:szCs w:val="24"/>
                <w:lang w:val="bg-BG"/>
              </w:rPr>
              <w:t>Съответно получената стойност на ОР2 е 2 746 510,55 лв., както е посочено в Анализа</w:t>
            </w:r>
            <w:r w:rsidRPr="009A63D3">
              <w:rPr>
                <w:rFonts w:ascii="Times New Roman" w:hAnsi="Times New Roman" w:cs="Times New Roman"/>
                <w:b/>
                <w:sz w:val="24"/>
                <w:szCs w:val="24"/>
                <w:lang w:val="bg-BG"/>
              </w:rPr>
              <w:t xml:space="preserve"> е в явно противоречие с чл. 7, т. 5</w:t>
            </w:r>
            <w:r w:rsidRPr="009A63D3">
              <w:rPr>
                <w:rFonts w:ascii="Times New Roman" w:hAnsi="Times New Roman" w:cs="Times New Roman"/>
                <w:sz w:val="24"/>
                <w:szCs w:val="24"/>
                <w:lang w:val="bg-BG"/>
              </w:rPr>
              <w:t xml:space="preserve"> от Вътрешните правила. </w:t>
            </w:r>
            <w:r w:rsidRPr="009A63D3">
              <w:rPr>
                <w:rFonts w:ascii="Times New Roman" w:hAnsi="Times New Roman" w:cs="Times New Roman"/>
                <w:b/>
                <w:sz w:val="24"/>
                <w:szCs w:val="24"/>
                <w:lang w:val="bg-BG"/>
              </w:rPr>
              <w:t>Правилно е за стойността на ОР2 да се вземе предвид цялата сума от 3</w:t>
            </w:r>
            <w:r w:rsidRPr="009A63D3">
              <w:rPr>
                <w:rFonts w:ascii="Times New Roman" w:hAnsi="Times New Roman" w:cs="Times New Roman"/>
                <w:sz w:val="24"/>
                <w:szCs w:val="24"/>
                <w:lang w:val="bg-BG"/>
              </w:rPr>
              <w:t> </w:t>
            </w:r>
            <w:r w:rsidRPr="009A63D3">
              <w:rPr>
                <w:rFonts w:ascii="Times New Roman" w:hAnsi="Times New Roman" w:cs="Times New Roman"/>
                <w:b/>
                <w:sz w:val="24"/>
                <w:szCs w:val="24"/>
                <w:lang w:val="bg-BG"/>
              </w:rPr>
              <w:t>457</w:t>
            </w:r>
            <w:r w:rsidRPr="009A63D3">
              <w:rPr>
                <w:rFonts w:ascii="Times New Roman" w:hAnsi="Times New Roman" w:cs="Times New Roman"/>
                <w:sz w:val="24"/>
                <w:szCs w:val="24"/>
                <w:lang w:val="bg-BG"/>
              </w:rPr>
              <w:t> </w:t>
            </w:r>
            <w:r w:rsidRPr="009A63D3">
              <w:rPr>
                <w:rFonts w:ascii="Times New Roman" w:hAnsi="Times New Roman" w:cs="Times New Roman"/>
                <w:b/>
                <w:sz w:val="24"/>
                <w:szCs w:val="24"/>
                <w:lang w:val="bg-BG"/>
              </w:rPr>
              <w:t xml:space="preserve">889,55 лв. </w:t>
            </w:r>
            <w:r w:rsidRPr="009A63D3">
              <w:rPr>
                <w:rFonts w:ascii="Times New Roman" w:hAnsi="Times New Roman" w:cs="Times New Roman"/>
                <w:sz w:val="24"/>
                <w:szCs w:val="24"/>
                <w:lang w:val="bg-BG"/>
              </w:rPr>
              <w:t xml:space="preserve">(2 746 510,55 + </w:t>
            </w:r>
            <w:r w:rsidRPr="009A63D3">
              <w:rPr>
                <w:rFonts w:ascii="Times New Roman" w:hAnsi="Times New Roman" w:cs="Times New Roman"/>
                <w:bCs/>
                <w:sz w:val="24"/>
                <w:szCs w:val="24"/>
                <w:lang w:val="bg-BG"/>
              </w:rPr>
              <w:t>711</w:t>
            </w:r>
            <w:r w:rsidRPr="009A63D3">
              <w:rPr>
                <w:rFonts w:ascii="Times New Roman" w:hAnsi="Times New Roman" w:cs="Times New Roman"/>
                <w:sz w:val="24"/>
                <w:szCs w:val="24"/>
                <w:lang w:val="bg-BG"/>
              </w:rPr>
              <w:t> </w:t>
            </w:r>
            <w:r w:rsidRPr="009A63D3">
              <w:rPr>
                <w:rFonts w:ascii="Times New Roman" w:hAnsi="Times New Roman" w:cs="Times New Roman"/>
                <w:bCs/>
                <w:sz w:val="24"/>
                <w:szCs w:val="24"/>
                <w:lang w:val="bg-BG"/>
              </w:rPr>
              <w:t>379</w:t>
            </w:r>
            <w:r w:rsidRPr="009A63D3">
              <w:rPr>
                <w:rFonts w:ascii="Times New Roman" w:hAnsi="Times New Roman" w:cs="Times New Roman"/>
                <w:sz w:val="24"/>
                <w:szCs w:val="24"/>
                <w:lang w:val="bg-BG"/>
              </w:rPr>
              <w:t>).</w:t>
            </w:r>
          </w:p>
          <w:p w14:paraId="375FB5E2" w14:textId="77777777" w:rsidR="000D7212" w:rsidRPr="009A63D3" w:rsidRDefault="000D7212" w:rsidP="000D7212">
            <w:pPr>
              <w:ind w:firstLine="709"/>
              <w:jc w:val="both"/>
              <w:rPr>
                <w:rFonts w:ascii="Times New Roman" w:hAnsi="Times New Roman" w:cs="Times New Roman"/>
                <w:b/>
                <w:sz w:val="24"/>
                <w:szCs w:val="24"/>
                <w:lang w:val="bg-BG"/>
              </w:rPr>
            </w:pPr>
            <w:r w:rsidRPr="009A63D3">
              <w:rPr>
                <w:rFonts w:ascii="Times New Roman" w:hAnsi="Times New Roman" w:cs="Times New Roman"/>
                <w:sz w:val="24"/>
                <w:szCs w:val="24"/>
                <w:lang w:val="bg-BG"/>
              </w:rPr>
              <w:t>Тук ще отворя една скоба и ще задам въпроса, защо се посочват разходи по „</w:t>
            </w:r>
            <w:r w:rsidRPr="009A63D3">
              <w:rPr>
                <w:rFonts w:ascii="Times New Roman" w:hAnsi="Times New Roman" w:cs="Times New Roman"/>
                <w:i/>
                <w:sz w:val="24"/>
                <w:szCs w:val="24"/>
                <w:lang w:val="bg-BG"/>
              </w:rPr>
              <w:t>Закона за мерките срещу изпирането на пари и Закона за мерките срещу финансирането на тероризма</w:t>
            </w:r>
            <w:r w:rsidRPr="009A63D3">
              <w:rPr>
                <w:rFonts w:ascii="Times New Roman" w:hAnsi="Times New Roman" w:cs="Times New Roman"/>
                <w:sz w:val="24"/>
                <w:szCs w:val="24"/>
                <w:lang w:val="bg-BG"/>
              </w:rPr>
              <w:t xml:space="preserve">“ и какви дейности на КРС е имало по тези закони през календарната 2023 г., че е необходимо да се посочват изрично, а и колко точно са били тези разходи. Освен това в приетите от КРС Вътрешни правила тези закони не са посочени изрично, </w:t>
            </w:r>
            <w:r w:rsidRPr="009A63D3">
              <w:rPr>
                <w:rFonts w:ascii="Times New Roman" w:hAnsi="Times New Roman" w:cs="Times New Roman"/>
                <w:b/>
                <w:sz w:val="24"/>
                <w:szCs w:val="24"/>
                <w:lang w:val="bg-BG"/>
              </w:rPr>
              <w:t>но са изрично посочени в чл. 9, ал. 2 други закони</w:t>
            </w:r>
            <w:r w:rsidRPr="009A63D3">
              <w:rPr>
                <w:rFonts w:ascii="Times New Roman" w:hAnsi="Times New Roman" w:cs="Times New Roman"/>
                <w:sz w:val="24"/>
                <w:szCs w:val="24"/>
                <w:lang w:val="bg-BG"/>
              </w:rPr>
              <w:t xml:space="preserve"> (Закона за пощенските услуги, Закона за електронните съобщителни мрежи и физическа инфраструктура и Закона за електронния документ и електронните удостоверителни услуги), за които според </w:t>
            </w:r>
            <w:r w:rsidRPr="009A63D3">
              <w:rPr>
                <w:rFonts w:ascii="Times New Roman" w:hAnsi="Times New Roman" w:cs="Times New Roman"/>
                <w:sz w:val="24"/>
                <w:szCs w:val="24"/>
                <w:lang w:val="bg-BG"/>
              </w:rPr>
              <w:lastRenderedPageBreak/>
              <w:t xml:space="preserve">Вътрешните правила </w:t>
            </w:r>
            <w:r w:rsidRPr="009A63D3">
              <w:rPr>
                <w:rFonts w:ascii="Times New Roman" w:hAnsi="Times New Roman" w:cs="Times New Roman"/>
                <w:b/>
                <w:sz w:val="24"/>
                <w:szCs w:val="24"/>
                <w:lang w:val="bg-BG"/>
              </w:rPr>
              <w:t>задължително трябва да се „</w:t>
            </w:r>
            <w:r w:rsidRPr="009A63D3">
              <w:rPr>
                <w:rFonts w:ascii="Times New Roman" w:hAnsi="Times New Roman" w:cs="Times New Roman"/>
                <w:b/>
                <w:i/>
                <w:sz w:val="24"/>
                <w:szCs w:val="24"/>
                <w:lang w:val="bg-BG"/>
              </w:rPr>
              <w:t>отчетат</w:t>
            </w:r>
            <w:r w:rsidRPr="009A63D3">
              <w:rPr>
                <w:rFonts w:ascii="Times New Roman" w:hAnsi="Times New Roman" w:cs="Times New Roman"/>
                <w:i/>
                <w:sz w:val="24"/>
                <w:szCs w:val="24"/>
                <w:lang w:val="bg-BG"/>
              </w:rPr>
              <w:t xml:space="preserve"> всички изпълнени дейности, свързани с правомощията, функциите и задачите, възложени на КРС съответно по</w:t>
            </w:r>
            <w:r w:rsidRPr="009A63D3">
              <w:rPr>
                <w:rFonts w:ascii="Times New Roman" w:hAnsi="Times New Roman" w:cs="Times New Roman"/>
                <w:sz w:val="24"/>
                <w:szCs w:val="24"/>
                <w:lang w:val="bg-BG"/>
              </w:rPr>
              <w:t xml:space="preserve">“ тези закони, което на практика означава да се определи коефициентът на средна ангажираност на личния състав от специализираната администрация на КРС по тези закони. </w:t>
            </w:r>
            <w:r w:rsidRPr="009A63D3">
              <w:rPr>
                <w:rFonts w:ascii="Times New Roman" w:hAnsi="Times New Roman" w:cs="Times New Roman"/>
                <w:b/>
                <w:sz w:val="24"/>
                <w:szCs w:val="24"/>
                <w:lang w:val="bg-BG"/>
              </w:rPr>
              <w:t xml:space="preserve">Това не е направено и не е посочено в Анализа или в доклада на работната група и следователно е извършено нарушение на Вътрешните правила. </w:t>
            </w:r>
          </w:p>
          <w:p w14:paraId="6DD1624F" w14:textId="77777777" w:rsidR="000D7212" w:rsidRPr="009A63D3" w:rsidRDefault="000D7212" w:rsidP="000D7212">
            <w:pPr>
              <w:ind w:firstLine="709"/>
              <w:jc w:val="both"/>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rPr>
              <w:t xml:space="preserve">Въз основа на новата и вярно изчислена стойност на </w:t>
            </w:r>
            <w:r w:rsidRPr="009A63D3">
              <w:rPr>
                <w:rFonts w:ascii="Times New Roman" w:eastAsia="Times New Roman" w:hAnsi="Times New Roman" w:cs="Times New Roman"/>
                <w:color w:val="000000" w:themeColor="text1"/>
                <w:sz w:val="24"/>
                <w:szCs w:val="24"/>
                <w:lang w:val="bg-BG"/>
              </w:rPr>
              <w:t>ОР1,</w:t>
            </w:r>
            <w:r w:rsidRPr="009A63D3">
              <w:rPr>
                <w:rFonts w:ascii="Times New Roman" w:eastAsia="Times New Roman" w:hAnsi="Times New Roman" w:cs="Times New Roman"/>
                <w:color w:val="000000"/>
                <w:sz w:val="24"/>
                <w:szCs w:val="24"/>
                <w:lang w:val="bg-BG"/>
              </w:rPr>
              <w:t xml:space="preserve"> след прилагане на КАЗЕС (който при правилно изчисление е </w:t>
            </w:r>
            <w:r w:rsidRPr="009A63D3">
              <w:rPr>
                <w:rFonts w:ascii="Times New Roman" w:eastAsia="Times New Roman" w:hAnsi="Times New Roman" w:cs="Times New Roman"/>
                <w:b/>
                <w:color w:val="000000"/>
                <w:sz w:val="24"/>
                <w:szCs w:val="24"/>
                <w:lang w:val="bg-BG"/>
              </w:rPr>
              <w:t>0,614</w:t>
            </w:r>
            <w:r w:rsidRPr="009A63D3">
              <w:rPr>
                <w:rFonts w:ascii="Times New Roman" w:eastAsia="Times New Roman" w:hAnsi="Times New Roman" w:cs="Times New Roman"/>
                <w:color w:val="000000"/>
                <w:sz w:val="24"/>
                <w:szCs w:val="24"/>
                <w:lang w:val="bg-BG"/>
              </w:rPr>
              <w:t xml:space="preserve">) се калкулира размера на </w:t>
            </w:r>
            <w:r w:rsidRPr="009A63D3">
              <w:rPr>
                <w:rFonts w:ascii="Times New Roman" w:eastAsia="Times New Roman" w:hAnsi="Times New Roman" w:cs="Times New Roman"/>
                <w:color w:val="000000" w:themeColor="text1"/>
                <w:sz w:val="24"/>
                <w:szCs w:val="24"/>
                <w:lang w:val="bg-BG"/>
              </w:rPr>
              <w:t>ОАР1.</w:t>
            </w:r>
            <w:r w:rsidRPr="009A63D3">
              <w:rPr>
                <w:rFonts w:ascii="Times New Roman" w:eastAsia="Times New Roman" w:hAnsi="Times New Roman" w:cs="Times New Roman"/>
                <w:bCs/>
                <w:color w:val="000000"/>
                <w:sz w:val="24"/>
                <w:szCs w:val="24"/>
                <w:lang w:val="bg-BG"/>
              </w:rPr>
              <w:t xml:space="preserve"> Така изчислената стойност на </w:t>
            </w:r>
            <w:r w:rsidRPr="009A63D3">
              <w:rPr>
                <w:rFonts w:ascii="Times New Roman" w:eastAsia="Times New Roman" w:hAnsi="Times New Roman" w:cs="Times New Roman"/>
                <w:b/>
                <w:color w:val="000000" w:themeColor="text1"/>
                <w:sz w:val="24"/>
                <w:szCs w:val="24"/>
                <w:lang w:val="bg-BG"/>
              </w:rPr>
              <w:t>ОАР1</w:t>
            </w:r>
            <w:r w:rsidRPr="009A63D3">
              <w:rPr>
                <w:rFonts w:ascii="Times New Roman" w:eastAsia="Times New Roman" w:hAnsi="Times New Roman" w:cs="Times New Roman"/>
                <w:color w:val="000000" w:themeColor="text1"/>
                <w:sz w:val="24"/>
                <w:szCs w:val="24"/>
                <w:lang w:val="bg-BG"/>
              </w:rPr>
              <w:t xml:space="preserve">, необходима за обезпечаване на дейностите по чл. 139 от ЗЕС, респ. чл. 2, ал. 2 от Вътрешните правила е </w:t>
            </w:r>
            <w:r w:rsidRPr="009A63D3">
              <w:rPr>
                <w:rFonts w:ascii="Times New Roman" w:eastAsia="Times New Roman" w:hAnsi="Times New Roman" w:cs="Times New Roman"/>
                <w:b/>
                <w:color w:val="000000"/>
                <w:sz w:val="24"/>
                <w:szCs w:val="24"/>
                <w:lang w:val="bg-BG" w:eastAsia="bg-BG"/>
              </w:rPr>
              <w:t>7 001 415,59 лв.</w:t>
            </w:r>
          </w:p>
          <w:p w14:paraId="14B56E48" w14:textId="77777777" w:rsidR="000D7212" w:rsidRPr="009A63D3" w:rsidRDefault="000D7212" w:rsidP="000D7212">
            <w:pPr>
              <w:ind w:firstLine="709"/>
              <w:jc w:val="both"/>
              <w:rPr>
                <w:rFonts w:ascii="Times New Roman" w:eastAsia="Times New Roman" w:hAnsi="Times New Roman" w:cs="Times New Roman"/>
                <w:b/>
                <w:bCs/>
                <w:color w:val="000000"/>
                <w:sz w:val="24"/>
                <w:szCs w:val="24"/>
                <w:lang w:val="bg-BG"/>
              </w:rPr>
            </w:pPr>
            <w:r w:rsidRPr="009A63D3">
              <w:rPr>
                <w:rFonts w:ascii="Times New Roman" w:eastAsia="Times New Roman" w:hAnsi="Times New Roman" w:cs="Times New Roman"/>
                <w:color w:val="000000" w:themeColor="text1"/>
                <w:sz w:val="24"/>
                <w:szCs w:val="24"/>
                <w:lang w:val="bg-BG"/>
              </w:rPr>
              <w:t xml:space="preserve">Съответно, за определяне на стойността на </w:t>
            </w:r>
            <w:r w:rsidRPr="009A63D3">
              <w:rPr>
                <w:rFonts w:ascii="Times New Roman" w:eastAsia="Times New Roman" w:hAnsi="Times New Roman" w:cs="Times New Roman"/>
                <w:b/>
                <w:color w:val="000000" w:themeColor="text1"/>
                <w:sz w:val="24"/>
                <w:szCs w:val="24"/>
                <w:lang w:val="bg-BG"/>
              </w:rPr>
              <w:t>ОАР2</w:t>
            </w:r>
            <w:r w:rsidRPr="009A63D3">
              <w:rPr>
                <w:rFonts w:ascii="Times New Roman" w:eastAsia="Times New Roman" w:hAnsi="Times New Roman" w:cs="Times New Roman"/>
                <w:color w:val="000000" w:themeColor="text1"/>
                <w:sz w:val="24"/>
                <w:szCs w:val="24"/>
                <w:lang w:val="bg-BG"/>
              </w:rPr>
              <w:t xml:space="preserve">, към изчислените ОР2 се прилага КАЗЕС и получената сума е </w:t>
            </w:r>
            <w:r w:rsidRPr="009A63D3">
              <w:rPr>
                <w:rFonts w:ascii="Times New Roman" w:eastAsia="Times New Roman" w:hAnsi="Times New Roman" w:cs="Times New Roman"/>
                <w:b/>
                <w:color w:val="000000"/>
                <w:sz w:val="24"/>
                <w:szCs w:val="24"/>
                <w:lang w:val="bg-BG" w:eastAsia="bg-BG"/>
              </w:rPr>
              <w:t>2 123 144,18 лв</w:t>
            </w:r>
            <w:r w:rsidRPr="009A63D3">
              <w:rPr>
                <w:rFonts w:ascii="Times New Roman" w:eastAsia="Times New Roman" w:hAnsi="Times New Roman" w:cs="Times New Roman"/>
                <w:color w:val="000000"/>
                <w:sz w:val="24"/>
                <w:szCs w:val="24"/>
                <w:lang w:val="bg-BG" w:eastAsia="bg-BG"/>
              </w:rPr>
              <w:t xml:space="preserve">. </w:t>
            </w:r>
            <w:r w:rsidRPr="009A63D3">
              <w:rPr>
                <w:rFonts w:ascii="Times New Roman" w:eastAsia="Times New Roman" w:hAnsi="Times New Roman" w:cs="Times New Roman"/>
                <w:color w:val="000000" w:themeColor="text1"/>
                <w:sz w:val="24"/>
                <w:szCs w:val="24"/>
                <w:lang w:val="bg-BG"/>
              </w:rPr>
              <w:t>Сумата на ОАР1 и ОАР2 представлява общите административни разходи на КРС (</w:t>
            </w:r>
            <w:r w:rsidRPr="009A63D3">
              <w:rPr>
                <w:rFonts w:ascii="Times New Roman" w:eastAsia="Times New Roman" w:hAnsi="Times New Roman" w:cs="Times New Roman"/>
                <w:b/>
                <w:color w:val="000000" w:themeColor="text1"/>
                <w:sz w:val="24"/>
                <w:szCs w:val="24"/>
                <w:lang w:val="bg-BG"/>
              </w:rPr>
              <w:t>ОАР</w:t>
            </w:r>
            <w:r w:rsidRPr="009A63D3">
              <w:rPr>
                <w:rFonts w:ascii="Times New Roman" w:eastAsia="Times New Roman" w:hAnsi="Times New Roman" w:cs="Times New Roman"/>
                <w:color w:val="000000" w:themeColor="text1"/>
                <w:sz w:val="24"/>
                <w:szCs w:val="24"/>
                <w:lang w:val="bg-BG"/>
              </w:rPr>
              <w:t xml:space="preserve">) за обезпечаване на дейностите </w:t>
            </w:r>
            <w:r w:rsidRPr="009A63D3">
              <w:rPr>
                <w:rFonts w:ascii="Times New Roman" w:eastAsia="Times New Roman" w:hAnsi="Times New Roman" w:cs="Times New Roman"/>
                <w:bCs/>
                <w:color w:val="000000"/>
                <w:sz w:val="24"/>
                <w:szCs w:val="24"/>
                <w:lang w:val="bg-BG"/>
              </w:rPr>
              <w:t xml:space="preserve">по чл. 139 от ЗЕС, респ. чл. 2, ал. 2 от Вътрешните правила, като за 2023 г. тя се получава в размер на </w:t>
            </w:r>
            <w:r w:rsidRPr="009A63D3">
              <w:rPr>
                <w:rFonts w:ascii="Times New Roman" w:eastAsia="Times New Roman" w:hAnsi="Times New Roman" w:cs="Times New Roman"/>
                <w:b/>
                <w:color w:val="000000"/>
                <w:sz w:val="24"/>
                <w:szCs w:val="24"/>
                <w:lang w:val="bg-BG" w:eastAsia="bg-BG"/>
              </w:rPr>
              <w:t>9 124 559 лв.</w:t>
            </w:r>
          </w:p>
          <w:p w14:paraId="0F54841F" w14:textId="77777777" w:rsidR="000D7212" w:rsidRPr="009A63D3" w:rsidRDefault="000D7212" w:rsidP="000D7212">
            <w:pPr>
              <w:ind w:firstLine="709"/>
              <w:jc w:val="both"/>
              <w:rPr>
                <w:rFonts w:ascii="Times New Roman" w:hAnsi="Times New Roman" w:cs="Times New Roman"/>
                <w:b/>
                <w:sz w:val="24"/>
                <w:szCs w:val="24"/>
                <w:lang w:val="bg-BG"/>
              </w:rPr>
            </w:pPr>
            <w:r w:rsidRPr="009A63D3">
              <w:rPr>
                <w:rFonts w:ascii="Times New Roman" w:hAnsi="Times New Roman" w:cs="Times New Roman"/>
                <w:sz w:val="24"/>
                <w:szCs w:val="24"/>
                <w:lang w:val="bg-BG"/>
              </w:rPr>
              <w:t xml:space="preserve">При посочените по-горе нови и правилни стойности на ОР1 и ОР2 се получава нова по-висока стойност на размера на АГТК в размер на </w:t>
            </w:r>
            <w:r w:rsidRPr="009A63D3">
              <w:rPr>
                <w:rFonts w:ascii="Times New Roman" w:hAnsi="Times New Roman" w:cs="Times New Roman"/>
                <w:b/>
                <w:sz w:val="24"/>
                <w:szCs w:val="24"/>
                <w:lang w:val="bg-BG"/>
              </w:rPr>
              <w:t>0,336 на сто</w:t>
            </w:r>
            <w:r w:rsidRPr="009A63D3">
              <w:rPr>
                <w:rFonts w:ascii="Times New Roman" w:hAnsi="Times New Roman" w:cs="Times New Roman"/>
                <w:sz w:val="24"/>
                <w:szCs w:val="24"/>
                <w:lang w:val="bg-BG"/>
              </w:rPr>
              <w:t xml:space="preserve">, </w:t>
            </w:r>
            <w:r w:rsidRPr="009A63D3">
              <w:rPr>
                <w:rFonts w:ascii="Times New Roman" w:hAnsi="Times New Roman" w:cs="Times New Roman"/>
                <w:b/>
                <w:sz w:val="24"/>
                <w:szCs w:val="24"/>
                <w:lang w:val="bg-BG"/>
              </w:rPr>
              <w:t>което е с 27 % по-висок резултат</w:t>
            </w:r>
            <w:r w:rsidRPr="009A63D3">
              <w:rPr>
                <w:rFonts w:ascii="Times New Roman" w:hAnsi="Times New Roman" w:cs="Times New Roman"/>
                <w:sz w:val="24"/>
                <w:szCs w:val="24"/>
                <w:lang w:val="bg-BG"/>
              </w:rPr>
              <w:t xml:space="preserve"> от 0,265 на сто, а </w:t>
            </w:r>
            <w:r w:rsidRPr="009A63D3">
              <w:rPr>
                <w:rFonts w:ascii="Times New Roman" w:hAnsi="Times New Roman" w:cs="Times New Roman"/>
                <w:b/>
                <w:sz w:val="24"/>
                <w:szCs w:val="24"/>
                <w:lang w:val="bg-BG"/>
              </w:rPr>
              <w:t>на годишна база това означава над 1,9 милиона лева повече приходи в държавния бюджет от такса контрол.</w:t>
            </w:r>
          </w:p>
          <w:p w14:paraId="385D4313" w14:textId="77777777" w:rsidR="000D7212" w:rsidRPr="009A63D3" w:rsidRDefault="000D7212" w:rsidP="000D7212">
            <w:pPr>
              <w:ind w:firstLine="709"/>
              <w:jc w:val="both"/>
              <w:rPr>
                <w:rFonts w:ascii="Times New Roman" w:hAnsi="Times New Roman" w:cs="Times New Roman"/>
                <w:sz w:val="24"/>
                <w:szCs w:val="24"/>
                <w:lang w:val="bg-BG"/>
              </w:rPr>
            </w:pPr>
            <w:r w:rsidRPr="009A63D3">
              <w:rPr>
                <w:rFonts w:ascii="Times New Roman" w:hAnsi="Times New Roman" w:cs="Times New Roman"/>
                <w:b/>
                <w:sz w:val="24"/>
                <w:szCs w:val="24"/>
                <w:lang w:val="bg-BG"/>
              </w:rPr>
              <w:t xml:space="preserve">Важно е да се отбележи, че в Анализа и в </w:t>
            </w:r>
            <w:r w:rsidRPr="009A63D3">
              <w:rPr>
                <w:rFonts w:ascii="Times New Roman" w:hAnsi="Times New Roman" w:cs="Times New Roman"/>
                <w:b/>
                <w:bCs/>
                <w:color w:val="000000"/>
                <w:sz w:val="24"/>
                <w:szCs w:val="24"/>
                <w:lang w:val="bg-BG"/>
              </w:rPr>
              <w:t>ЧПОВ</w:t>
            </w:r>
            <w:r w:rsidRPr="009A63D3">
              <w:rPr>
                <w:rFonts w:ascii="Times New Roman" w:hAnsi="Times New Roman" w:cs="Times New Roman"/>
                <w:b/>
                <w:sz w:val="24"/>
                <w:szCs w:val="24"/>
                <w:lang w:val="bg-BG"/>
              </w:rPr>
              <w:t xml:space="preserve"> не е посочена стойността на коефициента на ангажираност на специализираната администрация на КРС</w:t>
            </w:r>
            <w:r w:rsidRPr="009A63D3">
              <w:rPr>
                <w:rFonts w:ascii="Times New Roman" w:hAnsi="Times New Roman" w:cs="Times New Roman"/>
                <w:sz w:val="24"/>
                <w:szCs w:val="24"/>
                <w:lang w:val="bg-BG"/>
              </w:rPr>
              <w:t xml:space="preserve"> (КАСАЗЕС). </w:t>
            </w:r>
            <w:r w:rsidRPr="009A63D3">
              <w:rPr>
                <w:rFonts w:ascii="Times New Roman" w:hAnsi="Times New Roman" w:cs="Times New Roman"/>
                <w:b/>
                <w:sz w:val="24"/>
                <w:szCs w:val="24"/>
                <w:lang w:val="bg-BG"/>
              </w:rPr>
              <w:t>Този коефициент е много важен и определящ и от него основно зависи крайния резултат.</w:t>
            </w:r>
            <w:r w:rsidRPr="009A63D3">
              <w:rPr>
                <w:rFonts w:ascii="Times New Roman" w:hAnsi="Times New Roman" w:cs="Times New Roman"/>
                <w:sz w:val="24"/>
                <w:szCs w:val="24"/>
                <w:lang w:val="bg-BG"/>
              </w:rPr>
              <w:t xml:space="preserve"> Въпреки това неговата стойност не е обявена в </w:t>
            </w:r>
            <w:r w:rsidRPr="009A63D3">
              <w:rPr>
                <w:rFonts w:ascii="Times New Roman" w:hAnsi="Times New Roman" w:cs="Times New Roman"/>
                <w:bCs/>
                <w:color w:val="000000"/>
                <w:sz w:val="24"/>
                <w:szCs w:val="24"/>
                <w:lang w:val="bg-BG"/>
              </w:rPr>
              <w:t>ЧПОВ</w:t>
            </w:r>
            <w:r w:rsidRPr="009A63D3">
              <w:rPr>
                <w:rFonts w:ascii="Times New Roman" w:hAnsi="Times New Roman" w:cs="Times New Roman"/>
                <w:sz w:val="24"/>
                <w:szCs w:val="24"/>
                <w:lang w:val="bg-BG"/>
              </w:rPr>
              <w:t xml:space="preserve">, както не са обявени и редица други базови параметри, от които зависи крайния резултат. Този факт води до невъзможност заинтересованите лица да се убедят във достоверността на Анализа и на </w:t>
            </w:r>
            <w:r w:rsidRPr="009A63D3">
              <w:rPr>
                <w:rFonts w:ascii="Times New Roman" w:hAnsi="Times New Roman" w:cs="Times New Roman"/>
                <w:bCs/>
                <w:color w:val="000000"/>
                <w:sz w:val="24"/>
                <w:szCs w:val="24"/>
                <w:lang w:val="bg-BG"/>
              </w:rPr>
              <w:t>ЧПОВ</w:t>
            </w:r>
            <w:r w:rsidRPr="009A63D3">
              <w:rPr>
                <w:rFonts w:ascii="Times New Roman" w:hAnsi="Times New Roman" w:cs="Times New Roman"/>
                <w:sz w:val="24"/>
                <w:szCs w:val="24"/>
                <w:lang w:val="bg-BG"/>
              </w:rPr>
              <w:t xml:space="preserve"> в тази му част. В една от изходните таблици към доклада на работната група този коефициент е определен на стойност 0,663, но </w:t>
            </w:r>
            <w:r w:rsidRPr="009A63D3">
              <w:rPr>
                <w:rFonts w:ascii="Times New Roman" w:hAnsi="Times New Roman" w:cs="Times New Roman"/>
                <w:b/>
                <w:sz w:val="24"/>
                <w:szCs w:val="24"/>
                <w:lang w:val="bg-BG"/>
              </w:rPr>
              <w:t>не става ясно кой и как го е определил и кой носи отговорност за неговата достоверност и следователно този основен параметър е определен непрозрачно</w:t>
            </w:r>
            <w:r w:rsidRPr="009A63D3">
              <w:rPr>
                <w:rFonts w:ascii="Times New Roman" w:hAnsi="Times New Roman" w:cs="Times New Roman"/>
                <w:sz w:val="24"/>
                <w:szCs w:val="24"/>
                <w:lang w:val="bg-BG"/>
              </w:rPr>
              <w:t xml:space="preserve"> и не може да му се кредитира доверие.</w:t>
            </w:r>
          </w:p>
          <w:p w14:paraId="6CE2F103" w14:textId="77777777" w:rsidR="000D7212" w:rsidRPr="009A63D3" w:rsidRDefault="000D7212" w:rsidP="000D7212">
            <w:pPr>
              <w:ind w:firstLine="709"/>
              <w:jc w:val="both"/>
              <w:rPr>
                <w:rFonts w:ascii="Times New Roman" w:hAnsi="Times New Roman" w:cs="Times New Roman"/>
                <w:sz w:val="24"/>
                <w:szCs w:val="24"/>
                <w:lang w:val="bg-BG"/>
              </w:rPr>
            </w:pPr>
            <w:r w:rsidRPr="009A63D3">
              <w:rPr>
                <w:rFonts w:ascii="Times New Roman" w:hAnsi="Times New Roman" w:cs="Times New Roman"/>
                <w:b/>
                <w:sz w:val="24"/>
                <w:szCs w:val="24"/>
                <w:lang w:val="bg-BG"/>
              </w:rPr>
              <w:t>Считам, че тази стойност от 0,663 е занижена и реалната стойност на КАСАЗЕС е около 0,78</w:t>
            </w:r>
            <w:r w:rsidRPr="009A63D3">
              <w:rPr>
                <w:rFonts w:ascii="Times New Roman" w:hAnsi="Times New Roman" w:cs="Times New Roman"/>
                <w:sz w:val="24"/>
                <w:szCs w:val="24"/>
                <w:lang w:val="bg-BG"/>
              </w:rPr>
              <w:t xml:space="preserve"> и това може да се покаже по различни начини. При </w:t>
            </w:r>
            <w:r w:rsidRPr="009A63D3">
              <w:rPr>
                <w:rFonts w:ascii="Times New Roman" w:hAnsi="Times New Roman" w:cs="Times New Roman"/>
                <w:sz w:val="24"/>
                <w:szCs w:val="24"/>
                <w:lang w:val="bg-BG"/>
              </w:rPr>
              <w:lastRenderedPageBreak/>
              <w:t>КАСАЗЕС = 0,78 стойността на АГТК ще е още по-висока, но това ще е реалната и обективна стойност за тази такса.</w:t>
            </w:r>
          </w:p>
          <w:p w14:paraId="5944FA5F" w14:textId="77777777" w:rsidR="000D7212" w:rsidRPr="009A63D3" w:rsidRDefault="000D7212" w:rsidP="000D7212">
            <w:pPr>
              <w:ind w:firstLine="709"/>
              <w:jc w:val="both"/>
              <w:rPr>
                <w:rFonts w:ascii="Times New Roman" w:hAnsi="Times New Roman" w:cs="Times New Roman"/>
                <w:sz w:val="24"/>
                <w:szCs w:val="24"/>
                <w:lang w:val="bg-BG"/>
              </w:rPr>
            </w:pPr>
            <w:r w:rsidRPr="009A63D3">
              <w:rPr>
                <w:rFonts w:ascii="Times New Roman" w:hAnsi="Times New Roman" w:cs="Times New Roman"/>
                <w:sz w:val="24"/>
                <w:szCs w:val="24"/>
                <w:lang w:val="bg-BG"/>
              </w:rPr>
              <w:t>Трябва да се отбележи, че основната част от допуснатите грешки и неточности са в резултат на грешките и неточностите в приетите от КРС „Вътрешни правила за определяне размера на административната годишна такса за контрол по чл. 141 от Закона за електронните съобщения“ на 10.08.2023 г., при чието приемане имам изразено особено мнение, което е налично на адрес</w:t>
            </w:r>
          </w:p>
          <w:p w14:paraId="4645F922" w14:textId="77777777" w:rsidR="000D7212" w:rsidRPr="009A63D3" w:rsidRDefault="005F3A5D" w:rsidP="000D7212">
            <w:pPr>
              <w:ind w:firstLine="709"/>
              <w:jc w:val="both"/>
              <w:rPr>
                <w:rFonts w:ascii="Times New Roman" w:hAnsi="Times New Roman" w:cs="Times New Roman"/>
                <w:sz w:val="24"/>
                <w:szCs w:val="24"/>
                <w:lang w:val="bg-BG"/>
              </w:rPr>
            </w:pPr>
            <w:hyperlink r:id="rId16" w:history="1">
              <w:r w:rsidR="000D7212" w:rsidRPr="009A63D3">
                <w:rPr>
                  <w:rFonts w:ascii="Times New Roman" w:hAnsi="Times New Roman" w:cs="Times New Roman"/>
                  <w:color w:val="0563C1" w:themeColor="hyperlink"/>
                  <w:sz w:val="24"/>
                  <w:szCs w:val="24"/>
                  <w:u w:val="single"/>
                  <w:lang w:val="bg-BG"/>
                </w:rPr>
                <w:t>https://crc.bg/bg/statii/2455/avgust-2023-g</w:t>
              </w:r>
            </w:hyperlink>
          </w:p>
          <w:p w14:paraId="05737967" w14:textId="77777777" w:rsidR="000D7212" w:rsidRPr="009A63D3" w:rsidRDefault="000D7212" w:rsidP="000D7212">
            <w:pPr>
              <w:ind w:firstLine="709"/>
              <w:jc w:val="both"/>
              <w:rPr>
                <w:rFonts w:ascii="Times New Roman" w:hAnsi="Times New Roman" w:cs="Times New Roman"/>
                <w:b/>
                <w:sz w:val="24"/>
                <w:szCs w:val="24"/>
                <w:lang w:val="bg-BG"/>
              </w:rPr>
            </w:pPr>
            <w:r w:rsidRPr="009A63D3">
              <w:rPr>
                <w:rFonts w:ascii="Times New Roman" w:hAnsi="Times New Roman" w:cs="Times New Roman"/>
                <w:b/>
                <w:sz w:val="24"/>
                <w:szCs w:val="24"/>
                <w:lang w:val="bg-BG"/>
              </w:rPr>
              <w:t>На основание горепосочените съображения и факти, предлагам отново да се определи стойността на КАСАЗЕС, да се прецизират стойностите за ОР1 и ОР2 и да се изчисли реалната стойност на АГТК. Това обаче не трябва да се използва като причина/основание за ново обществено обсъждане на проекта на ПМС, защото липсва някаква юридическа или друга причина за това.</w:t>
            </w:r>
          </w:p>
          <w:p w14:paraId="3A05150C" w14:textId="77777777" w:rsidR="000D7212" w:rsidRPr="009A63D3" w:rsidRDefault="000D7212" w:rsidP="000D7212">
            <w:pPr>
              <w:ind w:firstLine="709"/>
              <w:jc w:val="both"/>
              <w:rPr>
                <w:rFonts w:ascii="Times New Roman" w:hAnsi="Times New Roman" w:cs="Times New Roman"/>
                <w:sz w:val="24"/>
                <w:szCs w:val="24"/>
                <w:lang w:val="bg-BG"/>
              </w:rPr>
            </w:pPr>
          </w:p>
          <w:p w14:paraId="700542C6" w14:textId="77777777" w:rsidR="000D7212" w:rsidRPr="009A63D3" w:rsidRDefault="000D7212" w:rsidP="000D7212">
            <w:pPr>
              <w:ind w:firstLine="709"/>
              <w:jc w:val="both"/>
              <w:rPr>
                <w:rFonts w:ascii="Times New Roman" w:hAnsi="Times New Roman" w:cs="Times New Roman"/>
                <w:b/>
                <w:sz w:val="24"/>
                <w:szCs w:val="24"/>
                <w:lang w:val="bg-BG"/>
              </w:rPr>
            </w:pPr>
            <w:r w:rsidRPr="009A63D3">
              <w:rPr>
                <w:rFonts w:ascii="Times New Roman" w:hAnsi="Times New Roman" w:cs="Times New Roman"/>
                <w:sz w:val="24"/>
                <w:szCs w:val="24"/>
                <w:lang w:val="bg-BG"/>
              </w:rPr>
              <w:t xml:space="preserve">Накрая ще направя едно предложение, </w:t>
            </w:r>
            <w:r w:rsidRPr="009A63D3">
              <w:rPr>
                <w:rFonts w:ascii="Times New Roman" w:hAnsi="Times New Roman" w:cs="Times New Roman"/>
                <w:b/>
                <w:sz w:val="24"/>
                <w:szCs w:val="24"/>
                <w:lang w:val="bg-BG"/>
              </w:rPr>
              <w:t>с което да се разбере, че приложеният по-горе от експертите на КРС (и одобрен от мнозинството в комисията) начин за изчисляване на АГТК по ЗЕС</w:t>
            </w:r>
            <w:r w:rsidRPr="009A63D3">
              <w:rPr>
                <w:rFonts w:ascii="Times New Roman" w:hAnsi="Times New Roman" w:cs="Times New Roman"/>
                <w:sz w:val="24"/>
                <w:szCs w:val="24"/>
                <w:lang w:val="bg-BG"/>
              </w:rPr>
              <w:t xml:space="preserve"> чрез приспадане на „</w:t>
            </w:r>
            <w:r w:rsidRPr="009A63D3">
              <w:rPr>
                <w:rFonts w:ascii="Times New Roman" w:hAnsi="Times New Roman" w:cs="Times New Roman"/>
                <w:i/>
                <w:sz w:val="24"/>
                <w:szCs w:val="24"/>
                <w:lang w:val="bg-BG"/>
              </w:rPr>
              <w:t>разходите, които се отнасят към правомощията на КРС по Закона за пощенските услуги, Закона за мерките срещу изпирането на пари и Закона за мерките срещу финансирането на тероризма</w:t>
            </w:r>
            <w:r w:rsidRPr="009A63D3">
              <w:rPr>
                <w:rFonts w:ascii="Times New Roman" w:hAnsi="Times New Roman" w:cs="Times New Roman"/>
                <w:b/>
                <w:i/>
                <w:sz w:val="24"/>
                <w:szCs w:val="24"/>
                <w:lang w:val="bg-BG"/>
              </w:rPr>
              <w:t xml:space="preserve">“ </w:t>
            </w:r>
            <w:r w:rsidRPr="009A63D3">
              <w:rPr>
                <w:rFonts w:ascii="Times New Roman" w:hAnsi="Times New Roman" w:cs="Times New Roman"/>
                <w:b/>
                <w:sz w:val="24"/>
                <w:szCs w:val="24"/>
                <w:lang w:val="bg-BG"/>
              </w:rPr>
              <w:t>е напълно погрешен.</w:t>
            </w:r>
          </w:p>
          <w:p w14:paraId="14DFA8D5" w14:textId="77777777" w:rsidR="000D7212" w:rsidRPr="009A63D3" w:rsidRDefault="000D7212" w:rsidP="000D7212">
            <w:pPr>
              <w:spacing w:after="120"/>
              <w:ind w:firstLine="761"/>
              <w:jc w:val="both"/>
              <w:rPr>
                <w:rFonts w:ascii="Times New Roman" w:eastAsia="Times New Roman" w:hAnsi="Times New Roman" w:cs="Times New Roman"/>
                <w:sz w:val="24"/>
                <w:szCs w:val="24"/>
                <w:lang w:val="bg-BG" w:eastAsia="bg-BG"/>
              </w:rPr>
            </w:pPr>
            <w:r w:rsidRPr="009A63D3">
              <w:rPr>
                <w:rFonts w:ascii="Times New Roman" w:hAnsi="Times New Roman" w:cs="Times New Roman"/>
                <w:sz w:val="24"/>
                <w:szCs w:val="24"/>
                <w:lang w:val="bg-BG"/>
              </w:rPr>
              <w:t xml:space="preserve">Целта на това предложение е, при </w:t>
            </w:r>
            <w:proofErr w:type="spellStart"/>
            <w:r w:rsidRPr="009A63D3">
              <w:rPr>
                <w:rFonts w:ascii="Times New Roman" w:hAnsi="Times New Roman" w:cs="Times New Roman"/>
                <w:sz w:val="24"/>
                <w:szCs w:val="24"/>
                <w:lang w:val="bg-BG"/>
              </w:rPr>
              <w:t>горепоказаните</w:t>
            </w:r>
            <w:proofErr w:type="spellEnd"/>
            <w:r w:rsidRPr="009A63D3">
              <w:rPr>
                <w:rFonts w:ascii="Times New Roman" w:hAnsi="Times New Roman" w:cs="Times New Roman"/>
                <w:sz w:val="24"/>
                <w:szCs w:val="24"/>
                <w:lang w:val="bg-BG"/>
              </w:rPr>
              <w:t xml:space="preserve"> изходни данни за 2023 г. да се намери АГТК по ЗПУ като се приспадат разходите, които се отнасят към правомощията на КРС по ЗЕС по аналогичен начин, както го правят експертите в КРС и сега. След това да се съпоставят получените резултати </w:t>
            </w:r>
            <w:r w:rsidRPr="009A63D3">
              <w:rPr>
                <w:rFonts w:ascii="Times New Roman" w:hAnsi="Times New Roman" w:cs="Times New Roman"/>
                <w:b/>
                <w:sz w:val="24"/>
                <w:szCs w:val="24"/>
                <w:lang w:val="bg-BG"/>
              </w:rPr>
              <w:t>и ще се види колко много административни разходи на КРС ще останат непокрити от евентуалните постъпления от таксите.</w:t>
            </w:r>
          </w:p>
        </w:tc>
        <w:tc>
          <w:tcPr>
            <w:tcW w:w="1276" w:type="dxa"/>
          </w:tcPr>
          <w:p w14:paraId="635CB371" w14:textId="77777777" w:rsidR="000D7212" w:rsidRPr="0076119D" w:rsidRDefault="000D7212" w:rsidP="000D7212">
            <w:pPr>
              <w:jc w:val="center"/>
              <w:rPr>
                <w:rFonts w:ascii="Times New Roman" w:hAnsi="Times New Roman" w:cs="Times New Roman"/>
                <w:b/>
                <w:sz w:val="24"/>
                <w:szCs w:val="24"/>
                <w:lang w:val="bg-BG"/>
              </w:rPr>
            </w:pPr>
            <w:r w:rsidRPr="0076119D">
              <w:rPr>
                <w:rFonts w:ascii="Times New Roman" w:hAnsi="Times New Roman" w:cs="Times New Roman"/>
                <w:b/>
                <w:sz w:val="24"/>
                <w:szCs w:val="24"/>
                <w:lang w:val="bg-BG"/>
              </w:rPr>
              <w:lastRenderedPageBreak/>
              <w:t>Не се приема</w:t>
            </w:r>
          </w:p>
        </w:tc>
        <w:tc>
          <w:tcPr>
            <w:tcW w:w="3337" w:type="dxa"/>
          </w:tcPr>
          <w:p w14:paraId="765CDB80" w14:textId="4AFCAF77" w:rsidR="00E17C69" w:rsidRPr="0076119D" w:rsidRDefault="006A2E4C" w:rsidP="000D7212">
            <w:pPr>
              <w:rPr>
                <w:rFonts w:ascii="Times New Roman" w:hAnsi="Times New Roman" w:cs="Times New Roman"/>
                <w:sz w:val="24"/>
                <w:szCs w:val="24"/>
                <w:lang w:val="bg-BG"/>
              </w:rPr>
            </w:pPr>
            <w:r w:rsidRPr="0076119D">
              <w:rPr>
                <w:rFonts w:ascii="Times New Roman" w:hAnsi="Times New Roman" w:cs="Times New Roman"/>
                <w:sz w:val="24"/>
                <w:szCs w:val="24"/>
                <w:lang w:val="bg-BG"/>
              </w:rPr>
              <w:t xml:space="preserve">Изчислението на размера на такса контрол е </w:t>
            </w:r>
            <w:r w:rsidR="008E6802" w:rsidRPr="0076119D">
              <w:rPr>
                <w:rFonts w:ascii="Times New Roman" w:hAnsi="Times New Roman" w:cs="Times New Roman"/>
                <w:sz w:val="24"/>
                <w:szCs w:val="24"/>
                <w:lang w:val="bg-BG"/>
              </w:rPr>
              <w:t>осъществено от КРС</w:t>
            </w:r>
            <w:r w:rsidR="00775552" w:rsidRPr="0076119D">
              <w:rPr>
                <w:rFonts w:ascii="Times New Roman" w:hAnsi="Times New Roman" w:cs="Times New Roman"/>
                <w:sz w:val="24"/>
                <w:szCs w:val="24"/>
                <w:lang w:val="bg-BG"/>
              </w:rPr>
              <w:t xml:space="preserve"> за нуждите на проекта</w:t>
            </w:r>
            <w:r w:rsidR="00E17C69" w:rsidRPr="0076119D">
              <w:rPr>
                <w:rFonts w:ascii="Times New Roman" w:hAnsi="Times New Roman" w:cs="Times New Roman"/>
                <w:sz w:val="24"/>
                <w:szCs w:val="24"/>
                <w:lang w:val="bg-BG"/>
              </w:rPr>
              <w:t>, в качеството й на независим регулаторен орган</w:t>
            </w:r>
            <w:r w:rsidR="00906C4A" w:rsidRPr="0076119D">
              <w:rPr>
                <w:rFonts w:ascii="Times New Roman" w:hAnsi="Times New Roman" w:cs="Times New Roman"/>
                <w:sz w:val="24"/>
                <w:szCs w:val="24"/>
                <w:lang w:val="bg-BG"/>
              </w:rPr>
              <w:t>, съобразно изискванията на ЗЕС</w:t>
            </w:r>
            <w:r w:rsidR="00E17C69" w:rsidRPr="0076119D">
              <w:rPr>
                <w:rFonts w:ascii="Times New Roman" w:hAnsi="Times New Roman" w:cs="Times New Roman"/>
                <w:sz w:val="24"/>
                <w:szCs w:val="24"/>
                <w:lang w:val="bg-BG"/>
              </w:rPr>
              <w:t>.</w:t>
            </w:r>
          </w:p>
          <w:p w14:paraId="3EA7B032" w14:textId="518D09FB" w:rsidR="008E6802" w:rsidRPr="0076119D" w:rsidRDefault="00E17C69" w:rsidP="000D7212">
            <w:pPr>
              <w:rPr>
                <w:rFonts w:ascii="Times New Roman" w:hAnsi="Times New Roman" w:cs="Times New Roman"/>
                <w:sz w:val="24"/>
                <w:szCs w:val="24"/>
                <w:lang w:val="bg-BG"/>
              </w:rPr>
            </w:pPr>
            <w:r w:rsidRPr="0076119D">
              <w:rPr>
                <w:rFonts w:ascii="Times New Roman" w:hAnsi="Times New Roman" w:cs="Times New Roman"/>
                <w:sz w:val="24"/>
                <w:szCs w:val="24"/>
                <w:lang w:val="bg-BG"/>
              </w:rPr>
              <w:t>Актовете на Комисията могат да бъдат обект на оспорване по отношение на тяхната законосъобразност по реда, определен в закона.</w:t>
            </w:r>
          </w:p>
          <w:p w14:paraId="2DD26D38" w14:textId="77777777" w:rsidR="006B5C76" w:rsidRPr="0076119D" w:rsidRDefault="006B5C76" w:rsidP="00634024">
            <w:pPr>
              <w:rPr>
                <w:rFonts w:ascii="Times New Roman" w:hAnsi="Times New Roman" w:cs="Times New Roman"/>
                <w:sz w:val="24"/>
                <w:szCs w:val="24"/>
                <w:lang w:val="bg-BG"/>
              </w:rPr>
            </w:pPr>
          </w:p>
          <w:p w14:paraId="2CCDD9EC" w14:textId="77777777" w:rsidR="00906C4A" w:rsidRPr="0076119D" w:rsidRDefault="00E17C69" w:rsidP="00634024">
            <w:pPr>
              <w:rPr>
                <w:rFonts w:ascii="Times New Roman" w:hAnsi="Times New Roman" w:cs="Times New Roman"/>
                <w:sz w:val="24"/>
                <w:szCs w:val="24"/>
                <w:lang w:val="bg-BG"/>
              </w:rPr>
            </w:pPr>
            <w:r w:rsidRPr="0076119D">
              <w:rPr>
                <w:rFonts w:ascii="Times New Roman" w:hAnsi="Times New Roman" w:cs="Times New Roman"/>
                <w:sz w:val="24"/>
                <w:szCs w:val="24"/>
                <w:lang w:val="bg-BG"/>
              </w:rPr>
              <w:t xml:space="preserve">Предложението за изготвяне </w:t>
            </w:r>
            <w:r w:rsidR="00634024" w:rsidRPr="0076119D">
              <w:rPr>
                <w:rFonts w:ascii="Times New Roman" w:hAnsi="Times New Roman" w:cs="Times New Roman"/>
                <w:sz w:val="24"/>
                <w:szCs w:val="24"/>
                <w:lang w:val="bg-BG"/>
              </w:rPr>
              <w:t xml:space="preserve">и приемане на Методика, като </w:t>
            </w:r>
            <w:r w:rsidR="006B5C76" w:rsidRPr="0076119D">
              <w:rPr>
                <w:rFonts w:ascii="Times New Roman" w:hAnsi="Times New Roman" w:cs="Times New Roman"/>
                <w:sz w:val="24"/>
                <w:szCs w:val="24"/>
                <w:lang w:val="bg-BG"/>
              </w:rPr>
              <w:t>отделен нормативен акт</w:t>
            </w:r>
            <w:r w:rsidR="00634024" w:rsidRPr="0076119D">
              <w:rPr>
                <w:rFonts w:ascii="Times New Roman" w:hAnsi="Times New Roman" w:cs="Times New Roman"/>
                <w:sz w:val="24"/>
                <w:szCs w:val="24"/>
                <w:lang w:val="bg-BG"/>
              </w:rPr>
              <w:t xml:space="preserve">, вече е било част от проект за изменение и допълнение на </w:t>
            </w:r>
            <w:r w:rsidR="00634024" w:rsidRPr="0076119D">
              <w:rPr>
                <w:rFonts w:ascii="Times New Roman" w:hAnsi="Times New Roman" w:cs="Times New Roman"/>
                <w:sz w:val="24"/>
                <w:szCs w:val="24"/>
                <w:lang w:val="bg-BG"/>
              </w:rPr>
              <w:lastRenderedPageBreak/>
              <w:t>тарифата. Посоченото предложение е обсъдено в рамките на процедури по обществено обсъждане и съгласуване по реда на чл. 32 от Устройствения правилник на Министерския съвет и на неговата администрация и е приета като основателна забележката, че предвиждането в тарифата на допълнителен акт на КРС влиза в противоречие с</w:t>
            </w:r>
            <w:r w:rsidR="00906C4A" w:rsidRPr="0076119D">
              <w:rPr>
                <w:rFonts w:ascii="Times New Roman" w:hAnsi="Times New Roman" w:cs="Times New Roman"/>
                <w:sz w:val="24"/>
                <w:szCs w:val="24"/>
                <w:lang w:val="bg-BG"/>
              </w:rPr>
              <w:t xml:space="preserve"> изискванията на</w:t>
            </w:r>
            <w:r w:rsidR="00634024" w:rsidRPr="0076119D">
              <w:rPr>
                <w:rFonts w:ascii="Times New Roman" w:hAnsi="Times New Roman" w:cs="Times New Roman"/>
                <w:sz w:val="24"/>
                <w:szCs w:val="24"/>
                <w:lang w:val="bg-BG"/>
              </w:rPr>
              <w:t xml:space="preserve"> чл. 147, ал. 1 от ЗЕС. Съгласно посочената разпоредба, размерът на таксите, сроковете и начинът на плащането им се определят с тарифа за таксите, приета от </w:t>
            </w:r>
            <w:r w:rsidR="00906C4A" w:rsidRPr="0076119D">
              <w:rPr>
                <w:rFonts w:ascii="Times New Roman" w:hAnsi="Times New Roman" w:cs="Times New Roman"/>
                <w:sz w:val="24"/>
                <w:szCs w:val="24"/>
                <w:lang w:val="bg-BG"/>
              </w:rPr>
              <w:t>Министерския съвет</w:t>
            </w:r>
            <w:r w:rsidR="00634024" w:rsidRPr="0076119D">
              <w:rPr>
                <w:rFonts w:ascii="Times New Roman" w:hAnsi="Times New Roman" w:cs="Times New Roman"/>
                <w:sz w:val="24"/>
                <w:szCs w:val="24"/>
                <w:lang w:val="bg-BG"/>
              </w:rPr>
              <w:t xml:space="preserve"> по предложение на Комисията. С оглед посоченото съответното </w:t>
            </w:r>
            <w:r w:rsidR="006B5C76" w:rsidRPr="0076119D">
              <w:rPr>
                <w:rFonts w:ascii="Times New Roman" w:hAnsi="Times New Roman" w:cs="Times New Roman"/>
                <w:sz w:val="24"/>
                <w:szCs w:val="24"/>
                <w:lang w:val="bg-BG"/>
              </w:rPr>
              <w:t xml:space="preserve"> </w:t>
            </w:r>
            <w:r w:rsidR="00634024" w:rsidRPr="0076119D">
              <w:rPr>
                <w:rFonts w:ascii="Times New Roman" w:hAnsi="Times New Roman" w:cs="Times New Roman"/>
                <w:sz w:val="24"/>
                <w:szCs w:val="24"/>
                <w:lang w:val="bg-BG"/>
              </w:rPr>
              <w:t xml:space="preserve">предложение </w:t>
            </w:r>
            <w:r w:rsidR="00906C4A" w:rsidRPr="0076119D">
              <w:rPr>
                <w:rFonts w:ascii="Times New Roman" w:hAnsi="Times New Roman" w:cs="Times New Roman"/>
                <w:sz w:val="24"/>
                <w:szCs w:val="24"/>
                <w:lang w:val="bg-BG"/>
              </w:rPr>
              <w:t xml:space="preserve">за нормативни промени </w:t>
            </w:r>
            <w:r w:rsidR="00634024" w:rsidRPr="0076119D">
              <w:rPr>
                <w:rFonts w:ascii="Times New Roman" w:hAnsi="Times New Roman" w:cs="Times New Roman"/>
                <w:sz w:val="24"/>
                <w:szCs w:val="24"/>
                <w:lang w:val="bg-BG"/>
              </w:rPr>
              <w:t xml:space="preserve">е оттеглено. </w:t>
            </w:r>
          </w:p>
          <w:p w14:paraId="308ADA5B" w14:textId="5256363D" w:rsidR="00E17C69" w:rsidRPr="0076119D" w:rsidRDefault="00634024" w:rsidP="00634024">
            <w:pPr>
              <w:rPr>
                <w:rFonts w:ascii="Times New Roman" w:hAnsi="Times New Roman" w:cs="Times New Roman"/>
                <w:sz w:val="24"/>
                <w:szCs w:val="24"/>
                <w:lang w:val="bg-BG"/>
              </w:rPr>
            </w:pPr>
            <w:r w:rsidRPr="0076119D">
              <w:rPr>
                <w:rFonts w:ascii="Times New Roman" w:hAnsi="Times New Roman" w:cs="Times New Roman"/>
                <w:sz w:val="24"/>
                <w:szCs w:val="24"/>
                <w:lang w:val="bg-BG"/>
              </w:rPr>
              <w:t xml:space="preserve">В случай, че се установи необходимост, </w:t>
            </w:r>
            <w:r w:rsidR="00906C4A" w:rsidRPr="0076119D">
              <w:rPr>
                <w:rFonts w:ascii="Times New Roman" w:hAnsi="Times New Roman" w:cs="Times New Roman"/>
                <w:sz w:val="24"/>
                <w:szCs w:val="24"/>
                <w:lang w:val="bg-BG"/>
              </w:rPr>
              <w:t xml:space="preserve">няма пречки </w:t>
            </w:r>
            <w:r w:rsidRPr="0076119D">
              <w:rPr>
                <w:rFonts w:ascii="Times New Roman" w:hAnsi="Times New Roman" w:cs="Times New Roman"/>
                <w:sz w:val="24"/>
                <w:szCs w:val="24"/>
                <w:lang w:val="bg-BG"/>
              </w:rPr>
              <w:t xml:space="preserve">КРС да предложи допълнение </w:t>
            </w:r>
            <w:r w:rsidR="00387CE4" w:rsidRPr="0076119D">
              <w:rPr>
                <w:rFonts w:ascii="Times New Roman" w:hAnsi="Times New Roman" w:cs="Times New Roman"/>
                <w:sz w:val="24"/>
                <w:szCs w:val="24"/>
                <w:lang w:val="bg-BG"/>
              </w:rPr>
              <w:t xml:space="preserve">в текстовете </w:t>
            </w:r>
            <w:r w:rsidRPr="0076119D">
              <w:rPr>
                <w:rFonts w:ascii="Times New Roman" w:hAnsi="Times New Roman" w:cs="Times New Roman"/>
                <w:sz w:val="24"/>
                <w:szCs w:val="24"/>
                <w:lang w:val="bg-BG"/>
              </w:rPr>
              <w:t xml:space="preserve">на тарифата. </w:t>
            </w:r>
          </w:p>
          <w:p w14:paraId="6B662D75" w14:textId="77777777" w:rsidR="006B5C76" w:rsidRPr="0076119D" w:rsidRDefault="006B5C76" w:rsidP="000D7212">
            <w:pPr>
              <w:rPr>
                <w:rFonts w:ascii="Times New Roman" w:hAnsi="Times New Roman" w:cs="Times New Roman"/>
                <w:sz w:val="24"/>
                <w:szCs w:val="24"/>
                <w:lang w:val="bg-BG"/>
              </w:rPr>
            </w:pPr>
          </w:p>
          <w:p w14:paraId="59E793EC" w14:textId="1B21A789" w:rsidR="006A2E4C" w:rsidRPr="0076119D" w:rsidRDefault="00387CE4" w:rsidP="000D7212">
            <w:pPr>
              <w:rPr>
                <w:rFonts w:ascii="Times New Roman" w:hAnsi="Times New Roman" w:cs="Times New Roman"/>
                <w:sz w:val="24"/>
                <w:szCs w:val="24"/>
                <w:lang w:val="bg-BG"/>
              </w:rPr>
            </w:pPr>
            <w:r w:rsidRPr="0076119D">
              <w:rPr>
                <w:rFonts w:ascii="Times New Roman" w:hAnsi="Times New Roman" w:cs="Times New Roman"/>
                <w:sz w:val="24"/>
                <w:szCs w:val="24"/>
                <w:lang w:val="bg-BG"/>
              </w:rPr>
              <w:t xml:space="preserve">По отношение на възраженията, свързани с </w:t>
            </w:r>
            <w:r w:rsidR="00634024" w:rsidRPr="0076119D">
              <w:rPr>
                <w:rFonts w:ascii="Times New Roman" w:hAnsi="Times New Roman" w:cs="Times New Roman"/>
                <w:sz w:val="24"/>
                <w:szCs w:val="24"/>
                <w:lang w:val="bg-BG"/>
              </w:rPr>
              <w:t xml:space="preserve"> в</w:t>
            </w:r>
            <w:r w:rsidR="006A2E4C" w:rsidRPr="0076119D">
              <w:rPr>
                <w:rFonts w:ascii="Times New Roman" w:hAnsi="Times New Roman" w:cs="Times New Roman"/>
                <w:sz w:val="24"/>
                <w:szCs w:val="24"/>
                <w:lang w:val="bg-BG"/>
              </w:rPr>
              <w:t xml:space="preserve">ътрешната организация на провеждане на заседанията на </w:t>
            </w:r>
            <w:r w:rsidR="00E17C69" w:rsidRPr="0076119D">
              <w:rPr>
                <w:rFonts w:ascii="Times New Roman" w:hAnsi="Times New Roman" w:cs="Times New Roman"/>
                <w:sz w:val="24"/>
                <w:szCs w:val="24"/>
                <w:lang w:val="bg-BG"/>
              </w:rPr>
              <w:t>КРС</w:t>
            </w:r>
            <w:r w:rsidR="006A2E4C" w:rsidRPr="0076119D">
              <w:rPr>
                <w:rFonts w:ascii="Times New Roman" w:hAnsi="Times New Roman" w:cs="Times New Roman"/>
                <w:sz w:val="24"/>
                <w:szCs w:val="24"/>
                <w:lang w:val="bg-BG"/>
              </w:rPr>
              <w:t xml:space="preserve">, както и отношенията между членовете на комисията </w:t>
            </w:r>
            <w:r w:rsidR="00E17C69" w:rsidRPr="0076119D">
              <w:rPr>
                <w:rFonts w:ascii="Times New Roman" w:hAnsi="Times New Roman" w:cs="Times New Roman"/>
                <w:sz w:val="24"/>
                <w:szCs w:val="24"/>
                <w:lang w:val="bg-BG"/>
              </w:rPr>
              <w:t xml:space="preserve">и администрацията, </w:t>
            </w:r>
            <w:r w:rsidRPr="0076119D">
              <w:rPr>
                <w:rFonts w:ascii="Times New Roman" w:hAnsi="Times New Roman" w:cs="Times New Roman"/>
                <w:sz w:val="24"/>
                <w:szCs w:val="24"/>
                <w:lang w:val="bg-BG"/>
              </w:rPr>
              <w:t xml:space="preserve">изразяваме </w:t>
            </w:r>
            <w:r w:rsidRPr="0076119D">
              <w:rPr>
                <w:rFonts w:ascii="Times New Roman" w:hAnsi="Times New Roman" w:cs="Times New Roman"/>
                <w:sz w:val="24"/>
                <w:szCs w:val="24"/>
                <w:lang w:val="bg-BG"/>
              </w:rPr>
              <w:lastRenderedPageBreak/>
              <w:t xml:space="preserve">становище, че същите </w:t>
            </w:r>
            <w:r w:rsidR="006A2E4C" w:rsidRPr="0076119D">
              <w:rPr>
                <w:rFonts w:ascii="Times New Roman" w:hAnsi="Times New Roman" w:cs="Times New Roman"/>
                <w:sz w:val="24"/>
                <w:szCs w:val="24"/>
                <w:lang w:val="bg-BG"/>
              </w:rPr>
              <w:t xml:space="preserve">не следва да са </w:t>
            </w:r>
            <w:r w:rsidR="001934FF" w:rsidRPr="0076119D">
              <w:rPr>
                <w:rFonts w:ascii="Times New Roman" w:hAnsi="Times New Roman" w:cs="Times New Roman"/>
                <w:sz w:val="24"/>
                <w:szCs w:val="24"/>
                <w:lang w:val="bg-BG"/>
              </w:rPr>
              <w:t>част от</w:t>
            </w:r>
            <w:r w:rsidR="006A2E4C" w:rsidRPr="0076119D">
              <w:rPr>
                <w:rFonts w:ascii="Times New Roman" w:hAnsi="Times New Roman" w:cs="Times New Roman"/>
                <w:sz w:val="24"/>
                <w:szCs w:val="24"/>
                <w:lang w:val="bg-BG"/>
              </w:rPr>
              <w:t xml:space="preserve"> обсъждане</w:t>
            </w:r>
            <w:r w:rsidR="001934FF" w:rsidRPr="0076119D">
              <w:rPr>
                <w:rFonts w:ascii="Times New Roman" w:hAnsi="Times New Roman" w:cs="Times New Roman"/>
                <w:sz w:val="24"/>
                <w:szCs w:val="24"/>
                <w:lang w:val="bg-BG"/>
              </w:rPr>
              <w:t>то на промени в нормативен акт</w:t>
            </w:r>
            <w:r w:rsidR="006A2E4C" w:rsidRPr="0076119D">
              <w:rPr>
                <w:rFonts w:ascii="Times New Roman" w:hAnsi="Times New Roman" w:cs="Times New Roman"/>
                <w:sz w:val="24"/>
                <w:szCs w:val="24"/>
                <w:lang w:val="bg-BG"/>
              </w:rPr>
              <w:t xml:space="preserve">. </w:t>
            </w:r>
          </w:p>
          <w:p w14:paraId="2422ADC9" w14:textId="77777777" w:rsidR="006A2E4C" w:rsidRPr="0076119D" w:rsidRDefault="006A2E4C" w:rsidP="000D7212">
            <w:pPr>
              <w:rPr>
                <w:rFonts w:ascii="Times New Roman" w:hAnsi="Times New Roman" w:cs="Times New Roman"/>
                <w:sz w:val="24"/>
                <w:szCs w:val="24"/>
                <w:lang w:val="bg-BG"/>
              </w:rPr>
            </w:pPr>
          </w:p>
          <w:p w14:paraId="6171C4D2" w14:textId="77777777" w:rsidR="000D7212" w:rsidRPr="0076119D" w:rsidRDefault="000D7212" w:rsidP="00E17C69">
            <w:pPr>
              <w:rPr>
                <w:rFonts w:ascii="Times New Roman" w:hAnsi="Times New Roman" w:cs="Times New Roman"/>
                <w:sz w:val="24"/>
                <w:szCs w:val="24"/>
                <w:lang w:val="bg-BG"/>
              </w:rPr>
            </w:pPr>
          </w:p>
        </w:tc>
      </w:tr>
      <w:tr w:rsidR="000D7212" w:rsidRPr="008236C4" w14:paraId="2FB8E600" w14:textId="77777777" w:rsidTr="004306D0">
        <w:trPr>
          <w:jc w:val="center"/>
        </w:trPr>
        <w:tc>
          <w:tcPr>
            <w:tcW w:w="1957" w:type="dxa"/>
          </w:tcPr>
          <w:p w14:paraId="4B69C5A2" w14:textId="77777777" w:rsidR="000D7212" w:rsidRPr="009A63D3" w:rsidRDefault="000D7212" w:rsidP="000D7212">
            <w:pPr>
              <w:rPr>
                <w:rFonts w:ascii="Times New Roman" w:hAnsi="Times New Roman" w:cs="Times New Roman"/>
                <w:b/>
                <w:sz w:val="24"/>
                <w:szCs w:val="24"/>
                <w:lang w:val="bg-BG"/>
              </w:rPr>
            </w:pPr>
            <w:r w:rsidRPr="009A63D3">
              <w:rPr>
                <w:rFonts w:ascii="Times New Roman" w:hAnsi="Times New Roman" w:cs="Times New Roman"/>
                <w:b/>
                <w:sz w:val="24"/>
                <w:szCs w:val="24"/>
                <w:lang w:val="bg-BG"/>
              </w:rPr>
              <w:lastRenderedPageBreak/>
              <w:t>Илия Христозов</w:t>
            </w:r>
          </w:p>
        </w:tc>
        <w:tc>
          <w:tcPr>
            <w:tcW w:w="8244" w:type="dxa"/>
          </w:tcPr>
          <w:p w14:paraId="33CFB19E" w14:textId="77777777" w:rsidR="000D7212" w:rsidRPr="009A63D3" w:rsidRDefault="000D7212" w:rsidP="000D7212">
            <w:pPr>
              <w:autoSpaceDE w:val="0"/>
              <w:autoSpaceDN w:val="0"/>
              <w:adjustRightInd w:val="0"/>
              <w:ind w:firstLine="709"/>
              <w:jc w:val="both"/>
              <w:rPr>
                <w:rFonts w:ascii="Times New Roman" w:hAnsi="Times New Roman" w:cs="Times New Roman"/>
                <w:color w:val="000000"/>
                <w:sz w:val="24"/>
                <w:szCs w:val="24"/>
                <w:lang w:val="bg-BG"/>
              </w:rPr>
            </w:pPr>
            <w:r w:rsidRPr="009A63D3">
              <w:rPr>
                <w:rFonts w:ascii="Times New Roman" w:hAnsi="Times New Roman" w:cs="Times New Roman"/>
                <w:bCs/>
                <w:color w:val="000000"/>
                <w:sz w:val="24"/>
                <w:szCs w:val="24"/>
                <w:lang w:val="bg-BG"/>
              </w:rPr>
              <w:t xml:space="preserve">Разпоредбите на </w:t>
            </w:r>
            <w:r w:rsidRPr="009A63D3">
              <w:rPr>
                <w:rFonts w:ascii="Times New Roman" w:hAnsi="Times New Roman" w:cs="Times New Roman"/>
                <w:sz w:val="24"/>
                <w:szCs w:val="24"/>
                <w:lang w:val="bg-BG"/>
              </w:rPr>
              <w:t xml:space="preserve">§ 3, т. 1 и 2 от проекта касаят </w:t>
            </w:r>
            <w:proofErr w:type="spellStart"/>
            <w:r w:rsidRPr="009A63D3">
              <w:rPr>
                <w:rFonts w:ascii="Times New Roman" w:hAnsi="Times New Roman" w:cs="Times New Roman"/>
                <w:sz w:val="24"/>
                <w:szCs w:val="24"/>
                <w:lang w:val="bg-BG"/>
              </w:rPr>
              <w:t>превалутирането</w:t>
            </w:r>
            <w:proofErr w:type="spellEnd"/>
            <w:r w:rsidRPr="009A63D3">
              <w:rPr>
                <w:rFonts w:ascii="Times New Roman" w:hAnsi="Times New Roman" w:cs="Times New Roman"/>
                <w:sz w:val="24"/>
                <w:szCs w:val="24"/>
                <w:lang w:val="bg-BG"/>
              </w:rPr>
              <w:t xml:space="preserve"> на сега действащия праг от 100000 лв., под който предприятията са освободени от заплащането на АГТК. Този праг според проекта се изменя на </w:t>
            </w:r>
            <w:r w:rsidRPr="009A63D3">
              <w:rPr>
                <w:rFonts w:ascii="Times New Roman" w:hAnsi="Times New Roman" w:cs="Times New Roman"/>
                <w:color w:val="000000"/>
                <w:sz w:val="24"/>
                <w:szCs w:val="24"/>
                <w:lang w:val="bg-BG"/>
              </w:rPr>
              <w:t>„51 129,19 евро“, което точно съответства на 100000 лв. при определения курс 1,95583.</w:t>
            </w:r>
          </w:p>
          <w:p w14:paraId="41DDC51A" w14:textId="77777777" w:rsidR="000D7212" w:rsidRPr="009A63D3" w:rsidRDefault="000D7212" w:rsidP="000D7212">
            <w:pPr>
              <w:autoSpaceDE w:val="0"/>
              <w:autoSpaceDN w:val="0"/>
              <w:adjustRightInd w:val="0"/>
              <w:ind w:firstLine="709"/>
              <w:jc w:val="both"/>
              <w:rPr>
                <w:rFonts w:ascii="Times New Roman" w:hAnsi="Times New Roman" w:cs="Times New Roman"/>
                <w:sz w:val="24"/>
                <w:szCs w:val="24"/>
                <w:lang w:val="bg-BG"/>
              </w:rPr>
            </w:pPr>
            <w:r w:rsidRPr="009A63D3">
              <w:rPr>
                <w:rFonts w:ascii="Times New Roman" w:hAnsi="Times New Roman" w:cs="Times New Roman"/>
                <w:color w:val="000000"/>
                <w:sz w:val="24"/>
                <w:szCs w:val="24"/>
                <w:lang w:val="bg-BG"/>
              </w:rPr>
              <w:t xml:space="preserve">Считам, че такава прецизност е излишна в случая и предлагам разпоредбите на </w:t>
            </w:r>
            <w:r w:rsidRPr="009A63D3">
              <w:rPr>
                <w:rFonts w:ascii="Times New Roman" w:hAnsi="Times New Roman" w:cs="Times New Roman"/>
                <w:sz w:val="24"/>
                <w:szCs w:val="24"/>
                <w:lang w:val="bg-BG"/>
              </w:rPr>
              <w:t>§ 3, т. 1 и 2 от проекта да се изменят така:</w:t>
            </w:r>
          </w:p>
          <w:p w14:paraId="73DF53F4" w14:textId="77777777" w:rsidR="000D7212" w:rsidRPr="009A63D3" w:rsidRDefault="000D7212" w:rsidP="000D7212">
            <w:pPr>
              <w:ind w:firstLine="709"/>
              <w:jc w:val="both"/>
              <w:rPr>
                <w:rFonts w:ascii="Times New Roman" w:eastAsia="Times New Roman" w:hAnsi="Times New Roman" w:cs="Times New Roman"/>
                <w:i/>
                <w:iCs/>
                <w:sz w:val="24"/>
                <w:szCs w:val="24"/>
                <w:lang w:val="bg-BG" w:eastAsia="bg-BG"/>
              </w:rPr>
            </w:pPr>
            <w:r w:rsidRPr="009A63D3">
              <w:rPr>
                <w:rFonts w:ascii="Times New Roman" w:eastAsia="Times New Roman" w:hAnsi="Times New Roman" w:cs="Times New Roman"/>
                <w:i/>
                <w:iCs/>
                <w:sz w:val="24"/>
                <w:szCs w:val="24"/>
                <w:lang w:val="bg-BG" w:eastAsia="bg-BG"/>
              </w:rPr>
              <w:t>1. В ал. 2 думите „0,291 на сто“ се заменят с „0,264 на сто“, а думите „100 000 лв.“ се заменят с „50 000 евро“.</w:t>
            </w:r>
          </w:p>
          <w:p w14:paraId="59A4ABDA" w14:textId="77777777" w:rsidR="000D7212" w:rsidRPr="009A63D3" w:rsidRDefault="000D7212" w:rsidP="000D7212">
            <w:pPr>
              <w:ind w:firstLine="709"/>
              <w:jc w:val="both"/>
              <w:rPr>
                <w:rFonts w:ascii="Times New Roman" w:eastAsia="Times New Roman" w:hAnsi="Times New Roman" w:cs="Times New Roman"/>
                <w:i/>
                <w:iCs/>
                <w:sz w:val="24"/>
                <w:szCs w:val="24"/>
                <w:lang w:val="bg-BG" w:eastAsia="bg-BG"/>
              </w:rPr>
            </w:pPr>
            <w:r w:rsidRPr="009A63D3">
              <w:rPr>
                <w:rFonts w:ascii="Times New Roman" w:eastAsia="Times New Roman" w:hAnsi="Times New Roman" w:cs="Times New Roman"/>
                <w:i/>
                <w:iCs/>
                <w:sz w:val="24"/>
                <w:szCs w:val="24"/>
                <w:lang w:val="bg-BG" w:eastAsia="bg-BG"/>
              </w:rPr>
              <w:lastRenderedPageBreak/>
              <w:t>2. В ал. 3 думите „100 000 лв.“ се заменят с „50 000 евро“.</w:t>
            </w:r>
          </w:p>
          <w:p w14:paraId="1D61BFE9" w14:textId="77777777" w:rsidR="000D7212" w:rsidRPr="009A63D3" w:rsidRDefault="000D7212" w:rsidP="000D7212">
            <w:pPr>
              <w:autoSpaceDE w:val="0"/>
              <w:autoSpaceDN w:val="0"/>
              <w:adjustRightInd w:val="0"/>
              <w:ind w:firstLine="709"/>
              <w:jc w:val="both"/>
              <w:rPr>
                <w:rFonts w:ascii="Times New Roman" w:hAnsi="Times New Roman" w:cs="Times New Roman"/>
                <w:b/>
                <w:i/>
                <w:color w:val="000000"/>
                <w:sz w:val="24"/>
                <w:szCs w:val="24"/>
                <w:lang w:val="bg-BG"/>
              </w:rPr>
            </w:pPr>
          </w:p>
          <w:p w14:paraId="4A0C0ED5" w14:textId="77777777" w:rsidR="000D7212" w:rsidRPr="009A63D3" w:rsidRDefault="000D7212" w:rsidP="000D7212">
            <w:pPr>
              <w:autoSpaceDE w:val="0"/>
              <w:autoSpaceDN w:val="0"/>
              <w:adjustRightInd w:val="0"/>
              <w:ind w:firstLine="709"/>
              <w:jc w:val="both"/>
              <w:rPr>
                <w:rFonts w:ascii="Times New Roman" w:hAnsi="Times New Roman" w:cs="Times New Roman"/>
                <w:color w:val="000000"/>
                <w:sz w:val="24"/>
                <w:szCs w:val="24"/>
                <w:lang w:val="bg-BG"/>
              </w:rPr>
            </w:pPr>
            <w:r w:rsidRPr="009A63D3">
              <w:rPr>
                <w:rFonts w:ascii="Times New Roman" w:hAnsi="Times New Roman" w:cs="Times New Roman"/>
                <w:b/>
                <w:bCs/>
                <w:color w:val="000000"/>
                <w:sz w:val="24"/>
                <w:szCs w:val="24"/>
                <w:lang w:val="bg-BG"/>
              </w:rPr>
              <w:t xml:space="preserve">Мотиви: </w:t>
            </w:r>
            <w:r w:rsidRPr="009A63D3">
              <w:rPr>
                <w:rFonts w:ascii="Times New Roman" w:hAnsi="Times New Roman" w:cs="Times New Roman"/>
                <w:bCs/>
                <w:color w:val="000000"/>
                <w:sz w:val="24"/>
                <w:szCs w:val="24"/>
                <w:lang w:val="bg-BG"/>
              </w:rPr>
              <w:t xml:space="preserve">Първо, стойността от 100000 лв. си е една условна граница и няма необходимост да се превръща абсолютно точно в евро. Второ, разликата между </w:t>
            </w:r>
            <w:r w:rsidRPr="009A63D3">
              <w:rPr>
                <w:rFonts w:ascii="Times New Roman" w:hAnsi="Times New Roman" w:cs="Times New Roman"/>
                <w:color w:val="000000"/>
                <w:sz w:val="24"/>
                <w:szCs w:val="24"/>
                <w:lang w:val="bg-BG"/>
              </w:rPr>
              <w:t>„51 129,19 евро“ и „50 000 евро“ е незначителна, около 2 %.</w:t>
            </w:r>
          </w:p>
          <w:p w14:paraId="4BA1DC44" w14:textId="77777777" w:rsidR="000D7212" w:rsidRPr="009A63D3" w:rsidRDefault="000D7212" w:rsidP="000D7212">
            <w:pPr>
              <w:autoSpaceDE w:val="0"/>
              <w:autoSpaceDN w:val="0"/>
              <w:adjustRightInd w:val="0"/>
              <w:ind w:firstLine="709"/>
              <w:jc w:val="both"/>
              <w:rPr>
                <w:rFonts w:ascii="Times New Roman" w:hAnsi="Times New Roman" w:cs="Times New Roman"/>
                <w:sz w:val="24"/>
                <w:szCs w:val="24"/>
                <w:lang w:val="bg-BG"/>
              </w:rPr>
            </w:pPr>
            <w:r w:rsidRPr="009A63D3">
              <w:rPr>
                <w:rFonts w:ascii="Times New Roman" w:hAnsi="Times New Roman" w:cs="Times New Roman"/>
                <w:b/>
                <w:color w:val="000000"/>
                <w:sz w:val="24"/>
                <w:szCs w:val="24"/>
                <w:lang w:val="bg-BG"/>
              </w:rPr>
              <w:t xml:space="preserve">Освен това, предлагам изобщо да се премахне този праг и всички предприятия да заплащат </w:t>
            </w:r>
            <w:r w:rsidRPr="009A63D3">
              <w:rPr>
                <w:rFonts w:ascii="Times New Roman" w:hAnsi="Times New Roman" w:cs="Times New Roman"/>
                <w:b/>
                <w:sz w:val="24"/>
                <w:szCs w:val="24"/>
                <w:lang w:val="bg-BG"/>
              </w:rPr>
              <w:t>АГТК, защото така е коректно и ще има равнопоставеност между всички предприятия</w:t>
            </w:r>
            <w:r w:rsidRPr="009A63D3">
              <w:rPr>
                <w:rFonts w:ascii="Times New Roman" w:hAnsi="Times New Roman" w:cs="Times New Roman"/>
                <w:sz w:val="24"/>
                <w:szCs w:val="24"/>
                <w:lang w:val="bg-BG"/>
              </w:rPr>
              <w:t xml:space="preserve">. </w:t>
            </w:r>
            <w:r w:rsidRPr="009A63D3">
              <w:rPr>
                <w:rFonts w:ascii="Times New Roman" w:hAnsi="Times New Roman" w:cs="Times New Roman"/>
                <w:b/>
                <w:sz w:val="24"/>
                <w:szCs w:val="24"/>
                <w:lang w:val="bg-BG"/>
              </w:rPr>
              <w:t xml:space="preserve">Този праг не е задължителен, а даден като възможност </w:t>
            </w:r>
            <w:r w:rsidRPr="009A63D3">
              <w:rPr>
                <w:rFonts w:ascii="Times New Roman" w:hAnsi="Times New Roman" w:cs="Times New Roman"/>
                <w:sz w:val="24"/>
                <w:szCs w:val="24"/>
                <w:lang w:val="bg-BG"/>
              </w:rPr>
              <w:t>в Европейския кодекс за електронните съобщения и съответно в чл. 147, ал. 5 от ЗЕС.</w:t>
            </w:r>
          </w:p>
          <w:p w14:paraId="1B8C0335" w14:textId="77777777" w:rsidR="000D7212" w:rsidRPr="009A63D3" w:rsidRDefault="000D7212" w:rsidP="000D7212">
            <w:pPr>
              <w:autoSpaceDE w:val="0"/>
              <w:autoSpaceDN w:val="0"/>
              <w:adjustRightInd w:val="0"/>
              <w:ind w:firstLine="709"/>
              <w:jc w:val="both"/>
              <w:rPr>
                <w:rFonts w:ascii="Times New Roman" w:hAnsi="Times New Roman" w:cs="Times New Roman"/>
                <w:b/>
                <w:bCs/>
                <w:color w:val="000000"/>
                <w:sz w:val="24"/>
                <w:szCs w:val="24"/>
                <w:lang w:val="bg-BG"/>
              </w:rPr>
            </w:pPr>
            <w:r w:rsidRPr="009A63D3">
              <w:rPr>
                <w:rFonts w:ascii="Times New Roman" w:hAnsi="Times New Roman" w:cs="Times New Roman"/>
                <w:sz w:val="24"/>
                <w:szCs w:val="24"/>
                <w:lang w:val="bg-BG"/>
              </w:rPr>
              <w:t xml:space="preserve">Освен това, този праг оказва пренебрежимо малко влияние върху разходите на предприятията, защото в най-тежкия случай на приходи от 100000 лв. и при АГТК = </w:t>
            </w:r>
            <w:r w:rsidRPr="009A63D3">
              <w:rPr>
                <w:rFonts w:ascii="Times New Roman" w:hAnsi="Times New Roman" w:cs="Times New Roman"/>
                <w:color w:val="000000"/>
                <w:sz w:val="24"/>
                <w:szCs w:val="24"/>
                <w:lang w:val="bg-BG"/>
              </w:rPr>
              <w:t xml:space="preserve">0,264 на сто, годишната такса, която ще заплати предприятието е 264 лв. или </w:t>
            </w:r>
            <w:r w:rsidRPr="009A63D3">
              <w:rPr>
                <w:rFonts w:ascii="Times New Roman" w:hAnsi="Times New Roman" w:cs="Times New Roman"/>
                <w:b/>
                <w:color w:val="000000"/>
                <w:sz w:val="24"/>
                <w:szCs w:val="24"/>
                <w:lang w:val="bg-BG"/>
              </w:rPr>
              <w:t>22 лв. месечно</w:t>
            </w:r>
            <w:r w:rsidRPr="009A63D3">
              <w:rPr>
                <w:rFonts w:ascii="Times New Roman" w:hAnsi="Times New Roman" w:cs="Times New Roman"/>
                <w:color w:val="000000"/>
                <w:sz w:val="24"/>
                <w:szCs w:val="24"/>
                <w:lang w:val="bg-BG"/>
              </w:rPr>
              <w:t xml:space="preserve">. </w:t>
            </w:r>
            <w:r w:rsidRPr="009A63D3">
              <w:rPr>
                <w:rFonts w:ascii="Times New Roman" w:hAnsi="Times New Roman" w:cs="Times New Roman"/>
                <w:b/>
                <w:color w:val="000000"/>
                <w:sz w:val="24"/>
                <w:szCs w:val="24"/>
                <w:lang w:val="bg-BG"/>
              </w:rPr>
              <w:t>Следователно пределно е ясно, че това е едно безсмислено „облекчение“ и е само отчитане на дейност.</w:t>
            </w:r>
          </w:p>
          <w:p w14:paraId="6563CE4F" w14:textId="77777777" w:rsidR="000D7212" w:rsidRPr="009A63D3" w:rsidRDefault="000D7212" w:rsidP="000D7212">
            <w:pPr>
              <w:autoSpaceDE w:val="0"/>
              <w:autoSpaceDN w:val="0"/>
              <w:adjustRightInd w:val="0"/>
              <w:ind w:firstLine="709"/>
              <w:jc w:val="both"/>
              <w:rPr>
                <w:rFonts w:ascii="Times New Roman" w:hAnsi="Times New Roman" w:cs="Times New Roman"/>
                <w:b/>
                <w:sz w:val="24"/>
                <w:szCs w:val="24"/>
                <w:lang w:val="bg-BG"/>
              </w:rPr>
            </w:pPr>
            <w:r w:rsidRPr="009A63D3">
              <w:rPr>
                <w:rFonts w:ascii="Times New Roman" w:hAnsi="Times New Roman" w:cs="Times New Roman"/>
                <w:b/>
                <w:sz w:val="24"/>
                <w:szCs w:val="24"/>
                <w:lang w:val="bg-BG"/>
              </w:rPr>
              <w:t xml:space="preserve">Още веднъж обръщам внимание и правя уточнението, че горното мое предложение в § 3, т. 1 за </w:t>
            </w:r>
            <w:r w:rsidRPr="009A63D3">
              <w:rPr>
                <w:rFonts w:ascii="Times New Roman" w:eastAsia="Calibri" w:hAnsi="Times New Roman" w:cs="Times New Roman"/>
                <w:b/>
                <w:sz w:val="24"/>
                <w:szCs w:val="24"/>
                <w:lang w:val="bg-BG"/>
              </w:rPr>
              <w:t>размер „0,264 на сто“</w:t>
            </w:r>
            <w:r w:rsidRPr="009A63D3">
              <w:rPr>
                <w:rFonts w:ascii="Times New Roman" w:hAnsi="Times New Roman" w:cs="Times New Roman"/>
                <w:b/>
                <w:sz w:val="24"/>
                <w:szCs w:val="24"/>
                <w:lang w:val="bg-BG"/>
              </w:rPr>
              <w:t xml:space="preserve"> е с условности (защото според мен реалният размер на таксата трябва да е по-висок, което ще докажа по-долу в становището с наименование „</w:t>
            </w:r>
            <w:r w:rsidRPr="009A63D3">
              <w:rPr>
                <w:rFonts w:ascii="Times New Roman" w:eastAsia="Times New Roman" w:hAnsi="Times New Roman" w:cs="Times New Roman"/>
                <w:b/>
                <w:i/>
                <w:sz w:val="24"/>
                <w:szCs w:val="24"/>
                <w:lang w:val="bg-BG"/>
              </w:rPr>
              <w:t>Какъв трябва да е реалният размер на таксата за контрол</w:t>
            </w:r>
            <w:r w:rsidRPr="009A63D3">
              <w:rPr>
                <w:rFonts w:ascii="Times New Roman" w:eastAsia="Times New Roman" w:hAnsi="Times New Roman" w:cs="Times New Roman"/>
                <w:b/>
                <w:sz w:val="24"/>
                <w:szCs w:val="24"/>
                <w:lang w:val="bg-BG"/>
              </w:rPr>
              <w:t>“</w:t>
            </w:r>
            <w:r w:rsidRPr="009A63D3">
              <w:rPr>
                <w:rFonts w:ascii="Times New Roman" w:hAnsi="Times New Roman" w:cs="Times New Roman"/>
                <w:b/>
                <w:sz w:val="24"/>
                <w:szCs w:val="24"/>
                <w:lang w:val="bg-BG"/>
              </w:rPr>
              <w:t>)</w:t>
            </w:r>
            <w:r w:rsidRPr="009A63D3">
              <w:rPr>
                <w:rFonts w:ascii="Times New Roman" w:hAnsi="Times New Roman" w:cs="Times New Roman"/>
                <w:sz w:val="24"/>
                <w:szCs w:val="24"/>
                <w:lang w:val="bg-BG"/>
              </w:rPr>
              <w:t xml:space="preserve">, но само по този начин може да се преодолеят последиците от необоснованото забавяне от страна на КРС и да не се ощетят предприятията с предложения в проекта размер на АГТК от 0,291 на сто. </w:t>
            </w:r>
            <w:r w:rsidRPr="009A63D3">
              <w:rPr>
                <w:rFonts w:ascii="Times New Roman" w:hAnsi="Times New Roman" w:cs="Times New Roman"/>
                <w:b/>
                <w:sz w:val="24"/>
                <w:szCs w:val="24"/>
                <w:lang w:val="bg-BG"/>
              </w:rPr>
              <w:t>В противен случай, предприятията ще бъдат ощетени незаконосъобразно</w:t>
            </w:r>
            <w:r w:rsidRPr="009A63D3">
              <w:rPr>
                <w:rFonts w:ascii="Times New Roman" w:hAnsi="Times New Roman" w:cs="Times New Roman"/>
                <w:sz w:val="24"/>
                <w:szCs w:val="24"/>
                <w:lang w:val="bg-BG"/>
              </w:rPr>
              <w:t xml:space="preserve"> с прилагането на по-големия размер от 0,291 на сто през следващата година и това създава предпоставки за съдебни искове от тяхна страна.</w:t>
            </w:r>
          </w:p>
        </w:tc>
        <w:tc>
          <w:tcPr>
            <w:tcW w:w="1276" w:type="dxa"/>
          </w:tcPr>
          <w:p w14:paraId="40EEA688" w14:textId="77777777" w:rsidR="000D7212" w:rsidRPr="009A63D3" w:rsidRDefault="000D7212" w:rsidP="000D7212">
            <w:pPr>
              <w:jc w:val="center"/>
              <w:rPr>
                <w:rFonts w:ascii="Times New Roman" w:hAnsi="Times New Roman" w:cs="Times New Roman"/>
                <w:b/>
                <w:sz w:val="24"/>
                <w:szCs w:val="24"/>
                <w:lang w:val="bg-BG"/>
              </w:rPr>
            </w:pPr>
            <w:r w:rsidRPr="009A63D3">
              <w:rPr>
                <w:rFonts w:ascii="Times New Roman" w:hAnsi="Times New Roman" w:cs="Times New Roman"/>
                <w:b/>
                <w:sz w:val="24"/>
                <w:szCs w:val="24"/>
                <w:lang w:val="bg-BG"/>
              </w:rPr>
              <w:lastRenderedPageBreak/>
              <w:t>Не се приема</w:t>
            </w:r>
          </w:p>
        </w:tc>
        <w:tc>
          <w:tcPr>
            <w:tcW w:w="3337" w:type="dxa"/>
          </w:tcPr>
          <w:p w14:paraId="48389C49" w14:textId="79BE6490" w:rsidR="006554EF" w:rsidRDefault="0050521C" w:rsidP="000D7212">
            <w:pPr>
              <w:rPr>
                <w:rFonts w:ascii="Times New Roman" w:hAnsi="Times New Roman" w:cs="Times New Roman"/>
                <w:sz w:val="24"/>
                <w:szCs w:val="24"/>
                <w:lang w:val="bg-BG"/>
              </w:rPr>
            </w:pPr>
            <w:r>
              <w:rPr>
                <w:rFonts w:ascii="Times New Roman" w:hAnsi="Times New Roman" w:cs="Times New Roman"/>
                <w:sz w:val="24"/>
                <w:szCs w:val="24"/>
                <w:lang w:val="bg-BG"/>
              </w:rPr>
              <w:t xml:space="preserve">Правилата на чл. 5, ал. 2 и 3 от тарифата произтичат от разпоредбата на чл. 147, ал. 5 от ЗЕС. </w:t>
            </w:r>
            <w:r w:rsidR="006554EF">
              <w:rPr>
                <w:rFonts w:ascii="Times New Roman" w:hAnsi="Times New Roman" w:cs="Times New Roman"/>
                <w:sz w:val="24"/>
                <w:szCs w:val="24"/>
                <w:lang w:val="bg-BG"/>
              </w:rPr>
              <w:t>Въведеното</w:t>
            </w:r>
            <w:r>
              <w:rPr>
                <w:rFonts w:ascii="Times New Roman" w:hAnsi="Times New Roman" w:cs="Times New Roman"/>
                <w:sz w:val="24"/>
                <w:szCs w:val="24"/>
                <w:lang w:val="bg-BG"/>
              </w:rPr>
              <w:t xml:space="preserve"> облекчение за по-малки оператори е </w:t>
            </w:r>
            <w:r w:rsidR="006554EF">
              <w:rPr>
                <w:rFonts w:ascii="Times New Roman" w:hAnsi="Times New Roman" w:cs="Times New Roman"/>
                <w:sz w:val="24"/>
                <w:szCs w:val="24"/>
                <w:lang w:val="bg-BG"/>
              </w:rPr>
              <w:t xml:space="preserve">с цел да не им бъдат възлагани </w:t>
            </w:r>
            <w:r>
              <w:rPr>
                <w:rFonts w:ascii="Times New Roman" w:hAnsi="Times New Roman" w:cs="Times New Roman"/>
                <w:sz w:val="24"/>
                <w:szCs w:val="24"/>
                <w:lang w:val="bg-BG"/>
              </w:rPr>
              <w:t xml:space="preserve">финансови и административни тежести. </w:t>
            </w:r>
            <w:r>
              <w:rPr>
                <w:rFonts w:ascii="Times New Roman" w:hAnsi="Times New Roman" w:cs="Times New Roman"/>
                <w:sz w:val="24"/>
                <w:szCs w:val="24"/>
                <w:lang w:val="bg-BG"/>
              </w:rPr>
              <w:lastRenderedPageBreak/>
              <w:t xml:space="preserve">Мярката е </w:t>
            </w:r>
            <w:r w:rsidR="006554EF">
              <w:rPr>
                <w:rFonts w:ascii="Times New Roman" w:hAnsi="Times New Roman" w:cs="Times New Roman"/>
                <w:sz w:val="24"/>
                <w:szCs w:val="24"/>
                <w:lang w:val="bg-BG"/>
              </w:rPr>
              <w:t xml:space="preserve">обоснована от </w:t>
            </w:r>
            <w:r>
              <w:rPr>
                <w:rFonts w:ascii="Times New Roman" w:hAnsi="Times New Roman" w:cs="Times New Roman"/>
                <w:sz w:val="24"/>
                <w:szCs w:val="24"/>
                <w:lang w:val="bg-BG"/>
              </w:rPr>
              <w:t xml:space="preserve"> създаване на условия за конкуренция </w:t>
            </w:r>
            <w:r w:rsidR="00C934BF">
              <w:rPr>
                <w:rFonts w:ascii="Times New Roman" w:hAnsi="Times New Roman" w:cs="Times New Roman"/>
                <w:sz w:val="24"/>
                <w:szCs w:val="24"/>
                <w:lang w:val="bg-BG"/>
              </w:rPr>
              <w:t>и развитие</w:t>
            </w:r>
            <w:r w:rsidR="006554EF">
              <w:rPr>
                <w:rFonts w:ascii="Times New Roman" w:hAnsi="Times New Roman" w:cs="Times New Roman"/>
                <w:sz w:val="24"/>
                <w:szCs w:val="24"/>
                <w:lang w:val="bg-BG"/>
              </w:rPr>
              <w:t xml:space="preserve"> на по-малките предприятия. Предвид посоченото </w:t>
            </w:r>
            <w:r>
              <w:rPr>
                <w:rFonts w:ascii="Times New Roman" w:hAnsi="Times New Roman" w:cs="Times New Roman"/>
                <w:sz w:val="24"/>
                <w:szCs w:val="24"/>
                <w:lang w:val="bg-BG"/>
              </w:rPr>
              <w:t xml:space="preserve">не са налице основания да бъде </w:t>
            </w:r>
            <w:r w:rsidR="006554EF">
              <w:rPr>
                <w:rFonts w:ascii="Times New Roman" w:hAnsi="Times New Roman" w:cs="Times New Roman"/>
                <w:sz w:val="24"/>
                <w:szCs w:val="24"/>
                <w:lang w:val="bg-BG"/>
              </w:rPr>
              <w:t xml:space="preserve">прието предложението за </w:t>
            </w:r>
            <w:r>
              <w:rPr>
                <w:rFonts w:ascii="Times New Roman" w:hAnsi="Times New Roman" w:cs="Times New Roman"/>
                <w:sz w:val="24"/>
                <w:szCs w:val="24"/>
                <w:lang w:val="bg-BG"/>
              </w:rPr>
              <w:t>нейното заличаване.</w:t>
            </w:r>
            <w:r w:rsidR="00366F65">
              <w:rPr>
                <w:rFonts w:ascii="Times New Roman" w:hAnsi="Times New Roman" w:cs="Times New Roman"/>
                <w:sz w:val="24"/>
                <w:szCs w:val="24"/>
                <w:lang w:val="bg-BG"/>
              </w:rPr>
              <w:t xml:space="preserve"> </w:t>
            </w:r>
          </w:p>
          <w:p w14:paraId="1E779696" w14:textId="6125F451" w:rsidR="0050521C" w:rsidRDefault="00366F65" w:rsidP="000D7212">
            <w:pPr>
              <w:rPr>
                <w:rFonts w:ascii="Times New Roman" w:hAnsi="Times New Roman" w:cs="Times New Roman"/>
                <w:sz w:val="24"/>
                <w:szCs w:val="24"/>
                <w:lang w:val="bg-BG"/>
              </w:rPr>
            </w:pPr>
            <w:r w:rsidRPr="006554EF">
              <w:rPr>
                <w:rFonts w:ascii="Times New Roman" w:hAnsi="Times New Roman" w:cs="Times New Roman"/>
                <w:sz w:val="24"/>
                <w:szCs w:val="24"/>
                <w:lang w:val="bg-BG"/>
              </w:rPr>
              <w:t xml:space="preserve">Аргументите за равнопоставеност между предприятията не </w:t>
            </w:r>
            <w:r w:rsidR="006554EF" w:rsidRPr="006554EF">
              <w:rPr>
                <w:rFonts w:ascii="Times New Roman" w:hAnsi="Times New Roman" w:cs="Times New Roman"/>
                <w:sz w:val="24"/>
                <w:szCs w:val="24"/>
                <w:lang w:val="bg-BG"/>
              </w:rPr>
              <w:t>могат да бъдат споделени</w:t>
            </w:r>
            <w:r w:rsidRPr="006554EF">
              <w:rPr>
                <w:rFonts w:ascii="Times New Roman" w:hAnsi="Times New Roman" w:cs="Times New Roman"/>
                <w:sz w:val="24"/>
                <w:szCs w:val="24"/>
                <w:lang w:val="bg-BG"/>
              </w:rPr>
              <w:t xml:space="preserve">, доколкото </w:t>
            </w:r>
            <w:r w:rsidR="006554EF" w:rsidRPr="006554EF">
              <w:rPr>
                <w:rFonts w:ascii="Times New Roman" w:hAnsi="Times New Roman" w:cs="Times New Roman"/>
                <w:sz w:val="24"/>
                <w:szCs w:val="24"/>
                <w:lang w:val="bg-BG"/>
              </w:rPr>
              <w:t xml:space="preserve">прилагането на този принцип следва </w:t>
            </w:r>
            <w:r w:rsidR="006554EF">
              <w:rPr>
                <w:rFonts w:ascii="Times New Roman" w:hAnsi="Times New Roman" w:cs="Times New Roman"/>
                <w:sz w:val="24"/>
                <w:szCs w:val="24"/>
                <w:lang w:val="bg-BG"/>
              </w:rPr>
              <w:t xml:space="preserve">да отчита вида предприятията. </w:t>
            </w:r>
          </w:p>
          <w:p w14:paraId="6CD8B089" w14:textId="77777777" w:rsidR="0050521C" w:rsidRDefault="0050521C" w:rsidP="000D7212">
            <w:pPr>
              <w:rPr>
                <w:rFonts w:ascii="Times New Roman" w:hAnsi="Times New Roman" w:cs="Times New Roman"/>
                <w:sz w:val="24"/>
                <w:szCs w:val="24"/>
                <w:lang w:val="bg-BG"/>
              </w:rPr>
            </w:pPr>
          </w:p>
          <w:p w14:paraId="4FF972E0" w14:textId="77777777" w:rsidR="000D7212" w:rsidRPr="009A63D3" w:rsidRDefault="000D7212" w:rsidP="00BE5249">
            <w:pPr>
              <w:rPr>
                <w:rFonts w:ascii="Times New Roman" w:hAnsi="Times New Roman" w:cs="Times New Roman"/>
                <w:sz w:val="24"/>
                <w:szCs w:val="24"/>
                <w:lang w:val="bg-BG"/>
              </w:rPr>
            </w:pPr>
          </w:p>
        </w:tc>
      </w:tr>
      <w:tr w:rsidR="000D7212" w:rsidRPr="009A63D3" w14:paraId="68033790" w14:textId="77777777" w:rsidTr="004F7BF3">
        <w:trPr>
          <w:trHeight w:val="481"/>
          <w:jc w:val="center"/>
        </w:trPr>
        <w:tc>
          <w:tcPr>
            <w:tcW w:w="14814" w:type="dxa"/>
            <w:gridSpan w:val="4"/>
            <w:shd w:val="clear" w:color="auto" w:fill="D9D9D9" w:themeFill="background1" w:themeFillShade="D9"/>
            <w:vAlign w:val="center"/>
          </w:tcPr>
          <w:p w14:paraId="635C53AE" w14:textId="77777777" w:rsidR="000D7212" w:rsidRPr="009A63D3" w:rsidRDefault="000D7212" w:rsidP="000D7212">
            <w:pPr>
              <w:jc w:val="center"/>
              <w:rPr>
                <w:rFonts w:ascii="Times New Roman" w:hAnsi="Times New Roman" w:cs="Times New Roman"/>
                <w:b/>
                <w:sz w:val="24"/>
                <w:szCs w:val="24"/>
                <w:lang w:val="bg-BG"/>
              </w:rPr>
            </w:pPr>
            <w:r w:rsidRPr="009A63D3">
              <w:rPr>
                <w:rFonts w:ascii="Times New Roman" w:hAnsi="Times New Roman" w:cs="Times New Roman"/>
                <w:b/>
                <w:sz w:val="24"/>
                <w:szCs w:val="24"/>
                <w:lang w:val="bg-BG"/>
              </w:rPr>
              <w:lastRenderedPageBreak/>
              <w:t>По § 5 от проекта</w:t>
            </w:r>
          </w:p>
        </w:tc>
      </w:tr>
      <w:tr w:rsidR="000D7212" w:rsidRPr="008236C4" w14:paraId="2D1C8BA9" w14:textId="77777777" w:rsidTr="004306D0">
        <w:trPr>
          <w:jc w:val="center"/>
        </w:trPr>
        <w:tc>
          <w:tcPr>
            <w:tcW w:w="1957" w:type="dxa"/>
          </w:tcPr>
          <w:p w14:paraId="5E778B18" w14:textId="77777777" w:rsidR="000D7212" w:rsidRPr="009A63D3" w:rsidRDefault="000D7212" w:rsidP="000D7212">
            <w:pPr>
              <w:rPr>
                <w:rFonts w:ascii="Times New Roman" w:hAnsi="Times New Roman" w:cs="Times New Roman"/>
                <w:b/>
                <w:sz w:val="24"/>
                <w:szCs w:val="24"/>
                <w:lang w:val="bg-BG"/>
              </w:rPr>
            </w:pPr>
            <w:r w:rsidRPr="009A63D3">
              <w:rPr>
                <w:rFonts w:ascii="Times New Roman" w:hAnsi="Times New Roman" w:cs="Times New Roman"/>
                <w:b/>
                <w:sz w:val="24"/>
                <w:szCs w:val="24"/>
                <w:lang w:val="bg-BG"/>
              </w:rPr>
              <w:t>Илия Христозов</w:t>
            </w:r>
          </w:p>
        </w:tc>
        <w:tc>
          <w:tcPr>
            <w:tcW w:w="8244" w:type="dxa"/>
          </w:tcPr>
          <w:p w14:paraId="2B1FF442" w14:textId="77777777" w:rsidR="000D7212" w:rsidRPr="009A63D3" w:rsidRDefault="000D7212" w:rsidP="000D7212">
            <w:pPr>
              <w:widowControl w:val="0"/>
              <w:suppressAutoHyphens/>
              <w:ind w:firstLine="709"/>
              <w:jc w:val="both"/>
              <w:rPr>
                <w:rFonts w:ascii="Times New Roman" w:eastAsia="Times New Roman" w:hAnsi="Times New Roman" w:cs="Times New Roman"/>
                <w:b/>
                <w:sz w:val="24"/>
                <w:szCs w:val="24"/>
                <w:lang w:val="bg-BG" w:eastAsia="bg-BG"/>
              </w:rPr>
            </w:pPr>
            <w:r w:rsidRPr="009A63D3">
              <w:rPr>
                <w:rFonts w:ascii="Times New Roman" w:eastAsiaTheme="minorEastAsia" w:hAnsi="Times New Roman" w:cs="Times New Roman"/>
                <w:b/>
                <w:color w:val="000000" w:themeColor="text1"/>
                <w:sz w:val="24"/>
                <w:szCs w:val="24"/>
                <w:lang w:val="bg-BG" w:eastAsia="bg-BG"/>
              </w:rPr>
              <w:t xml:space="preserve">За допусната нормативна празнота и за изменение на </w:t>
            </w:r>
            <w:r w:rsidRPr="009A63D3">
              <w:rPr>
                <w:rFonts w:ascii="Times New Roman" w:eastAsia="Times New Roman" w:hAnsi="Times New Roman" w:cs="Times New Roman"/>
                <w:b/>
                <w:sz w:val="24"/>
                <w:szCs w:val="24"/>
                <w:lang w:val="bg-BG" w:eastAsia="bg-BG"/>
              </w:rPr>
              <w:t>чл. 7, ал. 1</w:t>
            </w:r>
            <w:r w:rsidRPr="00E31FD7">
              <w:rPr>
                <w:rFonts w:ascii="Times New Roman" w:eastAsia="Times New Roman" w:hAnsi="Times New Roman" w:cs="Times New Roman"/>
                <w:b/>
                <w:sz w:val="24"/>
                <w:szCs w:val="24"/>
                <w:lang w:val="bg-BG" w:eastAsia="bg-BG"/>
              </w:rPr>
              <w:t xml:space="preserve"> </w:t>
            </w:r>
            <w:r w:rsidRPr="009A63D3">
              <w:rPr>
                <w:rFonts w:ascii="Times New Roman" w:eastAsia="Times New Roman" w:hAnsi="Times New Roman" w:cs="Times New Roman"/>
                <w:b/>
                <w:sz w:val="24"/>
                <w:szCs w:val="24"/>
                <w:lang w:val="bg-BG" w:eastAsia="bg-BG"/>
              </w:rPr>
              <w:t>от Тарифата</w:t>
            </w:r>
          </w:p>
          <w:p w14:paraId="03EA47F8" w14:textId="77777777" w:rsidR="000D7212" w:rsidRPr="009A63D3" w:rsidRDefault="000D7212" w:rsidP="000D7212">
            <w:pPr>
              <w:widowControl w:val="0"/>
              <w:ind w:firstLine="709"/>
              <w:jc w:val="both"/>
              <w:rPr>
                <w:rFonts w:ascii="Times New Roman" w:hAnsi="Times New Roman" w:cs="Times New Roman"/>
                <w:sz w:val="24"/>
                <w:szCs w:val="24"/>
                <w:lang w:val="bg-BG"/>
              </w:rPr>
            </w:pPr>
          </w:p>
          <w:p w14:paraId="4DD7AD37" w14:textId="77777777" w:rsidR="000D7212" w:rsidRPr="009A63D3" w:rsidRDefault="000D7212" w:rsidP="000D7212">
            <w:pPr>
              <w:widowControl w:val="0"/>
              <w:ind w:firstLine="709"/>
              <w:jc w:val="both"/>
              <w:rPr>
                <w:rFonts w:ascii="Times New Roman" w:eastAsiaTheme="minorEastAsia" w:hAnsi="Times New Roman" w:cs="Times New Roman"/>
                <w:color w:val="000000" w:themeColor="text1"/>
                <w:sz w:val="24"/>
                <w:szCs w:val="24"/>
                <w:lang w:val="bg-BG" w:eastAsia="bg-BG"/>
              </w:rPr>
            </w:pPr>
            <w:r w:rsidRPr="009A63D3">
              <w:rPr>
                <w:rFonts w:ascii="Times New Roman" w:hAnsi="Times New Roman" w:cs="Times New Roman"/>
                <w:sz w:val="24"/>
                <w:szCs w:val="24"/>
                <w:lang w:val="bg-BG"/>
              </w:rPr>
              <w:t xml:space="preserve">Отново ще обърна внимание на една </w:t>
            </w:r>
            <w:r w:rsidRPr="009A63D3">
              <w:rPr>
                <w:rFonts w:ascii="Times New Roman" w:eastAsiaTheme="minorEastAsia" w:hAnsi="Times New Roman" w:cs="Times New Roman"/>
                <w:color w:val="000000" w:themeColor="text1"/>
                <w:sz w:val="24"/>
                <w:szCs w:val="24"/>
                <w:lang w:val="bg-BG" w:eastAsia="bg-BG"/>
              </w:rPr>
              <w:t xml:space="preserve">допусната нормативна празнота в Тарифата </w:t>
            </w:r>
            <w:r w:rsidRPr="009A63D3">
              <w:rPr>
                <w:rFonts w:ascii="Times New Roman" w:hAnsi="Times New Roman" w:cs="Times New Roman"/>
                <w:color w:val="000000"/>
                <w:sz w:val="24"/>
                <w:szCs w:val="24"/>
                <w:lang w:val="bg-BG"/>
              </w:rPr>
              <w:t>за таксите, които се събират от КРС по ЗЕС (Тарифата)</w:t>
            </w:r>
            <w:r w:rsidRPr="009A63D3">
              <w:rPr>
                <w:rFonts w:ascii="Times New Roman" w:eastAsiaTheme="minorEastAsia" w:hAnsi="Times New Roman" w:cs="Times New Roman"/>
                <w:color w:val="000000" w:themeColor="text1"/>
                <w:sz w:val="24"/>
                <w:szCs w:val="24"/>
                <w:lang w:val="bg-BG" w:eastAsia="bg-BG"/>
              </w:rPr>
              <w:t>, за която вече предложих варианти за отстраняването й по време на предишно обществено обсъждане на проекта на ПМС за изменение на Тарифата, които могат да се видят тук:</w:t>
            </w:r>
          </w:p>
          <w:p w14:paraId="661CF2B1" w14:textId="77777777" w:rsidR="000D7212" w:rsidRPr="009A63D3" w:rsidRDefault="005F3A5D" w:rsidP="000D7212">
            <w:pPr>
              <w:widowControl w:val="0"/>
              <w:ind w:firstLine="709"/>
              <w:jc w:val="both"/>
              <w:rPr>
                <w:rFonts w:ascii="Times New Roman" w:hAnsi="Times New Roman" w:cs="Times New Roman"/>
                <w:color w:val="0000FF"/>
                <w:sz w:val="24"/>
                <w:szCs w:val="24"/>
                <w:u w:val="single"/>
                <w:lang w:val="bg-BG"/>
              </w:rPr>
            </w:pPr>
            <w:hyperlink r:id="rId17" w:anchor="addcomment" w:history="1">
              <w:r w:rsidR="000D7212" w:rsidRPr="009A63D3">
                <w:rPr>
                  <w:rFonts w:ascii="Times New Roman" w:hAnsi="Times New Roman" w:cs="Times New Roman"/>
                  <w:color w:val="0000FF"/>
                  <w:sz w:val="24"/>
                  <w:szCs w:val="24"/>
                  <w:u w:val="single"/>
                  <w:lang w:val="bg-BG"/>
                </w:rPr>
                <w:t>https://www.strategy.bg/PublicConsultations/View.aspx?lang=bg-</w:t>
              </w:r>
              <w:r w:rsidR="000D7212" w:rsidRPr="009A63D3">
                <w:rPr>
                  <w:rFonts w:ascii="Times New Roman" w:hAnsi="Times New Roman" w:cs="Times New Roman"/>
                  <w:color w:val="0000FF"/>
                  <w:sz w:val="24"/>
                  <w:szCs w:val="24"/>
                  <w:u w:val="single"/>
                  <w:lang w:val="bg-BG"/>
                </w:rPr>
                <w:lastRenderedPageBreak/>
                <w:t>BG&amp;Id=8347&amp;success=1#addcomment</w:t>
              </w:r>
            </w:hyperlink>
          </w:p>
          <w:p w14:paraId="7F9756B9" w14:textId="77777777" w:rsidR="000D7212" w:rsidRPr="009A63D3" w:rsidRDefault="000D7212" w:rsidP="000D7212">
            <w:pPr>
              <w:widowControl w:val="0"/>
              <w:ind w:firstLine="709"/>
              <w:jc w:val="both"/>
              <w:rPr>
                <w:rFonts w:ascii="Times New Roman" w:hAnsi="Times New Roman" w:cs="Times New Roman"/>
                <w:sz w:val="24"/>
                <w:szCs w:val="24"/>
                <w:lang w:val="bg-BG"/>
              </w:rPr>
            </w:pPr>
            <w:r w:rsidRPr="009A63D3">
              <w:rPr>
                <w:rFonts w:ascii="Times New Roman" w:eastAsiaTheme="minorEastAsia" w:hAnsi="Times New Roman" w:cs="Times New Roman"/>
                <w:color w:val="000000" w:themeColor="text1"/>
                <w:sz w:val="24"/>
                <w:szCs w:val="24"/>
                <w:lang w:val="bg-BG" w:eastAsia="bg-BG"/>
              </w:rPr>
              <w:t>Тогава КРС, съвместно с МТС, не приеха моите предложения с мотиви, които според мен са неадекватни и за които също ще стане въпрос по-долу.</w:t>
            </w:r>
          </w:p>
          <w:p w14:paraId="6BE70305" w14:textId="77777777" w:rsidR="000D7212" w:rsidRPr="009A63D3" w:rsidRDefault="000D7212" w:rsidP="000D7212">
            <w:pPr>
              <w:widowControl w:val="0"/>
              <w:suppressAutoHyphens/>
              <w:ind w:firstLine="709"/>
              <w:jc w:val="both"/>
              <w:rPr>
                <w:rFonts w:ascii="Times New Roman" w:eastAsiaTheme="minorEastAsia" w:hAnsi="Times New Roman" w:cs="Times New Roman"/>
                <w:color w:val="000000" w:themeColor="text1"/>
                <w:sz w:val="24"/>
                <w:szCs w:val="24"/>
                <w:lang w:val="bg-BG" w:eastAsia="bg-BG"/>
              </w:rPr>
            </w:pPr>
            <w:r w:rsidRPr="009A63D3">
              <w:rPr>
                <w:rFonts w:ascii="Times New Roman" w:eastAsiaTheme="minorEastAsia" w:hAnsi="Times New Roman" w:cs="Times New Roman"/>
                <w:color w:val="000000" w:themeColor="text1"/>
                <w:sz w:val="24"/>
                <w:szCs w:val="24"/>
                <w:lang w:val="bg-BG" w:eastAsia="bg-BG"/>
              </w:rPr>
              <w:t>Причината за моите предложения е следната.</w:t>
            </w:r>
          </w:p>
          <w:p w14:paraId="186BD4EC" w14:textId="77777777" w:rsidR="000D7212" w:rsidRPr="009A63D3" w:rsidRDefault="000D7212" w:rsidP="000D7212">
            <w:pPr>
              <w:widowControl w:val="0"/>
              <w:suppressAutoHyphens/>
              <w:ind w:firstLine="709"/>
              <w:jc w:val="both"/>
              <w:rPr>
                <w:rFonts w:ascii="Times New Roman" w:eastAsiaTheme="minorEastAsia" w:hAnsi="Times New Roman" w:cs="Times New Roman"/>
                <w:sz w:val="24"/>
                <w:szCs w:val="24"/>
                <w:lang w:val="bg-BG" w:eastAsia="bg-BG"/>
              </w:rPr>
            </w:pPr>
            <w:r w:rsidRPr="009A63D3">
              <w:rPr>
                <w:rFonts w:ascii="Times New Roman" w:eastAsiaTheme="minorEastAsia" w:hAnsi="Times New Roman" w:cs="Times New Roman"/>
                <w:color w:val="000000" w:themeColor="text1"/>
                <w:sz w:val="24"/>
                <w:szCs w:val="24"/>
                <w:lang w:val="bg-BG" w:eastAsia="bg-BG"/>
              </w:rPr>
              <w:t xml:space="preserve">В резултат на измененията в Тарифата, на основание ДВ, бр. 30 </w:t>
            </w:r>
            <w:r w:rsidRPr="009A63D3">
              <w:rPr>
                <w:rFonts w:ascii="Times New Roman" w:eastAsia="Times New Roman" w:hAnsi="Times New Roman" w:cs="Times New Roman"/>
                <w:sz w:val="24"/>
                <w:szCs w:val="24"/>
                <w:lang w:val="bg-BG" w:eastAsia="bg-BG"/>
              </w:rPr>
              <w:t>от 2023 г., разпоредбите на чл. 7, ал. 1, т. 3.2 и 3.3</w:t>
            </w:r>
            <w:r w:rsidRPr="009A63D3">
              <w:rPr>
                <w:rFonts w:ascii="Times New Roman" w:eastAsiaTheme="minorEastAsia" w:hAnsi="Times New Roman" w:cs="Times New Roman"/>
                <w:sz w:val="24"/>
                <w:szCs w:val="24"/>
                <w:lang w:val="bg-BG" w:eastAsia="bg-BG"/>
              </w:rPr>
              <w:t xml:space="preserve"> от таблицата се измениха, а т. 5 си остана в предишния вид, както следва:</w:t>
            </w:r>
          </w:p>
          <w:p w14:paraId="7BD4302E" w14:textId="77777777" w:rsidR="000D7212" w:rsidRPr="009A63D3" w:rsidRDefault="000D7212" w:rsidP="000D7212">
            <w:pPr>
              <w:ind w:firstLine="709"/>
              <w:jc w:val="both"/>
              <w:rPr>
                <w:rFonts w:ascii="Times New Roman" w:eastAsiaTheme="minorEastAsia" w:hAnsi="Times New Roman" w:cs="Times New Roman"/>
                <w:i/>
                <w:color w:val="000000" w:themeColor="text1"/>
                <w:sz w:val="24"/>
                <w:szCs w:val="24"/>
                <w:lang w:val="bg-BG" w:eastAsia="bg-BG"/>
              </w:rPr>
            </w:pPr>
            <w:r w:rsidRPr="009A63D3">
              <w:rPr>
                <w:rFonts w:ascii="Times New Roman" w:eastAsia="Times New Roman" w:hAnsi="Times New Roman" w:cs="Times New Roman"/>
                <w:bCs/>
                <w:i/>
                <w:sz w:val="24"/>
                <w:szCs w:val="24"/>
                <w:lang w:val="bg-BG" w:eastAsia="bg-BG"/>
              </w:rPr>
              <w:t>„Чл. 7.</w:t>
            </w:r>
            <w:r w:rsidRPr="009A63D3">
              <w:rPr>
                <w:rFonts w:ascii="Times New Roman" w:eastAsia="Times New Roman" w:hAnsi="Times New Roman" w:cs="Times New Roman"/>
                <w:i/>
                <w:sz w:val="24"/>
                <w:szCs w:val="24"/>
                <w:lang w:val="bg-BG" w:eastAsia="bg-BG"/>
              </w:rPr>
              <w:t xml:space="preserve"> (1) (Изм. бр. 30 от 2023 г.) За ползване на радиочестотен спектър чрез електронни съобщителни мрежи се събира годишна такса според заеманата честотна лента, както следва:</w:t>
            </w:r>
          </w:p>
          <w:tbl>
            <w:tblPr>
              <w:tblW w:w="7428"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4A0" w:firstRow="1" w:lastRow="0" w:firstColumn="1" w:lastColumn="0" w:noHBand="0" w:noVBand="1"/>
            </w:tblPr>
            <w:tblGrid>
              <w:gridCol w:w="357"/>
              <w:gridCol w:w="6218"/>
              <w:gridCol w:w="853"/>
            </w:tblGrid>
            <w:tr w:rsidR="000D7212" w:rsidRPr="008236C4" w14:paraId="3761F6B9" w14:textId="77777777" w:rsidTr="00BB6C45">
              <w:trPr>
                <w:trHeight w:val="769"/>
                <w:jc w:val="center"/>
              </w:trPr>
              <w:tc>
                <w:tcPr>
                  <w:tcW w:w="357" w:type="dxa"/>
                  <w:tcMar>
                    <w:top w:w="28" w:type="dxa"/>
                    <w:left w:w="28" w:type="dxa"/>
                    <w:bottom w:w="28" w:type="dxa"/>
                    <w:right w:w="28" w:type="dxa"/>
                  </w:tcMar>
                  <w:vAlign w:val="center"/>
                  <w:hideMark/>
                </w:tcPr>
                <w:p w14:paraId="16495BBC" w14:textId="77777777" w:rsidR="000D7212" w:rsidRPr="009A63D3" w:rsidRDefault="000D7212" w:rsidP="000D7212">
                  <w:pPr>
                    <w:spacing w:after="0" w:line="240" w:lineRule="auto"/>
                    <w:jc w:val="center"/>
                    <w:rPr>
                      <w:rFonts w:ascii="Times New Roman" w:eastAsia="Times New Roman" w:hAnsi="Times New Roman" w:cs="Times New Roman"/>
                      <w:i/>
                      <w:sz w:val="24"/>
                      <w:szCs w:val="24"/>
                      <w:lang w:val="bg-BG" w:eastAsia="bg-BG"/>
                    </w:rPr>
                  </w:pPr>
                  <w:r w:rsidRPr="009A63D3">
                    <w:rPr>
                      <w:rFonts w:ascii="Times New Roman" w:eastAsia="Times New Roman" w:hAnsi="Times New Roman" w:cs="Times New Roman"/>
                      <w:i/>
                      <w:sz w:val="24"/>
                      <w:szCs w:val="24"/>
                      <w:lang w:val="bg-BG" w:eastAsia="bg-BG"/>
                    </w:rPr>
                    <w:t xml:space="preserve">№ </w:t>
                  </w:r>
                  <w:r w:rsidRPr="009A63D3">
                    <w:rPr>
                      <w:rFonts w:ascii="Times New Roman" w:eastAsia="Times New Roman" w:hAnsi="Times New Roman" w:cs="Times New Roman"/>
                      <w:i/>
                      <w:sz w:val="24"/>
                      <w:szCs w:val="24"/>
                      <w:lang w:val="bg-BG" w:eastAsia="bg-BG"/>
                    </w:rPr>
                    <w:br w:type="page"/>
                    <w:t xml:space="preserve">по </w:t>
                  </w:r>
                  <w:r w:rsidRPr="009A63D3">
                    <w:rPr>
                      <w:rFonts w:ascii="Times New Roman" w:eastAsia="Times New Roman" w:hAnsi="Times New Roman" w:cs="Times New Roman"/>
                      <w:i/>
                      <w:sz w:val="24"/>
                      <w:szCs w:val="24"/>
                      <w:lang w:val="bg-BG" w:eastAsia="bg-BG"/>
                    </w:rPr>
                    <w:br w:type="page"/>
                    <w:t>ред</w:t>
                  </w:r>
                </w:p>
              </w:tc>
              <w:tc>
                <w:tcPr>
                  <w:tcW w:w="6218" w:type="dxa"/>
                  <w:tcMar>
                    <w:top w:w="28" w:type="dxa"/>
                    <w:left w:w="0" w:type="dxa"/>
                    <w:bottom w:w="28" w:type="dxa"/>
                    <w:right w:w="28" w:type="dxa"/>
                  </w:tcMar>
                  <w:vAlign w:val="center"/>
                  <w:hideMark/>
                </w:tcPr>
                <w:p w14:paraId="1750FB10" w14:textId="77777777" w:rsidR="000D7212" w:rsidRPr="009A63D3" w:rsidRDefault="000D7212" w:rsidP="000D7212">
                  <w:pPr>
                    <w:spacing w:after="0" w:line="240" w:lineRule="auto"/>
                    <w:jc w:val="center"/>
                    <w:rPr>
                      <w:rFonts w:ascii="Times New Roman" w:eastAsia="Times New Roman" w:hAnsi="Times New Roman" w:cs="Times New Roman"/>
                      <w:i/>
                      <w:sz w:val="24"/>
                      <w:szCs w:val="24"/>
                      <w:lang w:val="bg-BG" w:eastAsia="bg-BG"/>
                    </w:rPr>
                  </w:pPr>
                  <w:r w:rsidRPr="009A63D3">
                    <w:rPr>
                      <w:rFonts w:ascii="Times New Roman" w:eastAsia="Times New Roman" w:hAnsi="Times New Roman" w:cs="Times New Roman"/>
                      <w:i/>
                      <w:color w:val="000000"/>
                      <w:sz w:val="24"/>
                      <w:szCs w:val="24"/>
                      <w:lang w:val="bg-BG" w:eastAsia="bg-BG"/>
                    </w:rPr>
                    <w:t>Вид мрежа</w:t>
                  </w:r>
                </w:p>
              </w:tc>
              <w:tc>
                <w:tcPr>
                  <w:tcW w:w="853" w:type="dxa"/>
                  <w:tcMar>
                    <w:top w:w="28" w:type="dxa"/>
                    <w:left w:w="0" w:type="dxa"/>
                    <w:bottom w:w="28" w:type="dxa"/>
                    <w:right w:w="28" w:type="dxa"/>
                  </w:tcMar>
                  <w:vAlign w:val="center"/>
                  <w:hideMark/>
                </w:tcPr>
                <w:p w14:paraId="18BC5E65" w14:textId="77777777" w:rsidR="000D7212" w:rsidRPr="009A63D3" w:rsidRDefault="000D7212" w:rsidP="000D7212">
                  <w:pPr>
                    <w:spacing w:after="0" w:line="240" w:lineRule="auto"/>
                    <w:jc w:val="center"/>
                    <w:rPr>
                      <w:rFonts w:ascii="Times New Roman" w:eastAsia="Times New Roman" w:hAnsi="Times New Roman" w:cs="Times New Roman"/>
                      <w:i/>
                      <w:sz w:val="24"/>
                      <w:szCs w:val="24"/>
                      <w:lang w:val="bg-BG" w:eastAsia="bg-BG"/>
                    </w:rPr>
                  </w:pPr>
                  <w:r w:rsidRPr="009A63D3">
                    <w:rPr>
                      <w:rFonts w:ascii="Times New Roman" w:eastAsia="Times New Roman" w:hAnsi="Times New Roman" w:cs="Times New Roman"/>
                      <w:i/>
                      <w:sz w:val="24"/>
                      <w:szCs w:val="24"/>
                      <w:lang w:val="bg-BG" w:eastAsia="bg-BG"/>
                    </w:rPr>
                    <w:t xml:space="preserve">Такса за </w:t>
                  </w:r>
                  <w:r w:rsidRPr="009A63D3">
                    <w:rPr>
                      <w:rFonts w:ascii="Times New Roman" w:eastAsia="Times New Roman" w:hAnsi="Times New Roman" w:cs="Times New Roman"/>
                      <w:i/>
                      <w:sz w:val="24"/>
                      <w:szCs w:val="24"/>
                      <w:lang w:val="bg-BG" w:eastAsia="bg-BG"/>
                    </w:rPr>
                    <w:br w:type="page"/>
                    <w:t xml:space="preserve">1 </w:t>
                  </w:r>
                  <w:proofErr w:type="spellStart"/>
                  <w:r w:rsidRPr="009A63D3">
                    <w:rPr>
                      <w:rFonts w:ascii="Times New Roman" w:eastAsia="Times New Roman" w:hAnsi="Times New Roman" w:cs="Times New Roman"/>
                      <w:i/>
                      <w:sz w:val="24"/>
                      <w:szCs w:val="24"/>
                      <w:lang w:val="bg-BG" w:eastAsia="bg-BG"/>
                    </w:rPr>
                    <w:t>MHz</w:t>
                  </w:r>
                  <w:proofErr w:type="spellEnd"/>
                  <w:r w:rsidRPr="009A63D3">
                    <w:rPr>
                      <w:rFonts w:ascii="Times New Roman" w:eastAsia="Times New Roman" w:hAnsi="Times New Roman" w:cs="Times New Roman"/>
                      <w:i/>
                      <w:sz w:val="24"/>
                      <w:szCs w:val="24"/>
                      <w:lang w:val="bg-BG" w:eastAsia="bg-BG"/>
                    </w:rPr>
                    <w:t xml:space="preserve"> </w:t>
                  </w:r>
                  <w:r w:rsidRPr="009A63D3">
                    <w:rPr>
                      <w:rFonts w:ascii="Times New Roman" w:eastAsia="Times New Roman" w:hAnsi="Times New Roman" w:cs="Times New Roman"/>
                      <w:i/>
                      <w:sz w:val="24"/>
                      <w:szCs w:val="24"/>
                      <w:lang w:val="bg-BG" w:eastAsia="bg-BG"/>
                    </w:rPr>
                    <w:br w:type="page"/>
                  </w:r>
                </w:p>
                <w:p w14:paraId="0D7E0A68" w14:textId="77777777" w:rsidR="000D7212" w:rsidRPr="009A63D3" w:rsidRDefault="000D7212" w:rsidP="000D7212">
                  <w:pPr>
                    <w:spacing w:after="0" w:line="240" w:lineRule="auto"/>
                    <w:jc w:val="center"/>
                    <w:rPr>
                      <w:rFonts w:ascii="Times New Roman" w:eastAsia="Times New Roman" w:hAnsi="Times New Roman" w:cs="Times New Roman"/>
                      <w:i/>
                      <w:sz w:val="24"/>
                      <w:szCs w:val="24"/>
                      <w:lang w:val="bg-BG" w:eastAsia="bg-BG"/>
                    </w:rPr>
                  </w:pPr>
                  <w:r w:rsidRPr="009A63D3">
                    <w:rPr>
                      <w:rFonts w:ascii="Times New Roman" w:eastAsia="Times New Roman" w:hAnsi="Times New Roman" w:cs="Times New Roman"/>
                      <w:i/>
                      <w:sz w:val="24"/>
                      <w:szCs w:val="24"/>
                      <w:lang w:val="bg-BG" w:eastAsia="bg-BG"/>
                    </w:rPr>
                    <w:t>(в лв.)</w:t>
                  </w:r>
                </w:p>
              </w:tc>
            </w:tr>
            <w:tr w:rsidR="000D7212" w:rsidRPr="008236C4" w14:paraId="6C4DA509" w14:textId="77777777" w:rsidTr="00BB6C45">
              <w:trPr>
                <w:trHeight w:val="769"/>
                <w:jc w:val="center"/>
              </w:trPr>
              <w:tc>
                <w:tcPr>
                  <w:tcW w:w="357" w:type="dxa"/>
                  <w:tcMar>
                    <w:top w:w="0" w:type="dxa"/>
                    <w:left w:w="28" w:type="dxa"/>
                    <w:bottom w:w="28" w:type="dxa"/>
                    <w:right w:w="28" w:type="dxa"/>
                  </w:tcMar>
                  <w:vAlign w:val="center"/>
                  <w:hideMark/>
                </w:tcPr>
                <w:p w14:paraId="4442E0DD" w14:textId="77777777" w:rsidR="000D7212" w:rsidRPr="009A63D3" w:rsidRDefault="000D7212" w:rsidP="000D7212">
                  <w:pPr>
                    <w:spacing w:after="0" w:line="240" w:lineRule="auto"/>
                    <w:jc w:val="both"/>
                    <w:rPr>
                      <w:rFonts w:ascii="Times New Roman" w:eastAsia="Times New Roman" w:hAnsi="Times New Roman" w:cs="Times New Roman"/>
                      <w:i/>
                      <w:sz w:val="24"/>
                      <w:szCs w:val="24"/>
                      <w:lang w:val="bg-BG" w:eastAsia="bg-BG"/>
                    </w:rPr>
                  </w:pPr>
                  <w:r w:rsidRPr="009A63D3">
                    <w:rPr>
                      <w:rFonts w:ascii="Times New Roman" w:eastAsia="Times New Roman" w:hAnsi="Times New Roman" w:cs="Times New Roman"/>
                      <w:i/>
                      <w:sz w:val="24"/>
                      <w:szCs w:val="24"/>
                      <w:lang w:val="bg-BG" w:eastAsia="bg-BG"/>
                    </w:rPr>
                    <w:t>3.</w:t>
                  </w:r>
                </w:p>
              </w:tc>
              <w:tc>
                <w:tcPr>
                  <w:tcW w:w="6218" w:type="dxa"/>
                  <w:tcMar>
                    <w:top w:w="0" w:type="dxa"/>
                    <w:left w:w="0" w:type="dxa"/>
                    <w:bottom w:w="28" w:type="dxa"/>
                    <w:right w:w="28" w:type="dxa"/>
                  </w:tcMar>
                  <w:vAlign w:val="center"/>
                  <w:hideMark/>
                </w:tcPr>
                <w:p w14:paraId="54B946F7" w14:textId="77777777" w:rsidR="000D7212" w:rsidRPr="009A63D3" w:rsidRDefault="000D7212" w:rsidP="000D7212">
                  <w:pPr>
                    <w:spacing w:after="0" w:line="240" w:lineRule="auto"/>
                    <w:jc w:val="both"/>
                    <w:rPr>
                      <w:rFonts w:ascii="Times New Roman" w:eastAsia="Times New Roman" w:hAnsi="Times New Roman" w:cs="Times New Roman"/>
                      <w:i/>
                      <w:sz w:val="24"/>
                      <w:szCs w:val="24"/>
                      <w:lang w:val="bg-BG" w:eastAsia="bg-BG"/>
                    </w:rPr>
                  </w:pPr>
                  <w:r w:rsidRPr="009A63D3">
                    <w:rPr>
                      <w:rFonts w:ascii="Times New Roman" w:eastAsia="Times New Roman" w:hAnsi="Times New Roman" w:cs="Times New Roman"/>
                      <w:i/>
                      <w:color w:val="000000"/>
                      <w:sz w:val="24"/>
                      <w:szCs w:val="24"/>
                      <w:lang w:val="bg-BG" w:eastAsia="bg-BG"/>
                    </w:rPr>
                    <w:t xml:space="preserve">(Изм. – ДВ, бр. 30 от 2023 г.) Електронни съобщителни мрежи от неподвижната радиослужба от вида „точка към точка“ – за 1 км, за честота: </w:t>
                  </w:r>
                </w:p>
              </w:tc>
              <w:tc>
                <w:tcPr>
                  <w:tcW w:w="853" w:type="dxa"/>
                  <w:tcMar>
                    <w:top w:w="0" w:type="dxa"/>
                    <w:left w:w="0" w:type="dxa"/>
                    <w:bottom w:w="28" w:type="dxa"/>
                    <w:right w:w="28" w:type="dxa"/>
                  </w:tcMar>
                  <w:vAlign w:val="center"/>
                  <w:hideMark/>
                </w:tcPr>
                <w:p w14:paraId="62E452E9" w14:textId="77777777" w:rsidR="000D7212" w:rsidRPr="009A63D3" w:rsidRDefault="000D7212" w:rsidP="000D7212">
                  <w:pPr>
                    <w:spacing w:after="0" w:line="240" w:lineRule="auto"/>
                    <w:jc w:val="center"/>
                    <w:rPr>
                      <w:rFonts w:ascii="Times New Roman" w:eastAsia="Times New Roman" w:hAnsi="Times New Roman" w:cs="Times New Roman"/>
                      <w:i/>
                      <w:sz w:val="24"/>
                      <w:szCs w:val="24"/>
                      <w:lang w:val="bg-BG" w:eastAsia="bg-BG"/>
                    </w:rPr>
                  </w:pPr>
                </w:p>
              </w:tc>
            </w:tr>
            <w:tr w:rsidR="000D7212" w:rsidRPr="009A63D3" w14:paraId="26E009C3" w14:textId="77777777" w:rsidTr="00BB6C45">
              <w:trPr>
                <w:trHeight w:val="256"/>
                <w:jc w:val="center"/>
              </w:trPr>
              <w:tc>
                <w:tcPr>
                  <w:tcW w:w="357" w:type="dxa"/>
                  <w:tcMar>
                    <w:top w:w="0" w:type="dxa"/>
                    <w:left w:w="28" w:type="dxa"/>
                    <w:bottom w:w="28" w:type="dxa"/>
                    <w:right w:w="28" w:type="dxa"/>
                  </w:tcMar>
                  <w:vAlign w:val="center"/>
                  <w:hideMark/>
                </w:tcPr>
                <w:p w14:paraId="79C135CA" w14:textId="77777777" w:rsidR="000D7212" w:rsidRPr="009A63D3" w:rsidRDefault="000D7212" w:rsidP="000D7212">
                  <w:pPr>
                    <w:spacing w:after="0" w:line="240" w:lineRule="auto"/>
                    <w:jc w:val="both"/>
                    <w:rPr>
                      <w:rFonts w:ascii="Times New Roman" w:eastAsia="Times New Roman" w:hAnsi="Times New Roman" w:cs="Times New Roman"/>
                      <w:i/>
                      <w:sz w:val="24"/>
                      <w:szCs w:val="24"/>
                      <w:lang w:val="bg-BG" w:eastAsia="bg-BG"/>
                    </w:rPr>
                  </w:pPr>
                  <w:r w:rsidRPr="009A63D3">
                    <w:rPr>
                      <w:rFonts w:ascii="Times New Roman" w:eastAsia="Times New Roman" w:hAnsi="Times New Roman" w:cs="Times New Roman"/>
                      <w:i/>
                      <w:sz w:val="24"/>
                      <w:szCs w:val="24"/>
                      <w:lang w:val="bg-BG" w:eastAsia="bg-BG"/>
                    </w:rPr>
                    <w:t>3.2.</w:t>
                  </w:r>
                </w:p>
              </w:tc>
              <w:tc>
                <w:tcPr>
                  <w:tcW w:w="6218" w:type="dxa"/>
                  <w:tcMar>
                    <w:top w:w="0" w:type="dxa"/>
                    <w:left w:w="0" w:type="dxa"/>
                    <w:bottom w:w="28" w:type="dxa"/>
                    <w:right w:w="28" w:type="dxa"/>
                  </w:tcMar>
                  <w:vAlign w:val="center"/>
                  <w:hideMark/>
                </w:tcPr>
                <w:p w14:paraId="04397967" w14:textId="77777777" w:rsidR="000D7212" w:rsidRPr="009A63D3" w:rsidRDefault="000D7212" w:rsidP="000D7212">
                  <w:pPr>
                    <w:spacing w:after="0" w:line="240" w:lineRule="auto"/>
                    <w:jc w:val="both"/>
                    <w:rPr>
                      <w:rFonts w:ascii="Times New Roman" w:eastAsia="Times New Roman" w:hAnsi="Times New Roman" w:cs="Times New Roman"/>
                      <w:i/>
                      <w:sz w:val="24"/>
                      <w:szCs w:val="24"/>
                      <w:lang w:val="bg-BG" w:eastAsia="bg-BG"/>
                    </w:rPr>
                  </w:pPr>
                  <w:r w:rsidRPr="009A63D3">
                    <w:rPr>
                      <w:rFonts w:ascii="Times New Roman" w:eastAsia="Times New Roman" w:hAnsi="Times New Roman" w:cs="Times New Roman"/>
                      <w:i/>
                      <w:color w:val="000000"/>
                      <w:sz w:val="24"/>
                      <w:szCs w:val="24"/>
                      <w:lang w:val="bg-BG" w:eastAsia="bg-BG"/>
                    </w:rPr>
                    <w:t xml:space="preserve">(изм. – ДВ, бр. 30 от 2023 г.) от 10 </w:t>
                  </w:r>
                  <w:proofErr w:type="spellStart"/>
                  <w:r w:rsidRPr="009A63D3">
                    <w:rPr>
                      <w:rFonts w:ascii="Times New Roman" w:eastAsia="Times New Roman" w:hAnsi="Times New Roman" w:cs="Times New Roman"/>
                      <w:i/>
                      <w:color w:val="000000"/>
                      <w:sz w:val="24"/>
                      <w:szCs w:val="24"/>
                      <w:lang w:val="bg-BG" w:eastAsia="bg-BG"/>
                    </w:rPr>
                    <w:t>GHz</w:t>
                  </w:r>
                  <w:proofErr w:type="spellEnd"/>
                  <w:r w:rsidRPr="009A63D3">
                    <w:rPr>
                      <w:rFonts w:ascii="Times New Roman" w:eastAsia="Times New Roman" w:hAnsi="Times New Roman" w:cs="Times New Roman"/>
                      <w:i/>
                      <w:color w:val="000000"/>
                      <w:sz w:val="24"/>
                      <w:szCs w:val="24"/>
                      <w:lang w:val="bg-BG" w:eastAsia="bg-BG"/>
                    </w:rPr>
                    <w:t xml:space="preserve"> до </w:t>
                  </w:r>
                  <w:r w:rsidRPr="009A63D3">
                    <w:rPr>
                      <w:rFonts w:ascii="Times New Roman" w:eastAsia="Times New Roman" w:hAnsi="Times New Roman" w:cs="Times New Roman"/>
                      <w:b/>
                      <w:i/>
                      <w:color w:val="000000"/>
                      <w:sz w:val="24"/>
                      <w:szCs w:val="24"/>
                      <w:lang w:val="bg-BG" w:eastAsia="bg-BG"/>
                    </w:rPr>
                    <w:t>24</w:t>
                  </w:r>
                  <w:r w:rsidRPr="009A63D3">
                    <w:rPr>
                      <w:rFonts w:ascii="Times New Roman" w:eastAsia="Times New Roman" w:hAnsi="Times New Roman" w:cs="Times New Roman"/>
                      <w:i/>
                      <w:color w:val="000000"/>
                      <w:sz w:val="24"/>
                      <w:szCs w:val="24"/>
                      <w:lang w:val="bg-BG" w:eastAsia="bg-BG"/>
                    </w:rPr>
                    <w:t xml:space="preserve"> </w:t>
                  </w:r>
                  <w:proofErr w:type="spellStart"/>
                  <w:r w:rsidRPr="009A63D3">
                    <w:rPr>
                      <w:rFonts w:ascii="Times New Roman" w:eastAsia="Times New Roman" w:hAnsi="Times New Roman" w:cs="Times New Roman"/>
                      <w:i/>
                      <w:color w:val="000000"/>
                      <w:sz w:val="24"/>
                      <w:szCs w:val="24"/>
                      <w:lang w:val="bg-BG" w:eastAsia="bg-BG"/>
                    </w:rPr>
                    <w:t>GHz</w:t>
                  </w:r>
                  <w:proofErr w:type="spellEnd"/>
                  <w:r w:rsidRPr="009A63D3">
                    <w:rPr>
                      <w:rFonts w:ascii="Times New Roman" w:eastAsia="Times New Roman" w:hAnsi="Times New Roman" w:cs="Times New Roman"/>
                      <w:i/>
                      <w:color w:val="000000"/>
                      <w:sz w:val="24"/>
                      <w:szCs w:val="24"/>
                      <w:lang w:val="bg-BG" w:eastAsia="bg-BG"/>
                    </w:rPr>
                    <w:t xml:space="preserve"> </w:t>
                  </w:r>
                </w:p>
              </w:tc>
              <w:tc>
                <w:tcPr>
                  <w:tcW w:w="853" w:type="dxa"/>
                  <w:tcMar>
                    <w:top w:w="0" w:type="dxa"/>
                    <w:left w:w="0" w:type="dxa"/>
                    <w:bottom w:w="28" w:type="dxa"/>
                    <w:right w:w="28" w:type="dxa"/>
                  </w:tcMar>
                  <w:vAlign w:val="center"/>
                  <w:hideMark/>
                </w:tcPr>
                <w:p w14:paraId="2BF31100" w14:textId="77777777" w:rsidR="000D7212" w:rsidRPr="009A63D3" w:rsidRDefault="000D7212" w:rsidP="000D7212">
                  <w:pPr>
                    <w:spacing w:after="0" w:line="240" w:lineRule="auto"/>
                    <w:jc w:val="center"/>
                    <w:rPr>
                      <w:rFonts w:ascii="Times New Roman" w:eastAsia="Times New Roman" w:hAnsi="Times New Roman" w:cs="Times New Roman"/>
                      <w:i/>
                      <w:sz w:val="24"/>
                      <w:szCs w:val="24"/>
                      <w:lang w:val="bg-BG" w:eastAsia="bg-BG"/>
                    </w:rPr>
                  </w:pPr>
                  <w:r w:rsidRPr="009A63D3">
                    <w:rPr>
                      <w:rFonts w:ascii="Times New Roman" w:eastAsia="Times New Roman" w:hAnsi="Times New Roman" w:cs="Times New Roman"/>
                      <w:i/>
                      <w:sz w:val="24"/>
                      <w:szCs w:val="24"/>
                      <w:lang w:val="bg-BG" w:eastAsia="bg-BG"/>
                    </w:rPr>
                    <w:t>1,80</w:t>
                  </w:r>
                </w:p>
              </w:tc>
            </w:tr>
            <w:tr w:rsidR="000D7212" w:rsidRPr="009A63D3" w14:paraId="70DB349D" w14:textId="77777777" w:rsidTr="00BB6C45">
              <w:trPr>
                <w:trHeight w:val="256"/>
                <w:jc w:val="center"/>
              </w:trPr>
              <w:tc>
                <w:tcPr>
                  <w:tcW w:w="357" w:type="dxa"/>
                  <w:tcMar>
                    <w:top w:w="0" w:type="dxa"/>
                    <w:left w:w="28" w:type="dxa"/>
                    <w:bottom w:w="28" w:type="dxa"/>
                    <w:right w:w="28" w:type="dxa"/>
                  </w:tcMar>
                  <w:vAlign w:val="center"/>
                  <w:hideMark/>
                </w:tcPr>
                <w:p w14:paraId="7BE352BB" w14:textId="77777777" w:rsidR="000D7212" w:rsidRPr="009A63D3" w:rsidRDefault="000D7212" w:rsidP="000D7212">
                  <w:pPr>
                    <w:spacing w:after="0" w:line="240" w:lineRule="auto"/>
                    <w:jc w:val="both"/>
                    <w:rPr>
                      <w:rFonts w:ascii="Times New Roman" w:eastAsia="Times New Roman" w:hAnsi="Times New Roman" w:cs="Times New Roman"/>
                      <w:i/>
                      <w:sz w:val="24"/>
                      <w:szCs w:val="24"/>
                      <w:lang w:val="bg-BG" w:eastAsia="bg-BG"/>
                    </w:rPr>
                  </w:pPr>
                  <w:r w:rsidRPr="009A63D3">
                    <w:rPr>
                      <w:rFonts w:ascii="Times New Roman" w:eastAsia="Times New Roman" w:hAnsi="Times New Roman" w:cs="Times New Roman"/>
                      <w:i/>
                      <w:sz w:val="24"/>
                      <w:szCs w:val="24"/>
                      <w:lang w:val="bg-BG" w:eastAsia="bg-BG"/>
                    </w:rPr>
                    <w:t>3.3.</w:t>
                  </w:r>
                </w:p>
              </w:tc>
              <w:tc>
                <w:tcPr>
                  <w:tcW w:w="6218" w:type="dxa"/>
                  <w:tcMar>
                    <w:top w:w="0" w:type="dxa"/>
                    <w:left w:w="0" w:type="dxa"/>
                    <w:bottom w:w="28" w:type="dxa"/>
                    <w:right w:w="28" w:type="dxa"/>
                  </w:tcMar>
                  <w:vAlign w:val="center"/>
                  <w:hideMark/>
                </w:tcPr>
                <w:p w14:paraId="5AE9C86B" w14:textId="77777777" w:rsidR="000D7212" w:rsidRPr="009A63D3" w:rsidRDefault="000D7212" w:rsidP="000D7212">
                  <w:pPr>
                    <w:spacing w:after="0" w:line="240" w:lineRule="auto"/>
                    <w:jc w:val="both"/>
                    <w:rPr>
                      <w:rFonts w:ascii="Times New Roman" w:eastAsia="Times New Roman" w:hAnsi="Times New Roman" w:cs="Times New Roman"/>
                      <w:i/>
                      <w:sz w:val="24"/>
                      <w:szCs w:val="24"/>
                      <w:lang w:val="bg-BG" w:eastAsia="bg-BG"/>
                    </w:rPr>
                  </w:pPr>
                  <w:r w:rsidRPr="009A63D3">
                    <w:rPr>
                      <w:rFonts w:ascii="Times New Roman" w:eastAsia="Times New Roman" w:hAnsi="Times New Roman" w:cs="Times New Roman"/>
                      <w:i/>
                      <w:color w:val="000000"/>
                      <w:sz w:val="24"/>
                      <w:szCs w:val="24"/>
                      <w:lang w:val="bg-BG" w:eastAsia="bg-BG"/>
                    </w:rPr>
                    <w:t xml:space="preserve">(изм. – ДВ, бр. 30 от 2023 г.) от </w:t>
                  </w:r>
                  <w:r w:rsidRPr="009A63D3">
                    <w:rPr>
                      <w:rFonts w:ascii="Times New Roman" w:eastAsia="Times New Roman" w:hAnsi="Times New Roman" w:cs="Times New Roman"/>
                      <w:b/>
                      <w:i/>
                      <w:color w:val="000000"/>
                      <w:sz w:val="24"/>
                      <w:szCs w:val="24"/>
                      <w:lang w:val="bg-BG" w:eastAsia="bg-BG"/>
                    </w:rPr>
                    <w:t>27</w:t>
                  </w:r>
                  <w:r w:rsidRPr="009A63D3">
                    <w:rPr>
                      <w:rFonts w:ascii="Times New Roman" w:eastAsia="Times New Roman" w:hAnsi="Times New Roman" w:cs="Times New Roman"/>
                      <w:i/>
                      <w:color w:val="000000"/>
                      <w:sz w:val="24"/>
                      <w:szCs w:val="24"/>
                      <w:lang w:val="bg-BG" w:eastAsia="bg-BG"/>
                    </w:rPr>
                    <w:t xml:space="preserve"> </w:t>
                  </w:r>
                  <w:proofErr w:type="spellStart"/>
                  <w:r w:rsidRPr="009A63D3">
                    <w:rPr>
                      <w:rFonts w:ascii="Times New Roman" w:eastAsia="Times New Roman" w:hAnsi="Times New Roman" w:cs="Times New Roman"/>
                      <w:i/>
                      <w:color w:val="000000"/>
                      <w:sz w:val="24"/>
                      <w:szCs w:val="24"/>
                      <w:lang w:val="bg-BG" w:eastAsia="bg-BG"/>
                    </w:rPr>
                    <w:t>GHz</w:t>
                  </w:r>
                  <w:proofErr w:type="spellEnd"/>
                  <w:r w:rsidRPr="009A63D3">
                    <w:rPr>
                      <w:rFonts w:ascii="Times New Roman" w:eastAsia="Times New Roman" w:hAnsi="Times New Roman" w:cs="Times New Roman"/>
                      <w:i/>
                      <w:color w:val="000000"/>
                      <w:sz w:val="24"/>
                      <w:szCs w:val="24"/>
                      <w:lang w:val="bg-BG" w:eastAsia="bg-BG"/>
                    </w:rPr>
                    <w:t xml:space="preserve"> до 35 </w:t>
                  </w:r>
                  <w:proofErr w:type="spellStart"/>
                  <w:r w:rsidRPr="009A63D3">
                    <w:rPr>
                      <w:rFonts w:ascii="Times New Roman" w:eastAsia="Times New Roman" w:hAnsi="Times New Roman" w:cs="Times New Roman"/>
                      <w:i/>
                      <w:color w:val="000000"/>
                      <w:sz w:val="24"/>
                      <w:szCs w:val="24"/>
                      <w:lang w:val="bg-BG" w:eastAsia="bg-BG"/>
                    </w:rPr>
                    <w:t>GHz</w:t>
                  </w:r>
                  <w:proofErr w:type="spellEnd"/>
                  <w:r w:rsidRPr="009A63D3">
                    <w:rPr>
                      <w:rFonts w:ascii="Times New Roman" w:eastAsia="Times New Roman" w:hAnsi="Times New Roman" w:cs="Times New Roman"/>
                      <w:i/>
                      <w:color w:val="000000"/>
                      <w:sz w:val="24"/>
                      <w:szCs w:val="24"/>
                      <w:lang w:val="bg-BG" w:eastAsia="bg-BG"/>
                    </w:rPr>
                    <w:t xml:space="preserve"> </w:t>
                  </w:r>
                </w:p>
              </w:tc>
              <w:tc>
                <w:tcPr>
                  <w:tcW w:w="853" w:type="dxa"/>
                  <w:tcMar>
                    <w:top w:w="0" w:type="dxa"/>
                    <w:left w:w="0" w:type="dxa"/>
                    <w:bottom w:w="28" w:type="dxa"/>
                    <w:right w:w="28" w:type="dxa"/>
                  </w:tcMar>
                  <w:vAlign w:val="center"/>
                  <w:hideMark/>
                </w:tcPr>
                <w:p w14:paraId="55BA8DB5" w14:textId="77777777" w:rsidR="000D7212" w:rsidRPr="009A63D3" w:rsidRDefault="000D7212" w:rsidP="000D7212">
                  <w:pPr>
                    <w:spacing w:after="0" w:line="240" w:lineRule="auto"/>
                    <w:jc w:val="center"/>
                    <w:rPr>
                      <w:rFonts w:ascii="Times New Roman" w:eastAsia="Times New Roman" w:hAnsi="Times New Roman" w:cs="Times New Roman"/>
                      <w:i/>
                      <w:sz w:val="24"/>
                      <w:szCs w:val="24"/>
                      <w:lang w:val="bg-BG" w:eastAsia="bg-BG"/>
                    </w:rPr>
                  </w:pPr>
                  <w:r w:rsidRPr="009A63D3">
                    <w:rPr>
                      <w:rFonts w:ascii="Times New Roman" w:eastAsia="Times New Roman" w:hAnsi="Times New Roman" w:cs="Times New Roman"/>
                      <w:i/>
                      <w:sz w:val="24"/>
                      <w:szCs w:val="24"/>
                      <w:lang w:val="bg-BG" w:eastAsia="bg-BG"/>
                    </w:rPr>
                    <w:t>1,50</w:t>
                  </w:r>
                </w:p>
              </w:tc>
            </w:tr>
            <w:tr w:rsidR="000D7212" w:rsidRPr="008236C4" w14:paraId="74E0E5A4" w14:textId="77777777" w:rsidTr="00BB6C45">
              <w:trPr>
                <w:trHeight w:val="769"/>
                <w:jc w:val="center"/>
              </w:trPr>
              <w:tc>
                <w:tcPr>
                  <w:tcW w:w="357" w:type="dxa"/>
                  <w:tcMar>
                    <w:top w:w="0" w:type="dxa"/>
                    <w:left w:w="28" w:type="dxa"/>
                    <w:bottom w:w="28" w:type="dxa"/>
                    <w:right w:w="28" w:type="dxa"/>
                  </w:tcMar>
                  <w:vAlign w:val="center"/>
                  <w:hideMark/>
                </w:tcPr>
                <w:p w14:paraId="247E5F67" w14:textId="77777777" w:rsidR="000D7212" w:rsidRPr="009A63D3" w:rsidRDefault="000D7212" w:rsidP="000D7212">
                  <w:pPr>
                    <w:spacing w:after="0" w:line="240" w:lineRule="auto"/>
                    <w:jc w:val="both"/>
                    <w:rPr>
                      <w:rFonts w:ascii="Times New Roman" w:eastAsia="Times New Roman" w:hAnsi="Times New Roman" w:cs="Times New Roman"/>
                      <w:i/>
                      <w:sz w:val="24"/>
                      <w:szCs w:val="24"/>
                      <w:lang w:val="bg-BG" w:eastAsia="bg-BG"/>
                    </w:rPr>
                  </w:pPr>
                  <w:r w:rsidRPr="009A63D3">
                    <w:rPr>
                      <w:rFonts w:ascii="Times New Roman" w:eastAsia="Times New Roman" w:hAnsi="Times New Roman" w:cs="Times New Roman"/>
                      <w:i/>
                      <w:sz w:val="24"/>
                      <w:szCs w:val="24"/>
                      <w:lang w:val="bg-BG" w:eastAsia="bg-BG"/>
                    </w:rPr>
                    <w:t>5.</w:t>
                  </w:r>
                </w:p>
              </w:tc>
              <w:tc>
                <w:tcPr>
                  <w:tcW w:w="6218" w:type="dxa"/>
                  <w:tcMar>
                    <w:top w:w="0" w:type="dxa"/>
                    <w:left w:w="0" w:type="dxa"/>
                    <w:bottom w:w="28" w:type="dxa"/>
                    <w:right w:w="28" w:type="dxa"/>
                  </w:tcMar>
                  <w:vAlign w:val="center"/>
                  <w:hideMark/>
                </w:tcPr>
                <w:p w14:paraId="1F1EA958" w14:textId="77777777" w:rsidR="000D7212" w:rsidRPr="009A63D3" w:rsidRDefault="000D7212" w:rsidP="000D7212">
                  <w:pPr>
                    <w:spacing w:after="0" w:line="240" w:lineRule="auto"/>
                    <w:jc w:val="both"/>
                    <w:rPr>
                      <w:rFonts w:ascii="Times New Roman" w:eastAsia="Times New Roman" w:hAnsi="Times New Roman" w:cs="Times New Roman"/>
                      <w:i/>
                      <w:sz w:val="24"/>
                      <w:szCs w:val="24"/>
                      <w:lang w:val="bg-BG" w:eastAsia="bg-BG"/>
                    </w:rPr>
                  </w:pPr>
                  <w:r w:rsidRPr="009A63D3">
                    <w:rPr>
                      <w:rFonts w:ascii="Times New Roman" w:eastAsia="Times New Roman" w:hAnsi="Times New Roman" w:cs="Times New Roman"/>
                      <w:i/>
                      <w:sz w:val="24"/>
                      <w:szCs w:val="24"/>
                      <w:lang w:val="bg-BG" w:eastAsia="bg-BG"/>
                    </w:rPr>
                    <w:t xml:space="preserve">(Нова – ДВ, бр. 70 от 2018 г., в сила от 24.08.2018 г., изм., бр. 30 от 2020 г., в сила от 1.01.2021 г.) Електронни съобщителни мрежи в обхват 26 </w:t>
                  </w:r>
                  <w:proofErr w:type="spellStart"/>
                  <w:r w:rsidRPr="009A63D3">
                    <w:rPr>
                      <w:rFonts w:ascii="Times New Roman" w:eastAsia="Times New Roman" w:hAnsi="Times New Roman" w:cs="Times New Roman"/>
                      <w:i/>
                      <w:sz w:val="24"/>
                      <w:szCs w:val="24"/>
                      <w:lang w:val="bg-BG" w:eastAsia="bg-BG"/>
                    </w:rPr>
                    <w:t>GHz</w:t>
                  </w:r>
                  <w:proofErr w:type="spellEnd"/>
                </w:p>
              </w:tc>
              <w:tc>
                <w:tcPr>
                  <w:tcW w:w="853" w:type="dxa"/>
                  <w:tcMar>
                    <w:top w:w="0" w:type="dxa"/>
                    <w:left w:w="0" w:type="dxa"/>
                    <w:bottom w:w="28" w:type="dxa"/>
                    <w:right w:w="28" w:type="dxa"/>
                  </w:tcMar>
                  <w:vAlign w:val="center"/>
                  <w:hideMark/>
                </w:tcPr>
                <w:p w14:paraId="76534DE9" w14:textId="77777777" w:rsidR="000D7212" w:rsidRPr="009A63D3" w:rsidRDefault="000D7212" w:rsidP="000D7212">
                  <w:pPr>
                    <w:spacing w:after="0" w:line="240" w:lineRule="auto"/>
                    <w:jc w:val="center"/>
                    <w:rPr>
                      <w:rFonts w:ascii="Times New Roman" w:eastAsia="Times New Roman" w:hAnsi="Times New Roman" w:cs="Times New Roman"/>
                      <w:i/>
                      <w:sz w:val="24"/>
                      <w:szCs w:val="24"/>
                      <w:lang w:val="bg-BG" w:eastAsia="bg-BG"/>
                    </w:rPr>
                  </w:pPr>
                  <w:r w:rsidRPr="009A63D3">
                    <w:rPr>
                      <w:rFonts w:ascii="Times New Roman" w:eastAsia="Times New Roman" w:hAnsi="Times New Roman" w:cs="Times New Roman"/>
                      <w:i/>
                      <w:sz w:val="24"/>
                      <w:szCs w:val="24"/>
                      <w:lang w:val="bg-BG" w:eastAsia="bg-BG"/>
                    </w:rPr>
                    <w:t>425</w:t>
                  </w:r>
                </w:p>
              </w:tc>
            </w:tr>
          </w:tbl>
          <w:p w14:paraId="72D6CA79" w14:textId="77777777" w:rsidR="000D7212" w:rsidRPr="009A63D3" w:rsidRDefault="000D7212" w:rsidP="000D7212">
            <w:pPr>
              <w:widowControl w:val="0"/>
              <w:suppressAutoHyphens/>
              <w:ind w:firstLine="709"/>
              <w:jc w:val="both"/>
              <w:rPr>
                <w:rFonts w:ascii="Times New Roman" w:eastAsiaTheme="minorEastAsia" w:hAnsi="Times New Roman" w:cs="Times New Roman"/>
                <w:color w:val="000000" w:themeColor="text1"/>
                <w:sz w:val="24"/>
                <w:szCs w:val="24"/>
                <w:lang w:val="bg-BG" w:eastAsia="bg-BG"/>
              </w:rPr>
            </w:pPr>
          </w:p>
          <w:p w14:paraId="35227493" w14:textId="77777777" w:rsidR="000D7212" w:rsidRPr="009A63D3" w:rsidRDefault="000D7212" w:rsidP="000D7212">
            <w:pPr>
              <w:widowControl w:val="0"/>
              <w:suppressAutoHyphens/>
              <w:ind w:firstLine="709"/>
              <w:jc w:val="both"/>
              <w:rPr>
                <w:rFonts w:ascii="Times New Roman" w:eastAsiaTheme="minorEastAsia" w:hAnsi="Times New Roman" w:cs="Times New Roman"/>
                <w:sz w:val="24"/>
                <w:szCs w:val="24"/>
                <w:lang w:val="bg-BG" w:eastAsia="bg-BG"/>
              </w:rPr>
            </w:pPr>
            <w:r w:rsidRPr="009A63D3">
              <w:rPr>
                <w:rFonts w:ascii="Times New Roman" w:eastAsiaTheme="minorEastAsia" w:hAnsi="Times New Roman" w:cs="Times New Roman"/>
                <w:color w:val="000000" w:themeColor="text1"/>
                <w:sz w:val="24"/>
                <w:szCs w:val="24"/>
                <w:lang w:val="bg-BG" w:eastAsia="bg-BG"/>
              </w:rPr>
              <w:t xml:space="preserve">Съгласно Решение за изпълнение (ЕС) 2019/784, изменено с Решение 2020/590/ЕС, </w:t>
            </w:r>
            <w:r w:rsidRPr="009A63D3">
              <w:rPr>
                <w:rFonts w:ascii="Times New Roman" w:eastAsiaTheme="minorEastAsia" w:hAnsi="Times New Roman" w:cs="Times New Roman"/>
                <w:b/>
                <w:color w:val="000000" w:themeColor="text1"/>
                <w:sz w:val="24"/>
                <w:szCs w:val="24"/>
                <w:lang w:val="bg-BG" w:eastAsia="bg-BG"/>
              </w:rPr>
              <w:t xml:space="preserve">обхват </w:t>
            </w:r>
            <w:r w:rsidRPr="009A63D3">
              <w:rPr>
                <w:rFonts w:ascii="Times New Roman" w:eastAsia="Times New Roman" w:hAnsi="Times New Roman" w:cs="Times New Roman"/>
                <w:b/>
                <w:sz w:val="24"/>
                <w:szCs w:val="24"/>
                <w:lang w:val="bg-BG" w:eastAsia="bg-BG"/>
              </w:rPr>
              <w:t xml:space="preserve">26 </w:t>
            </w:r>
            <w:proofErr w:type="spellStart"/>
            <w:r w:rsidRPr="009A63D3">
              <w:rPr>
                <w:rFonts w:ascii="Times New Roman" w:eastAsia="Times New Roman" w:hAnsi="Times New Roman" w:cs="Times New Roman"/>
                <w:b/>
                <w:sz w:val="24"/>
                <w:szCs w:val="24"/>
                <w:lang w:val="bg-BG" w:eastAsia="bg-BG"/>
              </w:rPr>
              <w:t>GHz</w:t>
            </w:r>
            <w:proofErr w:type="spellEnd"/>
            <w:r w:rsidRPr="009A63D3">
              <w:rPr>
                <w:rFonts w:ascii="Times New Roman" w:eastAsia="Times New Roman" w:hAnsi="Times New Roman" w:cs="Times New Roman"/>
                <w:b/>
                <w:sz w:val="24"/>
                <w:szCs w:val="24"/>
                <w:lang w:val="bg-BG" w:eastAsia="bg-BG"/>
              </w:rPr>
              <w:t xml:space="preserve"> има строго определени граници и те са в рамките на </w:t>
            </w:r>
            <w:r w:rsidRPr="009A63D3">
              <w:rPr>
                <w:rFonts w:ascii="Times New Roman" w:eastAsiaTheme="minorEastAsia" w:hAnsi="Times New Roman" w:cs="Times New Roman"/>
                <w:b/>
                <w:color w:val="000000" w:themeColor="text1"/>
                <w:sz w:val="24"/>
                <w:szCs w:val="24"/>
                <w:lang w:val="bg-BG" w:eastAsia="bg-BG"/>
              </w:rPr>
              <w:t xml:space="preserve">радиочестотната лента 24,25-27,5 </w:t>
            </w:r>
            <w:proofErr w:type="spellStart"/>
            <w:r w:rsidRPr="009A63D3">
              <w:rPr>
                <w:rFonts w:ascii="Times New Roman" w:eastAsiaTheme="minorEastAsia" w:hAnsi="Times New Roman" w:cs="Times New Roman"/>
                <w:b/>
                <w:color w:val="000000" w:themeColor="text1"/>
                <w:sz w:val="24"/>
                <w:szCs w:val="24"/>
                <w:lang w:val="bg-BG" w:eastAsia="bg-BG"/>
              </w:rPr>
              <w:t>GHz</w:t>
            </w:r>
            <w:proofErr w:type="spellEnd"/>
            <w:r w:rsidRPr="009A63D3">
              <w:rPr>
                <w:rFonts w:ascii="Times New Roman" w:eastAsiaTheme="minorEastAsia" w:hAnsi="Times New Roman" w:cs="Times New Roman"/>
                <w:color w:val="000000" w:themeColor="text1"/>
                <w:sz w:val="24"/>
                <w:szCs w:val="24"/>
                <w:lang w:val="bg-BG" w:eastAsia="bg-BG"/>
              </w:rPr>
              <w:t xml:space="preserve">. Следователно, внимателният анализ на разпоредбите на </w:t>
            </w:r>
            <w:r w:rsidRPr="009A63D3">
              <w:rPr>
                <w:rFonts w:ascii="Times New Roman" w:eastAsia="Times New Roman" w:hAnsi="Times New Roman" w:cs="Times New Roman"/>
                <w:sz w:val="24"/>
                <w:szCs w:val="24"/>
                <w:lang w:val="bg-BG" w:eastAsia="bg-BG"/>
              </w:rPr>
              <w:t>чл. 7, ал. 1, т. 3.2, т. 3.3</w:t>
            </w:r>
            <w:r w:rsidRPr="009A63D3">
              <w:rPr>
                <w:rFonts w:ascii="Times New Roman" w:eastAsiaTheme="minorEastAsia" w:hAnsi="Times New Roman" w:cs="Times New Roman"/>
                <w:color w:val="000000" w:themeColor="text1"/>
                <w:sz w:val="24"/>
                <w:szCs w:val="24"/>
                <w:lang w:val="bg-BG" w:eastAsia="bg-BG"/>
              </w:rPr>
              <w:t xml:space="preserve"> и т. 5 от таблицата разкрива, че </w:t>
            </w:r>
            <w:r w:rsidRPr="009A63D3">
              <w:rPr>
                <w:rFonts w:ascii="Times New Roman" w:eastAsiaTheme="minorEastAsia" w:hAnsi="Times New Roman" w:cs="Times New Roman"/>
                <w:b/>
                <w:color w:val="000000" w:themeColor="text1"/>
                <w:sz w:val="24"/>
                <w:szCs w:val="24"/>
                <w:lang w:val="bg-BG" w:eastAsia="bg-BG"/>
              </w:rPr>
              <w:t xml:space="preserve">радиочестотната лента </w:t>
            </w:r>
            <w:r w:rsidRPr="009A63D3">
              <w:rPr>
                <w:rFonts w:ascii="Times New Roman" w:eastAsia="Times New Roman" w:hAnsi="Times New Roman" w:cs="Times New Roman"/>
                <w:b/>
                <w:color w:val="000000"/>
                <w:sz w:val="24"/>
                <w:szCs w:val="24"/>
                <w:lang w:val="bg-BG" w:eastAsia="bg-BG"/>
              </w:rPr>
              <w:t xml:space="preserve">от 24 </w:t>
            </w:r>
            <w:proofErr w:type="spellStart"/>
            <w:r w:rsidRPr="009A63D3">
              <w:rPr>
                <w:rFonts w:ascii="Times New Roman" w:eastAsia="Times New Roman" w:hAnsi="Times New Roman" w:cs="Times New Roman"/>
                <w:b/>
                <w:color w:val="000000"/>
                <w:sz w:val="24"/>
                <w:szCs w:val="24"/>
                <w:lang w:val="bg-BG" w:eastAsia="bg-BG"/>
              </w:rPr>
              <w:t>GHz</w:t>
            </w:r>
            <w:proofErr w:type="spellEnd"/>
            <w:r w:rsidRPr="009A63D3">
              <w:rPr>
                <w:rFonts w:ascii="Times New Roman" w:eastAsia="Times New Roman" w:hAnsi="Times New Roman" w:cs="Times New Roman"/>
                <w:b/>
                <w:color w:val="000000"/>
                <w:sz w:val="24"/>
                <w:szCs w:val="24"/>
                <w:lang w:val="bg-BG" w:eastAsia="bg-BG"/>
              </w:rPr>
              <w:t xml:space="preserve"> до 24,25 </w:t>
            </w:r>
            <w:proofErr w:type="spellStart"/>
            <w:r w:rsidRPr="009A63D3">
              <w:rPr>
                <w:rFonts w:ascii="Times New Roman" w:eastAsia="Times New Roman" w:hAnsi="Times New Roman" w:cs="Times New Roman"/>
                <w:b/>
                <w:color w:val="000000"/>
                <w:sz w:val="24"/>
                <w:szCs w:val="24"/>
                <w:lang w:val="bg-BG" w:eastAsia="bg-BG"/>
              </w:rPr>
              <w:t>GHz</w:t>
            </w:r>
            <w:proofErr w:type="spellEnd"/>
            <w:r w:rsidRPr="009A63D3">
              <w:rPr>
                <w:rFonts w:ascii="Times New Roman" w:eastAsia="Times New Roman" w:hAnsi="Times New Roman" w:cs="Times New Roman"/>
                <w:b/>
                <w:color w:val="000000"/>
                <w:sz w:val="24"/>
                <w:szCs w:val="24"/>
                <w:lang w:val="bg-BG" w:eastAsia="bg-BG"/>
              </w:rPr>
              <w:t xml:space="preserve"> е пропусната</w:t>
            </w:r>
            <w:r w:rsidRPr="009A63D3">
              <w:rPr>
                <w:rFonts w:ascii="Times New Roman" w:eastAsia="Times New Roman" w:hAnsi="Times New Roman" w:cs="Times New Roman"/>
                <w:color w:val="000000"/>
                <w:sz w:val="24"/>
                <w:szCs w:val="24"/>
                <w:lang w:val="bg-BG" w:eastAsia="bg-BG"/>
              </w:rPr>
              <w:t xml:space="preserve"> в тези разпоредби и за нейното ползване няма определена такса, което е нормативна празнота и води до липсата на приходи от такси от тази лента, </w:t>
            </w:r>
            <w:r w:rsidRPr="009A63D3">
              <w:rPr>
                <w:rFonts w:ascii="Times New Roman" w:eastAsia="Times New Roman" w:hAnsi="Times New Roman" w:cs="Times New Roman"/>
                <w:b/>
                <w:color w:val="000000"/>
                <w:sz w:val="24"/>
                <w:szCs w:val="24"/>
                <w:lang w:val="bg-BG" w:eastAsia="bg-BG"/>
              </w:rPr>
              <w:t>защото е пропуснато да се регламентират тези такси</w:t>
            </w:r>
            <w:r w:rsidRPr="009A63D3">
              <w:rPr>
                <w:rFonts w:ascii="Times New Roman" w:eastAsia="Times New Roman" w:hAnsi="Times New Roman" w:cs="Times New Roman"/>
                <w:color w:val="000000"/>
                <w:sz w:val="24"/>
                <w:szCs w:val="24"/>
                <w:lang w:val="bg-BG" w:eastAsia="bg-BG"/>
              </w:rPr>
              <w:t xml:space="preserve"> </w:t>
            </w:r>
            <w:r w:rsidRPr="009A63D3">
              <w:rPr>
                <w:rFonts w:ascii="Times New Roman" w:eastAsia="Times New Roman" w:hAnsi="Times New Roman" w:cs="Times New Roman"/>
                <w:b/>
                <w:color w:val="000000"/>
                <w:sz w:val="24"/>
                <w:szCs w:val="24"/>
                <w:lang w:val="bg-BG" w:eastAsia="bg-BG"/>
              </w:rPr>
              <w:t>в Тарифата</w:t>
            </w:r>
            <w:r w:rsidRPr="009A63D3">
              <w:rPr>
                <w:rFonts w:ascii="Times New Roman" w:eastAsia="Times New Roman" w:hAnsi="Times New Roman" w:cs="Times New Roman"/>
                <w:color w:val="000000"/>
                <w:sz w:val="24"/>
                <w:szCs w:val="24"/>
                <w:lang w:val="bg-BG" w:eastAsia="bg-BG"/>
              </w:rPr>
              <w:t xml:space="preserve">. А </w:t>
            </w:r>
            <w:r w:rsidRPr="009A63D3">
              <w:rPr>
                <w:rFonts w:ascii="Times New Roman" w:eastAsiaTheme="minorEastAsia" w:hAnsi="Times New Roman" w:cs="Times New Roman"/>
                <w:b/>
                <w:color w:val="000000" w:themeColor="text1"/>
                <w:sz w:val="24"/>
                <w:szCs w:val="24"/>
                <w:lang w:val="bg-BG" w:eastAsia="bg-BG"/>
              </w:rPr>
              <w:t xml:space="preserve">радиочестотната лента </w:t>
            </w:r>
            <w:r w:rsidRPr="009A63D3">
              <w:rPr>
                <w:rFonts w:ascii="Times New Roman" w:eastAsia="Times New Roman" w:hAnsi="Times New Roman" w:cs="Times New Roman"/>
                <w:b/>
                <w:color w:val="000000"/>
                <w:sz w:val="24"/>
                <w:szCs w:val="24"/>
                <w:lang w:val="bg-BG" w:eastAsia="bg-BG"/>
              </w:rPr>
              <w:t xml:space="preserve">от 27 </w:t>
            </w:r>
            <w:proofErr w:type="spellStart"/>
            <w:r w:rsidRPr="009A63D3">
              <w:rPr>
                <w:rFonts w:ascii="Times New Roman" w:eastAsia="Times New Roman" w:hAnsi="Times New Roman" w:cs="Times New Roman"/>
                <w:b/>
                <w:color w:val="000000"/>
                <w:sz w:val="24"/>
                <w:szCs w:val="24"/>
                <w:lang w:val="bg-BG" w:eastAsia="bg-BG"/>
              </w:rPr>
              <w:t>GHz</w:t>
            </w:r>
            <w:proofErr w:type="spellEnd"/>
            <w:r w:rsidRPr="009A63D3">
              <w:rPr>
                <w:rFonts w:ascii="Times New Roman" w:eastAsia="Times New Roman" w:hAnsi="Times New Roman" w:cs="Times New Roman"/>
                <w:b/>
                <w:color w:val="000000"/>
                <w:sz w:val="24"/>
                <w:szCs w:val="24"/>
                <w:lang w:val="bg-BG" w:eastAsia="bg-BG"/>
              </w:rPr>
              <w:t xml:space="preserve"> до 27,5 </w:t>
            </w:r>
            <w:proofErr w:type="spellStart"/>
            <w:r w:rsidRPr="009A63D3">
              <w:rPr>
                <w:rFonts w:ascii="Times New Roman" w:eastAsia="Times New Roman" w:hAnsi="Times New Roman" w:cs="Times New Roman"/>
                <w:b/>
                <w:color w:val="000000"/>
                <w:sz w:val="24"/>
                <w:szCs w:val="24"/>
                <w:lang w:val="bg-BG" w:eastAsia="bg-BG"/>
              </w:rPr>
              <w:t>GHz</w:t>
            </w:r>
            <w:proofErr w:type="spellEnd"/>
            <w:r w:rsidRPr="009A63D3">
              <w:rPr>
                <w:rFonts w:ascii="Times New Roman" w:eastAsia="Times New Roman" w:hAnsi="Times New Roman" w:cs="Times New Roman"/>
                <w:b/>
                <w:color w:val="000000"/>
                <w:sz w:val="24"/>
                <w:szCs w:val="24"/>
                <w:lang w:val="bg-BG" w:eastAsia="bg-BG"/>
              </w:rPr>
              <w:t xml:space="preserve"> се дублира, както в т. 3.3, така и в т. 5</w:t>
            </w:r>
            <w:r w:rsidRPr="009A63D3">
              <w:rPr>
                <w:rFonts w:ascii="Times New Roman" w:eastAsia="Times New Roman" w:hAnsi="Times New Roman" w:cs="Times New Roman"/>
                <w:color w:val="000000"/>
                <w:sz w:val="24"/>
                <w:szCs w:val="24"/>
                <w:lang w:val="bg-BG" w:eastAsia="bg-BG"/>
              </w:rPr>
              <w:t xml:space="preserve"> с две различни такси (</w:t>
            </w:r>
            <w:r w:rsidRPr="009A63D3">
              <w:rPr>
                <w:rFonts w:ascii="Times New Roman" w:eastAsia="Times New Roman" w:hAnsi="Times New Roman" w:cs="Times New Roman"/>
                <w:b/>
                <w:color w:val="000000"/>
                <w:sz w:val="24"/>
                <w:szCs w:val="24"/>
                <w:lang w:val="bg-BG" w:eastAsia="bg-BG"/>
              </w:rPr>
              <w:t>различни и по размер и по начин на определяне</w:t>
            </w:r>
            <w:r w:rsidRPr="009A63D3">
              <w:rPr>
                <w:rFonts w:ascii="Times New Roman" w:eastAsia="Times New Roman" w:hAnsi="Times New Roman" w:cs="Times New Roman"/>
                <w:color w:val="000000"/>
                <w:sz w:val="24"/>
                <w:szCs w:val="24"/>
                <w:lang w:val="bg-BG" w:eastAsia="bg-BG"/>
              </w:rPr>
              <w:t xml:space="preserve">), което води до неяснота и необходимост от тълкуване, когато </w:t>
            </w:r>
            <w:r w:rsidRPr="009A63D3">
              <w:rPr>
                <w:rFonts w:ascii="Times New Roman" w:eastAsia="Times New Roman" w:hAnsi="Times New Roman" w:cs="Times New Roman"/>
                <w:color w:val="000000"/>
                <w:sz w:val="24"/>
                <w:szCs w:val="24"/>
                <w:lang w:val="bg-BG" w:eastAsia="bg-BG"/>
              </w:rPr>
              <w:lastRenderedPageBreak/>
              <w:t xml:space="preserve">тази </w:t>
            </w:r>
            <w:r w:rsidRPr="009A63D3">
              <w:rPr>
                <w:rFonts w:ascii="Times New Roman" w:eastAsiaTheme="minorEastAsia" w:hAnsi="Times New Roman" w:cs="Times New Roman"/>
                <w:color w:val="000000" w:themeColor="text1"/>
                <w:sz w:val="24"/>
                <w:szCs w:val="24"/>
                <w:lang w:val="bg-BG" w:eastAsia="bg-BG"/>
              </w:rPr>
              <w:t xml:space="preserve">радиочестотна </w:t>
            </w:r>
            <w:r w:rsidRPr="009A63D3">
              <w:rPr>
                <w:rFonts w:ascii="Times New Roman" w:eastAsia="Times New Roman" w:hAnsi="Times New Roman" w:cs="Times New Roman"/>
                <w:color w:val="000000"/>
                <w:sz w:val="24"/>
                <w:szCs w:val="24"/>
                <w:lang w:val="bg-BG" w:eastAsia="bg-BG"/>
              </w:rPr>
              <w:t>лента се ползва от електронни съобщителни мрежи от неподвижната радиослужба от вида „точка към точка“.</w:t>
            </w:r>
          </w:p>
          <w:p w14:paraId="05DF058C" w14:textId="77777777" w:rsidR="000D7212" w:rsidRPr="009A63D3" w:rsidRDefault="000D7212" w:rsidP="000D7212">
            <w:pPr>
              <w:widowControl w:val="0"/>
              <w:suppressAutoHyphens/>
              <w:ind w:firstLine="709"/>
              <w:jc w:val="both"/>
              <w:rPr>
                <w:rFonts w:ascii="Times New Roman" w:eastAsia="Times New Roman" w:hAnsi="Times New Roman" w:cs="Times New Roman"/>
                <w:sz w:val="24"/>
                <w:szCs w:val="24"/>
                <w:lang w:val="bg-BG" w:eastAsia="bg-BG"/>
              </w:rPr>
            </w:pPr>
            <w:r w:rsidRPr="009A63D3">
              <w:rPr>
                <w:rFonts w:ascii="Times New Roman" w:eastAsiaTheme="minorEastAsia" w:hAnsi="Times New Roman" w:cs="Times New Roman"/>
                <w:sz w:val="24"/>
                <w:szCs w:val="24"/>
                <w:lang w:val="bg-BG" w:eastAsia="bg-BG"/>
              </w:rPr>
              <w:t xml:space="preserve">Освен това, съгласно Решение за изпълнение (ЕС) 2019/784, изменено с Решение 2020/590/ЕС, обхват </w:t>
            </w:r>
            <w:r w:rsidRPr="009A63D3">
              <w:rPr>
                <w:rFonts w:ascii="Times New Roman" w:eastAsia="Times New Roman" w:hAnsi="Times New Roman" w:cs="Times New Roman"/>
                <w:sz w:val="24"/>
                <w:szCs w:val="24"/>
                <w:lang w:val="bg-BG" w:eastAsia="bg-BG"/>
              </w:rPr>
              <w:t xml:space="preserve">26 </w:t>
            </w:r>
            <w:proofErr w:type="spellStart"/>
            <w:r w:rsidRPr="009A63D3">
              <w:rPr>
                <w:rFonts w:ascii="Times New Roman" w:eastAsia="Times New Roman" w:hAnsi="Times New Roman" w:cs="Times New Roman"/>
                <w:sz w:val="24"/>
                <w:szCs w:val="24"/>
                <w:lang w:val="bg-BG" w:eastAsia="bg-BG"/>
              </w:rPr>
              <w:t>GHz</w:t>
            </w:r>
            <w:proofErr w:type="spellEnd"/>
            <w:r w:rsidRPr="009A63D3">
              <w:rPr>
                <w:rFonts w:ascii="Times New Roman" w:eastAsia="Times New Roman" w:hAnsi="Times New Roman" w:cs="Times New Roman"/>
                <w:sz w:val="24"/>
                <w:szCs w:val="24"/>
                <w:lang w:val="bg-BG" w:eastAsia="bg-BG"/>
              </w:rPr>
              <w:t xml:space="preserve"> </w:t>
            </w:r>
            <w:r w:rsidRPr="009A63D3">
              <w:rPr>
                <w:rFonts w:ascii="Times New Roman" w:eastAsia="Times New Roman" w:hAnsi="Times New Roman" w:cs="Times New Roman"/>
                <w:bCs/>
                <w:sz w:val="24"/>
                <w:szCs w:val="24"/>
                <w:lang w:val="bg-BG" w:eastAsia="bg-BG"/>
              </w:rPr>
              <w:t xml:space="preserve">(24.25 – 27.5 </w:t>
            </w:r>
            <w:proofErr w:type="spellStart"/>
            <w:r w:rsidRPr="009A63D3">
              <w:rPr>
                <w:rFonts w:ascii="Times New Roman" w:eastAsia="Times New Roman" w:hAnsi="Times New Roman" w:cs="Times New Roman"/>
                <w:bCs/>
                <w:sz w:val="24"/>
                <w:szCs w:val="24"/>
                <w:lang w:val="bg-BG" w:eastAsia="bg-BG"/>
              </w:rPr>
              <w:t>GHz</w:t>
            </w:r>
            <w:proofErr w:type="spellEnd"/>
            <w:r w:rsidRPr="009A63D3">
              <w:rPr>
                <w:rFonts w:ascii="Times New Roman" w:eastAsia="Times New Roman" w:hAnsi="Times New Roman" w:cs="Times New Roman"/>
                <w:bCs/>
                <w:sz w:val="24"/>
                <w:szCs w:val="24"/>
                <w:lang w:val="bg-BG" w:eastAsia="bg-BG"/>
              </w:rPr>
              <w:t xml:space="preserve">) е определен за ползване от </w:t>
            </w:r>
            <w:r w:rsidRPr="009A63D3">
              <w:rPr>
                <w:rFonts w:ascii="Times New Roman" w:eastAsiaTheme="minorEastAsia" w:hAnsi="Times New Roman" w:cs="Times New Roman"/>
                <w:b/>
                <w:color w:val="000000" w:themeColor="text1"/>
                <w:sz w:val="24"/>
                <w:szCs w:val="24"/>
                <w:lang w:val="bg-BG" w:eastAsia="bg-BG"/>
              </w:rPr>
              <w:t>наземни системи, позволяващи предоставянето на безжични широколентови електронни съобщителни услуги</w:t>
            </w:r>
            <w:r w:rsidRPr="009A63D3">
              <w:rPr>
                <w:rFonts w:ascii="Times New Roman" w:eastAsiaTheme="minorEastAsia" w:hAnsi="Times New Roman" w:cs="Times New Roman"/>
                <w:color w:val="000000" w:themeColor="text1"/>
                <w:sz w:val="24"/>
                <w:szCs w:val="24"/>
                <w:lang w:val="bg-BG" w:eastAsia="bg-BG"/>
              </w:rPr>
              <w:t xml:space="preserve">. Според горецитираните европейски документи, работата на </w:t>
            </w:r>
            <w:r w:rsidRPr="009A63D3">
              <w:rPr>
                <w:rFonts w:ascii="Times New Roman" w:eastAsia="Times New Roman" w:hAnsi="Times New Roman" w:cs="Times New Roman"/>
                <w:color w:val="000000"/>
                <w:sz w:val="24"/>
                <w:szCs w:val="24"/>
                <w:lang w:val="bg-BG" w:eastAsia="bg-BG"/>
              </w:rPr>
              <w:t xml:space="preserve">електронни съобщителни мрежи от неподвижната радиослужба от вида „точка към точка“ в </w:t>
            </w:r>
            <w:r w:rsidRPr="009A63D3">
              <w:rPr>
                <w:rFonts w:ascii="Times New Roman" w:eastAsiaTheme="minorEastAsia" w:hAnsi="Times New Roman" w:cs="Times New Roman"/>
                <w:sz w:val="24"/>
                <w:szCs w:val="24"/>
                <w:lang w:val="bg-BG" w:eastAsia="bg-BG"/>
              </w:rPr>
              <w:t xml:space="preserve">обхват </w:t>
            </w:r>
            <w:r w:rsidRPr="009A63D3">
              <w:rPr>
                <w:rFonts w:ascii="Times New Roman" w:eastAsia="Times New Roman" w:hAnsi="Times New Roman" w:cs="Times New Roman"/>
                <w:sz w:val="24"/>
                <w:szCs w:val="24"/>
                <w:lang w:val="bg-BG" w:eastAsia="bg-BG"/>
              </w:rPr>
              <w:t xml:space="preserve">26 </w:t>
            </w:r>
            <w:proofErr w:type="spellStart"/>
            <w:r w:rsidRPr="009A63D3">
              <w:rPr>
                <w:rFonts w:ascii="Times New Roman" w:eastAsia="Times New Roman" w:hAnsi="Times New Roman" w:cs="Times New Roman"/>
                <w:sz w:val="24"/>
                <w:szCs w:val="24"/>
                <w:lang w:val="bg-BG" w:eastAsia="bg-BG"/>
              </w:rPr>
              <w:t>GHz</w:t>
            </w:r>
            <w:proofErr w:type="spellEnd"/>
            <w:r w:rsidRPr="009A63D3">
              <w:rPr>
                <w:rFonts w:ascii="Times New Roman" w:eastAsia="Times New Roman" w:hAnsi="Times New Roman" w:cs="Times New Roman"/>
                <w:sz w:val="24"/>
                <w:szCs w:val="24"/>
                <w:lang w:val="bg-BG" w:eastAsia="bg-BG"/>
              </w:rPr>
              <w:t xml:space="preserve"> </w:t>
            </w:r>
            <w:r w:rsidRPr="009A63D3">
              <w:rPr>
                <w:rFonts w:ascii="Times New Roman" w:eastAsia="Times New Roman" w:hAnsi="Times New Roman" w:cs="Times New Roman"/>
                <w:color w:val="000000"/>
                <w:sz w:val="24"/>
                <w:szCs w:val="24"/>
                <w:lang w:val="bg-BG" w:eastAsia="bg-BG"/>
              </w:rPr>
              <w:t>се допуска временно, по изключение, и при спазване на строги изисквания и ограничения</w:t>
            </w:r>
            <w:r w:rsidRPr="009A63D3">
              <w:rPr>
                <w:rFonts w:ascii="Times New Roman" w:eastAsiaTheme="minorEastAsia" w:hAnsi="Times New Roman" w:cs="Times New Roman"/>
                <w:color w:val="000000" w:themeColor="text1"/>
                <w:sz w:val="24"/>
                <w:szCs w:val="24"/>
                <w:lang w:val="bg-BG" w:eastAsia="bg-BG"/>
              </w:rPr>
              <w:t xml:space="preserve">. Факт е, че някои мобилни оператори все още имат в обхват </w:t>
            </w:r>
            <w:r w:rsidRPr="009A63D3">
              <w:rPr>
                <w:rFonts w:ascii="Times New Roman" w:eastAsia="Times New Roman" w:hAnsi="Times New Roman" w:cs="Times New Roman"/>
                <w:sz w:val="24"/>
                <w:szCs w:val="24"/>
                <w:lang w:val="bg-BG" w:eastAsia="bg-BG"/>
              </w:rPr>
              <w:t xml:space="preserve">26 </w:t>
            </w:r>
            <w:proofErr w:type="spellStart"/>
            <w:r w:rsidRPr="009A63D3">
              <w:rPr>
                <w:rFonts w:ascii="Times New Roman" w:eastAsia="Times New Roman" w:hAnsi="Times New Roman" w:cs="Times New Roman"/>
                <w:sz w:val="24"/>
                <w:szCs w:val="24"/>
                <w:lang w:val="bg-BG" w:eastAsia="bg-BG"/>
              </w:rPr>
              <w:t>GHz</w:t>
            </w:r>
            <w:proofErr w:type="spellEnd"/>
            <w:r w:rsidRPr="009A63D3">
              <w:rPr>
                <w:rFonts w:ascii="Times New Roman" w:eastAsia="Times New Roman" w:hAnsi="Times New Roman" w:cs="Times New Roman"/>
                <w:sz w:val="24"/>
                <w:szCs w:val="24"/>
                <w:lang w:val="bg-BG" w:eastAsia="bg-BG"/>
              </w:rPr>
              <w:t xml:space="preserve"> разположени </w:t>
            </w:r>
            <w:r w:rsidRPr="009A63D3">
              <w:rPr>
                <w:rFonts w:ascii="Times New Roman" w:eastAsia="Times New Roman" w:hAnsi="Times New Roman" w:cs="Times New Roman"/>
                <w:color w:val="000000"/>
                <w:sz w:val="24"/>
                <w:szCs w:val="24"/>
                <w:lang w:val="bg-BG" w:eastAsia="bg-BG"/>
              </w:rPr>
              <w:t xml:space="preserve">съобщителни мрежи от неподвижната радиослужба от вида „точка към точка“ и това води до </w:t>
            </w:r>
            <w:r w:rsidRPr="009A63D3">
              <w:rPr>
                <w:rFonts w:ascii="Times New Roman" w:eastAsia="Times New Roman" w:hAnsi="Times New Roman" w:cs="Times New Roman"/>
                <w:b/>
                <w:color w:val="000000"/>
                <w:sz w:val="24"/>
                <w:szCs w:val="24"/>
                <w:lang w:val="bg-BG" w:eastAsia="bg-BG"/>
              </w:rPr>
              <w:t>предпоставки за намаляване на приходите от таксите и до липса на мотивация за пренасянето на работата на тези мрежи</w:t>
            </w:r>
            <w:r w:rsidRPr="009A63D3">
              <w:rPr>
                <w:rFonts w:ascii="Times New Roman" w:eastAsia="Times New Roman" w:hAnsi="Times New Roman" w:cs="Times New Roman"/>
                <w:color w:val="000000"/>
                <w:sz w:val="24"/>
                <w:szCs w:val="24"/>
                <w:lang w:val="bg-BG" w:eastAsia="bg-BG"/>
              </w:rPr>
              <w:t xml:space="preserve"> (от вида „точка към </w:t>
            </w:r>
            <w:r w:rsidRPr="009A63D3">
              <w:rPr>
                <w:rFonts w:ascii="Times New Roman" w:eastAsia="Times New Roman" w:hAnsi="Times New Roman" w:cs="Times New Roman"/>
                <w:sz w:val="24"/>
                <w:szCs w:val="24"/>
                <w:lang w:val="bg-BG" w:eastAsia="bg-BG"/>
              </w:rPr>
              <w:t>точка“) в други честотни обхвати, каквито са изискванията на европейските документи.</w:t>
            </w:r>
          </w:p>
          <w:p w14:paraId="57E46CAD" w14:textId="77777777" w:rsidR="000D7212" w:rsidRPr="009A63D3" w:rsidRDefault="000D7212" w:rsidP="000D7212">
            <w:pPr>
              <w:widowControl w:val="0"/>
              <w:suppressAutoHyphens/>
              <w:ind w:firstLine="709"/>
              <w:jc w:val="both"/>
              <w:rPr>
                <w:rFonts w:ascii="Times New Roman" w:eastAsiaTheme="minorEastAsia" w:hAnsi="Times New Roman" w:cs="Times New Roman"/>
                <w:sz w:val="24"/>
                <w:szCs w:val="24"/>
                <w:lang w:val="bg-BG" w:eastAsia="bg-BG"/>
              </w:rPr>
            </w:pPr>
            <w:r w:rsidRPr="009A63D3">
              <w:rPr>
                <w:rFonts w:ascii="Times New Roman" w:eastAsiaTheme="minorEastAsia" w:hAnsi="Times New Roman" w:cs="Times New Roman"/>
                <w:color w:val="000000" w:themeColor="text1"/>
                <w:sz w:val="24"/>
                <w:szCs w:val="24"/>
                <w:lang w:val="bg-BG" w:eastAsia="bg-BG"/>
              </w:rPr>
              <w:t xml:space="preserve">От гореизложеното е видно, че в резултат на измененията в Тарифата, на основание ДВ, бр. 30 </w:t>
            </w:r>
            <w:r w:rsidRPr="009A63D3">
              <w:rPr>
                <w:rFonts w:ascii="Times New Roman" w:eastAsia="Times New Roman" w:hAnsi="Times New Roman" w:cs="Times New Roman"/>
                <w:sz w:val="24"/>
                <w:szCs w:val="24"/>
                <w:lang w:val="bg-BG" w:eastAsia="bg-BG"/>
              </w:rPr>
              <w:t>от 2023 г., е допусната вероятно техническа грешка в разпоредбите на чл. 7, ал. 1, т. 3.2 и 3.3</w:t>
            </w:r>
            <w:r w:rsidRPr="009A63D3">
              <w:rPr>
                <w:rFonts w:ascii="Times New Roman" w:eastAsiaTheme="minorEastAsia" w:hAnsi="Times New Roman" w:cs="Times New Roman"/>
                <w:sz w:val="24"/>
                <w:szCs w:val="24"/>
                <w:lang w:val="bg-BG" w:eastAsia="bg-BG"/>
              </w:rPr>
              <w:t xml:space="preserve"> от таблицата, която следва да бъде поправена.</w:t>
            </w:r>
          </w:p>
          <w:p w14:paraId="712A181D" w14:textId="77777777" w:rsidR="000D7212" w:rsidRPr="009A63D3" w:rsidRDefault="000D7212" w:rsidP="000D7212">
            <w:pPr>
              <w:widowControl w:val="0"/>
              <w:suppressAutoHyphens/>
              <w:ind w:firstLine="709"/>
              <w:jc w:val="both"/>
              <w:rPr>
                <w:rFonts w:ascii="Times New Roman" w:eastAsiaTheme="minorEastAsia" w:hAnsi="Times New Roman" w:cs="Times New Roman"/>
                <w:b/>
                <w:color w:val="000000" w:themeColor="text1"/>
                <w:sz w:val="24"/>
                <w:szCs w:val="24"/>
                <w:lang w:val="bg-BG" w:eastAsia="bg-BG"/>
              </w:rPr>
            </w:pPr>
            <w:r w:rsidRPr="009A63D3">
              <w:rPr>
                <w:rFonts w:ascii="Times New Roman" w:eastAsiaTheme="minorEastAsia" w:hAnsi="Times New Roman" w:cs="Times New Roman"/>
                <w:color w:val="000000" w:themeColor="text1"/>
                <w:sz w:val="24"/>
                <w:szCs w:val="24"/>
                <w:lang w:val="bg-BG" w:eastAsia="bg-BG"/>
              </w:rPr>
              <w:t xml:space="preserve">За преодоляване на горепосочените проблеми и нормативни празноти, </w:t>
            </w:r>
            <w:r w:rsidRPr="009A63D3">
              <w:rPr>
                <w:rFonts w:ascii="Times New Roman" w:eastAsiaTheme="minorEastAsia" w:hAnsi="Times New Roman" w:cs="Times New Roman"/>
                <w:b/>
                <w:color w:val="000000" w:themeColor="text1"/>
                <w:sz w:val="24"/>
                <w:szCs w:val="24"/>
                <w:lang w:val="bg-BG" w:eastAsia="bg-BG"/>
              </w:rPr>
              <w:t xml:space="preserve">предлагам с нови разпоредби към </w:t>
            </w:r>
            <w:r w:rsidRPr="009A63D3">
              <w:rPr>
                <w:rFonts w:ascii="Times New Roman" w:eastAsiaTheme="minorEastAsia" w:hAnsi="Times New Roman" w:cs="Times New Roman"/>
                <w:b/>
                <w:sz w:val="24"/>
                <w:szCs w:val="24"/>
                <w:lang w:val="bg-BG" w:eastAsia="bg-BG"/>
              </w:rPr>
              <w:t xml:space="preserve">§ 5, т. 1 от проекта на ПМС, </w:t>
            </w:r>
            <w:r w:rsidRPr="009A63D3">
              <w:rPr>
                <w:rFonts w:ascii="Times New Roman" w:eastAsiaTheme="minorEastAsia" w:hAnsi="Times New Roman" w:cs="Times New Roman"/>
                <w:b/>
                <w:color w:val="000000" w:themeColor="text1"/>
                <w:sz w:val="24"/>
                <w:szCs w:val="24"/>
                <w:lang w:val="bg-BG" w:eastAsia="bg-BG"/>
              </w:rPr>
              <w:t>разпоредбите на точки 3.2, 3.3 и 5 от таблицата към чл. 7, ал. 1 да се изменят в един от двата варианта:</w:t>
            </w:r>
          </w:p>
          <w:p w14:paraId="76EC069E" w14:textId="77777777" w:rsidR="000D7212" w:rsidRPr="009A63D3" w:rsidRDefault="000D7212" w:rsidP="000D7212">
            <w:pPr>
              <w:widowControl w:val="0"/>
              <w:suppressAutoHyphens/>
              <w:ind w:firstLine="709"/>
              <w:jc w:val="both"/>
              <w:rPr>
                <w:rFonts w:ascii="Times New Roman" w:eastAsiaTheme="minorEastAsia" w:hAnsi="Times New Roman" w:cs="Times New Roman"/>
                <w:b/>
                <w:color w:val="000000" w:themeColor="text1"/>
                <w:sz w:val="24"/>
                <w:szCs w:val="24"/>
                <w:lang w:val="bg-BG" w:eastAsia="bg-BG"/>
              </w:rPr>
            </w:pPr>
          </w:p>
          <w:p w14:paraId="57C6E5CA" w14:textId="77777777" w:rsidR="000D7212" w:rsidRPr="009A63D3" w:rsidRDefault="000D7212" w:rsidP="000D7212">
            <w:pPr>
              <w:widowControl w:val="0"/>
              <w:suppressAutoHyphens/>
              <w:ind w:firstLine="709"/>
              <w:jc w:val="both"/>
              <w:rPr>
                <w:rFonts w:ascii="Times New Roman" w:eastAsiaTheme="minorEastAsia" w:hAnsi="Times New Roman" w:cs="Times New Roman"/>
                <w:color w:val="000000" w:themeColor="text1"/>
                <w:sz w:val="24"/>
                <w:szCs w:val="24"/>
                <w:lang w:val="bg-BG" w:eastAsia="bg-BG"/>
              </w:rPr>
            </w:pPr>
            <w:r w:rsidRPr="009A63D3">
              <w:rPr>
                <w:rFonts w:ascii="Times New Roman" w:eastAsiaTheme="minorEastAsia" w:hAnsi="Times New Roman" w:cs="Times New Roman"/>
                <w:b/>
                <w:color w:val="000000" w:themeColor="text1"/>
                <w:sz w:val="24"/>
                <w:szCs w:val="24"/>
                <w:lang w:val="bg-BG" w:eastAsia="bg-BG"/>
              </w:rPr>
              <w:t>Вариант 1</w:t>
            </w:r>
            <w:r w:rsidRPr="009A63D3">
              <w:rPr>
                <w:rFonts w:ascii="Times New Roman" w:eastAsiaTheme="minorEastAsia" w:hAnsi="Times New Roman" w:cs="Times New Roman"/>
                <w:color w:val="000000" w:themeColor="text1"/>
                <w:sz w:val="24"/>
                <w:szCs w:val="24"/>
                <w:lang w:val="bg-BG" w:eastAsia="bg-BG"/>
              </w:rPr>
              <w:t>:</w:t>
            </w:r>
          </w:p>
          <w:tbl>
            <w:tblPr>
              <w:tblW w:w="7943"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4A0" w:firstRow="1" w:lastRow="0" w:firstColumn="1" w:lastColumn="0" w:noHBand="0" w:noVBand="1"/>
            </w:tblPr>
            <w:tblGrid>
              <w:gridCol w:w="581"/>
              <w:gridCol w:w="6430"/>
              <w:gridCol w:w="932"/>
            </w:tblGrid>
            <w:tr w:rsidR="000D7212" w:rsidRPr="008236C4" w14:paraId="035ACB9C" w14:textId="77777777" w:rsidTr="00E31FD7">
              <w:trPr>
                <w:trHeight w:val="803"/>
                <w:jc w:val="center"/>
              </w:trPr>
              <w:tc>
                <w:tcPr>
                  <w:tcW w:w="581" w:type="dxa"/>
                  <w:tcMar>
                    <w:top w:w="28" w:type="dxa"/>
                    <w:left w:w="28" w:type="dxa"/>
                    <w:bottom w:w="28" w:type="dxa"/>
                    <w:right w:w="28" w:type="dxa"/>
                  </w:tcMar>
                  <w:vAlign w:val="center"/>
                  <w:hideMark/>
                </w:tcPr>
                <w:p w14:paraId="046A631C" w14:textId="77777777" w:rsidR="000D7212" w:rsidRPr="009A63D3" w:rsidRDefault="000D7212" w:rsidP="000D7212">
                  <w:pPr>
                    <w:spacing w:after="0" w:line="240" w:lineRule="auto"/>
                    <w:jc w:val="center"/>
                    <w:rPr>
                      <w:rFonts w:ascii="Times New Roman" w:eastAsia="Times New Roman" w:hAnsi="Times New Roman" w:cs="Times New Roman"/>
                      <w:i/>
                      <w:sz w:val="24"/>
                      <w:szCs w:val="24"/>
                      <w:lang w:val="bg-BG" w:eastAsia="bg-BG"/>
                    </w:rPr>
                  </w:pPr>
                  <w:r w:rsidRPr="009A63D3">
                    <w:rPr>
                      <w:rFonts w:ascii="Times New Roman" w:eastAsia="Times New Roman" w:hAnsi="Times New Roman" w:cs="Times New Roman"/>
                      <w:i/>
                      <w:sz w:val="24"/>
                      <w:szCs w:val="24"/>
                      <w:lang w:val="bg-BG" w:eastAsia="bg-BG"/>
                    </w:rPr>
                    <w:t xml:space="preserve">№ </w:t>
                  </w:r>
                  <w:r w:rsidRPr="009A63D3">
                    <w:rPr>
                      <w:rFonts w:ascii="Times New Roman" w:eastAsia="Times New Roman" w:hAnsi="Times New Roman" w:cs="Times New Roman"/>
                      <w:i/>
                      <w:sz w:val="24"/>
                      <w:szCs w:val="24"/>
                      <w:lang w:val="bg-BG" w:eastAsia="bg-BG"/>
                    </w:rPr>
                    <w:br w:type="page"/>
                    <w:t xml:space="preserve">по </w:t>
                  </w:r>
                  <w:r w:rsidRPr="009A63D3">
                    <w:rPr>
                      <w:rFonts w:ascii="Times New Roman" w:eastAsia="Times New Roman" w:hAnsi="Times New Roman" w:cs="Times New Roman"/>
                      <w:i/>
                      <w:sz w:val="24"/>
                      <w:szCs w:val="24"/>
                      <w:lang w:val="bg-BG" w:eastAsia="bg-BG"/>
                    </w:rPr>
                    <w:br w:type="page"/>
                    <w:t>ред</w:t>
                  </w:r>
                </w:p>
              </w:tc>
              <w:tc>
                <w:tcPr>
                  <w:tcW w:w="6430" w:type="dxa"/>
                  <w:tcMar>
                    <w:top w:w="28" w:type="dxa"/>
                    <w:left w:w="0" w:type="dxa"/>
                    <w:bottom w:w="28" w:type="dxa"/>
                    <w:right w:w="28" w:type="dxa"/>
                  </w:tcMar>
                  <w:vAlign w:val="center"/>
                  <w:hideMark/>
                </w:tcPr>
                <w:p w14:paraId="0068CBCB" w14:textId="77777777" w:rsidR="000D7212" w:rsidRPr="009A63D3" w:rsidRDefault="000D7212" w:rsidP="000D7212">
                  <w:pPr>
                    <w:spacing w:after="0" w:line="240" w:lineRule="auto"/>
                    <w:jc w:val="center"/>
                    <w:rPr>
                      <w:rFonts w:ascii="Times New Roman" w:eastAsia="Times New Roman" w:hAnsi="Times New Roman" w:cs="Times New Roman"/>
                      <w:i/>
                      <w:sz w:val="24"/>
                      <w:szCs w:val="24"/>
                      <w:lang w:val="bg-BG" w:eastAsia="bg-BG"/>
                    </w:rPr>
                  </w:pPr>
                  <w:r w:rsidRPr="009A63D3">
                    <w:rPr>
                      <w:rFonts w:ascii="Times New Roman" w:eastAsia="Times New Roman" w:hAnsi="Times New Roman" w:cs="Times New Roman"/>
                      <w:i/>
                      <w:color w:val="000000"/>
                      <w:sz w:val="24"/>
                      <w:szCs w:val="24"/>
                      <w:lang w:val="bg-BG" w:eastAsia="bg-BG"/>
                    </w:rPr>
                    <w:t>Вид мрежа</w:t>
                  </w:r>
                </w:p>
              </w:tc>
              <w:tc>
                <w:tcPr>
                  <w:tcW w:w="932" w:type="dxa"/>
                  <w:tcMar>
                    <w:top w:w="28" w:type="dxa"/>
                    <w:left w:w="0" w:type="dxa"/>
                    <w:bottom w:w="28" w:type="dxa"/>
                    <w:right w:w="28" w:type="dxa"/>
                  </w:tcMar>
                  <w:vAlign w:val="center"/>
                  <w:hideMark/>
                </w:tcPr>
                <w:p w14:paraId="4F5EDB13" w14:textId="77777777" w:rsidR="000D7212" w:rsidRPr="009A63D3" w:rsidRDefault="000D7212" w:rsidP="000D7212">
                  <w:pPr>
                    <w:spacing w:after="0" w:line="240" w:lineRule="auto"/>
                    <w:jc w:val="center"/>
                    <w:rPr>
                      <w:rFonts w:ascii="Times New Roman" w:eastAsia="Times New Roman" w:hAnsi="Times New Roman" w:cs="Times New Roman"/>
                      <w:i/>
                      <w:sz w:val="24"/>
                      <w:szCs w:val="24"/>
                      <w:lang w:val="bg-BG" w:eastAsia="bg-BG"/>
                    </w:rPr>
                  </w:pPr>
                  <w:r w:rsidRPr="009A63D3">
                    <w:rPr>
                      <w:rFonts w:ascii="Times New Roman" w:eastAsia="Times New Roman" w:hAnsi="Times New Roman" w:cs="Times New Roman"/>
                      <w:i/>
                      <w:sz w:val="24"/>
                      <w:szCs w:val="24"/>
                      <w:lang w:val="bg-BG" w:eastAsia="bg-BG"/>
                    </w:rPr>
                    <w:t xml:space="preserve">Такса за </w:t>
                  </w:r>
                  <w:r w:rsidRPr="009A63D3">
                    <w:rPr>
                      <w:rFonts w:ascii="Times New Roman" w:eastAsia="Times New Roman" w:hAnsi="Times New Roman" w:cs="Times New Roman"/>
                      <w:i/>
                      <w:sz w:val="24"/>
                      <w:szCs w:val="24"/>
                      <w:lang w:val="bg-BG" w:eastAsia="bg-BG"/>
                    </w:rPr>
                    <w:br w:type="page"/>
                    <w:t xml:space="preserve">1 </w:t>
                  </w:r>
                  <w:proofErr w:type="spellStart"/>
                  <w:r w:rsidRPr="009A63D3">
                    <w:rPr>
                      <w:rFonts w:ascii="Times New Roman" w:eastAsia="Times New Roman" w:hAnsi="Times New Roman" w:cs="Times New Roman"/>
                      <w:i/>
                      <w:sz w:val="24"/>
                      <w:szCs w:val="24"/>
                      <w:lang w:val="bg-BG" w:eastAsia="bg-BG"/>
                    </w:rPr>
                    <w:t>MHz</w:t>
                  </w:r>
                  <w:proofErr w:type="spellEnd"/>
                  <w:r w:rsidRPr="009A63D3">
                    <w:rPr>
                      <w:rFonts w:ascii="Times New Roman" w:eastAsia="Times New Roman" w:hAnsi="Times New Roman" w:cs="Times New Roman"/>
                      <w:i/>
                      <w:sz w:val="24"/>
                      <w:szCs w:val="24"/>
                      <w:lang w:val="bg-BG" w:eastAsia="bg-BG"/>
                    </w:rPr>
                    <w:br w:type="page"/>
                  </w:r>
                </w:p>
                <w:p w14:paraId="050747D1" w14:textId="77777777" w:rsidR="000D7212" w:rsidRPr="009A63D3" w:rsidRDefault="000D7212" w:rsidP="000D7212">
                  <w:pPr>
                    <w:spacing w:after="0" w:line="240" w:lineRule="auto"/>
                    <w:jc w:val="center"/>
                    <w:rPr>
                      <w:rFonts w:ascii="Times New Roman" w:eastAsia="Times New Roman" w:hAnsi="Times New Roman" w:cs="Times New Roman"/>
                      <w:i/>
                      <w:sz w:val="24"/>
                      <w:szCs w:val="24"/>
                      <w:lang w:val="bg-BG" w:eastAsia="bg-BG"/>
                    </w:rPr>
                  </w:pPr>
                  <w:r w:rsidRPr="009A63D3">
                    <w:rPr>
                      <w:rFonts w:ascii="Times New Roman" w:eastAsia="Times New Roman" w:hAnsi="Times New Roman" w:cs="Times New Roman"/>
                      <w:i/>
                      <w:sz w:val="24"/>
                      <w:szCs w:val="24"/>
                      <w:lang w:val="bg-BG" w:eastAsia="bg-BG"/>
                    </w:rPr>
                    <w:t>(в лв.)</w:t>
                  </w:r>
                </w:p>
              </w:tc>
            </w:tr>
            <w:tr w:rsidR="000D7212" w:rsidRPr="008236C4" w14:paraId="277C0C2C" w14:textId="77777777" w:rsidTr="00E31FD7">
              <w:trPr>
                <w:jc w:val="center"/>
              </w:trPr>
              <w:tc>
                <w:tcPr>
                  <w:tcW w:w="581" w:type="dxa"/>
                  <w:tcMar>
                    <w:top w:w="0" w:type="dxa"/>
                    <w:left w:w="28" w:type="dxa"/>
                    <w:bottom w:w="28" w:type="dxa"/>
                    <w:right w:w="28" w:type="dxa"/>
                  </w:tcMar>
                  <w:vAlign w:val="center"/>
                  <w:hideMark/>
                </w:tcPr>
                <w:p w14:paraId="4D41D95E" w14:textId="77777777" w:rsidR="000D7212" w:rsidRPr="009A63D3" w:rsidRDefault="000D7212" w:rsidP="000D7212">
                  <w:pPr>
                    <w:spacing w:after="0" w:line="240" w:lineRule="auto"/>
                    <w:jc w:val="both"/>
                    <w:rPr>
                      <w:rFonts w:ascii="Times New Roman" w:eastAsia="Times New Roman" w:hAnsi="Times New Roman" w:cs="Times New Roman"/>
                      <w:i/>
                      <w:sz w:val="24"/>
                      <w:szCs w:val="24"/>
                      <w:lang w:val="bg-BG" w:eastAsia="bg-BG"/>
                    </w:rPr>
                  </w:pPr>
                  <w:r w:rsidRPr="009A63D3">
                    <w:rPr>
                      <w:rFonts w:ascii="Times New Roman" w:eastAsia="Times New Roman" w:hAnsi="Times New Roman" w:cs="Times New Roman"/>
                      <w:i/>
                      <w:sz w:val="24"/>
                      <w:szCs w:val="24"/>
                      <w:lang w:val="bg-BG" w:eastAsia="bg-BG"/>
                    </w:rPr>
                    <w:t>3.</w:t>
                  </w:r>
                </w:p>
              </w:tc>
              <w:tc>
                <w:tcPr>
                  <w:tcW w:w="6430" w:type="dxa"/>
                  <w:tcMar>
                    <w:top w:w="0" w:type="dxa"/>
                    <w:left w:w="0" w:type="dxa"/>
                    <w:bottom w:w="28" w:type="dxa"/>
                    <w:right w:w="28" w:type="dxa"/>
                  </w:tcMar>
                  <w:vAlign w:val="center"/>
                  <w:hideMark/>
                </w:tcPr>
                <w:p w14:paraId="723CBFBD" w14:textId="77777777" w:rsidR="000D7212" w:rsidRPr="009A63D3" w:rsidRDefault="000D7212" w:rsidP="000D7212">
                  <w:pPr>
                    <w:spacing w:after="0" w:line="240" w:lineRule="auto"/>
                    <w:jc w:val="both"/>
                    <w:rPr>
                      <w:rFonts w:ascii="Times New Roman" w:eastAsia="Times New Roman" w:hAnsi="Times New Roman" w:cs="Times New Roman"/>
                      <w:i/>
                      <w:sz w:val="24"/>
                      <w:szCs w:val="24"/>
                      <w:lang w:val="bg-BG" w:eastAsia="bg-BG"/>
                    </w:rPr>
                  </w:pPr>
                  <w:r w:rsidRPr="009A63D3">
                    <w:rPr>
                      <w:rFonts w:ascii="Times New Roman" w:eastAsia="Times New Roman" w:hAnsi="Times New Roman" w:cs="Times New Roman"/>
                      <w:i/>
                      <w:color w:val="000000"/>
                      <w:sz w:val="24"/>
                      <w:szCs w:val="24"/>
                      <w:lang w:val="bg-BG" w:eastAsia="bg-BG"/>
                    </w:rPr>
                    <w:t>(Изм. – ДВ, бр. 30 от 2023 г.) Електронни съобщителни мрежи от неподвижната радиослужба от вида „точка към точка“ – за 1 км, за честота:</w:t>
                  </w:r>
                </w:p>
              </w:tc>
              <w:tc>
                <w:tcPr>
                  <w:tcW w:w="932" w:type="dxa"/>
                  <w:tcMar>
                    <w:top w:w="0" w:type="dxa"/>
                    <w:left w:w="0" w:type="dxa"/>
                    <w:bottom w:w="28" w:type="dxa"/>
                    <w:right w:w="28" w:type="dxa"/>
                  </w:tcMar>
                  <w:vAlign w:val="center"/>
                  <w:hideMark/>
                </w:tcPr>
                <w:p w14:paraId="1F94B8A3" w14:textId="77777777" w:rsidR="000D7212" w:rsidRPr="009A63D3" w:rsidRDefault="000D7212" w:rsidP="000D7212">
                  <w:pPr>
                    <w:spacing w:after="0" w:line="240" w:lineRule="auto"/>
                    <w:jc w:val="center"/>
                    <w:rPr>
                      <w:rFonts w:ascii="Times New Roman" w:eastAsia="Times New Roman" w:hAnsi="Times New Roman" w:cs="Times New Roman"/>
                      <w:i/>
                      <w:sz w:val="24"/>
                      <w:szCs w:val="24"/>
                      <w:lang w:val="bg-BG" w:eastAsia="bg-BG"/>
                    </w:rPr>
                  </w:pPr>
                </w:p>
              </w:tc>
            </w:tr>
            <w:tr w:rsidR="000D7212" w:rsidRPr="009A63D3" w14:paraId="7F944A23" w14:textId="77777777" w:rsidTr="00E31FD7">
              <w:trPr>
                <w:jc w:val="center"/>
              </w:trPr>
              <w:tc>
                <w:tcPr>
                  <w:tcW w:w="581" w:type="dxa"/>
                  <w:tcMar>
                    <w:top w:w="0" w:type="dxa"/>
                    <w:left w:w="28" w:type="dxa"/>
                    <w:bottom w:w="28" w:type="dxa"/>
                    <w:right w:w="28" w:type="dxa"/>
                  </w:tcMar>
                  <w:vAlign w:val="center"/>
                  <w:hideMark/>
                </w:tcPr>
                <w:p w14:paraId="5CEBCE59" w14:textId="77777777" w:rsidR="000D7212" w:rsidRPr="009A63D3" w:rsidRDefault="000D7212" w:rsidP="000D7212">
                  <w:pPr>
                    <w:spacing w:after="0" w:line="240" w:lineRule="auto"/>
                    <w:jc w:val="both"/>
                    <w:rPr>
                      <w:rFonts w:ascii="Times New Roman" w:eastAsia="Times New Roman" w:hAnsi="Times New Roman" w:cs="Times New Roman"/>
                      <w:i/>
                      <w:sz w:val="24"/>
                      <w:szCs w:val="24"/>
                      <w:lang w:val="bg-BG" w:eastAsia="bg-BG"/>
                    </w:rPr>
                  </w:pPr>
                  <w:r w:rsidRPr="009A63D3">
                    <w:rPr>
                      <w:rFonts w:ascii="Times New Roman" w:eastAsia="Times New Roman" w:hAnsi="Times New Roman" w:cs="Times New Roman"/>
                      <w:i/>
                      <w:sz w:val="24"/>
                      <w:szCs w:val="24"/>
                      <w:lang w:val="bg-BG" w:eastAsia="bg-BG"/>
                    </w:rPr>
                    <w:t>3.2.</w:t>
                  </w:r>
                </w:p>
              </w:tc>
              <w:tc>
                <w:tcPr>
                  <w:tcW w:w="6430" w:type="dxa"/>
                  <w:tcMar>
                    <w:top w:w="0" w:type="dxa"/>
                    <w:left w:w="0" w:type="dxa"/>
                    <w:bottom w:w="28" w:type="dxa"/>
                    <w:right w:w="28" w:type="dxa"/>
                  </w:tcMar>
                  <w:vAlign w:val="center"/>
                  <w:hideMark/>
                </w:tcPr>
                <w:p w14:paraId="5D58086B" w14:textId="77777777" w:rsidR="000D7212" w:rsidRPr="009A63D3" w:rsidRDefault="000D7212" w:rsidP="000D7212">
                  <w:pPr>
                    <w:spacing w:after="0" w:line="240" w:lineRule="auto"/>
                    <w:jc w:val="both"/>
                    <w:rPr>
                      <w:rFonts w:ascii="Times New Roman" w:eastAsia="Times New Roman" w:hAnsi="Times New Roman" w:cs="Times New Roman"/>
                      <w:i/>
                      <w:sz w:val="24"/>
                      <w:szCs w:val="24"/>
                      <w:lang w:val="bg-BG" w:eastAsia="bg-BG"/>
                    </w:rPr>
                  </w:pPr>
                  <w:r w:rsidRPr="009A63D3">
                    <w:rPr>
                      <w:rFonts w:ascii="Times New Roman" w:eastAsia="Times New Roman" w:hAnsi="Times New Roman" w:cs="Times New Roman"/>
                      <w:i/>
                      <w:color w:val="000000"/>
                      <w:sz w:val="24"/>
                      <w:szCs w:val="24"/>
                      <w:lang w:val="bg-BG" w:eastAsia="bg-BG"/>
                    </w:rPr>
                    <w:t xml:space="preserve"> от 10 </w:t>
                  </w:r>
                  <w:proofErr w:type="spellStart"/>
                  <w:r w:rsidRPr="009A63D3">
                    <w:rPr>
                      <w:rFonts w:ascii="Times New Roman" w:eastAsia="Times New Roman" w:hAnsi="Times New Roman" w:cs="Times New Roman"/>
                      <w:i/>
                      <w:color w:val="000000"/>
                      <w:sz w:val="24"/>
                      <w:szCs w:val="24"/>
                      <w:lang w:val="bg-BG" w:eastAsia="bg-BG"/>
                    </w:rPr>
                    <w:t>GHz</w:t>
                  </w:r>
                  <w:proofErr w:type="spellEnd"/>
                  <w:r w:rsidRPr="009A63D3">
                    <w:rPr>
                      <w:rFonts w:ascii="Times New Roman" w:eastAsia="Times New Roman" w:hAnsi="Times New Roman" w:cs="Times New Roman"/>
                      <w:i/>
                      <w:color w:val="000000"/>
                      <w:sz w:val="24"/>
                      <w:szCs w:val="24"/>
                      <w:lang w:val="bg-BG" w:eastAsia="bg-BG"/>
                    </w:rPr>
                    <w:t xml:space="preserve"> до </w:t>
                  </w:r>
                  <w:r w:rsidRPr="009A63D3">
                    <w:rPr>
                      <w:rFonts w:ascii="Times New Roman" w:eastAsiaTheme="minorEastAsia" w:hAnsi="Times New Roman" w:cs="Times New Roman"/>
                      <w:b/>
                      <w:i/>
                      <w:color w:val="000000" w:themeColor="text1"/>
                      <w:sz w:val="24"/>
                      <w:szCs w:val="24"/>
                      <w:lang w:val="bg-BG" w:eastAsia="bg-BG"/>
                    </w:rPr>
                    <w:t>24,25</w:t>
                  </w:r>
                  <w:r w:rsidRPr="009A63D3">
                    <w:rPr>
                      <w:rFonts w:ascii="Times New Roman" w:eastAsia="Times New Roman" w:hAnsi="Times New Roman" w:cs="Times New Roman"/>
                      <w:i/>
                      <w:color w:val="000000"/>
                      <w:sz w:val="24"/>
                      <w:szCs w:val="24"/>
                      <w:lang w:val="bg-BG" w:eastAsia="bg-BG"/>
                    </w:rPr>
                    <w:t xml:space="preserve"> </w:t>
                  </w:r>
                  <w:proofErr w:type="spellStart"/>
                  <w:r w:rsidRPr="009A63D3">
                    <w:rPr>
                      <w:rFonts w:ascii="Times New Roman" w:eastAsia="Times New Roman" w:hAnsi="Times New Roman" w:cs="Times New Roman"/>
                      <w:i/>
                      <w:color w:val="000000"/>
                      <w:sz w:val="24"/>
                      <w:szCs w:val="24"/>
                      <w:lang w:val="bg-BG" w:eastAsia="bg-BG"/>
                    </w:rPr>
                    <w:t>GHz</w:t>
                  </w:r>
                  <w:proofErr w:type="spellEnd"/>
                  <w:r w:rsidRPr="009A63D3">
                    <w:rPr>
                      <w:rFonts w:ascii="Times New Roman" w:eastAsia="Times New Roman" w:hAnsi="Times New Roman" w:cs="Times New Roman"/>
                      <w:i/>
                      <w:color w:val="000000"/>
                      <w:sz w:val="24"/>
                      <w:szCs w:val="24"/>
                      <w:lang w:val="bg-BG" w:eastAsia="bg-BG"/>
                    </w:rPr>
                    <w:t xml:space="preserve"> </w:t>
                  </w:r>
                </w:p>
              </w:tc>
              <w:tc>
                <w:tcPr>
                  <w:tcW w:w="932" w:type="dxa"/>
                  <w:tcMar>
                    <w:top w:w="0" w:type="dxa"/>
                    <w:left w:w="0" w:type="dxa"/>
                    <w:bottom w:w="28" w:type="dxa"/>
                    <w:right w:w="28" w:type="dxa"/>
                  </w:tcMar>
                  <w:vAlign w:val="center"/>
                  <w:hideMark/>
                </w:tcPr>
                <w:p w14:paraId="1547D3C8" w14:textId="77777777" w:rsidR="000D7212" w:rsidRPr="009A63D3" w:rsidRDefault="000D7212" w:rsidP="000D7212">
                  <w:pPr>
                    <w:spacing w:after="0" w:line="240" w:lineRule="auto"/>
                    <w:jc w:val="center"/>
                    <w:rPr>
                      <w:rFonts w:ascii="Times New Roman" w:eastAsia="Times New Roman" w:hAnsi="Times New Roman" w:cs="Times New Roman"/>
                      <w:i/>
                      <w:sz w:val="24"/>
                      <w:szCs w:val="24"/>
                      <w:lang w:val="bg-BG" w:eastAsia="bg-BG"/>
                    </w:rPr>
                  </w:pPr>
                  <w:r w:rsidRPr="009A63D3">
                    <w:rPr>
                      <w:rFonts w:ascii="Times New Roman" w:eastAsia="Times New Roman" w:hAnsi="Times New Roman" w:cs="Times New Roman"/>
                      <w:i/>
                      <w:sz w:val="24"/>
                      <w:szCs w:val="24"/>
                      <w:lang w:val="bg-BG" w:eastAsia="bg-BG"/>
                    </w:rPr>
                    <w:t>1,80</w:t>
                  </w:r>
                </w:p>
              </w:tc>
            </w:tr>
            <w:tr w:rsidR="000D7212" w:rsidRPr="009A63D3" w14:paraId="5C499AD4" w14:textId="77777777" w:rsidTr="00E31FD7">
              <w:trPr>
                <w:jc w:val="center"/>
              </w:trPr>
              <w:tc>
                <w:tcPr>
                  <w:tcW w:w="581" w:type="dxa"/>
                  <w:tcMar>
                    <w:top w:w="0" w:type="dxa"/>
                    <w:left w:w="28" w:type="dxa"/>
                    <w:bottom w:w="28" w:type="dxa"/>
                    <w:right w:w="28" w:type="dxa"/>
                  </w:tcMar>
                  <w:vAlign w:val="center"/>
                  <w:hideMark/>
                </w:tcPr>
                <w:p w14:paraId="76ED208A" w14:textId="77777777" w:rsidR="000D7212" w:rsidRPr="009A63D3" w:rsidRDefault="000D7212" w:rsidP="000D7212">
                  <w:pPr>
                    <w:spacing w:after="0" w:line="240" w:lineRule="auto"/>
                    <w:jc w:val="both"/>
                    <w:rPr>
                      <w:rFonts w:ascii="Times New Roman" w:eastAsia="Times New Roman" w:hAnsi="Times New Roman" w:cs="Times New Roman"/>
                      <w:i/>
                      <w:sz w:val="24"/>
                      <w:szCs w:val="24"/>
                      <w:lang w:val="bg-BG" w:eastAsia="bg-BG"/>
                    </w:rPr>
                  </w:pPr>
                  <w:r w:rsidRPr="009A63D3">
                    <w:rPr>
                      <w:rFonts w:ascii="Times New Roman" w:eastAsia="Times New Roman" w:hAnsi="Times New Roman" w:cs="Times New Roman"/>
                      <w:i/>
                      <w:sz w:val="24"/>
                      <w:szCs w:val="24"/>
                      <w:lang w:val="bg-BG" w:eastAsia="bg-BG"/>
                    </w:rPr>
                    <w:t>3.3.</w:t>
                  </w:r>
                </w:p>
              </w:tc>
              <w:tc>
                <w:tcPr>
                  <w:tcW w:w="6430" w:type="dxa"/>
                  <w:tcMar>
                    <w:top w:w="0" w:type="dxa"/>
                    <w:left w:w="0" w:type="dxa"/>
                    <w:bottom w:w="28" w:type="dxa"/>
                    <w:right w:w="28" w:type="dxa"/>
                  </w:tcMar>
                  <w:vAlign w:val="center"/>
                  <w:hideMark/>
                </w:tcPr>
                <w:p w14:paraId="020649D8" w14:textId="77777777" w:rsidR="000D7212" w:rsidRPr="009A63D3" w:rsidRDefault="000D7212" w:rsidP="000D7212">
                  <w:pPr>
                    <w:spacing w:after="0" w:line="240" w:lineRule="auto"/>
                    <w:jc w:val="both"/>
                    <w:rPr>
                      <w:rFonts w:ascii="Times New Roman" w:eastAsia="Times New Roman" w:hAnsi="Times New Roman" w:cs="Times New Roman"/>
                      <w:i/>
                      <w:sz w:val="24"/>
                      <w:szCs w:val="24"/>
                      <w:lang w:val="bg-BG" w:eastAsia="bg-BG"/>
                    </w:rPr>
                  </w:pPr>
                  <w:r w:rsidRPr="009A63D3">
                    <w:rPr>
                      <w:rFonts w:ascii="Times New Roman" w:eastAsia="Times New Roman" w:hAnsi="Times New Roman" w:cs="Times New Roman"/>
                      <w:i/>
                      <w:color w:val="000000"/>
                      <w:sz w:val="24"/>
                      <w:szCs w:val="24"/>
                      <w:lang w:val="bg-BG" w:eastAsia="bg-BG"/>
                    </w:rPr>
                    <w:t xml:space="preserve"> от </w:t>
                  </w:r>
                  <w:r w:rsidRPr="009A63D3">
                    <w:rPr>
                      <w:rFonts w:ascii="Times New Roman" w:eastAsiaTheme="minorEastAsia" w:hAnsi="Times New Roman" w:cs="Times New Roman"/>
                      <w:b/>
                      <w:i/>
                      <w:color w:val="000000" w:themeColor="text1"/>
                      <w:sz w:val="24"/>
                      <w:szCs w:val="24"/>
                      <w:lang w:val="bg-BG" w:eastAsia="bg-BG"/>
                    </w:rPr>
                    <w:t>27,5</w:t>
                  </w:r>
                  <w:r w:rsidRPr="009A63D3">
                    <w:rPr>
                      <w:rFonts w:ascii="Times New Roman" w:eastAsiaTheme="minorEastAsia" w:hAnsi="Times New Roman" w:cs="Times New Roman"/>
                      <w:i/>
                      <w:color w:val="000000" w:themeColor="text1"/>
                      <w:sz w:val="24"/>
                      <w:szCs w:val="24"/>
                      <w:lang w:val="bg-BG" w:eastAsia="bg-BG"/>
                    </w:rPr>
                    <w:t xml:space="preserve"> </w:t>
                  </w:r>
                  <w:proofErr w:type="spellStart"/>
                  <w:r w:rsidRPr="009A63D3">
                    <w:rPr>
                      <w:rFonts w:ascii="Times New Roman" w:eastAsia="Times New Roman" w:hAnsi="Times New Roman" w:cs="Times New Roman"/>
                      <w:i/>
                      <w:color w:val="000000"/>
                      <w:sz w:val="24"/>
                      <w:szCs w:val="24"/>
                      <w:lang w:val="bg-BG" w:eastAsia="bg-BG"/>
                    </w:rPr>
                    <w:t>GHz</w:t>
                  </w:r>
                  <w:proofErr w:type="spellEnd"/>
                  <w:r w:rsidRPr="009A63D3">
                    <w:rPr>
                      <w:rFonts w:ascii="Times New Roman" w:eastAsia="Times New Roman" w:hAnsi="Times New Roman" w:cs="Times New Roman"/>
                      <w:i/>
                      <w:color w:val="000000"/>
                      <w:sz w:val="24"/>
                      <w:szCs w:val="24"/>
                      <w:lang w:val="bg-BG" w:eastAsia="bg-BG"/>
                    </w:rPr>
                    <w:t xml:space="preserve"> до 35 </w:t>
                  </w:r>
                  <w:proofErr w:type="spellStart"/>
                  <w:r w:rsidRPr="009A63D3">
                    <w:rPr>
                      <w:rFonts w:ascii="Times New Roman" w:eastAsia="Times New Roman" w:hAnsi="Times New Roman" w:cs="Times New Roman"/>
                      <w:i/>
                      <w:color w:val="000000"/>
                      <w:sz w:val="24"/>
                      <w:szCs w:val="24"/>
                      <w:lang w:val="bg-BG" w:eastAsia="bg-BG"/>
                    </w:rPr>
                    <w:t>GHz</w:t>
                  </w:r>
                  <w:proofErr w:type="spellEnd"/>
                  <w:r w:rsidRPr="009A63D3">
                    <w:rPr>
                      <w:rFonts w:ascii="Times New Roman" w:eastAsia="Times New Roman" w:hAnsi="Times New Roman" w:cs="Times New Roman"/>
                      <w:i/>
                      <w:color w:val="000000"/>
                      <w:sz w:val="24"/>
                      <w:szCs w:val="24"/>
                      <w:lang w:val="bg-BG" w:eastAsia="bg-BG"/>
                    </w:rPr>
                    <w:t xml:space="preserve"> </w:t>
                  </w:r>
                </w:p>
              </w:tc>
              <w:tc>
                <w:tcPr>
                  <w:tcW w:w="932" w:type="dxa"/>
                  <w:tcMar>
                    <w:top w:w="0" w:type="dxa"/>
                    <w:left w:w="0" w:type="dxa"/>
                    <w:bottom w:w="28" w:type="dxa"/>
                    <w:right w:w="28" w:type="dxa"/>
                  </w:tcMar>
                  <w:vAlign w:val="center"/>
                  <w:hideMark/>
                </w:tcPr>
                <w:p w14:paraId="464B92C0" w14:textId="77777777" w:rsidR="000D7212" w:rsidRPr="009A63D3" w:rsidRDefault="000D7212" w:rsidP="000D7212">
                  <w:pPr>
                    <w:spacing w:after="0" w:line="240" w:lineRule="auto"/>
                    <w:jc w:val="center"/>
                    <w:rPr>
                      <w:rFonts w:ascii="Times New Roman" w:eastAsia="Times New Roman" w:hAnsi="Times New Roman" w:cs="Times New Roman"/>
                      <w:i/>
                      <w:sz w:val="24"/>
                      <w:szCs w:val="24"/>
                      <w:lang w:val="bg-BG" w:eastAsia="bg-BG"/>
                    </w:rPr>
                  </w:pPr>
                  <w:r w:rsidRPr="009A63D3">
                    <w:rPr>
                      <w:rFonts w:ascii="Times New Roman" w:eastAsia="Times New Roman" w:hAnsi="Times New Roman" w:cs="Times New Roman"/>
                      <w:i/>
                      <w:sz w:val="24"/>
                      <w:szCs w:val="24"/>
                      <w:lang w:val="bg-BG" w:eastAsia="bg-BG"/>
                    </w:rPr>
                    <w:t>1,50</w:t>
                  </w:r>
                </w:p>
              </w:tc>
            </w:tr>
            <w:tr w:rsidR="000D7212" w:rsidRPr="008236C4" w14:paraId="1CD1F689" w14:textId="77777777" w:rsidTr="00E31FD7">
              <w:trPr>
                <w:jc w:val="center"/>
              </w:trPr>
              <w:tc>
                <w:tcPr>
                  <w:tcW w:w="581" w:type="dxa"/>
                  <w:tcMar>
                    <w:top w:w="0" w:type="dxa"/>
                    <w:left w:w="28" w:type="dxa"/>
                    <w:bottom w:w="28" w:type="dxa"/>
                    <w:right w:w="28" w:type="dxa"/>
                  </w:tcMar>
                  <w:vAlign w:val="center"/>
                  <w:hideMark/>
                </w:tcPr>
                <w:p w14:paraId="0EC5A803" w14:textId="77777777" w:rsidR="000D7212" w:rsidRPr="009A63D3" w:rsidRDefault="000D7212" w:rsidP="000D7212">
                  <w:pPr>
                    <w:spacing w:after="0" w:line="240" w:lineRule="auto"/>
                    <w:jc w:val="both"/>
                    <w:rPr>
                      <w:rFonts w:ascii="Times New Roman" w:eastAsia="Times New Roman" w:hAnsi="Times New Roman" w:cs="Times New Roman"/>
                      <w:i/>
                      <w:sz w:val="24"/>
                      <w:szCs w:val="24"/>
                      <w:lang w:val="bg-BG" w:eastAsia="bg-BG"/>
                    </w:rPr>
                  </w:pPr>
                  <w:r w:rsidRPr="009A63D3">
                    <w:rPr>
                      <w:rFonts w:ascii="Times New Roman" w:eastAsia="Times New Roman" w:hAnsi="Times New Roman" w:cs="Times New Roman"/>
                      <w:i/>
                      <w:sz w:val="24"/>
                      <w:szCs w:val="24"/>
                      <w:lang w:val="bg-BG" w:eastAsia="bg-BG"/>
                    </w:rPr>
                    <w:t>5.</w:t>
                  </w:r>
                </w:p>
              </w:tc>
              <w:tc>
                <w:tcPr>
                  <w:tcW w:w="6430" w:type="dxa"/>
                  <w:tcMar>
                    <w:top w:w="0" w:type="dxa"/>
                    <w:left w:w="0" w:type="dxa"/>
                    <w:bottom w:w="28" w:type="dxa"/>
                    <w:right w:w="28" w:type="dxa"/>
                  </w:tcMar>
                  <w:vAlign w:val="center"/>
                  <w:hideMark/>
                </w:tcPr>
                <w:p w14:paraId="4FCB2B45" w14:textId="77777777" w:rsidR="000D7212" w:rsidRPr="009A63D3" w:rsidRDefault="000D7212" w:rsidP="000D7212">
                  <w:pPr>
                    <w:spacing w:after="0" w:line="240" w:lineRule="auto"/>
                    <w:jc w:val="both"/>
                    <w:rPr>
                      <w:rFonts w:ascii="Times New Roman" w:eastAsia="Times New Roman" w:hAnsi="Times New Roman" w:cs="Times New Roman"/>
                      <w:i/>
                      <w:sz w:val="24"/>
                      <w:szCs w:val="24"/>
                      <w:lang w:val="bg-BG" w:eastAsia="bg-BG"/>
                    </w:rPr>
                  </w:pPr>
                  <w:r w:rsidRPr="009A63D3">
                    <w:rPr>
                      <w:rFonts w:ascii="Times New Roman" w:eastAsia="Times New Roman" w:hAnsi="Times New Roman" w:cs="Times New Roman"/>
                      <w:i/>
                      <w:sz w:val="24"/>
                      <w:szCs w:val="24"/>
                      <w:lang w:val="bg-BG" w:eastAsia="bg-BG"/>
                    </w:rPr>
                    <w:t xml:space="preserve">(Нова – ДВ, бр. 70 от 2018 г., в сила от 24.08.2018 г., изм., бр. 30 от 2020 г., в сила от 1.01.2021 г.) Електронни съобщителни мрежи в обхват 26 </w:t>
                  </w:r>
                  <w:proofErr w:type="spellStart"/>
                  <w:r w:rsidRPr="009A63D3">
                    <w:rPr>
                      <w:rFonts w:ascii="Times New Roman" w:eastAsia="Times New Roman" w:hAnsi="Times New Roman" w:cs="Times New Roman"/>
                      <w:i/>
                      <w:sz w:val="24"/>
                      <w:szCs w:val="24"/>
                      <w:lang w:val="bg-BG" w:eastAsia="bg-BG"/>
                    </w:rPr>
                    <w:t>GHz</w:t>
                  </w:r>
                  <w:proofErr w:type="spellEnd"/>
                </w:p>
              </w:tc>
              <w:tc>
                <w:tcPr>
                  <w:tcW w:w="932" w:type="dxa"/>
                  <w:tcMar>
                    <w:top w:w="0" w:type="dxa"/>
                    <w:left w:w="0" w:type="dxa"/>
                    <w:bottom w:w="28" w:type="dxa"/>
                    <w:right w:w="28" w:type="dxa"/>
                  </w:tcMar>
                  <w:vAlign w:val="center"/>
                  <w:hideMark/>
                </w:tcPr>
                <w:p w14:paraId="4047C80A" w14:textId="77777777" w:rsidR="000D7212" w:rsidRPr="009A63D3" w:rsidRDefault="000D7212" w:rsidP="000D7212">
                  <w:pPr>
                    <w:spacing w:after="0" w:line="240" w:lineRule="auto"/>
                    <w:jc w:val="center"/>
                    <w:rPr>
                      <w:rFonts w:ascii="Times New Roman" w:eastAsia="Times New Roman" w:hAnsi="Times New Roman" w:cs="Times New Roman"/>
                      <w:i/>
                      <w:sz w:val="24"/>
                      <w:szCs w:val="24"/>
                      <w:lang w:val="bg-BG" w:eastAsia="bg-BG"/>
                    </w:rPr>
                  </w:pPr>
                  <w:r w:rsidRPr="009A63D3">
                    <w:rPr>
                      <w:rFonts w:ascii="Times New Roman" w:eastAsia="Times New Roman" w:hAnsi="Times New Roman" w:cs="Times New Roman"/>
                      <w:i/>
                      <w:sz w:val="24"/>
                      <w:szCs w:val="24"/>
                      <w:lang w:val="bg-BG" w:eastAsia="bg-BG"/>
                    </w:rPr>
                    <w:t>425</w:t>
                  </w:r>
                </w:p>
              </w:tc>
            </w:tr>
          </w:tbl>
          <w:p w14:paraId="3DEBA383" w14:textId="77777777" w:rsidR="000D7212" w:rsidRPr="009A63D3" w:rsidRDefault="000D7212" w:rsidP="000D7212">
            <w:pPr>
              <w:widowControl w:val="0"/>
              <w:suppressAutoHyphens/>
              <w:ind w:firstLine="709"/>
              <w:jc w:val="both"/>
              <w:rPr>
                <w:rFonts w:ascii="Times New Roman" w:eastAsiaTheme="minorEastAsia" w:hAnsi="Times New Roman" w:cs="Times New Roman"/>
                <w:color w:val="000000" w:themeColor="text1"/>
                <w:sz w:val="24"/>
                <w:szCs w:val="24"/>
                <w:lang w:val="bg-BG" w:eastAsia="bg-BG"/>
              </w:rPr>
            </w:pPr>
            <w:r w:rsidRPr="009A63D3">
              <w:rPr>
                <w:rFonts w:ascii="Times New Roman" w:eastAsiaTheme="minorEastAsia" w:hAnsi="Times New Roman" w:cs="Times New Roman"/>
                <w:color w:val="000000" w:themeColor="text1"/>
                <w:sz w:val="24"/>
                <w:szCs w:val="24"/>
                <w:lang w:val="bg-BG" w:eastAsia="bg-BG"/>
              </w:rPr>
              <w:lastRenderedPageBreak/>
              <w:t xml:space="preserve">При </w:t>
            </w:r>
            <w:r w:rsidRPr="009A63D3">
              <w:rPr>
                <w:rFonts w:ascii="Times New Roman" w:eastAsiaTheme="minorEastAsia" w:hAnsi="Times New Roman" w:cs="Times New Roman"/>
                <w:b/>
                <w:color w:val="000000" w:themeColor="text1"/>
                <w:sz w:val="24"/>
                <w:szCs w:val="24"/>
                <w:lang w:val="bg-BG" w:eastAsia="bg-BG"/>
              </w:rPr>
              <w:t>Вариант 1</w:t>
            </w:r>
            <w:r w:rsidRPr="009A63D3">
              <w:rPr>
                <w:rFonts w:ascii="Times New Roman" w:eastAsiaTheme="minorEastAsia" w:hAnsi="Times New Roman" w:cs="Times New Roman"/>
                <w:color w:val="000000" w:themeColor="text1"/>
                <w:sz w:val="24"/>
                <w:szCs w:val="24"/>
                <w:lang w:val="bg-BG" w:eastAsia="bg-BG"/>
              </w:rPr>
              <w:t xml:space="preserve"> ползваният радиочестотен ресурс в обхват </w:t>
            </w:r>
            <w:r w:rsidRPr="009A63D3">
              <w:rPr>
                <w:rFonts w:ascii="Times New Roman" w:eastAsia="Times New Roman" w:hAnsi="Times New Roman" w:cs="Times New Roman"/>
                <w:sz w:val="24"/>
                <w:szCs w:val="24"/>
                <w:lang w:val="bg-BG" w:eastAsia="bg-BG"/>
              </w:rPr>
              <w:t xml:space="preserve">26 </w:t>
            </w:r>
            <w:proofErr w:type="spellStart"/>
            <w:r w:rsidRPr="009A63D3">
              <w:rPr>
                <w:rFonts w:ascii="Times New Roman" w:eastAsia="Times New Roman" w:hAnsi="Times New Roman" w:cs="Times New Roman"/>
                <w:sz w:val="24"/>
                <w:szCs w:val="24"/>
                <w:lang w:val="bg-BG" w:eastAsia="bg-BG"/>
              </w:rPr>
              <w:t>GHz</w:t>
            </w:r>
            <w:proofErr w:type="spellEnd"/>
            <w:r w:rsidRPr="009A63D3">
              <w:rPr>
                <w:rFonts w:ascii="Times New Roman" w:eastAsia="Times New Roman" w:hAnsi="Times New Roman" w:cs="Times New Roman"/>
                <w:sz w:val="24"/>
                <w:szCs w:val="24"/>
                <w:lang w:val="bg-BG" w:eastAsia="bg-BG"/>
              </w:rPr>
              <w:t xml:space="preserve"> от </w:t>
            </w:r>
            <w:r w:rsidRPr="009A63D3">
              <w:rPr>
                <w:rFonts w:ascii="Times New Roman" w:eastAsia="Times New Roman" w:hAnsi="Times New Roman" w:cs="Times New Roman"/>
                <w:color w:val="000000"/>
                <w:sz w:val="24"/>
                <w:szCs w:val="24"/>
                <w:lang w:val="bg-BG" w:eastAsia="bg-BG"/>
              </w:rPr>
              <w:t>електронни съобщителни мрежи от неподвижната радиослужба от вида „точка към точка“ ще се заплаща с таксата по т. 5.</w:t>
            </w:r>
          </w:p>
          <w:p w14:paraId="13ECA5D8" w14:textId="77777777" w:rsidR="000D7212" w:rsidRPr="009A63D3" w:rsidRDefault="000D7212" w:rsidP="000D7212">
            <w:pPr>
              <w:widowControl w:val="0"/>
              <w:suppressAutoHyphens/>
              <w:ind w:firstLine="709"/>
              <w:jc w:val="both"/>
              <w:rPr>
                <w:rFonts w:ascii="Times New Roman" w:eastAsiaTheme="minorEastAsia" w:hAnsi="Times New Roman" w:cs="Times New Roman"/>
                <w:color w:val="000000" w:themeColor="text1"/>
                <w:sz w:val="24"/>
                <w:szCs w:val="24"/>
                <w:lang w:val="bg-BG" w:eastAsia="bg-BG"/>
              </w:rPr>
            </w:pPr>
          </w:p>
          <w:p w14:paraId="78A30D5B" w14:textId="77777777" w:rsidR="000D7212" w:rsidRPr="009A63D3" w:rsidRDefault="000D7212" w:rsidP="000D7212">
            <w:pPr>
              <w:widowControl w:val="0"/>
              <w:suppressAutoHyphens/>
              <w:ind w:firstLine="709"/>
              <w:jc w:val="both"/>
              <w:rPr>
                <w:rFonts w:ascii="Times New Roman" w:eastAsiaTheme="minorEastAsia" w:hAnsi="Times New Roman" w:cs="Times New Roman"/>
                <w:color w:val="000000" w:themeColor="text1"/>
                <w:sz w:val="24"/>
                <w:szCs w:val="24"/>
                <w:lang w:val="bg-BG" w:eastAsia="bg-BG"/>
              </w:rPr>
            </w:pPr>
            <w:r w:rsidRPr="009A63D3">
              <w:rPr>
                <w:rFonts w:ascii="Times New Roman" w:eastAsiaTheme="minorEastAsia" w:hAnsi="Times New Roman" w:cs="Times New Roman"/>
                <w:color w:val="000000" w:themeColor="text1"/>
                <w:sz w:val="24"/>
                <w:szCs w:val="24"/>
                <w:lang w:val="bg-BG" w:eastAsia="bg-BG"/>
              </w:rPr>
              <w:t xml:space="preserve">или </w:t>
            </w:r>
            <w:r w:rsidRPr="009A63D3">
              <w:rPr>
                <w:rFonts w:ascii="Times New Roman" w:eastAsiaTheme="minorEastAsia" w:hAnsi="Times New Roman" w:cs="Times New Roman"/>
                <w:b/>
                <w:color w:val="000000" w:themeColor="text1"/>
                <w:sz w:val="24"/>
                <w:szCs w:val="24"/>
                <w:lang w:val="bg-BG" w:eastAsia="bg-BG"/>
              </w:rPr>
              <w:t>Вариант 2</w:t>
            </w:r>
          </w:p>
          <w:tbl>
            <w:tblPr>
              <w:tblW w:w="7630"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4A0" w:firstRow="1" w:lastRow="0" w:firstColumn="1" w:lastColumn="0" w:noHBand="0" w:noVBand="1"/>
            </w:tblPr>
            <w:tblGrid>
              <w:gridCol w:w="457"/>
              <w:gridCol w:w="6289"/>
              <w:gridCol w:w="884"/>
            </w:tblGrid>
            <w:tr w:rsidR="000D7212" w:rsidRPr="008236C4" w14:paraId="07BE0B3F" w14:textId="77777777" w:rsidTr="00BB6C45">
              <w:trPr>
                <w:trHeight w:val="817"/>
                <w:jc w:val="center"/>
              </w:trPr>
              <w:tc>
                <w:tcPr>
                  <w:tcW w:w="457" w:type="dxa"/>
                  <w:tcMar>
                    <w:top w:w="28" w:type="dxa"/>
                    <w:left w:w="28" w:type="dxa"/>
                    <w:bottom w:w="28" w:type="dxa"/>
                    <w:right w:w="28" w:type="dxa"/>
                  </w:tcMar>
                  <w:vAlign w:val="center"/>
                  <w:hideMark/>
                </w:tcPr>
                <w:p w14:paraId="22445D9D" w14:textId="77777777" w:rsidR="000D7212" w:rsidRPr="009A63D3" w:rsidRDefault="000D7212" w:rsidP="000D7212">
                  <w:pPr>
                    <w:spacing w:after="0" w:line="240" w:lineRule="auto"/>
                    <w:jc w:val="center"/>
                    <w:rPr>
                      <w:rFonts w:ascii="Times New Roman" w:eastAsia="Times New Roman" w:hAnsi="Times New Roman" w:cs="Times New Roman"/>
                      <w:i/>
                      <w:sz w:val="24"/>
                      <w:szCs w:val="24"/>
                      <w:lang w:val="bg-BG" w:eastAsia="bg-BG"/>
                    </w:rPr>
                  </w:pPr>
                  <w:r w:rsidRPr="009A63D3">
                    <w:rPr>
                      <w:rFonts w:ascii="Times New Roman" w:eastAsia="Times New Roman" w:hAnsi="Times New Roman" w:cs="Times New Roman"/>
                      <w:i/>
                      <w:sz w:val="24"/>
                      <w:szCs w:val="24"/>
                      <w:lang w:val="bg-BG" w:eastAsia="bg-BG"/>
                    </w:rPr>
                    <w:t xml:space="preserve">№ </w:t>
                  </w:r>
                  <w:r w:rsidRPr="009A63D3">
                    <w:rPr>
                      <w:rFonts w:ascii="Times New Roman" w:eastAsia="Times New Roman" w:hAnsi="Times New Roman" w:cs="Times New Roman"/>
                      <w:i/>
                      <w:sz w:val="24"/>
                      <w:szCs w:val="24"/>
                      <w:lang w:val="bg-BG" w:eastAsia="bg-BG"/>
                    </w:rPr>
                    <w:br w:type="page"/>
                    <w:t xml:space="preserve">по </w:t>
                  </w:r>
                  <w:r w:rsidRPr="009A63D3">
                    <w:rPr>
                      <w:rFonts w:ascii="Times New Roman" w:eastAsia="Times New Roman" w:hAnsi="Times New Roman" w:cs="Times New Roman"/>
                      <w:i/>
                      <w:sz w:val="24"/>
                      <w:szCs w:val="24"/>
                      <w:lang w:val="bg-BG" w:eastAsia="bg-BG"/>
                    </w:rPr>
                    <w:br w:type="page"/>
                    <w:t>ред</w:t>
                  </w:r>
                </w:p>
              </w:tc>
              <w:tc>
                <w:tcPr>
                  <w:tcW w:w="6289" w:type="dxa"/>
                  <w:tcMar>
                    <w:top w:w="28" w:type="dxa"/>
                    <w:left w:w="0" w:type="dxa"/>
                    <w:bottom w:w="28" w:type="dxa"/>
                    <w:right w:w="28" w:type="dxa"/>
                  </w:tcMar>
                  <w:vAlign w:val="center"/>
                  <w:hideMark/>
                </w:tcPr>
                <w:p w14:paraId="33C805C3" w14:textId="77777777" w:rsidR="000D7212" w:rsidRPr="009A63D3" w:rsidRDefault="000D7212" w:rsidP="000D7212">
                  <w:pPr>
                    <w:spacing w:after="0" w:line="240" w:lineRule="auto"/>
                    <w:jc w:val="center"/>
                    <w:rPr>
                      <w:rFonts w:ascii="Times New Roman" w:eastAsia="Times New Roman" w:hAnsi="Times New Roman" w:cs="Times New Roman"/>
                      <w:i/>
                      <w:sz w:val="24"/>
                      <w:szCs w:val="24"/>
                      <w:lang w:val="bg-BG" w:eastAsia="bg-BG"/>
                    </w:rPr>
                  </w:pPr>
                  <w:r w:rsidRPr="009A63D3">
                    <w:rPr>
                      <w:rFonts w:ascii="Times New Roman" w:eastAsia="Times New Roman" w:hAnsi="Times New Roman" w:cs="Times New Roman"/>
                      <w:i/>
                      <w:color w:val="000000"/>
                      <w:sz w:val="24"/>
                      <w:szCs w:val="24"/>
                      <w:lang w:val="bg-BG" w:eastAsia="bg-BG"/>
                    </w:rPr>
                    <w:t>Вид мрежа</w:t>
                  </w:r>
                </w:p>
              </w:tc>
              <w:tc>
                <w:tcPr>
                  <w:tcW w:w="884" w:type="dxa"/>
                  <w:tcMar>
                    <w:top w:w="28" w:type="dxa"/>
                    <w:left w:w="0" w:type="dxa"/>
                    <w:bottom w:w="28" w:type="dxa"/>
                    <w:right w:w="28" w:type="dxa"/>
                  </w:tcMar>
                  <w:vAlign w:val="center"/>
                  <w:hideMark/>
                </w:tcPr>
                <w:p w14:paraId="1B91C662" w14:textId="77777777" w:rsidR="000D7212" w:rsidRPr="009A63D3" w:rsidRDefault="000D7212" w:rsidP="000D7212">
                  <w:pPr>
                    <w:spacing w:after="0" w:line="240" w:lineRule="auto"/>
                    <w:jc w:val="center"/>
                    <w:rPr>
                      <w:rFonts w:ascii="Times New Roman" w:eastAsia="Times New Roman" w:hAnsi="Times New Roman" w:cs="Times New Roman"/>
                      <w:i/>
                      <w:sz w:val="24"/>
                      <w:szCs w:val="24"/>
                      <w:lang w:val="bg-BG" w:eastAsia="bg-BG"/>
                    </w:rPr>
                  </w:pPr>
                  <w:r w:rsidRPr="009A63D3">
                    <w:rPr>
                      <w:rFonts w:ascii="Times New Roman" w:eastAsia="Times New Roman" w:hAnsi="Times New Roman" w:cs="Times New Roman"/>
                      <w:i/>
                      <w:sz w:val="24"/>
                      <w:szCs w:val="24"/>
                      <w:lang w:val="bg-BG" w:eastAsia="bg-BG"/>
                    </w:rPr>
                    <w:t xml:space="preserve">Такса за </w:t>
                  </w:r>
                  <w:r w:rsidRPr="009A63D3">
                    <w:rPr>
                      <w:rFonts w:ascii="Times New Roman" w:eastAsia="Times New Roman" w:hAnsi="Times New Roman" w:cs="Times New Roman"/>
                      <w:i/>
                      <w:sz w:val="24"/>
                      <w:szCs w:val="24"/>
                      <w:lang w:val="bg-BG" w:eastAsia="bg-BG"/>
                    </w:rPr>
                    <w:br w:type="page"/>
                    <w:t xml:space="preserve">1 </w:t>
                  </w:r>
                  <w:proofErr w:type="spellStart"/>
                  <w:r w:rsidRPr="009A63D3">
                    <w:rPr>
                      <w:rFonts w:ascii="Times New Roman" w:eastAsia="Times New Roman" w:hAnsi="Times New Roman" w:cs="Times New Roman"/>
                      <w:i/>
                      <w:sz w:val="24"/>
                      <w:szCs w:val="24"/>
                      <w:lang w:val="bg-BG" w:eastAsia="bg-BG"/>
                    </w:rPr>
                    <w:t>MHz</w:t>
                  </w:r>
                  <w:proofErr w:type="spellEnd"/>
                  <w:r w:rsidRPr="009A63D3">
                    <w:rPr>
                      <w:rFonts w:ascii="Times New Roman" w:eastAsia="Times New Roman" w:hAnsi="Times New Roman" w:cs="Times New Roman"/>
                      <w:i/>
                      <w:sz w:val="24"/>
                      <w:szCs w:val="24"/>
                      <w:lang w:val="bg-BG" w:eastAsia="bg-BG"/>
                    </w:rPr>
                    <w:br w:type="page"/>
                  </w:r>
                </w:p>
                <w:p w14:paraId="42746E73" w14:textId="77777777" w:rsidR="000D7212" w:rsidRPr="009A63D3" w:rsidRDefault="000D7212" w:rsidP="000D7212">
                  <w:pPr>
                    <w:spacing w:after="0" w:line="240" w:lineRule="auto"/>
                    <w:jc w:val="center"/>
                    <w:rPr>
                      <w:rFonts w:ascii="Times New Roman" w:eastAsia="Times New Roman" w:hAnsi="Times New Roman" w:cs="Times New Roman"/>
                      <w:i/>
                      <w:sz w:val="24"/>
                      <w:szCs w:val="24"/>
                      <w:lang w:val="bg-BG" w:eastAsia="bg-BG"/>
                    </w:rPr>
                  </w:pPr>
                  <w:r w:rsidRPr="009A63D3">
                    <w:rPr>
                      <w:rFonts w:ascii="Times New Roman" w:eastAsia="Times New Roman" w:hAnsi="Times New Roman" w:cs="Times New Roman"/>
                      <w:i/>
                      <w:sz w:val="24"/>
                      <w:szCs w:val="24"/>
                      <w:lang w:val="bg-BG" w:eastAsia="bg-BG"/>
                    </w:rPr>
                    <w:t>(в лв.)</w:t>
                  </w:r>
                </w:p>
              </w:tc>
            </w:tr>
            <w:tr w:rsidR="000D7212" w:rsidRPr="008236C4" w14:paraId="5AC427D8" w14:textId="77777777" w:rsidTr="00BB6C45">
              <w:trPr>
                <w:trHeight w:val="817"/>
                <w:jc w:val="center"/>
              </w:trPr>
              <w:tc>
                <w:tcPr>
                  <w:tcW w:w="457" w:type="dxa"/>
                  <w:tcMar>
                    <w:top w:w="0" w:type="dxa"/>
                    <w:left w:w="28" w:type="dxa"/>
                    <w:bottom w:w="28" w:type="dxa"/>
                    <w:right w:w="28" w:type="dxa"/>
                  </w:tcMar>
                  <w:vAlign w:val="center"/>
                  <w:hideMark/>
                </w:tcPr>
                <w:p w14:paraId="20C21EB8" w14:textId="77777777" w:rsidR="000D7212" w:rsidRPr="009A63D3" w:rsidRDefault="000D7212" w:rsidP="000D7212">
                  <w:pPr>
                    <w:spacing w:after="0" w:line="240" w:lineRule="auto"/>
                    <w:jc w:val="both"/>
                    <w:rPr>
                      <w:rFonts w:ascii="Times New Roman" w:eastAsia="Times New Roman" w:hAnsi="Times New Roman" w:cs="Times New Roman"/>
                      <w:i/>
                      <w:sz w:val="24"/>
                      <w:szCs w:val="24"/>
                      <w:lang w:val="bg-BG" w:eastAsia="bg-BG"/>
                    </w:rPr>
                  </w:pPr>
                  <w:r w:rsidRPr="009A63D3">
                    <w:rPr>
                      <w:rFonts w:ascii="Times New Roman" w:eastAsia="Times New Roman" w:hAnsi="Times New Roman" w:cs="Times New Roman"/>
                      <w:i/>
                      <w:sz w:val="24"/>
                      <w:szCs w:val="24"/>
                      <w:lang w:val="bg-BG" w:eastAsia="bg-BG"/>
                    </w:rPr>
                    <w:t>3.</w:t>
                  </w:r>
                </w:p>
              </w:tc>
              <w:tc>
                <w:tcPr>
                  <w:tcW w:w="6289" w:type="dxa"/>
                  <w:tcMar>
                    <w:top w:w="0" w:type="dxa"/>
                    <w:left w:w="0" w:type="dxa"/>
                    <w:bottom w:w="28" w:type="dxa"/>
                    <w:right w:w="28" w:type="dxa"/>
                  </w:tcMar>
                  <w:vAlign w:val="center"/>
                  <w:hideMark/>
                </w:tcPr>
                <w:p w14:paraId="52214079" w14:textId="77777777" w:rsidR="000D7212" w:rsidRPr="009A63D3" w:rsidRDefault="000D7212" w:rsidP="000D7212">
                  <w:pPr>
                    <w:spacing w:after="0" w:line="240" w:lineRule="auto"/>
                    <w:jc w:val="both"/>
                    <w:rPr>
                      <w:rFonts w:ascii="Times New Roman" w:eastAsia="Times New Roman" w:hAnsi="Times New Roman" w:cs="Times New Roman"/>
                      <w:i/>
                      <w:sz w:val="24"/>
                      <w:szCs w:val="24"/>
                      <w:lang w:val="bg-BG" w:eastAsia="bg-BG"/>
                    </w:rPr>
                  </w:pPr>
                  <w:r w:rsidRPr="009A63D3">
                    <w:rPr>
                      <w:rFonts w:ascii="Times New Roman" w:eastAsia="Times New Roman" w:hAnsi="Times New Roman" w:cs="Times New Roman"/>
                      <w:i/>
                      <w:color w:val="000000"/>
                      <w:sz w:val="24"/>
                      <w:szCs w:val="24"/>
                      <w:lang w:val="bg-BG" w:eastAsia="bg-BG"/>
                    </w:rPr>
                    <w:t xml:space="preserve">(Изм. – ДВ, бр. 30 от 2023 г.) Електронни съобщителни мрежи от неподвижната радиослужба от вида „точка към точка“ – за 1 км, за честота: </w:t>
                  </w:r>
                </w:p>
              </w:tc>
              <w:tc>
                <w:tcPr>
                  <w:tcW w:w="884" w:type="dxa"/>
                  <w:tcMar>
                    <w:top w:w="0" w:type="dxa"/>
                    <w:left w:w="0" w:type="dxa"/>
                    <w:bottom w:w="28" w:type="dxa"/>
                    <w:right w:w="28" w:type="dxa"/>
                  </w:tcMar>
                  <w:vAlign w:val="center"/>
                  <w:hideMark/>
                </w:tcPr>
                <w:p w14:paraId="60B354AC" w14:textId="77777777" w:rsidR="000D7212" w:rsidRPr="009A63D3" w:rsidRDefault="000D7212" w:rsidP="000D7212">
                  <w:pPr>
                    <w:spacing w:after="0" w:line="240" w:lineRule="auto"/>
                    <w:jc w:val="center"/>
                    <w:rPr>
                      <w:rFonts w:ascii="Times New Roman" w:eastAsia="Times New Roman" w:hAnsi="Times New Roman" w:cs="Times New Roman"/>
                      <w:i/>
                      <w:sz w:val="24"/>
                      <w:szCs w:val="24"/>
                      <w:lang w:val="bg-BG" w:eastAsia="bg-BG"/>
                    </w:rPr>
                  </w:pPr>
                </w:p>
              </w:tc>
            </w:tr>
            <w:tr w:rsidR="000D7212" w:rsidRPr="009A63D3" w14:paraId="587AE5CD" w14:textId="77777777" w:rsidTr="00BB6C45">
              <w:trPr>
                <w:trHeight w:val="272"/>
                <w:jc w:val="center"/>
              </w:trPr>
              <w:tc>
                <w:tcPr>
                  <w:tcW w:w="457" w:type="dxa"/>
                  <w:tcMar>
                    <w:top w:w="0" w:type="dxa"/>
                    <w:left w:w="28" w:type="dxa"/>
                    <w:bottom w:w="28" w:type="dxa"/>
                    <w:right w:w="28" w:type="dxa"/>
                  </w:tcMar>
                  <w:vAlign w:val="center"/>
                  <w:hideMark/>
                </w:tcPr>
                <w:p w14:paraId="32396FBF" w14:textId="77777777" w:rsidR="000D7212" w:rsidRPr="009A63D3" w:rsidRDefault="000D7212" w:rsidP="000D7212">
                  <w:pPr>
                    <w:spacing w:after="0" w:line="240" w:lineRule="auto"/>
                    <w:jc w:val="both"/>
                    <w:rPr>
                      <w:rFonts w:ascii="Times New Roman" w:eastAsia="Times New Roman" w:hAnsi="Times New Roman" w:cs="Times New Roman"/>
                      <w:i/>
                      <w:sz w:val="24"/>
                      <w:szCs w:val="24"/>
                      <w:lang w:val="bg-BG" w:eastAsia="bg-BG"/>
                    </w:rPr>
                  </w:pPr>
                  <w:r w:rsidRPr="009A63D3">
                    <w:rPr>
                      <w:rFonts w:ascii="Times New Roman" w:eastAsia="Times New Roman" w:hAnsi="Times New Roman" w:cs="Times New Roman"/>
                      <w:i/>
                      <w:sz w:val="24"/>
                      <w:szCs w:val="24"/>
                      <w:lang w:val="bg-BG" w:eastAsia="bg-BG"/>
                    </w:rPr>
                    <w:t>3.2.</w:t>
                  </w:r>
                </w:p>
              </w:tc>
              <w:tc>
                <w:tcPr>
                  <w:tcW w:w="6289" w:type="dxa"/>
                  <w:tcMar>
                    <w:top w:w="0" w:type="dxa"/>
                    <w:left w:w="0" w:type="dxa"/>
                    <w:bottom w:w="28" w:type="dxa"/>
                    <w:right w:w="28" w:type="dxa"/>
                  </w:tcMar>
                  <w:vAlign w:val="center"/>
                  <w:hideMark/>
                </w:tcPr>
                <w:p w14:paraId="6080C9E7" w14:textId="77777777" w:rsidR="000D7212" w:rsidRPr="009A63D3" w:rsidRDefault="000D7212" w:rsidP="000D7212">
                  <w:pPr>
                    <w:spacing w:after="0" w:line="240" w:lineRule="auto"/>
                    <w:jc w:val="both"/>
                    <w:rPr>
                      <w:rFonts w:ascii="Times New Roman" w:eastAsia="Times New Roman" w:hAnsi="Times New Roman" w:cs="Times New Roman"/>
                      <w:i/>
                      <w:sz w:val="24"/>
                      <w:szCs w:val="24"/>
                      <w:lang w:val="bg-BG" w:eastAsia="bg-BG"/>
                    </w:rPr>
                  </w:pPr>
                  <w:r w:rsidRPr="009A63D3">
                    <w:rPr>
                      <w:rFonts w:ascii="Times New Roman" w:eastAsia="Times New Roman" w:hAnsi="Times New Roman" w:cs="Times New Roman"/>
                      <w:i/>
                      <w:color w:val="000000"/>
                      <w:sz w:val="24"/>
                      <w:szCs w:val="24"/>
                      <w:lang w:val="bg-BG" w:eastAsia="bg-BG"/>
                    </w:rPr>
                    <w:t xml:space="preserve"> от 10 </w:t>
                  </w:r>
                  <w:proofErr w:type="spellStart"/>
                  <w:r w:rsidRPr="009A63D3">
                    <w:rPr>
                      <w:rFonts w:ascii="Times New Roman" w:eastAsia="Times New Roman" w:hAnsi="Times New Roman" w:cs="Times New Roman"/>
                      <w:i/>
                      <w:color w:val="000000"/>
                      <w:sz w:val="24"/>
                      <w:szCs w:val="24"/>
                      <w:lang w:val="bg-BG" w:eastAsia="bg-BG"/>
                    </w:rPr>
                    <w:t>GHz</w:t>
                  </w:r>
                  <w:proofErr w:type="spellEnd"/>
                  <w:r w:rsidRPr="009A63D3">
                    <w:rPr>
                      <w:rFonts w:ascii="Times New Roman" w:eastAsia="Times New Roman" w:hAnsi="Times New Roman" w:cs="Times New Roman"/>
                      <w:i/>
                      <w:color w:val="000000"/>
                      <w:sz w:val="24"/>
                      <w:szCs w:val="24"/>
                      <w:lang w:val="bg-BG" w:eastAsia="bg-BG"/>
                    </w:rPr>
                    <w:t xml:space="preserve"> до </w:t>
                  </w:r>
                  <w:r w:rsidRPr="009A63D3">
                    <w:rPr>
                      <w:rFonts w:ascii="Times New Roman" w:eastAsia="Times New Roman" w:hAnsi="Times New Roman" w:cs="Times New Roman"/>
                      <w:b/>
                      <w:i/>
                      <w:color w:val="000000"/>
                      <w:sz w:val="24"/>
                      <w:szCs w:val="24"/>
                      <w:lang w:val="bg-BG" w:eastAsia="bg-BG"/>
                    </w:rPr>
                    <w:t>27</w:t>
                  </w:r>
                  <w:r w:rsidRPr="009A63D3">
                    <w:rPr>
                      <w:rFonts w:ascii="Times New Roman" w:eastAsia="Times New Roman" w:hAnsi="Times New Roman" w:cs="Times New Roman"/>
                      <w:i/>
                      <w:color w:val="000000"/>
                      <w:sz w:val="24"/>
                      <w:szCs w:val="24"/>
                      <w:lang w:val="bg-BG" w:eastAsia="bg-BG"/>
                    </w:rPr>
                    <w:t xml:space="preserve"> </w:t>
                  </w:r>
                  <w:proofErr w:type="spellStart"/>
                  <w:r w:rsidRPr="009A63D3">
                    <w:rPr>
                      <w:rFonts w:ascii="Times New Roman" w:eastAsia="Times New Roman" w:hAnsi="Times New Roman" w:cs="Times New Roman"/>
                      <w:i/>
                      <w:color w:val="000000"/>
                      <w:sz w:val="24"/>
                      <w:szCs w:val="24"/>
                      <w:lang w:val="bg-BG" w:eastAsia="bg-BG"/>
                    </w:rPr>
                    <w:t>GHz</w:t>
                  </w:r>
                  <w:proofErr w:type="spellEnd"/>
                  <w:r w:rsidRPr="009A63D3">
                    <w:rPr>
                      <w:rFonts w:ascii="Times New Roman" w:eastAsia="Times New Roman" w:hAnsi="Times New Roman" w:cs="Times New Roman"/>
                      <w:i/>
                      <w:color w:val="000000"/>
                      <w:sz w:val="24"/>
                      <w:szCs w:val="24"/>
                      <w:lang w:val="bg-BG" w:eastAsia="bg-BG"/>
                    </w:rPr>
                    <w:t xml:space="preserve"> </w:t>
                  </w:r>
                </w:p>
              </w:tc>
              <w:tc>
                <w:tcPr>
                  <w:tcW w:w="884" w:type="dxa"/>
                  <w:tcMar>
                    <w:top w:w="0" w:type="dxa"/>
                    <w:left w:w="0" w:type="dxa"/>
                    <w:bottom w:w="28" w:type="dxa"/>
                    <w:right w:w="28" w:type="dxa"/>
                  </w:tcMar>
                  <w:vAlign w:val="center"/>
                  <w:hideMark/>
                </w:tcPr>
                <w:p w14:paraId="47CE82C0" w14:textId="77777777" w:rsidR="000D7212" w:rsidRPr="009A63D3" w:rsidRDefault="000D7212" w:rsidP="000D7212">
                  <w:pPr>
                    <w:spacing w:after="0" w:line="240" w:lineRule="auto"/>
                    <w:jc w:val="center"/>
                    <w:rPr>
                      <w:rFonts w:ascii="Times New Roman" w:eastAsia="Times New Roman" w:hAnsi="Times New Roman" w:cs="Times New Roman"/>
                      <w:i/>
                      <w:sz w:val="24"/>
                      <w:szCs w:val="24"/>
                      <w:lang w:val="bg-BG" w:eastAsia="bg-BG"/>
                    </w:rPr>
                  </w:pPr>
                  <w:r w:rsidRPr="009A63D3">
                    <w:rPr>
                      <w:rFonts w:ascii="Times New Roman" w:eastAsia="Times New Roman" w:hAnsi="Times New Roman" w:cs="Times New Roman"/>
                      <w:i/>
                      <w:sz w:val="24"/>
                      <w:szCs w:val="24"/>
                      <w:lang w:val="bg-BG" w:eastAsia="bg-BG"/>
                    </w:rPr>
                    <w:t>1,80</w:t>
                  </w:r>
                </w:p>
              </w:tc>
            </w:tr>
            <w:tr w:rsidR="000D7212" w:rsidRPr="009A63D3" w14:paraId="28F4D520" w14:textId="77777777" w:rsidTr="00BB6C45">
              <w:trPr>
                <w:trHeight w:val="272"/>
                <w:jc w:val="center"/>
              </w:trPr>
              <w:tc>
                <w:tcPr>
                  <w:tcW w:w="457" w:type="dxa"/>
                  <w:tcMar>
                    <w:top w:w="0" w:type="dxa"/>
                    <w:left w:w="28" w:type="dxa"/>
                    <w:bottom w:w="28" w:type="dxa"/>
                    <w:right w:w="28" w:type="dxa"/>
                  </w:tcMar>
                  <w:vAlign w:val="center"/>
                  <w:hideMark/>
                </w:tcPr>
                <w:p w14:paraId="7DCED272" w14:textId="77777777" w:rsidR="000D7212" w:rsidRPr="009A63D3" w:rsidRDefault="000D7212" w:rsidP="000D7212">
                  <w:pPr>
                    <w:spacing w:after="0" w:line="240" w:lineRule="auto"/>
                    <w:jc w:val="both"/>
                    <w:rPr>
                      <w:rFonts w:ascii="Times New Roman" w:eastAsia="Times New Roman" w:hAnsi="Times New Roman" w:cs="Times New Roman"/>
                      <w:i/>
                      <w:sz w:val="24"/>
                      <w:szCs w:val="24"/>
                      <w:lang w:val="bg-BG" w:eastAsia="bg-BG"/>
                    </w:rPr>
                  </w:pPr>
                  <w:r w:rsidRPr="009A63D3">
                    <w:rPr>
                      <w:rFonts w:ascii="Times New Roman" w:eastAsia="Times New Roman" w:hAnsi="Times New Roman" w:cs="Times New Roman"/>
                      <w:i/>
                      <w:sz w:val="24"/>
                      <w:szCs w:val="24"/>
                      <w:lang w:val="bg-BG" w:eastAsia="bg-BG"/>
                    </w:rPr>
                    <w:t>3.3.</w:t>
                  </w:r>
                </w:p>
              </w:tc>
              <w:tc>
                <w:tcPr>
                  <w:tcW w:w="6289" w:type="dxa"/>
                  <w:tcMar>
                    <w:top w:w="0" w:type="dxa"/>
                    <w:left w:w="0" w:type="dxa"/>
                    <w:bottom w:w="28" w:type="dxa"/>
                    <w:right w:w="28" w:type="dxa"/>
                  </w:tcMar>
                  <w:vAlign w:val="center"/>
                  <w:hideMark/>
                </w:tcPr>
                <w:p w14:paraId="026C4B9D" w14:textId="77777777" w:rsidR="000D7212" w:rsidRPr="009A63D3" w:rsidRDefault="000D7212" w:rsidP="000D7212">
                  <w:pPr>
                    <w:spacing w:after="0" w:line="240" w:lineRule="auto"/>
                    <w:jc w:val="both"/>
                    <w:rPr>
                      <w:rFonts w:ascii="Times New Roman" w:eastAsia="Times New Roman" w:hAnsi="Times New Roman" w:cs="Times New Roman"/>
                      <w:i/>
                      <w:sz w:val="24"/>
                      <w:szCs w:val="24"/>
                      <w:lang w:val="bg-BG" w:eastAsia="bg-BG"/>
                    </w:rPr>
                  </w:pPr>
                  <w:r w:rsidRPr="009A63D3">
                    <w:rPr>
                      <w:rFonts w:ascii="Times New Roman" w:eastAsia="Times New Roman" w:hAnsi="Times New Roman" w:cs="Times New Roman"/>
                      <w:i/>
                      <w:color w:val="000000"/>
                      <w:sz w:val="24"/>
                      <w:szCs w:val="24"/>
                      <w:lang w:val="bg-BG" w:eastAsia="bg-BG"/>
                    </w:rPr>
                    <w:t xml:space="preserve">(изм. – ДВ, бр. 30 от 2023 г.) от 27 </w:t>
                  </w:r>
                  <w:proofErr w:type="spellStart"/>
                  <w:r w:rsidRPr="009A63D3">
                    <w:rPr>
                      <w:rFonts w:ascii="Times New Roman" w:eastAsia="Times New Roman" w:hAnsi="Times New Roman" w:cs="Times New Roman"/>
                      <w:i/>
                      <w:color w:val="000000"/>
                      <w:sz w:val="24"/>
                      <w:szCs w:val="24"/>
                      <w:lang w:val="bg-BG" w:eastAsia="bg-BG"/>
                    </w:rPr>
                    <w:t>GHz</w:t>
                  </w:r>
                  <w:proofErr w:type="spellEnd"/>
                  <w:r w:rsidRPr="009A63D3">
                    <w:rPr>
                      <w:rFonts w:ascii="Times New Roman" w:eastAsia="Times New Roman" w:hAnsi="Times New Roman" w:cs="Times New Roman"/>
                      <w:i/>
                      <w:color w:val="000000"/>
                      <w:sz w:val="24"/>
                      <w:szCs w:val="24"/>
                      <w:lang w:val="bg-BG" w:eastAsia="bg-BG"/>
                    </w:rPr>
                    <w:t xml:space="preserve"> до 35 </w:t>
                  </w:r>
                  <w:proofErr w:type="spellStart"/>
                  <w:r w:rsidRPr="009A63D3">
                    <w:rPr>
                      <w:rFonts w:ascii="Times New Roman" w:eastAsia="Times New Roman" w:hAnsi="Times New Roman" w:cs="Times New Roman"/>
                      <w:i/>
                      <w:color w:val="000000"/>
                      <w:sz w:val="24"/>
                      <w:szCs w:val="24"/>
                      <w:lang w:val="bg-BG" w:eastAsia="bg-BG"/>
                    </w:rPr>
                    <w:t>GHz</w:t>
                  </w:r>
                  <w:proofErr w:type="spellEnd"/>
                  <w:r w:rsidRPr="009A63D3">
                    <w:rPr>
                      <w:rFonts w:ascii="Times New Roman" w:eastAsia="Times New Roman" w:hAnsi="Times New Roman" w:cs="Times New Roman"/>
                      <w:i/>
                      <w:color w:val="000000"/>
                      <w:sz w:val="24"/>
                      <w:szCs w:val="24"/>
                      <w:lang w:val="bg-BG" w:eastAsia="bg-BG"/>
                    </w:rPr>
                    <w:t xml:space="preserve"> </w:t>
                  </w:r>
                </w:p>
              </w:tc>
              <w:tc>
                <w:tcPr>
                  <w:tcW w:w="884" w:type="dxa"/>
                  <w:tcMar>
                    <w:top w:w="0" w:type="dxa"/>
                    <w:left w:w="0" w:type="dxa"/>
                    <w:bottom w:w="28" w:type="dxa"/>
                    <w:right w:w="28" w:type="dxa"/>
                  </w:tcMar>
                  <w:vAlign w:val="center"/>
                  <w:hideMark/>
                </w:tcPr>
                <w:p w14:paraId="0F9D849B" w14:textId="77777777" w:rsidR="000D7212" w:rsidRPr="009A63D3" w:rsidRDefault="000D7212" w:rsidP="000D7212">
                  <w:pPr>
                    <w:spacing w:after="0" w:line="240" w:lineRule="auto"/>
                    <w:jc w:val="center"/>
                    <w:rPr>
                      <w:rFonts w:ascii="Times New Roman" w:eastAsia="Times New Roman" w:hAnsi="Times New Roman" w:cs="Times New Roman"/>
                      <w:i/>
                      <w:sz w:val="24"/>
                      <w:szCs w:val="24"/>
                      <w:lang w:val="bg-BG" w:eastAsia="bg-BG"/>
                    </w:rPr>
                  </w:pPr>
                  <w:r w:rsidRPr="009A63D3">
                    <w:rPr>
                      <w:rFonts w:ascii="Times New Roman" w:eastAsia="Times New Roman" w:hAnsi="Times New Roman" w:cs="Times New Roman"/>
                      <w:i/>
                      <w:sz w:val="24"/>
                      <w:szCs w:val="24"/>
                      <w:lang w:val="bg-BG" w:eastAsia="bg-BG"/>
                    </w:rPr>
                    <w:t>1,50</w:t>
                  </w:r>
                </w:p>
              </w:tc>
            </w:tr>
            <w:tr w:rsidR="000D7212" w:rsidRPr="008236C4" w14:paraId="210E83B0" w14:textId="77777777" w:rsidTr="00BB6C45">
              <w:trPr>
                <w:trHeight w:val="817"/>
                <w:jc w:val="center"/>
              </w:trPr>
              <w:tc>
                <w:tcPr>
                  <w:tcW w:w="457" w:type="dxa"/>
                  <w:tcMar>
                    <w:top w:w="0" w:type="dxa"/>
                    <w:left w:w="28" w:type="dxa"/>
                    <w:bottom w:w="28" w:type="dxa"/>
                    <w:right w:w="28" w:type="dxa"/>
                  </w:tcMar>
                  <w:vAlign w:val="center"/>
                  <w:hideMark/>
                </w:tcPr>
                <w:p w14:paraId="53A0FA8D" w14:textId="77777777" w:rsidR="000D7212" w:rsidRPr="009A63D3" w:rsidRDefault="000D7212" w:rsidP="000D7212">
                  <w:pPr>
                    <w:spacing w:after="0" w:line="240" w:lineRule="auto"/>
                    <w:jc w:val="both"/>
                    <w:rPr>
                      <w:rFonts w:ascii="Times New Roman" w:eastAsia="Times New Roman" w:hAnsi="Times New Roman" w:cs="Times New Roman"/>
                      <w:i/>
                      <w:sz w:val="24"/>
                      <w:szCs w:val="24"/>
                      <w:lang w:val="bg-BG" w:eastAsia="bg-BG"/>
                    </w:rPr>
                  </w:pPr>
                  <w:r w:rsidRPr="009A63D3">
                    <w:rPr>
                      <w:rFonts w:ascii="Times New Roman" w:eastAsia="Times New Roman" w:hAnsi="Times New Roman" w:cs="Times New Roman"/>
                      <w:i/>
                      <w:sz w:val="24"/>
                      <w:szCs w:val="24"/>
                      <w:lang w:val="bg-BG" w:eastAsia="bg-BG"/>
                    </w:rPr>
                    <w:t>5.</w:t>
                  </w:r>
                </w:p>
              </w:tc>
              <w:tc>
                <w:tcPr>
                  <w:tcW w:w="6289" w:type="dxa"/>
                  <w:tcMar>
                    <w:top w:w="0" w:type="dxa"/>
                    <w:left w:w="0" w:type="dxa"/>
                    <w:bottom w:w="28" w:type="dxa"/>
                    <w:right w:w="28" w:type="dxa"/>
                  </w:tcMar>
                  <w:vAlign w:val="center"/>
                  <w:hideMark/>
                </w:tcPr>
                <w:p w14:paraId="61B8C977" w14:textId="77777777" w:rsidR="000D7212" w:rsidRPr="009A63D3" w:rsidRDefault="000D7212" w:rsidP="000D7212">
                  <w:pPr>
                    <w:spacing w:after="0" w:line="240" w:lineRule="auto"/>
                    <w:jc w:val="both"/>
                    <w:rPr>
                      <w:rFonts w:ascii="Times New Roman" w:eastAsia="Times New Roman" w:hAnsi="Times New Roman" w:cs="Times New Roman"/>
                      <w:i/>
                      <w:sz w:val="24"/>
                      <w:szCs w:val="24"/>
                      <w:lang w:val="bg-BG" w:eastAsia="bg-BG"/>
                    </w:rPr>
                  </w:pPr>
                  <w:r w:rsidRPr="009A63D3">
                    <w:rPr>
                      <w:rFonts w:ascii="Times New Roman" w:eastAsia="Times New Roman" w:hAnsi="Times New Roman" w:cs="Times New Roman"/>
                      <w:b/>
                      <w:i/>
                      <w:sz w:val="24"/>
                      <w:szCs w:val="24"/>
                      <w:lang w:val="bg-BG" w:eastAsia="bg-BG"/>
                    </w:rPr>
                    <w:t>Наземни</w:t>
                  </w:r>
                  <w:r w:rsidRPr="009A63D3">
                    <w:rPr>
                      <w:rFonts w:ascii="Times New Roman" w:eastAsia="Times New Roman" w:hAnsi="Times New Roman" w:cs="Times New Roman"/>
                      <w:i/>
                      <w:sz w:val="24"/>
                      <w:szCs w:val="24"/>
                      <w:lang w:val="bg-BG" w:eastAsia="bg-BG"/>
                    </w:rPr>
                    <w:t xml:space="preserve"> електронни съобщителни мрежи </w:t>
                  </w:r>
                  <w:r w:rsidRPr="009A63D3">
                    <w:rPr>
                      <w:rFonts w:ascii="Times New Roman" w:eastAsia="Times New Roman" w:hAnsi="Times New Roman" w:cs="Times New Roman"/>
                      <w:b/>
                      <w:i/>
                      <w:sz w:val="24"/>
                      <w:szCs w:val="24"/>
                      <w:lang w:val="bg-BG" w:eastAsia="bg-BG"/>
                    </w:rPr>
                    <w:t>за предоставяне на безжични широколентови електронни съобщителни услуги</w:t>
                  </w:r>
                  <w:r w:rsidRPr="009A63D3">
                    <w:rPr>
                      <w:rFonts w:ascii="Times New Roman" w:eastAsia="Times New Roman" w:hAnsi="Times New Roman" w:cs="Times New Roman"/>
                      <w:i/>
                      <w:sz w:val="24"/>
                      <w:szCs w:val="24"/>
                      <w:lang w:val="bg-BG" w:eastAsia="bg-BG"/>
                    </w:rPr>
                    <w:t xml:space="preserve"> в обхват 26 </w:t>
                  </w:r>
                  <w:proofErr w:type="spellStart"/>
                  <w:r w:rsidRPr="009A63D3">
                    <w:rPr>
                      <w:rFonts w:ascii="Times New Roman" w:eastAsia="Times New Roman" w:hAnsi="Times New Roman" w:cs="Times New Roman"/>
                      <w:i/>
                      <w:sz w:val="24"/>
                      <w:szCs w:val="24"/>
                      <w:lang w:val="bg-BG" w:eastAsia="bg-BG"/>
                    </w:rPr>
                    <w:t>GHz</w:t>
                  </w:r>
                  <w:proofErr w:type="spellEnd"/>
                </w:p>
              </w:tc>
              <w:tc>
                <w:tcPr>
                  <w:tcW w:w="884" w:type="dxa"/>
                  <w:tcMar>
                    <w:top w:w="0" w:type="dxa"/>
                    <w:left w:w="0" w:type="dxa"/>
                    <w:bottom w:w="28" w:type="dxa"/>
                    <w:right w:w="28" w:type="dxa"/>
                  </w:tcMar>
                  <w:vAlign w:val="center"/>
                  <w:hideMark/>
                </w:tcPr>
                <w:p w14:paraId="0915B6B2" w14:textId="77777777" w:rsidR="000D7212" w:rsidRPr="009A63D3" w:rsidRDefault="000D7212" w:rsidP="000D7212">
                  <w:pPr>
                    <w:spacing w:after="0" w:line="240" w:lineRule="auto"/>
                    <w:jc w:val="center"/>
                    <w:rPr>
                      <w:rFonts w:ascii="Times New Roman" w:eastAsia="Times New Roman" w:hAnsi="Times New Roman" w:cs="Times New Roman"/>
                      <w:i/>
                      <w:sz w:val="24"/>
                      <w:szCs w:val="24"/>
                      <w:lang w:val="bg-BG" w:eastAsia="bg-BG"/>
                    </w:rPr>
                  </w:pPr>
                  <w:r w:rsidRPr="009A63D3">
                    <w:rPr>
                      <w:rFonts w:ascii="Times New Roman" w:eastAsia="Times New Roman" w:hAnsi="Times New Roman" w:cs="Times New Roman"/>
                      <w:i/>
                      <w:sz w:val="24"/>
                      <w:szCs w:val="24"/>
                      <w:lang w:val="bg-BG" w:eastAsia="bg-BG"/>
                    </w:rPr>
                    <w:t>425</w:t>
                  </w:r>
                </w:p>
              </w:tc>
            </w:tr>
          </w:tbl>
          <w:p w14:paraId="44DEB32E" w14:textId="77777777" w:rsidR="000D7212" w:rsidRPr="009A63D3" w:rsidRDefault="000D7212" w:rsidP="000D7212">
            <w:pPr>
              <w:widowControl w:val="0"/>
              <w:suppressAutoHyphens/>
              <w:ind w:firstLine="709"/>
              <w:jc w:val="both"/>
              <w:rPr>
                <w:rFonts w:ascii="Times New Roman" w:eastAsia="Times New Roman" w:hAnsi="Times New Roman" w:cs="Times New Roman"/>
                <w:sz w:val="24"/>
                <w:szCs w:val="24"/>
                <w:lang w:val="bg-BG" w:eastAsia="bg-BG"/>
              </w:rPr>
            </w:pPr>
            <w:r w:rsidRPr="009A63D3">
              <w:rPr>
                <w:rFonts w:ascii="Times New Roman" w:eastAsiaTheme="minorEastAsia" w:hAnsi="Times New Roman" w:cs="Times New Roman"/>
                <w:color w:val="000000" w:themeColor="text1"/>
                <w:sz w:val="24"/>
                <w:szCs w:val="24"/>
                <w:lang w:val="bg-BG" w:eastAsia="bg-BG"/>
              </w:rPr>
              <w:t xml:space="preserve">При </w:t>
            </w:r>
            <w:r w:rsidRPr="009A63D3">
              <w:rPr>
                <w:rFonts w:ascii="Times New Roman" w:eastAsiaTheme="minorEastAsia" w:hAnsi="Times New Roman" w:cs="Times New Roman"/>
                <w:b/>
                <w:color w:val="000000" w:themeColor="text1"/>
                <w:sz w:val="24"/>
                <w:szCs w:val="24"/>
                <w:lang w:val="bg-BG" w:eastAsia="bg-BG"/>
              </w:rPr>
              <w:t xml:space="preserve">Вариант 2 </w:t>
            </w:r>
            <w:r w:rsidRPr="009A63D3">
              <w:rPr>
                <w:rFonts w:ascii="Times New Roman" w:eastAsiaTheme="minorEastAsia" w:hAnsi="Times New Roman" w:cs="Times New Roman"/>
                <w:color w:val="000000" w:themeColor="text1"/>
                <w:sz w:val="24"/>
                <w:szCs w:val="24"/>
                <w:lang w:val="bg-BG" w:eastAsia="bg-BG"/>
              </w:rPr>
              <w:t xml:space="preserve">ползваният радиочестотен ресурс в обхват </w:t>
            </w:r>
            <w:r w:rsidRPr="009A63D3">
              <w:rPr>
                <w:rFonts w:ascii="Times New Roman" w:eastAsia="Times New Roman" w:hAnsi="Times New Roman" w:cs="Times New Roman"/>
                <w:sz w:val="24"/>
                <w:szCs w:val="24"/>
                <w:lang w:val="bg-BG" w:eastAsia="bg-BG"/>
              </w:rPr>
              <w:t xml:space="preserve">26 </w:t>
            </w:r>
            <w:proofErr w:type="spellStart"/>
            <w:r w:rsidRPr="009A63D3">
              <w:rPr>
                <w:rFonts w:ascii="Times New Roman" w:eastAsia="Times New Roman" w:hAnsi="Times New Roman" w:cs="Times New Roman"/>
                <w:sz w:val="24"/>
                <w:szCs w:val="24"/>
                <w:lang w:val="bg-BG" w:eastAsia="bg-BG"/>
              </w:rPr>
              <w:t>GHz</w:t>
            </w:r>
            <w:proofErr w:type="spellEnd"/>
            <w:r w:rsidRPr="009A63D3">
              <w:rPr>
                <w:rFonts w:ascii="Times New Roman" w:eastAsia="Times New Roman" w:hAnsi="Times New Roman" w:cs="Times New Roman"/>
                <w:sz w:val="24"/>
                <w:szCs w:val="24"/>
                <w:lang w:val="bg-BG" w:eastAsia="bg-BG"/>
              </w:rPr>
              <w:t xml:space="preserve"> от </w:t>
            </w:r>
            <w:r w:rsidRPr="009A63D3">
              <w:rPr>
                <w:rFonts w:ascii="Times New Roman" w:eastAsia="Times New Roman" w:hAnsi="Times New Roman" w:cs="Times New Roman"/>
                <w:color w:val="000000"/>
                <w:sz w:val="24"/>
                <w:szCs w:val="24"/>
                <w:lang w:val="bg-BG" w:eastAsia="bg-BG"/>
              </w:rPr>
              <w:t>електронни съобщителни мрежи от неподвижната радиослужба от вида „точка към точка“ ще се заплаща с таксата по т. 3.2 или 3.3.</w:t>
            </w:r>
          </w:p>
          <w:p w14:paraId="2E8CC70D" w14:textId="77777777" w:rsidR="000D7212" w:rsidRPr="009A63D3" w:rsidRDefault="000D7212" w:rsidP="000D7212">
            <w:pPr>
              <w:widowControl w:val="0"/>
              <w:suppressAutoHyphens/>
              <w:ind w:firstLine="709"/>
              <w:jc w:val="both"/>
              <w:rPr>
                <w:rFonts w:ascii="Times New Roman" w:eastAsiaTheme="minorEastAsia" w:hAnsi="Times New Roman" w:cs="Times New Roman"/>
                <w:color w:val="000000" w:themeColor="text1"/>
                <w:sz w:val="24"/>
                <w:szCs w:val="24"/>
                <w:lang w:val="bg-BG" w:eastAsia="bg-BG"/>
              </w:rPr>
            </w:pPr>
            <w:r w:rsidRPr="009A63D3">
              <w:rPr>
                <w:rFonts w:ascii="Times New Roman" w:eastAsiaTheme="minorEastAsia" w:hAnsi="Times New Roman" w:cs="Times New Roman"/>
                <w:color w:val="000000" w:themeColor="text1"/>
                <w:sz w:val="24"/>
                <w:szCs w:val="24"/>
                <w:lang w:val="bg-BG" w:eastAsia="bg-BG"/>
              </w:rPr>
              <w:t xml:space="preserve">Един от критериите за избора на един от двата варианта може да бъде анализът, </w:t>
            </w:r>
            <w:r w:rsidRPr="009A63D3">
              <w:rPr>
                <w:rFonts w:ascii="Times New Roman" w:eastAsiaTheme="minorEastAsia" w:hAnsi="Times New Roman" w:cs="Times New Roman"/>
                <w:b/>
                <w:color w:val="000000" w:themeColor="text1"/>
                <w:sz w:val="24"/>
                <w:szCs w:val="24"/>
                <w:lang w:val="bg-BG" w:eastAsia="bg-BG"/>
              </w:rPr>
              <w:t xml:space="preserve">при кой от тях приходът от таксите ще бъде по-голям </w:t>
            </w:r>
            <w:r w:rsidRPr="009A63D3">
              <w:rPr>
                <w:rFonts w:ascii="Times New Roman" w:eastAsiaTheme="minorEastAsia" w:hAnsi="Times New Roman" w:cs="Times New Roman"/>
                <w:color w:val="000000" w:themeColor="text1"/>
                <w:sz w:val="24"/>
                <w:szCs w:val="24"/>
                <w:lang w:val="bg-BG" w:eastAsia="bg-BG"/>
              </w:rPr>
              <w:t>и да се предпочете именно този вариант.</w:t>
            </w:r>
          </w:p>
          <w:p w14:paraId="69BD014E" w14:textId="77777777" w:rsidR="000D7212" w:rsidRPr="009A63D3" w:rsidRDefault="000D7212" w:rsidP="000D7212">
            <w:pPr>
              <w:widowControl w:val="0"/>
              <w:suppressAutoHyphens/>
              <w:ind w:firstLine="709"/>
              <w:jc w:val="both"/>
              <w:rPr>
                <w:rFonts w:ascii="Times New Roman" w:eastAsiaTheme="minorEastAsia" w:hAnsi="Times New Roman" w:cs="Times New Roman"/>
                <w:color w:val="000000" w:themeColor="text1"/>
                <w:sz w:val="24"/>
                <w:szCs w:val="24"/>
                <w:lang w:val="bg-BG" w:eastAsia="bg-BG"/>
              </w:rPr>
            </w:pPr>
            <w:r w:rsidRPr="009A63D3">
              <w:rPr>
                <w:rFonts w:ascii="Times New Roman" w:eastAsia="Times New Roman" w:hAnsi="Times New Roman" w:cs="Times New Roman"/>
                <w:sz w:val="24"/>
                <w:szCs w:val="24"/>
                <w:lang w:val="bg-BG" w:eastAsia="bg-BG"/>
              </w:rPr>
              <w:t xml:space="preserve">Необходимо е да се отбележи, че след време, </w:t>
            </w:r>
            <w:r w:rsidRPr="009A63D3">
              <w:rPr>
                <w:rFonts w:ascii="Times New Roman" w:eastAsia="Times New Roman" w:hAnsi="Times New Roman" w:cs="Times New Roman"/>
                <w:b/>
                <w:sz w:val="24"/>
                <w:szCs w:val="24"/>
                <w:lang w:val="bg-BG" w:eastAsia="bg-BG"/>
              </w:rPr>
              <w:t xml:space="preserve">когато в обхват 26 </w:t>
            </w:r>
            <w:proofErr w:type="spellStart"/>
            <w:r w:rsidRPr="009A63D3">
              <w:rPr>
                <w:rFonts w:ascii="Times New Roman" w:eastAsia="Times New Roman" w:hAnsi="Times New Roman" w:cs="Times New Roman"/>
                <w:b/>
                <w:sz w:val="24"/>
                <w:szCs w:val="24"/>
                <w:lang w:val="bg-BG" w:eastAsia="bg-BG"/>
              </w:rPr>
              <w:t>GHz</w:t>
            </w:r>
            <w:proofErr w:type="spellEnd"/>
            <w:r w:rsidRPr="009A63D3">
              <w:rPr>
                <w:rFonts w:ascii="Times New Roman" w:eastAsia="Times New Roman" w:hAnsi="Times New Roman" w:cs="Times New Roman"/>
                <w:b/>
                <w:sz w:val="24"/>
                <w:szCs w:val="24"/>
                <w:lang w:val="bg-BG" w:eastAsia="bg-BG"/>
              </w:rPr>
              <w:t xml:space="preserve"> няма да има </w:t>
            </w:r>
            <w:r w:rsidRPr="009A63D3">
              <w:rPr>
                <w:rFonts w:ascii="Times New Roman" w:eastAsia="Times New Roman" w:hAnsi="Times New Roman" w:cs="Times New Roman"/>
                <w:sz w:val="24"/>
                <w:szCs w:val="24"/>
                <w:lang w:val="bg-BG" w:eastAsia="bg-BG"/>
              </w:rPr>
              <w:t xml:space="preserve">електронни съобщителни </w:t>
            </w:r>
            <w:r w:rsidRPr="009A63D3">
              <w:rPr>
                <w:rFonts w:ascii="Times New Roman" w:eastAsia="Times New Roman" w:hAnsi="Times New Roman" w:cs="Times New Roman"/>
                <w:color w:val="000000"/>
                <w:sz w:val="24"/>
                <w:szCs w:val="24"/>
                <w:lang w:val="bg-BG" w:eastAsia="bg-BG"/>
              </w:rPr>
              <w:t xml:space="preserve">мрежи от неподвижната радиослужба от вида „точка към точка“, разпоредбите на </w:t>
            </w:r>
            <w:r w:rsidRPr="009A63D3">
              <w:rPr>
                <w:rFonts w:ascii="Times New Roman" w:eastAsiaTheme="minorEastAsia" w:hAnsi="Times New Roman" w:cs="Times New Roman"/>
                <w:color w:val="000000" w:themeColor="text1"/>
                <w:sz w:val="24"/>
                <w:szCs w:val="24"/>
                <w:lang w:val="bg-BG" w:eastAsia="bg-BG"/>
              </w:rPr>
              <w:t>точки 3.2 и 3.3 трябва бъдат във вида от Вариант 1, а разпоредбата на т. 5 ще е във вида от Вариант 2.</w:t>
            </w:r>
          </w:p>
          <w:p w14:paraId="12E80766" w14:textId="77777777" w:rsidR="000D7212" w:rsidRPr="009A63D3" w:rsidRDefault="000D7212" w:rsidP="000D7212">
            <w:pPr>
              <w:widowControl w:val="0"/>
              <w:suppressAutoHyphens/>
              <w:ind w:firstLine="709"/>
              <w:jc w:val="both"/>
              <w:rPr>
                <w:rFonts w:ascii="Times New Roman" w:eastAsia="Times New Roman" w:hAnsi="Times New Roman" w:cs="Times New Roman"/>
                <w:b/>
                <w:sz w:val="24"/>
                <w:szCs w:val="24"/>
                <w:lang w:val="bg-BG"/>
              </w:rPr>
            </w:pPr>
            <w:r w:rsidRPr="009A63D3">
              <w:rPr>
                <w:rFonts w:ascii="Times New Roman" w:eastAsiaTheme="minorEastAsia" w:hAnsi="Times New Roman" w:cs="Times New Roman"/>
                <w:color w:val="000000" w:themeColor="text1"/>
                <w:sz w:val="24"/>
                <w:szCs w:val="24"/>
                <w:lang w:val="bg-BG" w:eastAsia="bg-BG"/>
              </w:rPr>
              <w:t>Гореизложеното предложение за изменение на разпоредбите на точки 3.2, 3.3 и 5 от таблицата към чл. 7, ал. 1 няма нужда да бъде подлагано на нова обществена консултация, защото е ясно, че е допусната техническа грешка и е налице законова празнота, която трябва да бъде отстранена.</w:t>
            </w:r>
          </w:p>
          <w:p w14:paraId="6A708368" w14:textId="77777777" w:rsidR="000D7212" w:rsidRPr="009A63D3" w:rsidRDefault="000D7212" w:rsidP="000D7212">
            <w:pPr>
              <w:ind w:firstLine="709"/>
              <w:jc w:val="both"/>
              <w:rPr>
                <w:rFonts w:ascii="Times New Roman" w:hAnsi="Times New Roman" w:cs="Times New Roman"/>
                <w:sz w:val="24"/>
                <w:szCs w:val="24"/>
                <w:lang w:val="bg-BG"/>
              </w:rPr>
            </w:pPr>
          </w:p>
          <w:p w14:paraId="796E2530" w14:textId="77777777" w:rsidR="000D7212" w:rsidRPr="009A63D3" w:rsidRDefault="000D7212" w:rsidP="000D7212">
            <w:pPr>
              <w:widowControl w:val="0"/>
              <w:ind w:firstLine="709"/>
              <w:jc w:val="both"/>
              <w:rPr>
                <w:rFonts w:ascii="Times New Roman" w:eastAsiaTheme="minorEastAsia" w:hAnsi="Times New Roman" w:cs="Times New Roman"/>
                <w:color w:val="000000" w:themeColor="text1"/>
                <w:sz w:val="24"/>
                <w:szCs w:val="24"/>
                <w:lang w:val="bg-BG" w:eastAsia="bg-BG"/>
              </w:rPr>
            </w:pPr>
            <w:r w:rsidRPr="009A63D3">
              <w:rPr>
                <w:rFonts w:ascii="Times New Roman" w:eastAsiaTheme="minorEastAsia" w:hAnsi="Times New Roman" w:cs="Times New Roman"/>
                <w:color w:val="000000" w:themeColor="text1"/>
                <w:sz w:val="24"/>
                <w:szCs w:val="24"/>
                <w:lang w:val="bg-BG" w:eastAsia="bg-BG"/>
              </w:rPr>
              <w:t xml:space="preserve">Тук ще изложа и някои аргументи, с които да обоснова защо мотивите, с които не се приеха моите предложения от КРС и МТС са неадекватни. </w:t>
            </w:r>
            <w:r w:rsidRPr="009A63D3">
              <w:rPr>
                <w:rFonts w:ascii="Times New Roman" w:eastAsiaTheme="minorEastAsia" w:hAnsi="Times New Roman" w:cs="Times New Roman"/>
                <w:sz w:val="24"/>
                <w:szCs w:val="24"/>
                <w:lang w:val="bg-BG" w:eastAsia="bg-BG"/>
              </w:rPr>
              <w:t xml:space="preserve">Мотивите на КРС бяха еднакви с мотивите на МТС и могат да се видят на стр. 37 в приложената </w:t>
            </w:r>
            <w:r w:rsidRPr="009A63D3">
              <w:rPr>
                <w:rFonts w:ascii="Times New Roman" w:eastAsia="Times New Roman" w:hAnsi="Times New Roman" w:cs="Times New Roman"/>
                <w:i/>
                <w:sz w:val="24"/>
                <w:szCs w:val="24"/>
                <w:lang w:val="bg-BG" w:eastAsia="bg-BG"/>
              </w:rPr>
              <w:t xml:space="preserve">„Справка за отразяване на предложенията и </w:t>
            </w:r>
            <w:r w:rsidRPr="009A63D3">
              <w:rPr>
                <w:rFonts w:ascii="Times New Roman" w:eastAsia="Times New Roman" w:hAnsi="Times New Roman" w:cs="Times New Roman"/>
                <w:i/>
                <w:sz w:val="24"/>
                <w:szCs w:val="24"/>
                <w:lang w:val="bg-BG" w:eastAsia="bg-BG"/>
              </w:rPr>
              <w:lastRenderedPageBreak/>
              <w:t xml:space="preserve">становищата“, </w:t>
            </w:r>
            <w:r w:rsidRPr="009A63D3">
              <w:rPr>
                <w:rFonts w:ascii="Times New Roman" w:eastAsia="Times New Roman" w:hAnsi="Times New Roman" w:cs="Times New Roman"/>
                <w:sz w:val="24"/>
                <w:szCs w:val="24"/>
                <w:lang w:val="bg-BG" w:eastAsia="bg-BG"/>
              </w:rPr>
              <w:t>тук:</w:t>
            </w:r>
          </w:p>
          <w:p w14:paraId="11959EAC" w14:textId="77777777" w:rsidR="000D7212" w:rsidRPr="009A63D3" w:rsidRDefault="005F3A5D" w:rsidP="000D7212">
            <w:pPr>
              <w:widowControl w:val="0"/>
              <w:ind w:firstLine="709"/>
              <w:jc w:val="both"/>
              <w:rPr>
                <w:rFonts w:ascii="Times New Roman" w:hAnsi="Times New Roman" w:cs="Times New Roman"/>
                <w:color w:val="0000FF"/>
                <w:sz w:val="24"/>
                <w:szCs w:val="24"/>
                <w:u w:val="single"/>
                <w:lang w:val="bg-BG"/>
              </w:rPr>
            </w:pPr>
            <w:hyperlink r:id="rId18" w:anchor="addcomment" w:history="1">
              <w:r w:rsidR="000D7212" w:rsidRPr="009A63D3">
                <w:rPr>
                  <w:rFonts w:ascii="Times New Roman" w:hAnsi="Times New Roman" w:cs="Times New Roman"/>
                  <w:color w:val="0000FF"/>
                  <w:sz w:val="24"/>
                  <w:szCs w:val="24"/>
                  <w:u w:val="single"/>
                  <w:lang w:val="bg-BG"/>
                </w:rPr>
                <w:t>https://www.strategy.bg/PublicConsultations/View.aspx?lang=bg-BG&amp;Id=8347&amp;success=1#addcomment</w:t>
              </w:r>
            </w:hyperlink>
          </w:p>
          <w:p w14:paraId="33F4E641" w14:textId="77777777" w:rsidR="000D7212" w:rsidRPr="009A63D3" w:rsidRDefault="000D7212" w:rsidP="000D7212">
            <w:pPr>
              <w:ind w:firstLine="709"/>
              <w:jc w:val="both"/>
              <w:rPr>
                <w:rFonts w:ascii="Times New Roman" w:eastAsia="Times New Roman" w:hAnsi="Times New Roman" w:cs="Times New Roman"/>
                <w:sz w:val="24"/>
                <w:szCs w:val="24"/>
                <w:lang w:val="bg-BG" w:eastAsia="bg-BG"/>
              </w:rPr>
            </w:pPr>
            <w:r w:rsidRPr="009A63D3">
              <w:rPr>
                <w:rFonts w:ascii="Times New Roman" w:eastAsia="Times New Roman" w:hAnsi="Times New Roman" w:cs="Times New Roman"/>
                <w:sz w:val="24"/>
                <w:szCs w:val="24"/>
                <w:lang w:val="bg-BG" w:eastAsia="bg-BG"/>
              </w:rPr>
              <w:t xml:space="preserve">Тези мотиви на КРС и МТС, с който те обосновават </w:t>
            </w:r>
            <w:proofErr w:type="spellStart"/>
            <w:r w:rsidRPr="009A63D3">
              <w:rPr>
                <w:rFonts w:ascii="Times New Roman" w:eastAsia="Times New Roman" w:hAnsi="Times New Roman" w:cs="Times New Roman"/>
                <w:b/>
                <w:sz w:val="24"/>
                <w:szCs w:val="24"/>
                <w:lang w:val="bg-BG" w:eastAsia="bg-BG"/>
              </w:rPr>
              <w:t>неприемането</w:t>
            </w:r>
            <w:proofErr w:type="spellEnd"/>
            <w:r w:rsidRPr="009A63D3">
              <w:rPr>
                <w:rFonts w:ascii="Times New Roman" w:eastAsia="Times New Roman" w:hAnsi="Times New Roman" w:cs="Times New Roman"/>
                <w:sz w:val="24"/>
                <w:szCs w:val="24"/>
                <w:lang w:val="bg-BG" w:eastAsia="bg-BG"/>
              </w:rPr>
              <w:t xml:space="preserve"> на моите аргументи и предложения са следните:</w:t>
            </w:r>
          </w:p>
          <w:p w14:paraId="5532272D" w14:textId="77777777" w:rsidR="000D7212" w:rsidRPr="009A63D3" w:rsidRDefault="000D7212" w:rsidP="000D7212">
            <w:pPr>
              <w:ind w:firstLine="709"/>
              <w:jc w:val="both"/>
              <w:rPr>
                <w:rFonts w:ascii="Times New Roman" w:hAnsi="Times New Roman" w:cs="Times New Roman"/>
                <w:b/>
                <w:i/>
                <w:sz w:val="24"/>
                <w:szCs w:val="24"/>
                <w:lang w:val="bg-BG"/>
              </w:rPr>
            </w:pPr>
            <w:r w:rsidRPr="009A63D3">
              <w:rPr>
                <w:rFonts w:ascii="Times New Roman" w:eastAsia="Times New Roman" w:hAnsi="Times New Roman" w:cs="Times New Roman"/>
                <w:b/>
                <w:sz w:val="24"/>
                <w:szCs w:val="24"/>
                <w:lang w:val="bg-BG" w:eastAsia="bg-BG"/>
              </w:rPr>
              <w:t>„</w:t>
            </w:r>
            <w:r w:rsidRPr="009A63D3">
              <w:rPr>
                <w:rFonts w:ascii="Times New Roman" w:hAnsi="Times New Roman" w:cs="Times New Roman"/>
                <w:b/>
                <w:i/>
                <w:sz w:val="24"/>
                <w:szCs w:val="24"/>
                <w:lang w:val="bg-BG"/>
              </w:rPr>
              <w:t>Не е допусната нормативна празнота нито техническа грешка при изменението на Тарифата през 2023 г.</w:t>
            </w:r>
          </w:p>
          <w:p w14:paraId="0015C1D8" w14:textId="77777777" w:rsidR="000D7212" w:rsidRPr="009A63D3" w:rsidRDefault="000D7212" w:rsidP="000D7212">
            <w:pPr>
              <w:ind w:firstLine="709"/>
              <w:jc w:val="both"/>
              <w:rPr>
                <w:rFonts w:ascii="Times New Roman" w:hAnsi="Times New Roman" w:cs="Times New Roman"/>
                <w:i/>
                <w:sz w:val="24"/>
                <w:szCs w:val="24"/>
                <w:lang w:val="bg-BG"/>
              </w:rPr>
            </w:pPr>
            <w:r w:rsidRPr="009A63D3">
              <w:rPr>
                <w:rFonts w:ascii="Times New Roman" w:hAnsi="Times New Roman" w:cs="Times New Roman"/>
                <w:i/>
                <w:sz w:val="24"/>
                <w:szCs w:val="24"/>
                <w:lang w:val="bg-BG"/>
              </w:rPr>
              <w:t xml:space="preserve">Конкретните радиочестотни ленти от съответните обхвати (700 </w:t>
            </w:r>
            <w:proofErr w:type="spellStart"/>
            <w:r w:rsidRPr="009A63D3">
              <w:rPr>
                <w:rFonts w:ascii="Times New Roman" w:hAnsi="Times New Roman" w:cs="Times New Roman"/>
                <w:i/>
                <w:sz w:val="24"/>
                <w:szCs w:val="24"/>
                <w:lang w:val="bg-BG"/>
              </w:rPr>
              <w:t>MHz</w:t>
            </w:r>
            <w:proofErr w:type="spellEnd"/>
            <w:r w:rsidRPr="009A63D3">
              <w:rPr>
                <w:rFonts w:ascii="Times New Roman" w:hAnsi="Times New Roman" w:cs="Times New Roman"/>
                <w:i/>
                <w:sz w:val="24"/>
                <w:szCs w:val="24"/>
                <w:lang w:val="bg-BG"/>
              </w:rPr>
              <w:t xml:space="preserve">, 800 </w:t>
            </w:r>
            <w:proofErr w:type="spellStart"/>
            <w:r w:rsidRPr="009A63D3">
              <w:rPr>
                <w:rFonts w:ascii="Times New Roman" w:hAnsi="Times New Roman" w:cs="Times New Roman"/>
                <w:i/>
                <w:sz w:val="24"/>
                <w:szCs w:val="24"/>
                <w:lang w:val="bg-BG"/>
              </w:rPr>
              <w:t>MHz</w:t>
            </w:r>
            <w:proofErr w:type="spellEnd"/>
            <w:r w:rsidRPr="009A63D3">
              <w:rPr>
                <w:rFonts w:ascii="Times New Roman" w:hAnsi="Times New Roman" w:cs="Times New Roman"/>
                <w:i/>
                <w:sz w:val="24"/>
                <w:szCs w:val="24"/>
                <w:lang w:val="bg-BG"/>
              </w:rPr>
              <w:t xml:space="preserve">, 900 </w:t>
            </w:r>
            <w:proofErr w:type="spellStart"/>
            <w:r w:rsidRPr="009A63D3">
              <w:rPr>
                <w:rFonts w:ascii="Times New Roman" w:hAnsi="Times New Roman" w:cs="Times New Roman"/>
                <w:i/>
                <w:sz w:val="24"/>
                <w:szCs w:val="24"/>
                <w:lang w:val="bg-BG"/>
              </w:rPr>
              <w:t>MHz</w:t>
            </w:r>
            <w:proofErr w:type="spellEnd"/>
            <w:r w:rsidRPr="009A63D3">
              <w:rPr>
                <w:rFonts w:ascii="Times New Roman" w:hAnsi="Times New Roman" w:cs="Times New Roman"/>
                <w:i/>
                <w:sz w:val="24"/>
                <w:szCs w:val="24"/>
                <w:lang w:val="bg-BG"/>
              </w:rPr>
              <w:t xml:space="preserve">, 1800 </w:t>
            </w:r>
            <w:proofErr w:type="spellStart"/>
            <w:r w:rsidRPr="009A63D3">
              <w:rPr>
                <w:rFonts w:ascii="Times New Roman" w:hAnsi="Times New Roman" w:cs="Times New Roman"/>
                <w:i/>
                <w:sz w:val="24"/>
                <w:szCs w:val="24"/>
                <w:lang w:val="bg-BG"/>
              </w:rPr>
              <w:t>MHz</w:t>
            </w:r>
            <w:proofErr w:type="spellEnd"/>
            <w:r w:rsidRPr="009A63D3">
              <w:rPr>
                <w:rFonts w:ascii="Times New Roman" w:hAnsi="Times New Roman" w:cs="Times New Roman"/>
                <w:i/>
                <w:sz w:val="24"/>
                <w:szCs w:val="24"/>
                <w:lang w:val="bg-BG"/>
              </w:rPr>
              <w:t xml:space="preserve">, 2600 </w:t>
            </w:r>
            <w:proofErr w:type="spellStart"/>
            <w:r w:rsidRPr="009A63D3">
              <w:rPr>
                <w:rFonts w:ascii="Times New Roman" w:hAnsi="Times New Roman" w:cs="Times New Roman"/>
                <w:i/>
                <w:sz w:val="24"/>
                <w:szCs w:val="24"/>
                <w:lang w:val="bg-BG"/>
              </w:rPr>
              <w:t>MHz</w:t>
            </w:r>
            <w:proofErr w:type="spellEnd"/>
            <w:r w:rsidRPr="009A63D3">
              <w:rPr>
                <w:rFonts w:ascii="Times New Roman" w:hAnsi="Times New Roman" w:cs="Times New Roman"/>
                <w:i/>
                <w:sz w:val="24"/>
                <w:szCs w:val="24"/>
                <w:lang w:val="bg-BG"/>
              </w:rPr>
              <w:t xml:space="preserve">, 3600 </w:t>
            </w:r>
            <w:proofErr w:type="spellStart"/>
            <w:r w:rsidRPr="009A63D3">
              <w:rPr>
                <w:rFonts w:ascii="Times New Roman" w:hAnsi="Times New Roman" w:cs="Times New Roman"/>
                <w:i/>
                <w:sz w:val="24"/>
                <w:szCs w:val="24"/>
                <w:lang w:val="bg-BG"/>
              </w:rPr>
              <w:t>MHz</w:t>
            </w:r>
            <w:proofErr w:type="spellEnd"/>
            <w:r w:rsidRPr="009A63D3">
              <w:rPr>
                <w:rFonts w:ascii="Times New Roman" w:hAnsi="Times New Roman" w:cs="Times New Roman"/>
                <w:i/>
                <w:sz w:val="24"/>
                <w:szCs w:val="24"/>
                <w:lang w:val="bg-BG"/>
              </w:rPr>
              <w:t xml:space="preserve">, 10 </w:t>
            </w:r>
            <w:proofErr w:type="spellStart"/>
            <w:r w:rsidRPr="009A63D3">
              <w:rPr>
                <w:rFonts w:ascii="Times New Roman" w:hAnsi="Times New Roman" w:cs="Times New Roman"/>
                <w:i/>
                <w:sz w:val="24"/>
                <w:szCs w:val="24"/>
                <w:lang w:val="bg-BG"/>
              </w:rPr>
              <w:t>GHz</w:t>
            </w:r>
            <w:proofErr w:type="spellEnd"/>
            <w:r w:rsidRPr="009A63D3">
              <w:rPr>
                <w:rFonts w:ascii="Times New Roman" w:hAnsi="Times New Roman" w:cs="Times New Roman"/>
                <w:i/>
                <w:sz w:val="24"/>
                <w:szCs w:val="24"/>
                <w:lang w:val="bg-BG"/>
              </w:rPr>
              <w:t xml:space="preserve">, 24 </w:t>
            </w:r>
            <w:proofErr w:type="spellStart"/>
            <w:r w:rsidRPr="009A63D3">
              <w:rPr>
                <w:rFonts w:ascii="Times New Roman" w:hAnsi="Times New Roman" w:cs="Times New Roman"/>
                <w:i/>
                <w:sz w:val="24"/>
                <w:szCs w:val="24"/>
                <w:lang w:val="bg-BG"/>
              </w:rPr>
              <w:t>GHz</w:t>
            </w:r>
            <w:proofErr w:type="spellEnd"/>
            <w:r w:rsidRPr="009A63D3">
              <w:rPr>
                <w:rFonts w:ascii="Times New Roman" w:hAnsi="Times New Roman" w:cs="Times New Roman"/>
                <w:i/>
                <w:sz w:val="24"/>
                <w:szCs w:val="24"/>
                <w:lang w:val="bg-BG"/>
              </w:rPr>
              <w:t xml:space="preserve">, 26 </w:t>
            </w:r>
            <w:proofErr w:type="spellStart"/>
            <w:r w:rsidRPr="009A63D3">
              <w:rPr>
                <w:rFonts w:ascii="Times New Roman" w:hAnsi="Times New Roman" w:cs="Times New Roman"/>
                <w:i/>
                <w:sz w:val="24"/>
                <w:szCs w:val="24"/>
                <w:lang w:val="bg-BG"/>
              </w:rPr>
              <w:t>GHz</w:t>
            </w:r>
            <w:proofErr w:type="spellEnd"/>
            <w:r w:rsidRPr="009A63D3">
              <w:rPr>
                <w:rFonts w:ascii="Times New Roman" w:hAnsi="Times New Roman" w:cs="Times New Roman"/>
                <w:i/>
                <w:sz w:val="24"/>
                <w:szCs w:val="24"/>
                <w:lang w:val="bg-BG"/>
              </w:rPr>
              <w:t xml:space="preserve"> 27 </w:t>
            </w:r>
            <w:proofErr w:type="spellStart"/>
            <w:r w:rsidRPr="009A63D3">
              <w:rPr>
                <w:rFonts w:ascii="Times New Roman" w:hAnsi="Times New Roman" w:cs="Times New Roman"/>
                <w:i/>
                <w:sz w:val="24"/>
                <w:szCs w:val="24"/>
                <w:lang w:val="bg-BG"/>
              </w:rPr>
              <w:t>GHz</w:t>
            </w:r>
            <w:proofErr w:type="spellEnd"/>
            <w:r w:rsidRPr="009A63D3">
              <w:rPr>
                <w:rFonts w:ascii="Times New Roman" w:hAnsi="Times New Roman" w:cs="Times New Roman"/>
                <w:i/>
                <w:sz w:val="24"/>
                <w:szCs w:val="24"/>
                <w:lang w:val="bg-BG"/>
              </w:rPr>
              <w:t xml:space="preserve">, 35 </w:t>
            </w:r>
            <w:proofErr w:type="spellStart"/>
            <w:r w:rsidRPr="009A63D3">
              <w:rPr>
                <w:rFonts w:ascii="Times New Roman" w:hAnsi="Times New Roman" w:cs="Times New Roman"/>
                <w:i/>
                <w:sz w:val="24"/>
                <w:szCs w:val="24"/>
                <w:lang w:val="bg-BG"/>
              </w:rPr>
              <w:t>GHz</w:t>
            </w:r>
            <w:proofErr w:type="spellEnd"/>
            <w:r w:rsidRPr="009A63D3">
              <w:rPr>
                <w:rFonts w:ascii="Times New Roman" w:hAnsi="Times New Roman" w:cs="Times New Roman"/>
                <w:i/>
                <w:sz w:val="24"/>
                <w:szCs w:val="24"/>
                <w:lang w:val="bg-BG"/>
              </w:rPr>
              <w:t xml:space="preserve"> и т.н.) са определени в правилата за използване на радиочестотния спектър за електронни съобщителни мрежи, приети на основание на чл. 66а, ал. 3 от Закона за електронните съобщения и не е необходимо да бъдат определяни излишно и в Тарифата. Освен това някои честотни обхвати се използват съвместно от различни по вид мрежи (спътникови, неподвижни и др.) и не е целесъобразно в Тарифата да се посочват конкретните честотни ленти.</w:t>
            </w:r>
          </w:p>
          <w:p w14:paraId="5DBA1C70" w14:textId="77777777" w:rsidR="000D7212" w:rsidRPr="009A63D3" w:rsidRDefault="000D7212" w:rsidP="000D7212">
            <w:pPr>
              <w:ind w:firstLine="709"/>
              <w:jc w:val="both"/>
              <w:rPr>
                <w:rFonts w:ascii="Times New Roman" w:hAnsi="Times New Roman" w:cs="Times New Roman"/>
                <w:sz w:val="24"/>
                <w:szCs w:val="24"/>
                <w:lang w:val="bg-BG"/>
              </w:rPr>
            </w:pPr>
            <w:r w:rsidRPr="009A63D3">
              <w:rPr>
                <w:rFonts w:ascii="Times New Roman" w:hAnsi="Times New Roman" w:cs="Times New Roman"/>
                <w:i/>
                <w:sz w:val="24"/>
                <w:szCs w:val="24"/>
                <w:lang w:val="bg-BG"/>
              </w:rPr>
              <w:t xml:space="preserve">Към настоящия момент обхват 26 </w:t>
            </w:r>
            <w:proofErr w:type="spellStart"/>
            <w:r w:rsidRPr="009A63D3">
              <w:rPr>
                <w:rFonts w:ascii="Times New Roman" w:hAnsi="Times New Roman" w:cs="Times New Roman"/>
                <w:i/>
                <w:sz w:val="24"/>
                <w:szCs w:val="24"/>
                <w:lang w:val="bg-BG"/>
              </w:rPr>
              <w:t>GHz</w:t>
            </w:r>
            <w:proofErr w:type="spellEnd"/>
            <w:r w:rsidRPr="009A63D3">
              <w:rPr>
                <w:rFonts w:ascii="Times New Roman" w:hAnsi="Times New Roman" w:cs="Times New Roman"/>
                <w:i/>
                <w:sz w:val="24"/>
                <w:szCs w:val="24"/>
                <w:lang w:val="bg-BG"/>
              </w:rPr>
              <w:t xml:space="preserve"> </w:t>
            </w:r>
            <w:r w:rsidRPr="009A63D3">
              <w:rPr>
                <w:rFonts w:ascii="Times New Roman" w:hAnsi="Times New Roman" w:cs="Times New Roman"/>
                <w:b/>
                <w:i/>
                <w:sz w:val="24"/>
                <w:szCs w:val="24"/>
                <w:lang w:val="bg-BG"/>
              </w:rPr>
              <w:t>или</w:t>
            </w:r>
            <w:r w:rsidRPr="009A63D3">
              <w:rPr>
                <w:rFonts w:ascii="Times New Roman" w:hAnsi="Times New Roman" w:cs="Times New Roman"/>
                <w:i/>
                <w:sz w:val="24"/>
                <w:szCs w:val="24"/>
                <w:lang w:val="bg-BG"/>
              </w:rPr>
              <w:t xml:space="preserve"> радиочестотна лента  </w:t>
            </w:r>
            <w:r w:rsidRPr="009A63D3">
              <w:rPr>
                <w:rFonts w:ascii="Times New Roman" w:eastAsia="Times New Roman" w:hAnsi="Times New Roman" w:cs="Times New Roman"/>
                <w:b/>
                <w:bCs/>
                <w:i/>
                <w:sz w:val="24"/>
                <w:szCs w:val="24"/>
                <w:lang w:val="bg-BG" w:eastAsia="bg-BG"/>
              </w:rPr>
              <w:t xml:space="preserve">24,25-27,5 </w:t>
            </w:r>
            <w:proofErr w:type="spellStart"/>
            <w:r w:rsidRPr="009A63D3">
              <w:rPr>
                <w:rFonts w:ascii="Times New Roman" w:eastAsia="Times New Roman" w:hAnsi="Times New Roman" w:cs="Times New Roman"/>
                <w:b/>
                <w:bCs/>
                <w:i/>
                <w:sz w:val="24"/>
                <w:szCs w:val="24"/>
                <w:lang w:val="bg-BG" w:eastAsia="bg-BG"/>
              </w:rPr>
              <w:t>GHz</w:t>
            </w:r>
            <w:proofErr w:type="spellEnd"/>
            <w:r w:rsidRPr="009A63D3">
              <w:rPr>
                <w:rFonts w:ascii="Times New Roman" w:eastAsia="Times New Roman" w:hAnsi="Times New Roman" w:cs="Times New Roman"/>
                <w:bCs/>
                <w:i/>
                <w:sz w:val="24"/>
                <w:szCs w:val="24"/>
                <w:lang w:val="bg-BG" w:eastAsia="bg-BG"/>
              </w:rPr>
              <w:t xml:space="preserve"> в България може да се използва както за мобилни, така и за неподвижни мрежи</w:t>
            </w:r>
            <w:r w:rsidRPr="009A63D3">
              <w:rPr>
                <w:rFonts w:ascii="Times New Roman" w:eastAsia="Times New Roman" w:hAnsi="Times New Roman" w:cs="Times New Roman"/>
                <w:b/>
                <w:bCs/>
                <w:i/>
                <w:sz w:val="24"/>
                <w:szCs w:val="24"/>
                <w:lang w:val="bg-BG" w:eastAsia="bg-BG"/>
              </w:rPr>
              <w:t>.</w:t>
            </w:r>
            <w:r w:rsidRPr="009A63D3">
              <w:rPr>
                <w:rFonts w:ascii="Times New Roman" w:hAnsi="Times New Roman" w:cs="Times New Roman"/>
                <w:b/>
                <w:sz w:val="24"/>
                <w:szCs w:val="24"/>
                <w:lang w:val="bg-BG"/>
              </w:rPr>
              <w:t>“</w:t>
            </w:r>
          </w:p>
          <w:p w14:paraId="47E1CB88" w14:textId="77777777" w:rsidR="000D7212" w:rsidRPr="009A63D3" w:rsidRDefault="000D7212" w:rsidP="000D7212">
            <w:pPr>
              <w:ind w:firstLine="709"/>
              <w:jc w:val="both"/>
              <w:rPr>
                <w:rFonts w:ascii="Times New Roman" w:hAnsi="Times New Roman" w:cs="Times New Roman"/>
                <w:sz w:val="24"/>
                <w:szCs w:val="24"/>
                <w:lang w:val="bg-BG"/>
              </w:rPr>
            </w:pPr>
          </w:p>
          <w:p w14:paraId="3C49F586" w14:textId="77777777" w:rsidR="000D7212" w:rsidRPr="009A63D3" w:rsidRDefault="000D7212" w:rsidP="000D7212">
            <w:pPr>
              <w:ind w:firstLine="709"/>
              <w:jc w:val="both"/>
              <w:rPr>
                <w:rFonts w:ascii="Times New Roman" w:eastAsia="Times New Roman" w:hAnsi="Times New Roman" w:cs="Times New Roman"/>
                <w:i/>
                <w:color w:val="000000"/>
                <w:sz w:val="24"/>
                <w:szCs w:val="24"/>
                <w:lang w:val="bg-BG" w:eastAsia="bg-BG"/>
              </w:rPr>
            </w:pPr>
            <w:r w:rsidRPr="009A63D3">
              <w:rPr>
                <w:rFonts w:ascii="Times New Roman" w:eastAsia="Times New Roman" w:hAnsi="Times New Roman" w:cs="Times New Roman"/>
                <w:sz w:val="24"/>
                <w:szCs w:val="24"/>
                <w:lang w:val="bg-BG" w:eastAsia="bg-BG"/>
              </w:rPr>
              <w:t xml:space="preserve">От тези мотиви е видно, че </w:t>
            </w:r>
            <w:r w:rsidRPr="009A63D3">
              <w:rPr>
                <w:rFonts w:ascii="Times New Roman" w:eastAsia="Times New Roman" w:hAnsi="Times New Roman" w:cs="Times New Roman"/>
                <w:b/>
                <w:sz w:val="24"/>
                <w:szCs w:val="24"/>
                <w:lang w:val="bg-BG" w:eastAsia="bg-BG"/>
              </w:rPr>
              <w:t>те нямат нещо общо с поставения от мен проблем за разрешаване</w:t>
            </w:r>
            <w:r w:rsidRPr="009A63D3">
              <w:rPr>
                <w:rFonts w:ascii="Times New Roman" w:eastAsia="Times New Roman" w:hAnsi="Times New Roman" w:cs="Times New Roman"/>
                <w:sz w:val="24"/>
                <w:szCs w:val="24"/>
                <w:lang w:val="bg-BG" w:eastAsia="bg-BG"/>
              </w:rPr>
              <w:t xml:space="preserve">. Те самите потвърждават, че </w:t>
            </w:r>
            <w:r w:rsidRPr="009A63D3">
              <w:rPr>
                <w:rFonts w:ascii="Times New Roman" w:hAnsi="Times New Roman" w:cs="Times New Roman"/>
                <w:sz w:val="24"/>
                <w:szCs w:val="24"/>
                <w:lang w:val="bg-BG"/>
              </w:rPr>
              <w:t xml:space="preserve">обхват </w:t>
            </w:r>
            <w:r w:rsidRPr="009A63D3">
              <w:rPr>
                <w:rFonts w:ascii="Times New Roman" w:hAnsi="Times New Roman" w:cs="Times New Roman"/>
                <w:b/>
                <w:sz w:val="24"/>
                <w:szCs w:val="24"/>
                <w:lang w:val="bg-BG"/>
              </w:rPr>
              <w:t xml:space="preserve">26 </w:t>
            </w:r>
            <w:proofErr w:type="spellStart"/>
            <w:r w:rsidRPr="009A63D3">
              <w:rPr>
                <w:rFonts w:ascii="Times New Roman" w:hAnsi="Times New Roman" w:cs="Times New Roman"/>
                <w:b/>
                <w:sz w:val="24"/>
                <w:szCs w:val="24"/>
                <w:lang w:val="bg-BG"/>
              </w:rPr>
              <w:t>GHz</w:t>
            </w:r>
            <w:proofErr w:type="spellEnd"/>
            <w:r w:rsidRPr="009A63D3">
              <w:rPr>
                <w:rFonts w:ascii="Times New Roman" w:hAnsi="Times New Roman" w:cs="Times New Roman"/>
                <w:sz w:val="24"/>
                <w:szCs w:val="24"/>
                <w:lang w:val="bg-BG"/>
              </w:rPr>
              <w:t xml:space="preserve"> е в радиочестотна лента </w:t>
            </w:r>
            <w:r w:rsidRPr="009A63D3">
              <w:rPr>
                <w:rFonts w:ascii="Times New Roman" w:eastAsia="Times New Roman" w:hAnsi="Times New Roman" w:cs="Times New Roman"/>
                <w:b/>
                <w:bCs/>
                <w:sz w:val="24"/>
                <w:szCs w:val="24"/>
                <w:lang w:val="bg-BG" w:eastAsia="bg-BG"/>
              </w:rPr>
              <w:t xml:space="preserve">24,25-27,5 </w:t>
            </w:r>
            <w:proofErr w:type="spellStart"/>
            <w:r w:rsidRPr="009A63D3">
              <w:rPr>
                <w:rFonts w:ascii="Times New Roman" w:eastAsia="Times New Roman" w:hAnsi="Times New Roman" w:cs="Times New Roman"/>
                <w:b/>
                <w:bCs/>
                <w:sz w:val="24"/>
                <w:szCs w:val="24"/>
                <w:lang w:val="bg-BG" w:eastAsia="bg-BG"/>
              </w:rPr>
              <w:t>GHz</w:t>
            </w:r>
            <w:proofErr w:type="spellEnd"/>
            <w:r w:rsidRPr="009A63D3">
              <w:rPr>
                <w:rFonts w:ascii="Times New Roman" w:eastAsia="Times New Roman" w:hAnsi="Times New Roman" w:cs="Times New Roman"/>
                <w:b/>
                <w:bCs/>
                <w:sz w:val="24"/>
                <w:szCs w:val="24"/>
                <w:lang w:val="bg-BG" w:eastAsia="bg-BG"/>
              </w:rPr>
              <w:t xml:space="preserve"> </w:t>
            </w:r>
            <w:r w:rsidRPr="009A63D3">
              <w:rPr>
                <w:rFonts w:ascii="Times New Roman" w:eastAsia="Times New Roman" w:hAnsi="Times New Roman" w:cs="Times New Roman"/>
                <w:bCs/>
                <w:sz w:val="24"/>
                <w:szCs w:val="24"/>
                <w:lang w:val="bg-BG" w:eastAsia="bg-BG"/>
              </w:rPr>
              <w:t xml:space="preserve">и следователно си е неопровержим факт моето твърдение, че </w:t>
            </w:r>
            <w:r w:rsidRPr="009A63D3">
              <w:rPr>
                <w:rFonts w:ascii="Times New Roman" w:eastAsia="Times New Roman" w:hAnsi="Times New Roman" w:cs="Times New Roman"/>
                <w:bCs/>
                <w:i/>
                <w:sz w:val="24"/>
                <w:szCs w:val="24"/>
                <w:lang w:val="bg-BG" w:eastAsia="bg-BG"/>
              </w:rPr>
              <w:t>„</w:t>
            </w:r>
            <w:r w:rsidRPr="009A63D3">
              <w:rPr>
                <w:rFonts w:ascii="Times New Roman" w:eastAsiaTheme="minorEastAsia" w:hAnsi="Times New Roman" w:cs="Times New Roman"/>
                <w:b/>
                <w:i/>
                <w:color w:val="000000" w:themeColor="text1"/>
                <w:sz w:val="24"/>
                <w:szCs w:val="24"/>
                <w:lang w:val="bg-BG" w:eastAsia="bg-BG"/>
              </w:rPr>
              <w:t xml:space="preserve">радиочестотната лента </w:t>
            </w:r>
            <w:r w:rsidRPr="009A63D3">
              <w:rPr>
                <w:rFonts w:ascii="Times New Roman" w:eastAsia="Times New Roman" w:hAnsi="Times New Roman" w:cs="Times New Roman"/>
                <w:b/>
                <w:i/>
                <w:color w:val="000000"/>
                <w:sz w:val="24"/>
                <w:szCs w:val="24"/>
                <w:lang w:val="bg-BG" w:eastAsia="bg-BG"/>
              </w:rPr>
              <w:t xml:space="preserve">от 24 </w:t>
            </w:r>
            <w:proofErr w:type="spellStart"/>
            <w:r w:rsidRPr="009A63D3">
              <w:rPr>
                <w:rFonts w:ascii="Times New Roman" w:eastAsia="Times New Roman" w:hAnsi="Times New Roman" w:cs="Times New Roman"/>
                <w:b/>
                <w:i/>
                <w:color w:val="000000"/>
                <w:sz w:val="24"/>
                <w:szCs w:val="24"/>
                <w:lang w:val="bg-BG" w:eastAsia="bg-BG"/>
              </w:rPr>
              <w:t>GHz</w:t>
            </w:r>
            <w:proofErr w:type="spellEnd"/>
            <w:r w:rsidRPr="009A63D3">
              <w:rPr>
                <w:rFonts w:ascii="Times New Roman" w:eastAsia="Times New Roman" w:hAnsi="Times New Roman" w:cs="Times New Roman"/>
                <w:b/>
                <w:i/>
                <w:color w:val="000000"/>
                <w:sz w:val="24"/>
                <w:szCs w:val="24"/>
                <w:lang w:val="bg-BG" w:eastAsia="bg-BG"/>
              </w:rPr>
              <w:t xml:space="preserve"> до 24,25 </w:t>
            </w:r>
            <w:proofErr w:type="spellStart"/>
            <w:r w:rsidRPr="009A63D3">
              <w:rPr>
                <w:rFonts w:ascii="Times New Roman" w:eastAsia="Times New Roman" w:hAnsi="Times New Roman" w:cs="Times New Roman"/>
                <w:b/>
                <w:i/>
                <w:color w:val="000000"/>
                <w:sz w:val="24"/>
                <w:szCs w:val="24"/>
                <w:lang w:val="bg-BG" w:eastAsia="bg-BG"/>
              </w:rPr>
              <w:t>GHz</w:t>
            </w:r>
            <w:proofErr w:type="spellEnd"/>
            <w:r w:rsidRPr="009A63D3">
              <w:rPr>
                <w:rFonts w:ascii="Times New Roman" w:eastAsia="Times New Roman" w:hAnsi="Times New Roman" w:cs="Times New Roman"/>
                <w:b/>
                <w:i/>
                <w:color w:val="000000"/>
                <w:sz w:val="24"/>
                <w:szCs w:val="24"/>
                <w:lang w:val="bg-BG" w:eastAsia="bg-BG"/>
              </w:rPr>
              <w:t xml:space="preserve"> е пропусната</w:t>
            </w:r>
            <w:r w:rsidRPr="009A63D3">
              <w:rPr>
                <w:rFonts w:ascii="Times New Roman" w:eastAsia="Times New Roman" w:hAnsi="Times New Roman" w:cs="Times New Roman"/>
                <w:i/>
                <w:color w:val="000000"/>
                <w:sz w:val="24"/>
                <w:szCs w:val="24"/>
                <w:lang w:val="bg-BG" w:eastAsia="bg-BG"/>
              </w:rPr>
              <w:t xml:space="preserve"> в тези разпоредби и за нейното ползване няма определена такса, което е нормативна празнота и води до липсата на приходи от такси от тази лента, </w:t>
            </w:r>
            <w:r w:rsidRPr="009A63D3">
              <w:rPr>
                <w:rFonts w:ascii="Times New Roman" w:eastAsia="Times New Roman" w:hAnsi="Times New Roman" w:cs="Times New Roman"/>
                <w:b/>
                <w:i/>
                <w:color w:val="000000"/>
                <w:sz w:val="24"/>
                <w:szCs w:val="24"/>
                <w:lang w:val="bg-BG" w:eastAsia="bg-BG"/>
              </w:rPr>
              <w:t>защото е пропуснато да се регламентират тези такси</w:t>
            </w:r>
            <w:r w:rsidRPr="009A63D3">
              <w:rPr>
                <w:rFonts w:ascii="Times New Roman" w:eastAsia="Times New Roman" w:hAnsi="Times New Roman" w:cs="Times New Roman"/>
                <w:i/>
                <w:color w:val="000000"/>
                <w:sz w:val="24"/>
                <w:szCs w:val="24"/>
                <w:lang w:val="bg-BG" w:eastAsia="bg-BG"/>
              </w:rPr>
              <w:t xml:space="preserve"> </w:t>
            </w:r>
            <w:r w:rsidRPr="009A63D3">
              <w:rPr>
                <w:rFonts w:ascii="Times New Roman" w:eastAsia="Times New Roman" w:hAnsi="Times New Roman" w:cs="Times New Roman"/>
                <w:b/>
                <w:i/>
                <w:color w:val="000000"/>
                <w:sz w:val="24"/>
                <w:szCs w:val="24"/>
                <w:lang w:val="bg-BG" w:eastAsia="bg-BG"/>
              </w:rPr>
              <w:t>в Тарифата</w:t>
            </w:r>
            <w:r w:rsidRPr="009A63D3">
              <w:rPr>
                <w:rFonts w:ascii="Times New Roman" w:eastAsia="Times New Roman" w:hAnsi="Times New Roman" w:cs="Times New Roman"/>
                <w:i/>
                <w:color w:val="000000"/>
                <w:sz w:val="24"/>
                <w:szCs w:val="24"/>
                <w:lang w:val="bg-BG" w:eastAsia="bg-BG"/>
              </w:rPr>
              <w:t xml:space="preserve">. А </w:t>
            </w:r>
            <w:r w:rsidRPr="009A63D3">
              <w:rPr>
                <w:rFonts w:ascii="Times New Roman" w:eastAsiaTheme="minorEastAsia" w:hAnsi="Times New Roman" w:cs="Times New Roman"/>
                <w:b/>
                <w:i/>
                <w:color w:val="000000" w:themeColor="text1"/>
                <w:sz w:val="24"/>
                <w:szCs w:val="24"/>
                <w:lang w:val="bg-BG" w:eastAsia="bg-BG"/>
              </w:rPr>
              <w:t xml:space="preserve">радиочестотната лента </w:t>
            </w:r>
            <w:r w:rsidRPr="009A63D3">
              <w:rPr>
                <w:rFonts w:ascii="Times New Roman" w:eastAsia="Times New Roman" w:hAnsi="Times New Roman" w:cs="Times New Roman"/>
                <w:b/>
                <w:i/>
                <w:color w:val="000000"/>
                <w:sz w:val="24"/>
                <w:szCs w:val="24"/>
                <w:lang w:val="bg-BG" w:eastAsia="bg-BG"/>
              </w:rPr>
              <w:t xml:space="preserve">от 27 </w:t>
            </w:r>
            <w:proofErr w:type="spellStart"/>
            <w:r w:rsidRPr="009A63D3">
              <w:rPr>
                <w:rFonts w:ascii="Times New Roman" w:eastAsia="Times New Roman" w:hAnsi="Times New Roman" w:cs="Times New Roman"/>
                <w:b/>
                <w:i/>
                <w:color w:val="000000"/>
                <w:sz w:val="24"/>
                <w:szCs w:val="24"/>
                <w:lang w:val="bg-BG" w:eastAsia="bg-BG"/>
              </w:rPr>
              <w:t>GHz</w:t>
            </w:r>
            <w:proofErr w:type="spellEnd"/>
            <w:r w:rsidRPr="009A63D3">
              <w:rPr>
                <w:rFonts w:ascii="Times New Roman" w:eastAsia="Times New Roman" w:hAnsi="Times New Roman" w:cs="Times New Roman"/>
                <w:b/>
                <w:i/>
                <w:color w:val="000000"/>
                <w:sz w:val="24"/>
                <w:szCs w:val="24"/>
                <w:lang w:val="bg-BG" w:eastAsia="bg-BG"/>
              </w:rPr>
              <w:t xml:space="preserve"> до 27,5 </w:t>
            </w:r>
            <w:proofErr w:type="spellStart"/>
            <w:r w:rsidRPr="009A63D3">
              <w:rPr>
                <w:rFonts w:ascii="Times New Roman" w:eastAsia="Times New Roman" w:hAnsi="Times New Roman" w:cs="Times New Roman"/>
                <w:b/>
                <w:i/>
                <w:color w:val="000000"/>
                <w:sz w:val="24"/>
                <w:szCs w:val="24"/>
                <w:lang w:val="bg-BG" w:eastAsia="bg-BG"/>
              </w:rPr>
              <w:t>GHz</w:t>
            </w:r>
            <w:proofErr w:type="spellEnd"/>
            <w:r w:rsidRPr="009A63D3">
              <w:rPr>
                <w:rFonts w:ascii="Times New Roman" w:eastAsia="Times New Roman" w:hAnsi="Times New Roman" w:cs="Times New Roman"/>
                <w:b/>
                <w:i/>
                <w:color w:val="000000"/>
                <w:sz w:val="24"/>
                <w:szCs w:val="24"/>
                <w:lang w:val="bg-BG" w:eastAsia="bg-BG"/>
              </w:rPr>
              <w:t xml:space="preserve"> се дублира, както в т. 3.3, така и в т. 5 </w:t>
            </w:r>
            <w:r w:rsidRPr="009A63D3">
              <w:rPr>
                <w:rFonts w:ascii="Times New Roman" w:eastAsia="Times New Roman" w:hAnsi="Times New Roman" w:cs="Times New Roman"/>
                <w:i/>
                <w:color w:val="000000"/>
                <w:sz w:val="24"/>
                <w:szCs w:val="24"/>
                <w:lang w:val="bg-BG" w:eastAsia="bg-BG"/>
              </w:rPr>
              <w:t>с две различни такси (</w:t>
            </w:r>
            <w:r w:rsidRPr="009A63D3">
              <w:rPr>
                <w:rFonts w:ascii="Times New Roman" w:eastAsia="Times New Roman" w:hAnsi="Times New Roman" w:cs="Times New Roman"/>
                <w:b/>
                <w:i/>
                <w:color w:val="000000"/>
                <w:sz w:val="24"/>
                <w:szCs w:val="24"/>
                <w:lang w:val="bg-BG" w:eastAsia="bg-BG"/>
              </w:rPr>
              <w:t>различни и по размер и по начин на определяне</w:t>
            </w:r>
            <w:r w:rsidRPr="009A63D3">
              <w:rPr>
                <w:rFonts w:ascii="Times New Roman" w:eastAsia="Times New Roman" w:hAnsi="Times New Roman" w:cs="Times New Roman"/>
                <w:i/>
                <w:color w:val="000000"/>
                <w:sz w:val="24"/>
                <w:szCs w:val="24"/>
                <w:lang w:val="bg-BG" w:eastAsia="bg-BG"/>
              </w:rPr>
              <w:t>)“.</w:t>
            </w:r>
          </w:p>
          <w:p w14:paraId="7C5CFCB4" w14:textId="77777777" w:rsidR="000D7212" w:rsidRPr="009A63D3" w:rsidRDefault="000D7212" w:rsidP="000D7212">
            <w:pPr>
              <w:ind w:firstLine="709"/>
              <w:jc w:val="both"/>
              <w:rPr>
                <w:rFonts w:ascii="Times New Roman" w:eastAsia="Times New Roman" w:hAnsi="Times New Roman" w:cs="Times New Roman"/>
                <w:color w:val="000000"/>
                <w:sz w:val="24"/>
                <w:szCs w:val="24"/>
                <w:lang w:val="bg-BG" w:eastAsia="bg-BG"/>
              </w:rPr>
            </w:pPr>
            <w:r w:rsidRPr="009A63D3">
              <w:rPr>
                <w:rFonts w:ascii="Times New Roman" w:eastAsia="Times New Roman" w:hAnsi="Times New Roman" w:cs="Times New Roman"/>
                <w:color w:val="000000"/>
                <w:sz w:val="24"/>
                <w:szCs w:val="24"/>
                <w:lang w:val="bg-BG" w:eastAsia="bg-BG"/>
              </w:rPr>
              <w:t>Следователно, колкото и да твърдят КРС и МТС, че:</w:t>
            </w:r>
          </w:p>
          <w:p w14:paraId="16577C3B" w14:textId="77777777" w:rsidR="000D7212" w:rsidRPr="009A63D3" w:rsidRDefault="000D7212" w:rsidP="000D7212">
            <w:pPr>
              <w:ind w:firstLine="709"/>
              <w:jc w:val="both"/>
              <w:rPr>
                <w:rFonts w:ascii="Times New Roman" w:hAnsi="Times New Roman" w:cs="Times New Roman"/>
                <w:b/>
                <w:i/>
                <w:sz w:val="24"/>
                <w:szCs w:val="24"/>
                <w:lang w:val="bg-BG"/>
              </w:rPr>
            </w:pPr>
            <w:r w:rsidRPr="009A63D3">
              <w:rPr>
                <w:rFonts w:ascii="Times New Roman" w:eastAsia="Times New Roman" w:hAnsi="Times New Roman" w:cs="Times New Roman"/>
                <w:sz w:val="24"/>
                <w:szCs w:val="24"/>
                <w:lang w:val="bg-BG" w:eastAsia="bg-BG"/>
              </w:rPr>
              <w:t>„</w:t>
            </w:r>
            <w:r w:rsidRPr="009A63D3">
              <w:rPr>
                <w:rFonts w:ascii="Times New Roman" w:hAnsi="Times New Roman" w:cs="Times New Roman"/>
                <w:b/>
                <w:i/>
                <w:sz w:val="24"/>
                <w:szCs w:val="24"/>
                <w:lang w:val="bg-BG"/>
              </w:rPr>
              <w:t>Не е допусната нормативна празнота нито техническа грешка при изменението на Тарифата през 2023 г.“</w:t>
            </w:r>
          </w:p>
          <w:p w14:paraId="35459A35" w14:textId="77777777" w:rsidR="000D7212" w:rsidRPr="009A63D3" w:rsidRDefault="000D7212" w:rsidP="000D7212">
            <w:pPr>
              <w:ind w:firstLine="709"/>
              <w:jc w:val="both"/>
              <w:rPr>
                <w:rFonts w:ascii="Times New Roman" w:eastAsia="Times New Roman" w:hAnsi="Times New Roman" w:cs="Times New Roman"/>
                <w:sz w:val="24"/>
                <w:szCs w:val="24"/>
                <w:lang w:val="bg-BG" w:eastAsia="bg-BG"/>
              </w:rPr>
            </w:pPr>
            <w:r w:rsidRPr="009A63D3">
              <w:rPr>
                <w:rFonts w:ascii="Times New Roman" w:eastAsia="Times New Roman" w:hAnsi="Times New Roman" w:cs="Times New Roman"/>
                <w:sz w:val="24"/>
                <w:szCs w:val="24"/>
                <w:lang w:val="bg-BG" w:eastAsia="bg-BG"/>
              </w:rPr>
              <w:t xml:space="preserve">изложените факти си остават </w:t>
            </w:r>
            <w:proofErr w:type="spellStart"/>
            <w:r w:rsidRPr="009A63D3">
              <w:rPr>
                <w:rFonts w:ascii="Times New Roman" w:eastAsia="Times New Roman" w:hAnsi="Times New Roman" w:cs="Times New Roman"/>
                <w:sz w:val="24"/>
                <w:szCs w:val="24"/>
                <w:lang w:val="bg-BG" w:eastAsia="bg-BG"/>
              </w:rPr>
              <w:t>неопровергани</w:t>
            </w:r>
            <w:proofErr w:type="spellEnd"/>
            <w:r w:rsidRPr="009A63D3">
              <w:rPr>
                <w:rFonts w:ascii="Times New Roman" w:eastAsia="Times New Roman" w:hAnsi="Times New Roman" w:cs="Times New Roman"/>
                <w:sz w:val="24"/>
                <w:szCs w:val="24"/>
                <w:lang w:val="bg-BG" w:eastAsia="bg-BG"/>
              </w:rPr>
              <w:t xml:space="preserve"> и наистина е неразбираемо за мен това поведение на КРС и МТС, с което те упорито отказват да признаят допуснатата грешка и съответно да вземат мерки за нейното отстраняване.</w:t>
            </w:r>
          </w:p>
          <w:p w14:paraId="4A39B4A0" w14:textId="77777777" w:rsidR="000D7212" w:rsidRPr="009A63D3" w:rsidRDefault="000D7212" w:rsidP="000D7212">
            <w:pPr>
              <w:autoSpaceDE w:val="0"/>
              <w:autoSpaceDN w:val="0"/>
              <w:adjustRightInd w:val="0"/>
              <w:ind w:firstLine="709"/>
              <w:jc w:val="both"/>
              <w:rPr>
                <w:rFonts w:ascii="Times New Roman" w:hAnsi="Times New Roman" w:cs="Times New Roman"/>
                <w:bCs/>
                <w:color w:val="000000"/>
                <w:sz w:val="24"/>
                <w:szCs w:val="24"/>
                <w:lang w:val="bg-BG"/>
              </w:rPr>
            </w:pPr>
            <w:r w:rsidRPr="009A63D3">
              <w:rPr>
                <w:rFonts w:ascii="Times New Roman" w:eastAsia="Times New Roman" w:hAnsi="Times New Roman" w:cs="Times New Roman"/>
                <w:sz w:val="24"/>
                <w:szCs w:val="24"/>
                <w:lang w:val="bg-BG" w:eastAsia="bg-BG"/>
              </w:rPr>
              <w:lastRenderedPageBreak/>
              <w:t xml:space="preserve">При обсъждането на настоящия проект на изменение на Тарифата отново изложих в КРС своите аргументи за нормативна празнота, но отново те не бяха приети от КРС, но вече с нови обяснения, които могат да се видят на 4, 5 и 6 стр. в </w:t>
            </w:r>
            <w:r w:rsidRPr="009A63D3">
              <w:rPr>
                <w:rFonts w:ascii="Times New Roman" w:hAnsi="Times New Roman" w:cs="Times New Roman"/>
                <w:bCs/>
                <w:sz w:val="24"/>
                <w:szCs w:val="24"/>
                <w:lang w:val="bg-BG"/>
              </w:rPr>
              <w:t xml:space="preserve">Таблицата за постъпилите становища, която е публикувана </w:t>
            </w:r>
            <w:r w:rsidRPr="009A63D3">
              <w:rPr>
                <w:rFonts w:ascii="Times New Roman" w:hAnsi="Times New Roman" w:cs="Times New Roman"/>
                <w:bCs/>
                <w:color w:val="000000"/>
                <w:sz w:val="24"/>
                <w:szCs w:val="24"/>
                <w:lang w:val="bg-BG"/>
              </w:rPr>
              <w:t>на сайта на КРС тук:</w:t>
            </w:r>
          </w:p>
          <w:p w14:paraId="22D34202" w14:textId="77777777" w:rsidR="000D7212" w:rsidRPr="009A63D3" w:rsidRDefault="005F3A5D" w:rsidP="000D7212">
            <w:pPr>
              <w:autoSpaceDE w:val="0"/>
              <w:autoSpaceDN w:val="0"/>
              <w:adjustRightInd w:val="0"/>
              <w:ind w:firstLine="709"/>
              <w:jc w:val="both"/>
              <w:rPr>
                <w:rFonts w:ascii="Times New Roman" w:hAnsi="Times New Roman" w:cs="Times New Roman"/>
                <w:b/>
                <w:bCs/>
                <w:color w:val="000000"/>
                <w:sz w:val="24"/>
                <w:szCs w:val="24"/>
                <w:lang w:val="bg-BG"/>
              </w:rPr>
            </w:pPr>
            <w:hyperlink r:id="rId19" w:history="1">
              <w:r w:rsidR="000D7212" w:rsidRPr="009A63D3">
                <w:rPr>
                  <w:rFonts w:ascii="Times New Roman" w:hAnsi="Times New Roman" w:cs="Times New Roman"/>
                  <w:b/>
                  <w:bCs/>
                  <w:color w:val="0563C1" w:themeColor="hyperlink"/>
                  <w:sz w:val="24"/>
                  <w:szCs w:val="24"/>
                  <w:u w:val="single"/>
                  <w:lang w:val="bg-BG"/>
                </w:rPr>
                <w:t>https://crc.bg/bg/statii/2691/komisiqta-za-regulirane-na-saobshteniqta-krs-prie-rezultatite-ot-provedenite-obshtestveni-konsultacii-vav-vrazka-s-izvarshen-analiz-po-chl-53-al-2-ot-zes</w:t>
              </w:r>
            </w:hyperlink>
          </w:p>
          <w:p w14:paraId="1D97FF13" w14:textId="77777777" w:rsidR="000D7212" w:rsidRPr="009A63D3" w:rsidRDefault="000D7212" w:rsidP="000D7212">
            <w:pPr>
              <w:widowControl w:val="0"/>
              <w:ind w:firstLine="709"/>
              <w:jc w:val="both"/>
              <w:rPr>
                <w:rFonts w:ascii="Times New Roman" w:eastAsia="Times New Roman" w:hAnsi="Times New Roman" w:cs="Times New Roman"/>
                <w:i/>
                <w:sz w:val="24"/>
                <w:szCs w:val="24"/>
                <w:lang w:val="bg-BG"/>
              </w:rPr>
            </w:pPr>
            <w:r w:rsidRPr="009A63D3">
              <w:rPr>
                <w:rFonts w:ascii="Times New Roman" w:eastAsia="Times New Roman" w:hAnsi="Times New Roman" w:cs="Times New Roman"/>
                <w:bCs/>
                <w:sz w:val="24"/>
                <w:szCs w:val="24"/>
                <w:lang w:val="bg-BG"/>
              </w:rPr>
              <w:t>Там може да се прочете следния аргумент на КРС – „</w:t>
            </w:r>
            <w:r w:rsidRPr="009A63D3">
              <w:rPr>
                <w:rFonts w:ascii="Times New Roman" w:eastAsia="Times New Roman" w:hAnsi="Times New Roman" w:cs="Times New Roman"/>
                <w:i/>
                <w:sz w:val="24"/>
                <w:szCs w:val="24"/>
                <w:lang w:val="bg-BG"/>
              </w:rPr>
              <w:t xml:space="preserve">Ползваният радиочестотен ресурс в обхват 26 </w:t>
            </w:r>
            <w:proofErr w:type="spellStart"/>
            <w:r w:rsidRPr="009A63D3">
              <w:rPr>
                <w:rFonts w:ascii="Times New Roman" w:eastAsia="Times New Roman" w:hAnsi="Times New Roman" w:cs="Times New Roman"/>
                <w:i/>
                <w:sz w:val="24"/>
                <w:szCs w:val="24"/>
                <w:lang w:val="bg-BG"/>
              </w:rPr>
              <w:t>GHz</w:t>
            </w:r>
            <w:proofErr w:type="spellEnd"/>
            <w:r w:rsidRPr="009A63D3">
              <w:rPr>
                <w:rFonts w:ascii="Times New Roman" w:eastAsia="Times New Roman" w:hAnsi="Times New Roman" w:cs="Times New Roman"/>
                <w:i/>
                <w:sz w:val="24"/>
                <w:szCs w:val="24"/>
                <w:lang w:val="bg-BG"/>
              </w:rPr>
              <w:t xml:space="preserve"> от електронни съобщителни мрежи от неподвижната радиослужба от вида „точка към точка“ и към момента се заплаща с таксата по т. 5, защото радиочестотният спектър по тези разрешения </w:t>
            </w:r>
            <w:r w:rsidRPr="009A63D3">
              <w:rPr>
                <w:rFonts w:ascii="Times New Roman" w:eastAsia="Times New Roman" w:hAnsi="Times New Roman" w:cs="Times New Roman"/>
                <w:b/>
                <w:i/>
                <w:sz w:val="24"/>
                <w:szCs w:val="24"/>
                <w:lang w:val="bg-BG"/>
              </w:rPr>
              <w:t>вече е предоставен като блок</w:t>
            </w:r>
            <w:r w:rsidRPr="009A63D3">
              <w:rPr>
                <w:rFonts w:ascii="Times New Roman" w:eastAsia="Times New Roman" w:hAnsi="Times New Roman" w:cs="Times New Roman"/>
                <w:i/>
                <w:sz w:val="24"/>
                <w:szCs w:val="24"/>
                <w:lang w:val="bg-BG"/>
              </w:rPr>
              <w:t>.“</w:t>
            </w:r>
          </w:p>
          <w:p w14:paraId="6B214627" w14:textId="77777777" w:rsidR="000D7212" w:rsidRPr="009A63D3" w:rsidRDefault="000D7212" w:rsidP="000D7212">
            <w:pPr>
              <w:widowControl w:val="0"/>
              <w:ind w:firstLine="709"/>
              <w:jc w:val="both"/>
              <w:rPr>
                <w:rFonts w:ascii="Times New Roman" w:eastAsia="Times New Roman" w:hAnsi="Times New Roman" w:cs="Times New Roman"/>
                <w:sz w:val="24"/>
                <w:szCs w:val="24"/>
                <w:lang w:val="bg-BG"/>
              </w:rPr>
            </w:pPr>
            <w:r w:rsidRPr="009A63D3">
              <w:rPr>
                <w:rFonts w:ascii="Times New Roman" w:eastAsia="Times New Roman" w:hAnsi="Times New Roman" w:cs="Times New Roman"/>
                <w:sz w:val="24"/>
                <w:szCs w:val="24"/>
                <w:lang w:val="bg-BG"/>
              </w:rPr>
              <w:t xml:space="preserve">Това твърдение на КРС се разминава с фактите, защото е факт, че в обхват 26 </w:t>
            </w:r>
            <w:proofErr w:type="spellStart"/>
            <w:r w:rsidRPr="009A63D3">
              <w:rPr>
                <w:rFonts w:ascii="Times New Roman" w:eastAsia="Times New Roman" w:hAnsi="Times New Roman" w:cs="Times New Roman"/>
                <w:sz w:val="24"/>
                <w:szCs w:val="24"/>
                <w:lang w:val="bg-BG"/>
              </w:rPr>
              <w:t>GHz</w:t>
            </w:r>
            <w:proofErr w:type="spellEnd"/>
            <w:r w:rsidRPr="009A63D3">
              <w:rPr>
                <w:rFonts w:ascii="Times New Roman" w:eastAsia="Times New Roman" w:hAnsi="Times New Roman" w:cs="Times New Roman"/>
                <w:sz w:val="24"/>
                <w:szCs w:val="24"/>
                <w:lang w:val="bg-BG"/>
              </w:rPr>
              <w:t xml:space="preserve"> радиочестотният спектър е предоставен не само като регламентираните в европейските документи блокове от 200 </w:t>
            </w:r>
            <w:proofErr w:type="spellStart"/>
            <w:r w:rsidRPr="009A63D3">
              <w:rPr>
                <w:rFonts w:ascii="Times New Roman" w:eastAsia="Times New Roman" w:hAnsi="Times New Roman" w:cs="Times New Roman"/>
                <w:sz w:val="24"/>
                <w:szCs w:val="24"/>
                <w:lang w:val="bg-BG"/>
              </w:rPr>
              <w:t>MHz</w:t>
            </w:r>
            <w:proofErr w:type="spellEnd"/>
            <w:r w:rsidRPr="009A63D3">
              <w:rPr>
                <w:rFonts w:ascii="Times New Roman" w:eastAsia="Times New Roman" w:hAnsi="Times New Roman" w:cs="Times New Roman"/>
                <w:sz w:val="24"/>
                <w:szCs w:val="24"/>
                <w:lang w:val="bg-BG"/>
              </w:rPr>
              <w:t xml:space="preserve">, а някои от мобилните предприятия ползват и честотни ленти с размер по-малък от 200 </w:t>
            </w:r>
            <w:proofErr w:type="spellStart"/>
            <w:r w:rsidRPr="009A63D3">
              <w:rPr>
                <w:rFonts w:ascii="Times New Roman" w:eastAsia="Times New Roman" w:hAnsi="Times New Roman" w:cs="Times New Roman"/>
                <w:sz w:val="24"/>
                <w:szCs w:val="24"/>
                <w:lang w:val="bg-BG"/>
              </w:rPr>
              <w:t>MHz</w:t>
            </w:r>
            <w:proofErr w:type="spellEnd"/>
            <w:r w:rsidRPr="009A63D3">
              <w:rPr>
                <w:rFonts w:ascii="Times New Roman" w:eastAsia="Times New Roman" w:hAnsi="Times New Roman" w:cs="Times New Roman"/>
                <w:sz w:val="24"/>
                <w:szCs w:val="24"/>
                <w:lang w:val="bg-BG"/>
              </w:rPr>
              <w:t xml:space="preserve"> и тези честотни ленти се ползват за неподвижна радиослужба от вида „точка към точка“.</w:t>
            </w:r>
          </w:p>
          <w:p w14:paraId="768D4698" w14:textId="77777777" w:rsidR="000D7212" w:rsidRPr="009A63D3" w:rsidRDefault="000D7212" w:rsidP="000D7212">
            <w:pPr>
              <w:rPr>
                <w:rFonts w:ascii="Times New Roman" w:hAnsi="Times New Roman" w:cs="Times New Roman"/>
                <w:sz w:val="24"/>
                <w:szCs w:val="24"/>
                <w:lang w:val="bg-BG"/>
              </w:rPr>
            </w:pPr>
            <w:r w:rsidRPr="009A63D3">
              <w:rPr>
                <w:rFonts w:ascii="Times New Roman" w:eastAsia="Times New Roman" w:hAnsi="Times New Roman" w:cs="Times New Roman"/>
                <w:sz w:val="24"/>
                <w:szCs w:val="24"/>
                <w:lang w:val="bg-BG" w:eastAsia="bg-BG"/>
              </w:rPr>
              <w:t xml:space="preserve">Освен това, от разпоредбите на Тарифата ясно е видно, че </w:t>
            </w:r>
            <w:r w:rsidRPr="009A63D3">
              <w:rPr>
                <w:rFonts w:ascii="Times New Roman" w:eastAsia="Times New Roman" w:hAnsi="Times New Roman" w:cs="Times New Roman"/>
                <w:b/>
                <w:sz w:val="24"/>
                <w:szCs w:val="24"/>
                <w:lang w:val="bg-BG" w:eastAsia="bg-BG"/>
              </w:rPr>
              <w:t>размерът на таксите за един и същ честотен диапазон изобщо не зависи от начина на предоставяне (на блокове или на честотни ленти), а зависи от начина на използване на този ресур</w:t>
            </w:r>
            <w:r w:rsidRPr="009A63D3">
              <w:rPr>
                <w:rFonts w:ascii="Times New Roman" w:eastAsia="Times New Roman" w:hAnsi="Times New Roman" w:cs="Times New Roman"/>
                <w:sz w:val="24"/>
                <w:szCs w:val="24"/>
                <w:lang w:val="bg-BG" w:eastAsia="bg-BG"/>
              </w:rPr>
              <w:t xml:space="preserve">с, а в случая тези </w:t>
            </w:r>
            <w:r w:rsidRPr="009A63D3">
              <w:rPr>
                <w:rFonts w:ascii="Times New Roman" w:eastAsia="Times New Roman" w:hAnsi="Times New Roman" w:cs="Times New Roman"/>
                <w:sz w:val="24"/>
                <w:szCs w:val="24"/>
                <w:lang w:val="bg-BG"/>
              </w:rPr>
              <w:t xml:space="preserve">мобилни предприятия, които ползват обхват 26 </w:t>
            </w:r>
            <w:proofErr w:type="spellStart"/>
            <w:r w:rsidRPr="009A63D3">
              <w:rPr>
                <w:rFonts w:ascii="Times New Roman" w:eastAsia="Times New Roman" w:hAnsi="Times New Roman" w:cs="Times New Roman"/>
                <w:sz w:val="24"/>
                <w:szCs w:val="24"/>
                <w:lang w:val="bg-BG"/>
              </w:rPr>
              <w:t>GHz</w:t>
            </w:r>
            <w:proofErr w:type="spellEnd"/>
            <w:r w:rsidRPr="009A63D3">
              <w:rPr>
                <w:rFonts w:ascii="Times New Roman" w:eastAsia="Times New Roman" w:hAnsi="Times New Roman" w:cs="Times New Roman"/>
                <w:sz w:val="24"/>
                <w:szCs w:val="24"/>
                <w:lang w:val="bg-BG"/>
              </w:rPr>
              <w:t xml:space="preserve"> за неподвижна радиослужба от вида „точка към точка“ са облагодетелствани, защото могат да прилагат по-изгодната такса по т. 5 и по този начин се намаляват постъпленията в бюджета.</w:t>
            </w:r>
          </w:p>
        </w:tc>
        <w:tc>
          <w:tcPr>
            <w:tcW w:w="1276" w:type="dxa"/>
          </w:tcPr>
          <w:p w14:paraId="24DA1BF3" w14:textId="77777777" w:rsidR="000D7212" w:rsidRPr="009A63D3" w:rsidRDefault="000D7212" w:rsidP="000D7212">
            <w:pPr>
              <w:jc w:val="center"/>
              <w:rPr>
                <w:rFonts w:ascii="Times New Roman" w:hAnsi="Times New Roman" w:cs="Times New Roman"/>
                <w:b/>
                <w:sz w:val="24"/>
                <w:szCs w:val="24"/>
                <w:lang w:val="bg-BG"/>
              </w:rPr>
            </w:pPr>
            <w:r>
              <w:rPr>
                <w:rFonts w:ascii="Times New Roman" w:hAnsi="Times New Roman" w:cs="Times New Roman"/>
                <w:b/>
                <w:sz w:val="24"/>
                <w:szCs w:val="24"/>
                <w:lang w:val="bg-BG"/>
              </w:rPr>
              <w:lastRenderedPageBreak/>
              <w:t>Не се приема</w:t>
            </w:r>
          </w:p>
        </w:tc>
        <w:tc>
          <w:tcPr>
            <w:tcW w:w="3337" w:type="dxa"/>
          </w:tcPr>
          <w:p w14:paraId="5E6EEDF3" w14:textId="77777777" w:rsidR="000D7212" w:rsidRPr="00AA3BCA" w:rsidRDefault="00B67AF8" w:rsidP="00B67AF8">
            <w:pPr>
              <w:widowControl w:val="0"/>
              <w:suppressAutoHyphens/>
              <w:rPr>
                <w:rFonts w:ascii="Times New Roman" w:eastAsia="Times New Roman" w:hAnsi="Times New Roman" w:cs="Times New Roman"/>
                <w:sz w:val="24"/>
                <w:szCs w:val="24"/>
                <w:lang w:val="bg-BG" w:eastAsia="bg-BG"/>
              </w:rPr>
            </w:pPr>
            <w:r>
              <w:rPr>
                <w:rFonts w:ascii="Times New Roman" w:eastAsia="Times New Roman" w:hAnsi="Times New Roman" w:cs="Times New Roman"/>
                <w:sz w:val="24"/>
                <w:szCs w:val="24"/>
                <w:lang w:val="bg-BG" w:eastAsia="bg-BG"/>
              </w:rPr>
              <w:t>Посоченото предложение вече е разглеждано в предходни обсъждания на промени в тарифата, като КРС е изложила подробно и обосновано своите аргументи по отношение на начина на разпределение на честотните ленти.</w:t>
            </w:r>
          </w:p>
          <w:p w14:paraId="60AB77B7" w14:textId="77777777" w:rsidR="000D7212" w:rsidRPr="009A63D3" w:rsidRDefault="000D7212" w:rsidP="000D7212">
            <w:pPr>
              <w:rPr>
                <w:rFonts w:ascii="Times New Roman" w:hAnsi="Times New Roman" w:cs="Times New Roman"/>
                <w:sz w:val="24"/>
                <w:szCs w:val="24"/>
                <w:lang w:val="bg-BG"/>
              </w:rPr>
            </w:pPr>
          </w:p>
        </w:tc>
      </w:tr>
      <w:tr w:rsidR="000D7212" w:rsidRPr="009A63D3" w14:paraId="54D2B52B" w14:textId="77777777" w:rsidTr="004F7BF3">
        <w:trPr>
          <w:trHeight w:val="485"/>
          <w:jc w:val="center"/>
        </w:trPr>
        <w:tc>
          <w:tcPr>
            <w:tcW w:w="14814" w:type="dxa"/>
            <w:gridSpan w:val="4"/>
            <w:shd w:val="clear" w:color="auto" w:fill="D9D9D9" w:themeFill="background1" w:themeFillShade="D9"/>
            <w:vAlign w:val="center"/>
          </w:tcPr>
          <w:p w14:paraId="3B26A69D" w14:textId="77777777" w:rsidR="000D7212" w:rsidRPr="009A63D3" w:rsidRDefault="000D7212" w:rsidP="000D7212">
            <w:pPr>
              <w:jc w:val="center"/>
              <w:rPr>
                <w:rFonts w:ascii="Times New Roman" w:hAnsi="Times New Roman" w:cs="Times New Roman"/>
                <w:b/>
                <w:sz w:val="24"/>
                <w:szCs w:val="24"/>
                <w:lang w:val="bg-BG"/>
              </w:rPr>
            </w:pPr>
            <w:r w:rsidRPr="009A63D3">
              <w:rPr>
                <w:rFonts w:ascii="Times New Roman" w:hAnsi="Times New Roman" w:cs="Times New Roman"/>
                <w:b/>
                <w:sz w:val="24"/>
                <w:szCs w:val="24"/>
                <w:lang w:val="bg-BG"/>
              </w:rPr>
              <w:lastRenderedPageBreak/>
              <w:t>По § 11 от проекта</w:t>
            </w:r>
          </w:p>
        </w:tc>
      </w:tr>
      <w:tr w:rsidR="000D7212" w:rsidRPr="008236C4" w14:paraId="4525C46D" w14:textId="77777777" w:rsidTr="004306D0">
        <w:trPr>
          <w:trHeight w:val="244"/>
          <w:jc w:val="center"/>
        </w:trPr>
        <w:tc>
          <w:tcPr>
            <w:tcW w:w="1957" w:type="dxa"/>
          </w:tcPr>
          <w:p w14:paraId="327D0E2F" w14:textId="77777777" w:rsidR="000D7212" w:rsidRPr="009A63D3" w:rsidRDefault="000D7212" w:rsidP="000D7212">
            <w:pPr>
              <w:rPr>
                <w:rFonts w:ascii="Times New Roman" w:hAnsi="Times New Roman" w:cs="Times New Roman"/>
                <w:b/>
                <w:sz w:val="24"/>
                <w:szCs w:val="24"/>
                <w:lang w:val="bg-BG"/>
              </w:rPr>
            </w:pPr>
            <w:r w:rsidRPr="009A63D3">
              <w:rPr>
                <w:rFonts w:ascii="Times New Roman" w:hAnsi="Times New Roman" w:cs="Times New Roman"/>
                <w:b/>
                <w:sz w:val="24"/>
                <w:szCs w:val="24"/>
                <w:lang w:val="bg-BG"/>
              </w:rPr>
              <w:t>Илия Христозов</w:t>
            </w:r>
          </w:p>
        </w:tc>
        <w:tc>
          <w:tcPr>
            <w:tcW w:w="8244" w:type="dxa"/>
          </w:tcPr>
          <w:p w14:paraId="0295F992" w14:textId="77777777" w:rsidR="000D7212" w:rsidRPr="009A63D3" w:rsidRDefault="000D7212" w:rsidP="000D7212">
            <w:pPr>
              <w:autoSpaceDE w:val="0"/>
              <w:autoSpaceDN w:val="0"/>
              <w:adjustRightInd w:val="0"/>
              <w:ind w:firstLine="709"/>
              <w:jc w:val="both"/>
              <w:rPr>
                <w:rFonts w:ascii="Times New Roman" w:eastAsia="Calibri" w:hAnsi="Times New Roman" w:cs="Times New Roman"/>
                <w:b/>
                <w:sz w:val="24"/>
                <w:szCs w:val="24"/>
                <w:lang w:val="bg-BG"/>
              </w:rPr>
            </w:pPr>
            <w:r w:rsidRPr="009A63D3">
              <w:rPr>
                <w:rFonts w:ascii="Times New Roman" w:hAnsi="Times New Roman" w:cs="Times New Roman"/>
                <w:bCs/>
                <w:color w:val="000000"/>
                <w:sz w:val="24"/>
                <w:szCs w:val="24"/>
                <w:lang w:val="bg-BG"/>
              </w:rPr>
              <w:t xml:space="preserve">С така предложената разпоредба на §11, ал. 1 от проекта на ПМС, се отлага заплащането на </w:t>
            </w:r>
            <w:proofErr w:type="spellStart"/>
            <w:r w:rsidRPr="009A63D3">
              <w:rPr>
                <w:rFonts w:ascii="Times New Roman" w:hAnsi="Times New Roman" w:cs="Times New Roman"/>
                <w:bCs/>
                <w:color w:val="000000"/>
                <w:sz w:val="24"/>
                <w:szCs w:val="24"/>
                <w:lang w:val="bg-BG"/>
              </w:rPr>
              <w:t>новоизчисления</w:t>
            </w:r>
            <w:proofErr w:type="spellEnd"/>
            <w:r w:rsidRPr="009A63D3">
              <w:rPr>
                <w:rFonts w:ascii="Times New Roman" w:hAnsi="Times New Roman" w:cs="Times New Roman"/>
                <w:bCs/>
                <w:color w:val="000000"/>
                <w:sz w:val="24"/>
                <w:szCs w:val="24"/>
                <w:lang w:val="bg-BG"/>
              </w:rPr>
              <w:t xml:space="preserve"> размер на </w:t>
            </w:r>
            <w:r w:rsidRPr="009A63D3">
              <w:rPr>
                <w:rFonts w:ascii="Times New Roman" w:eastAsia="Calibri" w:hAnsi="Times New Roman" w:cs="Times New Roman"/>
                <w:sz w:val="24"/>
                <w:szCs w:val="24"/>
                <w:lang w:val="bg-BG"/>
              </w:rPr>
              <w:t xml:space="preserve">АГТК чак за 2027 г., като изрично с </w:t>
            </w:r>
            <w:r w:rsidRPr="009A63D3">
              <w:rPr>
                <w:rFonts w:ascii="Times New Roman" w:hAnsi="Times New Roman" w:cs="Times New Roman"/>
                <w:bCs/>
                <w:color w:val="000000"/>
                <w:sz w:val="24"/>
                <w:szCs w:val="24"/>
                <w:lang w:val="bg-BG"/>
              </w:rPr>
              <w:t xml:space="preserve">§11, ал. 2 се регламентира, че през 2026 г. да се заплаща АГТК в размер 0,291 на сто, така както е определен миналата година на базата на данните за предприятията и за КРС от </w:t>
            </w:r>
            <w:r w:rsidRPr="009A63D3">
              <w:rPr>
                <w:rFonts w:ascii="Times New Roman" w:hAnsi="Times New Roman" w:cs="Times New Roman"/>
                <w:b/>
                <w:bCs/>
                <w:color w:val="000000"/>
                <w:sz w:val="24"/>
                <w:szCs w:val="24"/>
                <w:lang w:val="bg-BG"/>
              </w:rPr>
              <w:t>2022</w:t>
            </w:r>
            <w:r w:rsidRPr="009A63D3">
              <w:rPr>
                <w:rFonts w:ascii="Times New Roman" w:hAnsi="Times New Roman" w:cs="Times New Roman"/>
                <w:bCs/>
                <w:color w:val="000000"/>
                <w:sz w:val="24"/>
                <w:szCs w:val="24"/>
                <w:lang w:val="bg-BG"/>
              </w:rPr>
              <w:t xml:space="preserve"> г. </w:t>
            </w:r>
            <w:r w:rsidRPr="009A63D3">
              <w:rPr>
                <w:rFonts w:ascii="Times New Roman" w:hAnsi="Times New Roman" w:cs="Times New Roman"/>
                <w:b/>
                <w:bCs/>
                <w:color w:val="000000"/>
                <w:sz w:val="24"/>
                <w:szCs w:val="24"/>
                <w:lang w:val="bg-BG"/>
              </w:rPr>
              <w:t xml:space="preserve">Това е едно нелогично, неадекватно и незаконосъобразно решение, което разкрива, че съставителите на този проект нямат никаква представа от същината и предназначението на </w:t>
            </w:r>
            <w:r w:rsidRPr="009A63D3">
              <w:rPr>
                <w:rFonts w:ascii="Times New Roman" w:eastAsia="Calibri" w:hAnsi="Times New Roman" w:cs="Times New Roman"/>
                <w:b/>
                <w:sz w:val="24"/>
                <w:szCs w:val="24"/>
                <w:lang w:val="bg-BG"/>
              </w:rPr>
              <w:t>АГТК. Освен това, това решение ще ощети предприятията.</w:t>
            </w:r>
          </w:p>
          <w:p w14:paraId="4E93F702" w14:textId="77777777" w:rsidR="000D7212" w:rsidRPr="009A63D3" w:rsidRDefault="000D7212" w:rsidP="000D7212">
            <w:pPr>
              <w:widowControl w:val="0"/>
              <w:ind w:firstLine="709"/>
              <w:jc w:val="both"/>
              <w:rPr>
                <w:rFonts w:ascii="Times New Roman" w:eastAsia="Times New Roman" w:hAnsi="Times New Roman" w:cs="Times New Roman"/>
                <w:sz w:val="24"/>
                <w:szCs w:val="24"/>
                <w:lang w:val="bg-BG"/>
              </w:rPr>
            </w:pPr>
            <w:r w:rsidRPr="009A63D3">
              <w:rPr>
                <w:rFonts w:ascii="Times New Roman" w:eastAsia="Calibri" w:hAnsi="Times New Roman" w:cs="Times New Roman"/>
                <w:b/>
                <w:sz w:val="24"/>
                <w:szCs w:val="24"/>
                <w:lang w:val="bg-BG"/>
              </w:rPr>
              <w:lastRenderedPageBreak/>
              <w:t>Многократно през годините съм посочвал и съм обосновавал, че з</w:t>
            </w:r>
            <w:r w:rsidRPr="009A63D3">
              <w:rPr>
                <w:rFonts w:ascii="Times New Roman" w:hAnsi="Times New Roman" w:cs="Times New Roman"/>
                <w:sz w:val="24"/>
                <w:szCs w:val="24"/>
                <w:lang w:val="bg-BG"/>
              </w:rPr>
              <w:t xml:space="preserve">амисълът, който е вложил законодателят в законовите разпоредби на ЗЕС е, че всяка календарна година трябва да се определя такъв размер на АГТК, който да осигурява </w:t>
            </w:r>
            <w:r w:rsidRPr="009A63D3">
              <w:rPr>
                <w:rFonts w:ascii="Times New Roman" w:hAnsi="Times New Roman" w:cs="Times New Roman"/>
                <w:b/>
                <w:sz w:val="24"/>
                <w:szCs w:val="24"/>
                <w:lang w:val="bg-BG"/>
              </w:rPr>
              <w:t>равенство/съответствие на извършените административни разходи</w:t>
            </w:r>
            <w:r w:rsidRPr="009A63D3">
              <w:rPr>
                <w:rFonts w:ascii="Times New Roman" w:hAnsi="Times New Roman" w:cs="Times New Roman"/>
                <w:sz w:val="24"/>
                <w:szCs w:val="24"/>
                <w:lang w:val="bg-BG"/>
              </w:rPr>
              <w:t xml:space="preserve"> от КРС </w:t>
            </w:r>
            <w:r w:rsidRPr="009A63D3">
              <w:rPr>
                <w:rFonts w:ascii="Times New Roman" w:hAnsi="Times New Roman" w:cs="Times New Roman"/>
                <w:b/>
                <w:sz w:val="24"/>
                <w:szCs w:val="24"/>
                <w:lang w:val="bg-BG"/>
              </w:rPr>
              <w:t>за дейностите по ЗЕС</w:t>
            </w:r>
            <w:r w:rsidRPr="009A63D3">
              <w:rPr>
                <w:rFonts w:ascii="Times New Roman" w:hAnsi="Times New Roman" w:cs="Times New Roman"/>
                <w:sz w:val="24"/>
                <w:szCs w:val="24"/>
                <w:lang w:val="bg-BG"/>
              </w:rPr>
              <w:t xml:space="preserve"> през предходната календарна година </w:t>
            </w:r>
            <w:r w:rsidRPr="009A63D3">
              <w:rPr>
                <w:rFonts w:ascii="Times New Roman" w:hAnsi="Times New Roman" w:cs="Times New Roman"/>
                <w:b/>
                <w:sz w:val="24"/>
                <w:szCs w:val="24"/>
                <w:lang w:val="bg-BG"/>
              </w:rPr>
              <w:t xml:space="preserve">и общия сбор на платените през предходната календарна година </w:t>
            </w:r>
            <w:r w:rsidRPr="009A63D3">
              <w:rPr>
                <w:rFonts w:ascii="Times New Roman" w:eastAsia="Times New Roman" w:hAnsi="Times New Roman" w:cs="Times New Roman"/>
                <w:sz w:val="24"/>
                <w:szCs w:val="24"/>
                <w:lang w:val="bg-BG"/>
              </w:rPr>
              <w:t xml:space="preserve">еднократни такси за административни услуги </w:t>
            </w:r>
            <w:r w:rsidRPr="009A63D3">
              <w:rPr>
                <w:rFonts w:ascii="Times New Roman" w:eastAsia="Times New Roman" w:hAnsi="Times New Roman" w:cs="Times New Roman"/>
                <w:b/>
                <w:sz w:val="24"/>
                <w:szCs w:val="24"/>
                <w:lang w:val="bg-BG"/>
              </w:rPr>
              <w:t>плюс АГТК, който размер трябва да платят предприятията през настоящата календарна година</w:t>
            </w:r>
            <w:r w:rsidRPr="009A63D3">
              <w:rPr>
                <w:rFonts w:ascii="Times New Roman" w:eastAsia="Times New Roman" w:hAnsi="Times New Roman" w:cs="Times New Roman"/>
                <w:sz w:val="24"/>
                <w:szCs w:val="24"/>
                <w:lang w:val="bg-BG"/>
              </w:rPr>
              <w:t xml:space="preserve">. </w:t>
            </w:r>
          </w:p>
          <w:p w14:paraId="1D77DE93" w14:textId="77777777" w:rsidR="000D7212" w:rsidRPr="009A63D3" w:rsidRDefault="000D7212" w:rsidP="000D7212">
            <w:pPr>
              <w:widowControl w:val="0"/>
              <w:ind w:firstLine="709"/>
              <w:jc w:val="both"/>
              <w:rPr>
                <w:rFonts w:ascii="Times New Roman" w:eastAsia="Times New Roman" w:hAnsi="Times New Roman" w:cs="Times New Roman"/>
                <w:sz w:val="24"/>
                <w:szCs w:val="24"/>
                <w:lang w:val="bg-BG" w:eastAsia="bg-BG"/>
              </w:rPr>
            </w:pPr>
            <w:r w:rsidRPr="009A63D3">
              <w:rPr>
                <w:rFonts w:ascii="Times New Roman" w:eastAsia="Times New Roman" w:hAnsi="Times New Roman" w:cs="Times New Roman"/>
                <w:sz w:val="24"/>
                <w:szCs w:val="24"/>
                <w:lang w:val="bg-BG"/>
              </w:rPr>
              <w:t xml:space="preserve">Този принцип е заложен и в </w:t>
            </w:r>
            <w:r w:rsidRPr="009A63D3">
              <w:rPr>
                <w:rFonts w:ascii="Times New Roman" w:eastAsia="Times New Roman" w:hAnsi="Times New Roman" w:cs="Times New Roman"/>
                <w:bCs/>
                <w:sz w:val="24"/>
                <w:szCs w:val="24"/>
                <w:lang w:val="bg-BG" w:eastAsia="bg-BG"/>
              </w:rPr>
              <w:t>регламентираната процедура за определяне и сроковете на заплащане на таксата за надзор от банките в</w:t>
            </w:r>
            <w:r w:rsidRPr="009A63D3">
              <w:rPr>
                <w:rFonts w:ascii="Times New Roman" w:eastAsia="Times New Roman" w:hAnsi="Times New Roman" w:cs="Times New Roman"/>
                <w:b/>
                <w:bCs/>
                <w:sz w:val="24"/>
                <w:szCs w:val="24"/>
                <w:lang w:val="bg-BG" w:eastAsia="bg-BG"/>
              </w:rPr>
              <w:t xml:space="preserve"> Наредба № 40 от 1.12.2020 г. за определяне на размера на таксите </w:t>
            </w:r>
            <w:r w:rsidRPr="009A63D3">
              <w:rPr>
                <w:rFonts w:ascii="Times New Roman" w:eastAsia="Times New Roman" w:hAnsi="Times New Roman" w:cs="Times New Roman"/>
                <w:bCs/>
                <w:sz w:val="24"/>
                <w:szCs w:val="24"/>
                <w:lang w:val="bg-BG" w:eastAsia="bg-BG"/>
              </w:rPr>
              <w:t>за покриване на административните разходи на Българската народна банка, произтичащи от функциите по надзор и преструктуриране, и</w:t>
            </w:r>
            <w:r w:rsidRPr="009A63D3">
              <w:rPr>
                <w:rFonts w:ascii="Times New Roman" w:eastAsia="Times New Roman" w:hAnsi="Times New Roman" w:cs="Times New Roman"/>
                <w:sz w:val="24"/>
                <w:szCs w:val="24"/>
                <w:lang w:val="bg-BG" w:eastAsia="bg-BG"/>
              </w:rPr>
              <w:t xml:space="preserve">здадена от управителя на </w:t>
            </w:r>
            <w:r w:rsidRPr="009A63D3">
              <w:rPr>
                <w:rFonts w:ascii="Times New Roman" w:eastAsia="Times New Roman" w:hAnsi="Times New Roman" w:cs="Times New Roman"/>
                <w:bCs/>
                <w:sz w:val="24"/>
                <w:szCs w:val="24"/>
                <w:lang w:val="bg-BG" w:eastAsia="bg-BG"/>
              </w:rPr>
              <w:t xml:space="preserve">Българската народна банка, </w:t>
            </w:r>
            <w:proofErr w:type="spellStart"/>
            <w:r w:rsidRPr="009A63D3">
              <w:rPr>
                <w:rFonts w:ascii="Times New Roman" w:eastAsia="Times New Roman" w:hAnsi="Times New Roman" w:cs="Times New Roman"/>
                <w:bCs/>
                <w:sz w:val="24"/>
                <w:szCs w:val="24"/>
                <w:lang w:val="bg-BG" w:eastAsia="bg-BG"/>
              </w:rPr>
              <w:t>обн</w:t>
            </w:r>
            <w:proofErr w:type="spellEnd"/>
            <w:r w:rsidRPr="009A63D3">
              <w:rPr>
                <w:rFonts w:ascii="Times New Roman" w:eastAsia="Times New Roman" w:hAnsi="Times New Roman" w:cs="Times New Roman"/>
                <w:bCs/>
                <w:sz w:val="24"/>
                <w:szCs w:val="24"/>
                <w:lang w:val="bg-BG" w:eastAsia="bg-BG"/>
              </w:rPr>
              <w:t>., ДВ, бр. 105 от 11.12.2020 г. Внимателният</w:t>
            </w:r>
            <w:r w:rsidRPr="009A63D3">
              <w:rPr>
                <w:rFonts w:ascii="Times New Roman" w:eastAsia="Times New Roman" w:hAnsi="Times New Roman" w:cs="Times New Roman"/>
                <w:sz w:val="24"/>
                <w:szCs w:val="24"/>
                <w:lang w:val="bg-BG" w:eastAsia="bg-BG"/>
              </w:rPr>
              <w:t xml:space="preserve"> анализ на тази наредба ще покаже, че </w:t>
            </w:r>
            <w:r w:rsidRPr="009A63D3">
              <w:rPr>
                <w:rFonts w:ascii="Times New Roman" w:eastAsia="Times New Roman" w:hAnsi="Times New Roman" w:cs="Times New Roman"/>
                <w:b/>
                <w:sz w:val="24"/>
                <w:szCs w:val="24"/>
                <w:lang w:val="bg-BG" w:eastAsia="bg-BG"/>
              </w:rPr>
              <w:t>в нея са регламентирани същите принципи за определяне и срокове за заплащане на таксата, за които аз от години настоявам пред КРС</w:t>
            </w:r>
            <w:r w:rsidRPr="009A63D3">
              <w:rPr>
                <w:rFonts w:ascii="Times New Roman" w:eastAsia="Times New Roman" w:hAnsi="Times New Roman" w:cs="Times New Roman"/>
                <w:sz w:val="24"/>
                <w:szCs w:val="24"/>
                <w:lang w:val="bg-BG" w:eastAsia="bg-BG"/>
              </w:rPr>
              <w:t>, но моите предложения са били отхвърляни от мнозинството на КРС.</w:t>
            </w:r>
          </w:p>
          <w:p w14:paraId="1AA26587" w14:textId="77777777" w:rsidR="000D7212" w:rsidRPr="009A63D3" w:rsidRDefault="000D7212" w:rsidP="000D7212">
            <w:pPr>
              <w:widowControl w:val="0"/>
              <w:ind w:firstLine="709"/>
              <w:jc w:val="both"/>
              <w:rPr>
                <w:rFonts w:ascii="Times New Roman" w:eastAsia="Times New Roman" w:hAnsi="Times New Roman" w:cs="Times New Roman"/>
                <w:sz w:val="24"/>
                <w:szCs w:val="24"/>
                <w:lang w:val="bg-BG" w:eastAsia="bg-BG"/>
              </w:rPr>
            </w:pPr>
            <w:r w:rsidRPr="009A63D3">
              <w:rPr>
                <w:rFonts w:ascii="Times New Roman" w:eastAsia="Times New Roman" w:hAnsi="Times New Roman" w:cs="Times New Roman"/>
                <w:sz w:val="24"/>
                <w:szCs w:val="24"/>
                <w:lang w:val="bg-BG" w:eastAsia="bg-BG"/>
              </w:rPr>
              <w:t xml:space="preserve">В конкретния случай, </w:t>
            </w:r>
            <w:r w:rsidRPr="009A63D3">
              <w:rPr>
                <w:rFonts w:ascii="Times New Roman" w:eastAsia="Times New Roman" w:hAnsi="Times New Roman" w:cs="Times New Roman"/>
                <w:b/>
                <w:sz w:val="24"/>
                <w:szCs w:val="24"/>
                <w:lang w:val="bg-BG" w:eastAsia="bg-BG"/>
              </w:rPr>
              <w:t>в резултат на необосновано забавяне на процедурата от КРС</w:t>
            </w:r>
            <w:r w:rsidRPr="009A63D3">
              <w:rPr>
                <w:rFonts w:ascii="Times New Roman" w:eastAsia="Times New Roman" w:hAnsi="Times New Roman" w:cs="Times New Roman"/>
                <w:sz w:val="24"/>
                <w:szCs w:val="24"/>
                <w:lang w:val="bg-BG" w:eastAsia="bg-BG"/>
              </w:rPr>
              <w:t xml:space="preserve">, вече е невъзможно определянето и прилагането на новия размер на таксата да стане до средата на тази година, затова се налага новият размер да се прилага през следващата календарна година. Следователно </w:t>
            </w:r>
            <w:r w:rsidRPr="009A63D3">
              <w:rPr>
                <w:rFonts w:ascii="Times New Roman" w:eastAsia="Times New Roman" w:hAnsi="Times New Roman" w:cs="Times New Roman"/>
                <w:b/>
                <w:sz w:val="24"/>
                <w:szCs w:val="24"/>
                <w:lang w:val="bg-BG" w:eastAsia="bg-BG"/>
              </w:rPr>
              <w:t>новият размер</w:t>
            </w:r>
            <w:r w:rsidRPr="009A63D3">
              <w:rPr>
                <w:rFonts w:ascii="Times New Roman" w:eastAsia="Times New Roman" w:hAnsi="Times New Roman" w:cs="Times New Roman"/>
                <w:sz w:val="24"/>
                <w:szCs w:val="24"/>
                <w:lang w:val="bg-BG" w:eastAsia="bg-BG"/>
              </w:rPr>
              <w:t xml:space="preserve"> от „0,265 на сто“ (</w:t>
            </w:r>
            <w:r w:rsidRPr="009A63D3">
              <w:rPr>
                <w:rFonts w:ascii="Times New Roman" w:eastAsia="Times New Roman" w:hAnsi="Times New Roman" w:cs="Times New Roman"/>
                <w:b/>
                <w:sz w:val="24"/>
                <w:szCs w:val="24"/>
                <w:lang w:val="bg-BG" w:eastAsia="bg-BG"/>
              </w:rPr>
              <w:t xml:space="preserve">или колкото се </w:t>
            </w:r>
            <w:proofErr w:type="spellStart"/>
            <w:r w:rsidRPr="009A63D3">
              <w:rPr>
                <w:rFonts w:ascii="Times New Roman" w:eastAsia="Times New Roman" w:hAnsi="Times New Roman" w:cs="Times New Roman"/>
                <w:b/>
                <w:sz w:val="24"/>
                <w:szCs w:val="24"/>
                <w:lang w:val="bg-BG" w:eastAsia="bg-BG"/>
              </w:rPr>
              <w:t>преизчисли</w:t>
            </w:r>
            <w:proofErr w:type="spellEnd"/>
            <w:r w:rsidRPr="009A63D3">
              <w:rPr>
                <w:rFonts w:ascii="Times New Roman" w:eastAsia="Times New Roman" w:hAnsi="Times New Roman" w:cs="Times New Roman"/>
                <w:b/>
                <w:sz w:val="24"/>
                <w:szCs w:val="24"/>
                <w:lang w:val="bg-BG" w:eastAsia="bg-BG"/>
              </w:rPr>
              <w:t xml:space="preserve"> при строго спазване на изискванията на Правилата</w:t>
            </w:r>
            <w:r w:rsidRPr="009A63D3">
              <w:rPr>
                <w:rFonts w:ascii="Times New Roman" w:eastAsia="Times New Roman" w:hAnsi="Times New Roman" w:cs="Times New Roman"/>
                <w:sz w:val="24"/>
                <w:szCs w:val="24"/>
                <w:lang w:val="bg-BG" w:eastAsia="bg-BG"/>
              </w:rPr>
              <w:t xml:space="preserve">), </w:t>
            </w:r>
            <w:r w:rsidRPr="009A63D3">
              <w:rPr>
                <w:rFonts w:ascii="Times New Roman" w:eastAsia="Times New Roman" w:hAnsi="Times New Roman" w:cs="Times New Roman"/>
                <w:b/>
                <w:sz w:val="24"/>
                <w:szCs w:val="24"/>
                <w:lang w:val="bg-BG" w:eastAsia="bg-BG"/>
              </w:rPr>
              <w:t>трябва да замести</w:t>
            </w:r>
            <w:r w:rsidRPr="009A63D3">
              <w:rPr>
                <w:rFonts w:ascii="Times New Roman" w:eastAsia="Times New Roman" w:hAnsi="Times New Roman" w:cs="Times New Roman"/>
                <w:sz w:val="24"/>
                <w:szCs w:val="24"/>
                <w:lang w:val="bg-BG" w:eastAsia="bg-BG"/>
              </w:rPr>
              <w:t xml:space="preserve"> размерът от „0,291 на сто“, който беше определен миналата година.</w:t>
            </w:r>
          </w:p>
          <w:p w14:paraId="631DA164" w14:textId="77777777" w:rsidR="000D7212" w:rsidRPr="009A63D3" w:rsidRDefault="000D7212" w:rsidP="000D7212">
            <w:pPr>
              <w:widowControl w:val="0"/>
              <w:ind w:firstLine="709"/>
              <w:jc w:val="both"/>
              <w:rPr>
                <w:rFonts w:ascii="Times New Roman" w:hAnsi="Times New Roman" w:cs="Times New Roman"/>
                <w:b/>
                <w:sz w:val="24"/>
                <w:szCs w:val="24"/>
                <w:lang w:val="bg-BG"/>
              </w:rPr>
            </w:pPr>
            <w:r w:rsidRPr="009A63D3">
              <w:rPr>
                <w:rFonts w:ascii="Times New Roman" w:eastAsia="Times New Roman" w:hAnsi="Times New Roman" w:cs="Times New Roman"/>
                <w:b/>
                <w:sz w:val="24"/>
                <w:szCs w:val="24"/>
                <w:lang w:val="bg-BG" w:eastAsia="bg-BG"/>
              </w:rPr>
              <w:t>За да се изпълни горепосоченото, предлагам § 11, ал. 1 и 2 от проекта да се изменят във вида:</w:t>
            </w:r>
          </w:p>
          <w:p w14:paraId="02C55FC2" w14:textId="77777777" w:rsidR="000D7212" w:rsidRPr="009A63D3" w:rsidRDefault="000D7212" w:rsidP="000D7212">
            <w:pPr>
              <w:autoSpaceDE w:val="0"/>
              <w:autoSpaceDN w:val="0"/>
              <w:adjustRightInd w:val="0"/>
              <w:ind w:firstLine="709"/>
              <w:jc w:val="both"/>
              <w:rPr>
                <w:rFonts w:ascii="Times New Roman" w:hAnsi="Times New Roman" w:cs="Times New Roman"/>
                <w:b/>
                <w:i/>
                <w:color w:val="000000"/>
                <w:sz w:val="24"/>
                <w:szCs w:val="24"/>
                <w:lang w:val="bg-BG"/>
              </w:rPr>
            </w:pPr>
            <w:r w:rsidRPr="009A63D3">
              <w:rPr>
                <w:rFonts w:ascii="Times New Roman" w:hAnsi="Times New Roman" w:cs="Times New Roman"/>
                <w:b/>
                <w:i/>
                <w:sz w:val="24"/>
                <w:szCs w:val="24"/>
                <w:lang w:val="bg-BG"/>
              </w:rPr>
              <w:t>„</w:t>
            </w:r>
            <w:r w:rsidRPr="009A63D3">
              <w:rPr>
                <w:rFonts w:ascii="Times New Roman" w:hAnsi="Times New Roman" w:cs="Times New Roman"/>
                <w:b/>
                <w:bCs/>
                <w:i/>
                <w:color w:val="000000"/>
                <w:sz w:val="24"/>
                <w:szCs w:val="24"/>
                <w:lang w:val="bg-BG"/>
              </w:rPr>
              <w:t>§ 11.</w:t>
            </w:r>
            <w:r w:rsidRPr="009A63D3">
              <w:rPr>
                <w:rFonts w:ascii="Times New Roman" w:hAnsi="Times New Roman" w:cs="Times New Roman"/>
                <w:b/>
                <w:i/>
                <w:color w:val="000000"/>
                <w:sz w:val="24"/>
                <w:szCs w:val="24"/>
                <w:lang w:val="bg-BG"/>
              </w:rPr>
              <w:t xml:space="preserve"> (1) Параграф 3, т. 1 влиза в сила от 1 януари 2025 г. и се прилага за административната годишна такса за контрол, считано от 2025 г. </w:t>
            </w:r>
          </w:p>
          <w:p w14:paraId="68F75490" w14:textId="77777777" w:rsidR="000D7212" w:rsidRPr="009A63D3" w:rsidRDefault="000D7212" w:rsidP="000D7212">
            <w:pPr>
              <w:ind w:firstLine="709"/>
              <w:jc w:val="both"/>
              <w:rPr>
                <w:rFonts w:ascii="Times New Roman" w:eastAsia="Times New Roman" w:hAnsi="Times New Roman" w:cs="Times New Roman"/>
                <w:b/>
                <w:i/>
                <w:color w:val="000000"/>
                <w:sz w:val="24"/>
                <w:szCs w:val="24"/>
                <w:lang w:val="bg-BG"/>
              </w:rPr>
            </w:pPr>
            <w:r w:rsidRPr="009A63D3">
              <w:rPr>
                <w:rFonts w:ascii="Times New Roman" w:eastAsia="Times New Roman" w:hAnsi="Times New Roman" w:cs="Times New Roman"/>
                <w:b/>
                <w:i/>
                <w:sz w:val="24"/>
                <w:szCs w:val="24"/>
                <w:lang w:val="bg-BG"/>
              </w:rPr>
              <w:t xml:space="preserve">(2) </w:t>
            </w:r>
            <w:r w:rsidRPr="009A63D3">
              <w:rPr>
                <w:rFonts w:ascii="Times New Roman" w:eastAsia="Calibri" w:hAnsi="Times New Roman" w:cs="Times New Roman"/>
                <w:b/>
                <w:i/>
                <w:sz w:val="24"/>
                <w:szCs w:val="24"/>
                <w:lang w:val="bg-BG"/>
              </w:rPr>
              <w:t>Дължимата административна годишна такса за контрол по чл. 5, ал. 2 за 2025 г., която се заплаща до 15 юли 2026 г., е в размер 0,264 на сто.“</w:t>
            </w:r>
          </w:p>
          <w:p w14:paraId="73741644" w14:textId="77777777" w:rsidR="000D7212" w:rsidRPr="009A63D3" w:rsidRDefault="000D7212" w:rsidP="000D7212">
            <w:pPr>
              <w:autoSpaceDE w:val="0"/>
              <w:autoSpaceDN w:val="0"/>
              <w:adjustRightInd w:val="0"/>
              <w:ind w:firstLine="709"/>
              <w:jc w:val="both"/>
              <w:rPr>
                <w:rFonts w:ascii="Times New Roman" w:hAnsi="Times New Roman" w:cs="Times New Roman"/>
                <w:b/>
                <w:i/>
                <w:color w:val="000000"/>
                <w:sz w:val="24"/>
                <w:szCs w:val="24"/>
                <w:lang w:val="bg-BG"/>
              </w:rPr>
            </w:pPr>
          </w:p>
          <w:p w14:paraId="47872C82" w14:textId="77777777" w:rsidR="000D7212" w:rsidRPr="009A63D3" w:rsidRDefault="000D7212" w:rsidP="000D7212">
            <w:pPr>
              <w:autoSpaceDE w:val="0"/>
              <w:autoSpaceDN w:val="0"/>
              <w:adjustRightInd w:val="0"/>
              <w:ind w:firstLine="709"/>
              <w:jc w:val="both"/>
              <w:rPr>
                <w:rFonts w:ascii="Times New Roman" w:hAnsi="Times New Roman" w:cs="Times New Roman"/>
                <w:sz w:val="24"/>
                <w:szCs w:val="24"/>
                <w:lang w:val="bg-BG"/>
              </w:rPr>
            </w:pPr>
            <w:r w:rsidRPr="009A63D3">
              <w:rPr>
                <w:rFonts w:ascii="Times New Roman" w:hAnsi="Times New Roman" w:cs="Times New Roman"/>
                <w:b/>
                <w:sz w:val="24"/>
                <w:szCs w:val="24"/>
                <w:lang w:val="bg-BG"/>
              </w:rPr>
              <w:t xml:space="preserve">Важно е да се отбележи и правя уточнението, че горното мое предложение в ал 2 за </w:t>
            </w:r>
            <w:r w:rsidRPr="009A63D3">
              <w:rPr>
                <w:rFonts w:ascii="Times New Roman" w:eastAsia="Calibri" w:hAnsi="Times New Roman" w:cs="Times New Roman"/>
                <w:b/>
                <w:sz w:val="24"/>
                <w:szCs w:val="24"/>
                <w:lang w:val="bg-BG"/>
              </w:rPr>
              <w:t>размер „0,264 на сто“</w:t>
            </w:r>
            <w:r w:rsidRPr="009A63D3">
              <w:rPr>
                <w:rFonts w:ascii="Times New Roman" w:hAnsi="Times New Roman" w:cs="Times New Roman"/>
                <w:b/>
                <w:sz w:val="24"/>
                <w:szCs w:val="24"/>
                <w:lang w:val="bg-BG"/>
              </w:rPr>
              <w:t xml:space="preserve"> е с условности (защото според мен реалният размер на таксата трябва да е по-висок, което ще докажа </w:t>
            </w:r>
            <w:r w:rsidRPr="009A63D3">
              <w:rPr>
                <w:rFonts w:ascii="Times New Roman" w:hAnsi="Times New Roman" w:cs="Times New Roman"/>
                <w:b/>
                <w:sz w:val="24"/>
                <w:szCs w:val="24"/>
                <w:lang w:val="bg-BG"/>
              </w:rPr>
              <w:lastRenderedPageBreak/>
              <w:t>по-долу в становището с наименование „</w:t>
            </w:r>
            <w:r w:rsidRPr="009A63D3">
              <w:rPr>
                <w:rFonts w:ascii="Times New Roman" w:eastAsia="Times New Roman" w:hAnsi="Times New Roman" w:cs="Times New Roman"/>
                <w:b/>
                <w:i/>
                <w:sz w:val="24"/>
                <w:szCs w:val="24"/>
                <w:lang w:val="bg-BG"/>
              </w:rPr>
              <w:t>Какъв трябва да е реалният размер на таксата за контрол</w:t>
            </w:r>
            <w:r w:rsidRPr="009A63D3">
              <w:rPr>
                <w:rFonts w:ascii="Times New Roman" w:eastAsia="Times New Roman" w:hAnsi="Times New Roman" w:cs="Times New Roman"/>
                <w:b/>
                <w:sz w:val="24"/>
                <w:szCs w:val="24"/>
                <w:lang w:val="bg-BG"/>
              </w:rPr>
              <w:t>“</w:t>
            </w:r>
            <w:r w:rsidRPr="009A63D3">
              <w:rPr>
                <w:rFonts w:ascii="Times New Roman" w:hAnsi="Times New Roman" w:cs="Times New Roman"/>
                <w:b/>
                <w:sz w:val="24"/>
                <w:szCs w:val="24"/>
                <w:lang w:val="bg-BG"/>
              </w:rPr>
              <w:t>)</w:t>
            </w:r>
            <w:r w:rsidRPr="009A63D3">
              <w:rPr>
                <w:rFonts w:ascii="Times New Roman" w:hAnsi="Times New Roman" w:cs="Times New Roman"/>
                <w:sz w:val="24"/>
                <w:szCs w:val="24"/>
                <w:lang w:val="bg-BG"/>
              </w:rPr>
              <w:t xml:space="preserve">, но само по този начин може да се преодолеят последиците от необоснованото забавяне от страна на КРС и да не се ощетят предприятията с предложения в проекта размер на АГТК от 0,291 на сто. </w:t>
            </w:r>
            <w:r w:rsidRPr="009A63D3">
              <w:rPr>
                <w:rFonts w:ascii="Times New Roman" w:hAnsi="Times New Roman" w:cs="Times New Roman"/>
                <w:b/>
                <w:sz w:val="24"/>
                <w:szCs w:val="24"/>
                <w:lang w:val="bg-BG"/>
              </w:rPr>
              <w:t>В противен случай, предприятията ще бъдат ощетени незаконосъобразно</w:t>
            </w:r>
            <w:r w:rsidRPr="009A63D3">
              <w:rPr>
                <w:rFonts w:ascii="Times New Roman" w:hAnsi="Times New Roman" w:cs="Times New Roman"/>
                <w:sz w:val="24"/>
                <w:szCs w:val="24"/>
                <w:lang w:val="bg-BG"/>
              </w:rPr>
              <w:t xml:space="preserve"> с прилагането на по-големия размер от 0,291 на сто през следващата година и това създава предпоставки за съдебни искове от тяхна страна.</w:t>
            </w:r>
          </w:p>
          <w:p w14:paraId="27C3502B" w14:textId="77777777" w:rsidR="000D7212" w:rsidRPr="009A63D3" w:rsidRDefault="000D7212" w:rsidP="000D7212">
            <w:pPr>
              <w:ind w:firstLine="709"/>
              <w:jc w:val="both"/>
              <w:rPr>
                <w:rFonts w:ascii="Times New Roman" w:eastAsia="Times New Roman" w:hAnsi="Times New Roman" w:cs="Times New Roman"/>
                <w:sz w:val="24"/>
                <w:szCs w:val="24"/>
                <w:lang w:val="bg-BG"/>
              </w:rPr>
            </w:pPr>
            <w:r w:rsidRPr="009A63D3">
              <w:rPr>
                <w:rFonts w:ascii="Times New Roman" w:eastAsia="Times New Roman" w:hAnsi="Times New Roman" w:cs="Times New Roman"/>
                <w:sz w:val="24"/>
                <w:szCs w:val="24"/>
                <w:lang w:val="bg-BG"/>
              </w:rPr>
              <w:t xml:space="preserve">Факт е, че в последните две години, КРС значително и необосновано забавяше приемането на своите анализи, което не позволи да се приемат съответните ПМС в рамките на календарните години, което доведе до реални проблеми и неясноти при плащането на тази и някои други такси. </w:t>
            </w:r>
            <w:r w:rsidRPr="009A63D3">
              <w:rPr>
                <w:rFonts w:ascii="Times New Roman" w:eastAsia="Times New Roman" w:hAnsi="Times New Roman" w:cs="Times New Roman"/>
                <w:b/>
                <w:sz w:val="24"/>
                <w:szCs w:val="24"/>
                <w:lang w:val="bg-BG"/>
              </w:rPr>
              <w:t xml:space="preserve">За тази календарна година дори още не е започнал процесът по Анализа </w:t>
            </w:r>
            <w:r w:rsidRPr="009A63D3">
              <w:rPr>
                <w:rFonts w:ascii="Times New Roman" w:eastAsia="Times New Roman" w:hAnsi="Times New Roman" w:cs="Times New Roman"/>
                <w:b/>
                <w:sz w:val="24"/>
                <w:szCs w:val="24"/>
                <w:lang w:val="bg-BG" w:eastAsia="bg-BG"/>
              </w:rPr>
              <w:t>на необходимостта от преразглеждане на тарифата по чл. 147 от ЗЕС, което отново ще доведе до закъснение на процеса.</w:t>
            </w:r>
          </w:p>
          <w:p w14:paraId="0AE74C67" w14:textId="77777777" w:rsidR="000D7212" w:rsidRPr="009A63D3" w:rsidRDefault="000D7212" w:rsidP="000D7212">
            <w:pPr>
              <w:ind w:firstLine="709"/>
              <w:jc w:val="both"/>
              <w:rPr>
                <w:rFonts w:ascii="Times New Roman" w:hAnsi="Times New Roman" w:cs="Times New Roman"/>
                <w:bCs/>
                <w:color w:val="000000"/>
                <w:sz w:val="24"/>
                <w:szCs w:val="24"/>
                <w:lang w:val="bg-BG"/>
              </w:rPr>
            </w:pPr>
            <w:r w:rsidRPr="009A63D3">
              <w:rPr>
                <w:rFonts w:ascii="Times New Roman" w:hAnsi="Times New Roman" w:cs="Times New Roman"/>
                <w:sz w:val="24"/>
                <w:szCs w:val="24"/>
                <w:lang w:val="bg-BG"/>
              </w:rPr>
              <w:t xml:space="preserve">И отново възниква въпросът за причините за тази допусната незаконосъобразност на проекта от КРС. И отново ще повторя предишния мой извод за </w:t>
            </w:r>
            <w:r w:rsidRPr="009A63D3">
              <w:rPr>
                <w:rFonts w:ascii="Times New Roman" w:hAnsi="Times New Roman" w:cs="Times New Roman"/>
                <w:b/>
                <w:bCs/>
                <w:color w:val="000000"/>
                <w:sz w:val="24"/>
                <w:szCs w:val="24"/>
                <w:lang w:val="bg-BG"/>
              </w:rPr>
              <w:t>причините за тази допусната грешка.</w:t>
            </w:r>
          </w:p>
          <w:p w14:paraId="666AC988" w14:textId="77777777" w:rsidR="000D7212" w:rsidRPr="009A63D3" w:rsidRDefault="000D7212" w:rsidP="000D7212">
            <w:pPr>
              <w:ind w:firstLine="709"/>
              <w:jc w:val="both"/>
              <w:rPr>
                <w:rFonts w:ascii="Times New Roman" w:hAnsi="Times New Roman" w:cs="Times New Roman"/>
                <w:sz w:val="24"/>
                <w:szCs w:val="24"/>
                <w:lang w:val="bg-BG"/>
              </w:rPr>
            </w:pPr>
            <w:r w:rsidRPr="009A63D3">
              <w:rPr>
                <w:rFonts w:ascii="Times New Roman" w:hAnsi="Times New Roman" w:cs="Times New Roman"/>
                <w:bCs/>
                <w:sz w:val="24"/>
                <w:szCs w:val="24"/>
                <w:lang w:val="bg-BG"/>
              </w:rPr>
              <w:t xml:space="preserve">Характерът на грешката на практика </w:t>
            </w:r>
            <w:r w:rsidRPr="009A63D3">
              <w:rPr>
                <w:rFonts w:ascii="Times New Roman" w:hAnsi="Times New Roman" w:cs="Times New Roman"/>
                <w:b/>
                <w:bCs/>
                <w:sz w:val="24"/>
                <w:szCs w:val="24"/>
                <w:lang w:val="bg-BG"/>
              </w:rPr>
              <w:t>изключва възможността за техническа грешка</w:t>
            </w:r>
            <w:r w:rsidRPr="009A63D3">
              <w:rPr>
                <w:rFonts w:ascii="Times New Roman" w:hAnsi="Times New Roman" w:cs="Times New Roman"/>
                <w:bCs/>
                <w:sz w:val="24"/>
                <w:szCs w:val="24"/>
                <w:lang w:val="bg-BG"/>
              </w:rPr>
              <w:t xml:space="preserve">. Остават три възможности, като </w:t>
            </w:r>
            <w:r w:rsidRPr="009A63D3">
              <w:rPr>
                <w:rFonts w:ascii="Times New Roman" w:hAnsi="Times New Roman" w:cs="Times New Roman"/>
                <w:b/>
                <w:bCs/>
                <w:sz w:val="24"/>
                <w:szCs w:val="24"/>
                <w:lang w:val="bg-BG"/>
              </w:rPr>
              <w:t>първата е</w:t>
            </w:r>
            <w:r w:rsidRPr="009A63D3">
              <w:rPr>
                <w:rFonts w:ascii="Times New Roman" w:hAnsi="Times New Roman" w:cs="Times New Roman"/>
                <w:bCs/>
                <w:sz w:val="24"/>
                <w:szCs w:val="24"/>
                <w:lang w:val="bg-BG"/>
              </w:rPr>
              <w:t xml:space="preserve">, всичко написано </w:t>
            </w:r>
            <w:r w:rsidRPr="009A63D3">
              <w:rPr>
                <w:rFonts w:ascii="Times New Roman" w:hAnsi="Times New Roman" w:cs="Times New Roman"/>
                <w:bCs/>
                <w:color w:val="000000"/>
                <w:sz w:val="24"/>
                <w:szCs w:val="24"/>
                <w:lang w:val="bg-BG"/>
              </w:rPr>
              <w:t xml:space="preserve">в § 11 от проекта да е вярно, а да са грешни моите разсъждения и изводи. </w:t>
            </w:r>
            <w:r w:rsidRPr="009A63D3">
              <w:rPr>
                <w:rFonts w:ascii="Times New Roman" w:hAnsi="Times New Roman" w:cs="Times New Roman"/>
                <w:b/>
                <w:bCs/>
                <w:color w:val="000000"/>
                <w:sz w:val="24"/>
                <w:szCs w:val="24"/>
                <w:lang w:val="bg-BG"/>
              </w:rPr>
              <w:t>Другите две възможности са</w:t>
            </w:r>
            <w:r w:rsidRPr="009A63D3">
              <w:rPr>
                <w:rFonts w:ascii="Times New Roman" w:hAnsi="Times New Roman" w:cs="Times New Roman"/>
                <w:bCs/>
                <w:color w:val="000000"/>
                <w:sz w:val="24"/>
                <w:szCs w:val="24"/>
                <w:lang w:val="bg-BG"/>
              </w:rPr>
              <w:t xml:space="preserve"> некомпетентност или умисъл. Всеки може да прецени за себе си коя е вероятната възможност.</w:t>
            </w:r>
          </w:p>
          <w:p w14:paraId="29C25680" w14:textId="77777777" w:rsidR="000D7212" w:rsidRPr="009A63D3" w:rsidRDefault="000D7212" w:rsidP="000D7212">
            <w:pPr>
              <w:autoSpaceDE w:val="0"/>
              <w:autoSpaceDN w:val="0"/>
              <w:adjustRightInd w:val="0"/>
              <w:ind w:firstLine="709"/>
              <w:jc w:val="both"/>
              <w:rPr>
                <w:rFonts w:ascii="Times New Roman" w:hAnsi="Times New Roman" w:cs="Times New Roman"/>
                <w:sz w:val="24"/>
                <w:szCs w:val="24"/>
                <w:lang w:val="bg-BG"/>
              </w:rPr>
            </w:pPr>
            <w:r w:rsidRPr="009A63D3">
              <w:rPr>
                <w:rFonts w:ascii="Times New Roman" w:hAnsi="Times New Roman" w:cs="Times New Roman"/>
                <w:sz w:val="24"/>
                <w:szCs w:val="24"/>
                <w:lang w:val="bg-BG"/>
              </w:rPr>
              <w:t xml:space="preserve">И още веднъж ще аргументирам моето становище, че </w:t>
            </w:r>
            <w:r w:rsidRPr="009A63D3">
              <w:rPr>
                <w:rFonts w:ascii="Times New Roman" w:hAnsi="Times New Roman" w:cs="Times New Roman"/>
                <w:b/>
                <w:sz w:val="24"/>
                <w:szCs w:val="24"/>
                <w:lang w:val="bg-BG"/>
              </w:rPr>
              <w:t>АГТК трябва да се заплаща до 15 юли през настоящата календарна година, на базата на данните за приходите на предприятията и разходите на КРС през изминалата календарна година</w:t>
            </w:r>
            <w:r w:rsidRPr="009A63D3">
              <w:rPr>
                <w:rFonts w:ascii="Times New Roman" w:hAnsi="Times New Roman" w:cs="Times New Roman"/>
                <w:sz w:val="24"/>
                <w:szCs w:val="24"/>
                <w:lang w:val="bg-BG"/>
              </w:rPr>
              <w:t>.</w:t>
            </w:r>
          </w:p>
          <w:p w14:paraId="1F7D3C27" w14:textId="77777777" w:rsidR="000D7212" w:rsidRPr="009A63D3" w:rsidRDefault="000D7212" w:rsidP="000D7212">
            <w:pPr>
              <w:ind w:firstLine="709"/>
              <w:jc w:val="both"/>
              <w:rPr>
                <w:rFonts w:ascii="Times New Roman" w:hAnsi="Times New Roman" w:cs="Times New Roman"/>
                <w:sz w:val="24"/>
                <w:szCs w:val="24"/>
                <w:lang w:val="bg-BG"/>
              </w:rPr>
            </w:pPr>
            <w:r w:rsidRPr="009A63D3">
              <w:rPr>
                <w:rFonts w:ascii="Times New Roman" w:eastAsia="Times New Roman" w:hAnsi="Times New Roman" w:cs="Times New Roman"/>
                <w:sz w:val="24"/>
                <w:szCs w:val="24"/>
                <w:lang w:val="bg-BG"/>
              </w:rPr>
              <w:t>В своите становища през миналите консултации някои мобилни оператори и техните браншови организации изказваха мнението, „</w:t>
            </w:r>
            <w:r w:rsidRPr="009A63D3">
              <w:rPr>
                <w:rFonts w:ascii="Times New Roman" w:hAnsi="Times New Roman" w:cs="Times New Roman"/>
                <w:i/>
                <w:sz w:val="24"/>
                <w:szCs w:val="24"/>
                <w:lang w:val="bg-BG"/>
              </w:rPr>
              <w:t>че без всякакво съмнение промяната в размера на годишната такса трябва да се отнася за календарната година следваща публикуване на изменението</w:t>
            </w:r>
            <w:r w:rsidRPr="009A63D3">
              <w:rPr>
                <w:rFonts w:ascii="Times New Roman" w:hAnsi="Times New Roman" w:cs="Times New Roman"/>
                <w:sz w:val="24"/>
                <w:szCs w:val="24"/>
                <w:lang w:val="bg-BG"/>
              </w:rPr>
              <w:t>“. Някои предприятия дори цитират решения на КС в защита на своята обосновка, но цитираните решения на КС не са релевантни с този казус.</w:t>
            </w:r>
          </w:p>
          <w:p w14:paraId="22795ADE" w14:textId="77777777" w:rsidR="000D7212" w:rsidRPr="009A63D3" w:rsidRDefault="000D7212" w:rsidP="000D7212">
            <w:pPr>
              <w:ind w:firstLine="709"/>
              <w:jc w:val="both"/>
              <w:rPr>
                <w:rFonts w:ascii="Times New Roman" w:hAnsi="Times New Roman" w:cs="Times New Roman"/>
                <w:sz w:val="24"/>
                <w:szCs w:val="24"/>
                <w:lang w:val="bg-BG"/>
              </w:rPr>
            </w:pPr>
            <w:r w:rsidRPr="009A63D3">
              <w:rPr>
                <w:rFonts w:ascii="Times New Roman" w:hAnsi="Times New Roman" w:cs="Times New Roman"/>
                <w:sz w:val="24"/>
                <w:szCs w:val="24"/>
                <w:lang w:val="bg-BG"/>
              </w:rPr>
              <w:t>Считам, че подобни твърдения нямат някаква логика или подкрепа от действащата нормативна база.</w:t>
            </w:r>
          </w:p>
          <w:p w14:paraId="249FC10E" w14:textId="77777777" w:rsidR="000D7212" w:rsidRPr="009A63D3" w:rsidRDefault="000D7212" w:rsidP="000D7212">
            <w:pPr>
              <w:ind w:firstLine="709"/>
              <w:jc w:val="both"/>
              <w:rPr>
                <w:rFonts w:ascii="Times New Roman" w:hAnsi="Times New Roman" w:cs="Times New Roman"/>
                <w:sz w:val="24"/>
                <w:szCs w:val="24"/>
                <w:lang w:val="bg-BG"/>
              </w:rPr>
            </w:pPr>
            <w:r w:rsidRPr="009A63D3">
              <w:rPr>
                <w:rFonts w:ascii="Times New Roman" w:hAnsi="Times New Roman" w:cs="Times New Roman"/>
                <w:sz w:val="24"/>
                <w:szCs w:val="24"/>
                <w:lang w:val="bg-BG"/>
              </w:rPr>
              <w:t>Законодателят ясно е определил в ЗЕС кога трябва да се заплаща АГТК и как трябва да се изчислява.</w:t>
            </w:r>
          </w:p>
          <w:p w14:paraId="1FBDF7BA" w14:textId="77777777" w:rsidR="000D7212" w:rsidRPr="009A63D3" w:rsidRDefault="000D7212" w:rsidP="000D7212">
            <w:pPr>
              <w:ind w:firstLine="709"/>
              <w:jc w:val="both"/>
              <w:rPr>
                <w:rFonts w:ascii="Times New Roman" w:hAnsi="Times New Roman" w:cs="Times New Roman"/>
                <w:sz w:val="24"/>
                <w:szCs w:val="24"/>
                <w:lang w:val="bg-BG"/>
              </w:rPr>
            </w:pPr>
            <w:r w:rsidRPr="009A63D3">
              <w:rPr>
                <w:rFonts w:ascii="Times New Roman" w:hAnsi="Times New Roman" w:cs="Times New Roman"/>
                <w:sz w:val="24"/>
                <w:szCs w:val="24"/>
                <w:lang w:val="bg-BG"/>
              </w:rPr>
              <w:lastRenderedPageBreak/>
              <w:t xml:space="preserve">Един внимателен анализ на разпоредбите на ЗЕС разкрива, че няма никакво закононарушение, ако годишната такса за контрол се заплаща в годината, в която е определен новият й размер и </w:t>
            </w:r>
            <w:r w:rsidRPr="009A63D3">
              <w:rPr>
                <w:rFonts w:ascii="Times New Roman" w:hAnsi="Times New Roman" w:cs="Times New Roman"/>
                <w:b/>
                <w:sz w:val="24"/>
                <w:szCs w:val="24"/>
                <w:lang w:val="bg-BG"/>
              </w:rPr>
              <w:t>дори нещо повече, точно това е смисълът, който е вложил законодателят в законовите разпоредби в ЗЕС и в Тарифата</w:t>
            </w:r>
            <w:r w:rsidRPr="009A63D3">
              <w:rPr>
                <w:rFonts w:ascii="Times New Roman" w:hAnsi="Times New Roman" w:cs="Times New Roman"/>
                <w:sz w:val="24"/>
                <w:szCs w:val="24"/>
                <w:lang w:val="bg-BG"/>
              </w:rPr>
              <w:t>.</w:t>
            </w:r>
          </w:p>
          <w:p w14:paraId="55D5528A" w14:textId="77777777" w:rsidR="000D7212" w:rsidRPr="009A63D3" w:rsidRDefault="000D7212" w:rsidP="000D7212">
            <w:pPr>
              <w:ind w:firstLine="709"/>
              <w:jc w:val="both"/>
              <w:rPr>
                <w:rFonts w:ascii="Times New Roman" w:hAnsi="Times New Roman" w:cs="Times New Roman"/>
                <w:b/>
                <w:sz w:val="24"/>
                <w:szCs w:val="24"/>
                <w:lang w:val="bg-BG"/>
              </w:rPr>
            </w:pPr>
            <w:r w:rsidRPr="009A63D3">
              <w:rPr>
                <w:rFonts w:ascii="Times New Roman" w:hAnsi="Times New Roman" w:cs="Times New Roman"/>
                <w:sz w:val="24"/>
                <w:szCs w:val="24"/>
                <w:lang w:val="bg-BG"/>
              </w:rPr>
              <w:t xml:space="preserve">От законовите норми в ЗЕС става пределно ясно, че замисълът, който е вложил законодателят в тях е, че всяка календарна година трябва да се определя такъв размер на АГТК, който да осигурява </w:t>
            </w:r>
            <w:r w:rsidRPr="009A63D3">
              <w:rPr>
                <w:rFonts w:ascii="Times New Roman" w:hAnsi="Times New Roman" w:cs="Times New Roman"/>
                <w:b/>
                <w:sz w:val="24"/>
                <w:szCs w:val="24"/>
                <w:lang w:val="bg-BG"/>
              </w:rPr>
              <w:t xml:space="preserve">равенство/съответствие, </w:t>
            </w:r>
            <w:r w:rsidRPr="009A63D3">
              <w:rPr>
                <w:rFonts w:ascii="Times New Roman" w:hAnsi="Times New Roman" w:cs="Times New Roman"/>
                <w:sz w:val="24"/>
                <w:szCs w:val="24"/>
                <w:lang w:val="bg-BG"/>
              </w:rPr>
              <w:t>от едната страна,</w:t>
            </w:r>
            <w:r w:rsidRPr="009A63D3">
              <w:rPr>
                <w:rFonts w:ascii="Times New Roman" w:hAnsi="Times New Roman" w:cs="Times New Roman"/>
                <w:b/>
                <w:sz w:val="24"/>
                <w:szCs w:val="24"/>
                <w:lang w:val="bg-BG"/>
              </w:rPr>
              <w:t xml:space="preserve"> на извършените административни разходи</w:t>
            </w:r>
            <w:r w:rsidRPr="009A63D3">
              <w:rPr>
                <w:rFonts w:ascii="Times New Roman" w:hAnsi="Times New Roman" w:cs="Times New Roman"/>
                <w:sz w:val="24"/>
                <w:szCs w:val="24"/>
                <w:lang w:val="bg-BG"/>
              </w:rPr>
              <w:t xml:space="preserve"> от КРС за дейностите по ЗЕС през </w:t>
            </w:r>
            <w:r w:rsidRPr="009A63D3">
              <w:rPr>
                <w:rFonts w:ascii="Times New Roman" w:hAnsi="Times New Roman" w:cs="Times New Roman"/>
                <w:b/>
                <w:sz w:val="24"/>
                <w:szCs w:val="24"/>
                <w:lang w:val="bg-BG"/>
              </w:rPr>
              <w:t>предходната</w:t>
            </w:r>
            <w:r w:rsidRPr="009A63D3">
              <w:rPr>
                <w:rFonts w:ascii="Times New Roman" w:hAnsi="Times New Roman" w:cs="Times New Roman"/>
                <w:sz w:val="24"/>
                <w:szCs w:val="24"/>
                <w:lang w:val="bg-BG"/>
              </w:rPr>
              <w:t xml:space="preserve"> календарна година </w:t>
            </w:r>
            <w:r w:rsidRPr="009A63D3">
              <w:rPr>
                <w:rFonts w:ascii="Times New Roman" w:hAnsi="Times New Roman" w:cs="Times New Roman"/>
                <w:b/>
                <w:sz w:val="24"/>
                <w:szCs w:val="24"/>
                <w:lang w:val="bg-BG"/>
              </w:rPr>
              <w:t xml:space="preserve">и </w:t>
            </w:r>
            <w:r w:rsidRPr="009A63D3">
              <w:rPr>
                <w:rFonts w:ascii="Times New Roman" w:hAnsi="Times New Roman" w:cs="Times New Roman"/>
                <w:sz w:val="24"/>
                <w:szCs w:val="24"/>
                <w:lang w:val="bg-BG"/>
              </w:rPr>
              <w:t>от другата страна</w:t>
            </w:r>
            <w:r w:rsidRPr="009A63D3">
              <w:rPr>
                <w:rFonts w:ascii="Times New Roman" w:hAnsi="Times New Roman" w:cs="Times New Roman"/>
                <w:b/>
                <w:sz w:val="24"/>
                <w:szCs w:val="24"/>
                <w:lang w:val="bg-BG"/>
              </w:rPr>
              <w:t xml:space="preserve">, на общия сбор на платените през предходната календарна година </w:t>
            </w:r>
            <w:r w:rsidRPr="009A63D3">
              <w:rPr>
                <w:rFonts w:ascii="Times New Roman" w:eastAsia="Times New Roman" w:hAnsi="Times New Roman" w:cs="Times New Roman"/>
                <w:sz w:val="24"/>
                <w:szCs w:val="24"/>
                <w:lang w:val="bg-BG"/>
              </w:rPr>
              <w:t xml:space="preserve">еднократни такси за административни услуги </w:t>
            </w:r>
            <w:r w:rsidRPr="009A63D3">
              <w:rPr>
                <w:rFonts w:ascii="Times New Roman" w:eastAsia="Times New Roman" w:hAnsi="Times New Roman" w:cs="Times New Roman"/>
                <w:b/>
                <w:sz w:val="24"/>
                <w:szCs w:val="24"/>
                <w:lang w:val="bg-BG"/>
              </w:rPr>
              <w:t>плюс АГТК, която трябва да платят предприятията през настоящата календарна година (която се изчислява на базата техните приходи (ясно дефинирани в чл. 141, ал. 1 от ЗЕС) през предходната календарна година)</w:t>
            </w:r>
            <w:r w:rsidRPr="009A63D3">
              <w:rPr>
                <w:rFonts w:ascii="Times New Roman" w:eastAsia="Times New Roman" w:hAnsi="Times New Roman" w:cs="Times New Roman"/>
                <w:sz w:val="24"/>
                <w:szCs w:val="24"/>
                <w:lang w:val="bg-BG"/>
              </w:rPr>
              <w:t>.</w:t>
            </w:r>
          </w:p>
          <w:p w14:paraId="73CC6C45" w14:textId="77777777" w:rsidR="000D7212" w:rsidRPr="009A63D3" w:rsidRDefault="000D7212" w:rsidP="000D7212">
            <w:pPr>
              <w:ind w:firstLine="709"/>
              <w:jc w:val="both"/>
              <w:rPr>
                <w:rFonts w:ascii="Times New Roman" w:hAnsi="Times New Roman" w:cs="Times New Roman"/>
                <w:sz w:val="24"/>
                <w:szCs w:val="24"/>
                <w:lang w:val="bg-BG"/>
              </w:rPr>
            </w:pPr>
            <w:r w:rsidRPr="009A63D3">
              <w:rPr>
                <w:rFonts w:ascii="Times New Roman" w:hAnsi="Times New Roman" w:cs="Times New Roman"/>
                <w:sz w:val="24"/>
                <w:szCs w:val="24"/>
                <w:lang w:val="bg-BG"/>
              </w:rPr>
              <w:t xml:space="preserve">Следователно, ако се приеме становището на мобилните предприятия, че </w:t>
            </w:r>
            <w:r w:rsidRPr="009A63D3">
              <w:rPr>
                <w:rFonts w:ascii="Times New Roman" w:hAnsi="Times New Roman" w:cs="Times New Roman"/>
                <w:i/>
                <w:sz w:val="24"/>
                <w:szCs w:val="24"/>
                <w:lang w:val="bg-BG"/>
              </w:rPr>
              <w:t xml:space="preserve">„считаме че без всякакво съмнение промяната в размера на годишната такса трябва да се отнася за календарната година следваща публикуване на изменението“, </w:t>
            </w:r>
            <w:r w:rsidRPr="009A63D3">
              <w:rPr>
                <w:rFonts w:ascii="Times New Roman" w:hAnsi="Times New Roman" w:cs="Times New Roman"/>
                <w:sz w:val="24"/>
                <w:szCs w:val="24"/>
                <w:lang w:val="bg-BG"/>
              </w:rPr>
              <w:t>то това ще е сериозно нарушение на изискванията на ЗЕС.</w:t>
            </w:r>
          </w:p>
          <w:p w14:paraId="046281BD" w14:textId="77777777" w:rsidR="000D7212" w:rsidRPr="009A63D3" w:rsidRDefault="000D7212" w:rsidP="000D7212">
            <w:pPr>
              <w:widowControl w:val="0"/>
              <w:ind w:firstLine="709"/>
              <w:jc w:val="both"/>
              <w:rPr>
                <w:rFonts w:ascii="Times New Roman" w:eastAsia="Arial" w:hAnsi="Times New Roman" w:cs="Times New Roman"/>
                <w:b/>
                <w:sz w:val="24"/>
                <w:szCs w:val="24"/>
                <w:lang w:val="bg-BG"/>
              </w:rPr>
            </w:pPr>
            <w:r w:rsidRPr="009A63D3">
              <w:rPr>
                <w:rFonts w:ascii="Times New Roman" w:eastAsia="Arial" w:hAnsi="Times New Roman" w:cs="Times New Roman"/>
                <w:bCs/>
                <w:sz w:val="24"/>
                <w:szCs w:val="24"/>
                <w:lang w:val="bg-BG" w:eastAsia="bg-BG"/>
              </w:rPr>
              <w:t xml:space="preserve">По тази причина не могат да се приемат аргументите на мобилните оператори, че </w:t>
            </w:r>
            <w:r w:rsidRPr="009A63D3">
              <w:rPr>
                <w:rFonts w:ascii="Times New Roman" w:eastAsia="Arial" w:hAnsi="Times New Roman" w:cs="Times New Roman"/>
                <w:sz w:val="24"/>
                <w:szCs w:val="24"/>
                <w:lang w:val="bg-BG"/>
              </w:rPr>
              <w:t xml:space="preserve">планираното увеличение на </w:t>
            </w:r>
            <w:r w:rsidRPr="009A63D3">
              <w:rPr>
                <w:rFonts w:ascii="Times New Roman" w:eastAsia="Times New Roman" w:hAnsi="Times New Roman" w:cs="Times New Roman"/>
                <w:b/>
                <w:sz w:val="24"/>
                <w:szCs w:val="24"/>
                <w:lang w:val="bg-BG"/>
              </w:rPr>
              <w:t>АГТК</w:t>
            </w:r>
            <w:r w:rsidRPr="009A63D3">
              <w:rPr>
                <w:rFonts w:ascii="Times New Roman" w:eastAsia="Arial" w:hAnsi="Times New Roman" w:cs="Times New Roman"/>
                <w:sz w:val="24"/>
                <w:szCs w:val="24"/>
                <w:lang w:val="bg-BG"/>
              </w:rPr>
              <w:t xml:space="preserve">, трябва да бъде приложимо най-рано за календарната година, следваща публикуването на постановлението на Министерски съвет за изменение на Тарифата. </w:t>
            </w:r>
            <w:r w:rsidRPr="009A63D3">
              <w:rPr>
                <w:rFonts w:ascii="Times New Roman" w:eastAsia="Arial" w:hAnsi="Times New Roman" w:cs="Times New Roman"/>
                <w:b/>
                <w:sz w:val="24"/>
                <w:szCs w:val="24"/>
                <w:lang w:val="bg-BG"/>
              </w:rPr>
              <w:t xml:space="preserve">Считам, че съгласно изискванията на ЗЕС, новият дължим размер на </w:t>
            </w:r>
            <w:r w:rsidRPr="009A63D3">
              <w:rPr>
                <w:rFonts w:ascii="Times New Roman" w:eastAsia="Times New Roman" w:hAnsi="Times New Roman" w:cs="Times New Roman"/>
                <w:b/>
                <w:sz w:val="24"/>
                <w:szCs w:val="24"/>
                <w:lang w:val="bg-BG"/>
              </w:rPr>
              <w:t>АГТК</w:t>
            </w:r>
            <w:r w:rsidRPr="009A63D3">
              <w:rPr>
                <w:rFonts w:ascii="Times New Roman" w:eastAsia="Arial" w:hAnsi="Times New Roman" w:cs="Times New Roman"/>
                <w:b/>
                <w:sz w:val="24"/>
                <w:szCs w:val="24"/>
                <w:lang w:val="bg-BG"/>
              </w:rPr>
              <w:t xml:space="preserve"> за предходната календарна година трябва да се заплати от предприятията през настоящата календарна година до 15 юли (на базата на данните от предходната календарна година) и това трябва да се регламентира ясно в Постановлението на МС относно промяната на Тарифата, за да няма неясноти и необходимост от тълкуване.</w:t>
            </w:r>
          </w:p>
          <w:p w14:paraId="5217EE13" w14:textId="77777777" w:rsidR="000D7212" w:rsidRPr="009A63D3" w:rsidRDefault="000D7212" w:rsidP="000D7212">
            <w:pPr>
              <w:widowControl w:val="0"/>
              <w:ind w:firstLine="709"/>
              <w:jc w:val="both"/>
              <w:rPr>
                <w:rFonts w:ascii="Times New Roman" w:eastAsia="Times New Roman" w:hAnsi="Times New Roman" w:cs="Times New Roman"/>
                <w:b/>
                <w:sz w:val="24"/>
                <w:szCs w:val="24"/>
                <w:lang w:val="bg-BG"/>
              </w:rPr>
            </w:pPr>
            <w:r w:rsidRPr="009A63D3">
              <w:rPr>
                <w:rFonts w:ascii="Times New Roman" w:eastAsia="Arial" w:hAnsi="Times New Roman" w:cs="Times New Roman"/>
                <w:b/>
                <w:sz w:val="24"/>
                <w:szCs w:val="24"/>
                <w:lang w:val="bg-BG"/>
              </w:rPr>
              <w:t xml:space="preserve">В този смисъл е пределно ясна и разпоредбата на </w:t>
            </w:r>
            <w:r w:rsidRPr="009A63D3">
              <w:rPr>
                <w:rFonts w:ascii="Times New Roman" w:eastAsia="Times New Roman" w:hAnsi="Times New Roman" w:cs="Times New Roman"/>
                <w:b/>
                <w:sz w:val="24"/>
                <w:szCs w:val="24"/>
                <w:lang w:val="bg-BG"/>
              </w:rPr>
              <w:t>чл. 141, ал. 2 от ЗЕС:</w:t>
            </w:r>
          </w:p>
          <w:p w14:paraId="7B153480" w14:textId="77777777" w:rsidR="000D7212" w:rsidRPr="009A63D3" w:rsidRDefault="000D7212" w:rsidP="000D7212">
            <w:pPr>
              <w:widowControl w:val="0"/>
              <w:ind w:firstLine="709"/>
              <w:jc w:val="both"/>
              <w:rPr>
                <w:rFonts w:ascii="Times New Roman" w:hAnsi="Times New Roman" w:cs="Times New Roman"/>
                <w:i/>
                <w:sz w:val="24"/>
                <w:szCs w:val="24"/>
                <w:lang w:val="bg-BG"/>
              </w:rPr>
            </w:pPr>
            <w:r w:rsidRPr="009A63D3">
              <w:rPr>
                <w:rFonts w:ascii="Times New Roman" w:eastAsia="Times New Roman" w:hAnsi="Times New Roman" w:cs="Times New Roman"/>
                <w:i/>
                <w:sz w:val="24"/>
                <w:szCs w:val="24"/>
                <w:lang w:val="bg-BG"/>
              </w:rPr>
              <w:t>„</w:t>
            </w:r>
            <w:r w:rsidRPr="009A63D3">
              <w:rPr>
                <w:rFonts w:ascii="Times New Roman" w:hAnsi="Times New Roman" w:cs="Times New Roman"/>
                <w:i/>
                <w:sz w:val="24"/>
                <w:szCs w:val="24"/>
                <w:lang w:val="bg-BG"/>
              </w:rPr>
              <w:t xml:space="preserve">(2) Таксата по ал. 1 се заплаща от лицата, осъществяващи обществени електронни съобщения, </w:t>
            </w:r>
            <w:r w:rsidRPr="009A63D3">
              <w:rPr>
                <w:rFonts w:ascii="Times New Roman" w:hAnsi="Times New Roman" w:cs="Times New Roman"/>
                <w:b/>
                <w:i/>
                <w:sz w:val="24"/>
                <w:szCs w:val="24"/>
                <w:lang w:val="bg-BG"/>
              </w:rPr>
              <w:t>до 15 юли на следващата година</w:t>
            </w:r>
            <w:r w:rsidRPr="009A63D3">
              <w:rPr>
                <w:rFonts w:ascii="Times New Roman" w:hAnsi="Times New Roman" w:cs="Times New Roman"/>
                <w:i/>
                <w:sz w:val="24"/>
                <w:szCs w:val="24"/>
                <w:lang w:val="bg-BG"/>
              </w:rPr>
              <w:t xml:space="preserve"> и се изчислява на база на приходите и разходите по ал. 1, информацията за които е предоставена от предприятията по реда на </w:t>
            </w:r>
            <w:r w:rsidRPr="009A63D3">
              <w:rPr>
                <w:rFonts w:ascii="Times New Roman" w:hAnsi="Times New Roman" w:cs="Times New Roman"/>
                <w:sz w:val="24"/>
                <w:szCs w:val="24"/>
                <w:lang w:val="bg-BG"/>
              </w:rPr>
              <w:t>чл. 40</w:t>
            </w:r>
            <w:r w:rsidRPr="009A63D3">
              <w:rPr>
                <w:rFonts w:ascii="Times New Roman" w:hAnsi="Times New Roman" w:cs="Times New Roman"/>
                <w:i/>
                <w:sz w:val="24"/>
                <w:szCs w:val="24"/>
                <w:lang w:val="bg-BG"/>
              </w:rPr>
              <w:t>.“</w:t>
            </w:r>
          </w:p>
          <w:p w14:paraId="778C1E63" w14:textId="77777777" w:rsidR="000D7212" w:rsidRPr="009A63D3" w:rsidRDefault="000D7212" w:rsidP="000D7212">
            <w:pPr>
              <w:widowControl w:val="0"/>
              <w:ind w:firstLine="709"/>
              <w:jc w:val="both"/>
              <w:rPr>
                <w:rFonts w:ascii="Times New Roman" w:eastAsia="Arial" w:hAnsi="Times New Roman" w:cs="Times New Roman"/>
                <w:sz w:val="24"/>
                <w:szCs w:val="24"/>
                <w:lang w:val="bg-BG"/>
              </w:rPr>
            </w:pPr>
            <w:r w:rsidRPr="009A63D3">
              <w:rPr>
                <w:rFonts w:ascii="Times New Roman" w:eastAsia="Arial" w:hAnsi="Times New Roman" w:cs="Times New Roman"/>
                <w:sz w:val="24"/>
                <w:szCs w:val="24"/>
                <w:lang w:val="bg-BG"/>
              </w:rPr>
              <w:t xml:space="preserve">Отлагането на прилагането на новия размер на годишната такса за контрол ще намали приходите в бюджета с още милиони левове, а трябва да </w:t>
            </w:r>
            <w:r w:rsidRPr="009A63D3">
              <w:rPr>
                <w:rFonts w:ascii="Times New Roman" w:eastAsia="Arial" w:hAnsi="Times New Roman" w:cs="Times New Roman"/>
                <w:sz w:val="24"/>
                <w:szCs w:val="24"/>
                <w:lang w:val="bg-BG"/>
              </w:rPr>
              <w:lastRenderedPageBreak/>
              <w:t>се отчита и фактът, че вече четвърта година не се актуализира размера на АГТК съгласно новите изисквания на ЗЕС от март 2021 г., което също е намалило значително приходите от тази такса в бюджета.</w:t>
            </w:r>
          </w:p>
          <w:p w14:paraId="5576C0F6" w14:textId="77777777" w:rsidR="000D7212" w:rsidRPr="009A63D3" w:rsidRDefault="000D7212" w:rsidP="000D7212">
            <w:pPr>
              <w:widowControl w:val="0"/>
              <w:ind w:firstLine="709"/>
              <w:jc w:val="both"/>
              <w:rPr>
                <w:rFonts w:ascii="Times New Roman" w:eastAsia="Arial" w:hAnsi="Times New Roman" w:cs="Times New Roman"/>
                <w:bCs/>
                <w:sz w:val="24"/>
                <w:szCs w:val="24"/>
                <w:lang w:val="bg-BG"/>
              </w:rPr>
            </w:pPr>
            <w:r w:rsidRPr="009A63D3">
              <w:rPr>
                <w:rFonts w:ascii="Times New Roman" w:eastAsia="Arial" w:hAnsi="Times New Roman" w:cs="Times New Roman"/>
                <w:bCs/>
                <w:sz w:val="24"/>
                <w:szCs w:val="24"/>
                <w:lang w:val="bg-BG"/>
              </w:rPr>
              <w:t>В тази връзка, незаконосъобразна е разпоредбата на § 11, ал. 1 от проекта на ПМС, с която се регламентира, че разпоредбата на § 3,</w:t>
            </w:r>
            <w:r w:rsidRPr="009A63D3">
              <w:rPr>
                <w:rFonts w:ascii="Times New Roman" w:eastAsia="Times New Roman" w:hAnsi="Times New Roman" w:cs="Times New Roman"/>
                <w:color w:val="000000"/>
                <w:sz w:val="24"/>
                <w:szCs w:val="24"/>
                <w:lang w:val="bg-BG"/>
              </w:rPr>
              <w:t xml:space="preserve"> т. 1</w:t>
            </w:r>
            <w:r w:rsidRPr="009A63D3">
              <w:rPr>
                <w:rFonts w:ascii="Times New Roman" w:eastAsia="Arial" w:hAnsi="Times New Roman" w:cs="Times New Roman"/>
                <w:bCs/>
                <w:sz w:val="24"/>
                <w:szCs w:val="24"/>
                <w:lang w:val="bg-BG"/>
              </w:rPr>
              <w:t xml:space="preserve"> (която се отнася за промяната на </w:t>
            </w:r>
            <w:r w:rsidRPr="009A63D3">
              <w:rPr>
                <w:rFonts w:ascii="Times New Roman" w:eastAsia="Calibri" w:hAnsi="Times New Roman" w:cs="Times New Roman"/>
                <w:bCs/>
                <w:sz w:val="24"/>
                <w:szCs w:val="24"/>
                <w:lang w:val="bg-BG"/>
              </w:rPr>
              <w:t xml:space="preserve">размера на административната годишна такса за контрол от 0,291 на сто на 0,265 на сто) ще влезе в сила на практика след </w:t>
            </w:r>
            <w:r w:rsidRPr="009A63D3">
              <w:rPr>
                <w:rFonts w:ascii="Times New Roman" w:eastAsia="Arial" w:hAnsi="Times New Roman" w:cs="Times New Roman"/>
                <w:bCs/>
                <w:sz w:val="24"/>
                <w:szCs w:val="24"/>
                <w:lang w:val="bg-BG"/>
              </w:rPr>
              <w:t xml:space="preserve">01.01.2027 г. (тогава ще се заплаща таксата в този размер </w:t>
            </w:r>
            <w:r w:rsidRPr="009A63D3">
              <w:rPr>
                <w:rFonts w:ascii="Times New Roman" w:eastAsia="Calibri" w:hAnsi="Times New Roman" w:cs="Times New Roman"/>
                <w:bCs/>
                <w:sz w:val="24"/>
                <w:szCs w:val="24"/>
                <w:lang w:val="bg-BG"/>
              </w:rPr>
              <w:t>на 0,265 на сто</w:t>
            </w:r>
            <w:r w:rsidRPr="009A63D3">
              <w:rPr>
                <w:rFonts w:ascii="Times New Roman" w:eastAsia="Arial" w:hAnsi="Times New Roman" w:cs="Times New Roman"/>
                <w:bCs/>
                <w:sz w:val="24"/>
                <w:szCs w:val="24"/>
                <w:lang w:val="bg-BG"/>
              </w:rPr>
              <w:t>), което е едно необосновано и незаконосъобразно отлагане, което в случая не е в интерес на предприятията.</w:t>
            </w:r>
          </w:p>
          <w:p w14:paraId="47D58717" w14:textId="77777777" w:rsidR="000D7212" w:rsidRPr="009A63D3" w:rsidRDefault="000D7212" w:rsidP="000D7212">
            <w:pPr>
              <w:widowControl w:val="0"/>
              <w:ind w:firstLine="709"/>
              <w:jc w:val="both"/>
              <w:rPr>
                <w:rFonts w:ascii="Times New Roman" w:eastAsia="Arial" w:hAnsi="Times New Roman" w:cs="Times New Roman"/>
                <w:sz w:val="24"/>
                <w:szCs w:val="24"/>
                <w:lang w:val="bg-BG"/>
              </w:rPr>
            </w:pPr>
            <w:r w:rsidRPr="009A63D3">
              <w:rPr>
                <w:rFonts w:ascii="Times New Roman" w:eastAsia="Arial" w:hAnsi="Times New Roman" w:cs="Times New Roman"/>
                <w:b/>
                <w:bCs/>
                <w:sz w:val="24"/>
                <w:szCs w:val="24"/>
                <w:lang w:val="bg-BG"/>
              </w:rPr>
              <w:t xml:space="preserve">С цел, да не се допуска по нататъшно допълнително намаляване на </w:t>
            </w:r>
            <w:r w:rsidRPr="009A63D3">
              <w:rPr>
                <w:rFonts w:ascii="Times New Roman" w:eastAsia="Arial" w:hAnsi="Times New Roman" w:cs="Times New Roman"/>
                <w:b/>
                <w:sz w:val="24"/>
                <w:szCs w:val="24"/>
                <w:lang w:val="bg-BG"/>
              </w:rPr>
              <w:t xml:space="preserve">приходите в бюджета с още милиони левове, предлагам § 11, ал. 1 и 2 от преходните и заключителни разпоредби на ПМС да се изменят по гореуказания начин. </w:t>
            </w:r>
            <w:r w:rsidRPr="009A63D3">
              <w:rPr>
                <w:rFonts w:ascii="Times New Roman" w:eastAsia="Arial" w:hAnsi="Times New Roman" w:cs="Times New Roman"/>
                <w:sz w:val="24"/>
                <w:szCs w:val="24"/>
                <w:lang w:val="bg-BG"/>
              </w:rPr>
              <w:t xml:space="preserve">След като влезе в сила това ПМС вече ще е в сила новия размер на таксата от </w:t>
            </w:r>
            <w:r w:rsidRPr="009A63D3">
              <w:rPr>
                <w:rFonts w:ascii="Times New Roman" w:eastAsia="Calibri" w:hAnsi="Times New Roman" w:cs="Times New Roman"/>
                <w:bCs/>
                <w:sz w:val="24"/>
                <w:szCs w:val="24"/>
                <w:lang w:val="bg-BG"/>
              </w:rPr>
              <w:t>0,264 на сто (</w:t>
            </w:r>
            <w:r w:rsidRPr="009A63D3">
              <w:rPr>
                <w:rFonts w:ascii="Times New Roman" w:eastAsia="Calibri" w:hAnsi="Times New Roman" w:cs="Times New Roman"/>
                <w:b/>
                <w:bCs/>
                <w:sz w:val="24"/>
                <w:szCs w:val="24"/>
                <w:lang w:val="bg-BG"/>
              </w:rPr>
              <w:t>ако се приеме да е този размер, макар че той е изкуствено занижен</w:t>
            </w:r>
            <w:r w:rsidRPr="009A63D3">
              <w:rPr>
                <w:rFonts w:ascii="Times New Roman" w:eastAsia="Calibri" w:hAnsi="Times New Roman" w:cs="Times New Roman"/>
                <w:bCs/>
                <w:sz w:val="24"/>
                <w:szCs w:val="24"/>
                <w:lang w:val="bg-BG"/>
              </w:rPr>
              <w:t>)</w:t>
            </w:r>
            <w:r w:rsidRPr="009A63D3">
              <w:rPr>
                <w:rFonts w:ascii="Times New Roman" w:eastAsia="Arial" w:hAnsi="Times New Roman" w:cs="Times New Roman"/>
                <w:sz w:val="24"/>
                <w:szCs w:val="24"/>
                <w:lang w:val="bg-BG"/>
              </w:rPr>
              <w:t>, който ще се прилага през 2026 г. при плащането на таксата до 15 юли 2026 г.</w:t>
            </w:r>
          </w:p>
          <w:p w14:paraId="65AC6282" w14:textId="77777777" w:rsidR="000D7212" w:rsidRPr="009A63D3" w:rsidRDefault="000D7212" w:rsidP="000D7212">
            <w:pPr>
              <w:widowControl w:val="0"/>
              <w:ind w:firstLine="709"/>
              <w:jc w:val="both"/>
              <w:rPr>
                <w:rFonts w:ascii="Times New Roman" w:eastAsia="Arial" w:hAnsi="Times New Roman" w:cs="Times New Roman"/>
                <w:b/>
                <w:sz w:val="24"/>
                <w:szCs w:val="24"/>
                <w:lang w:val="bg-BG"/>
              </w:rPr>
            </w:pPr>
            <w:r w:rsidRPr="009A63D3">
              <w:rPr>
                <w:rFonts w:ascii="Times New Roman" w:eastAsia="Arial" w:hAnsi="Times New Roman" w:cs="Times New Roman"/>
                <w:b/>
                <w:sz w:val="24"/>
                <w:szCs w:val="24"/>
                <w:lang w:val="bg-BG"/>
              </w:rPr>
              <w:t xml:space="preserve">Разбира се, най-правилно и законосъобразно ще бъде, през 2026 г. (до 15 юли 2026 г.) предприятията да заплащат АГТК, която да е определена на базата </w:t>
            </w:r>
            <w:r w:rsidRPr="009A63D3">
              <w:rPr>
                <w:rFonts w:ascii="Times New Roman" w:hAnsi="Times New Roman" w:cs="Times New Roman"/>
                <w:b/>
                <w:sz w:val="24"/>
                <w:szCs w:val="24"/>
                <w:lang w:val="bg-BG"/>
              </w:rPr>
              <w:t>на данните за приходите на предприятията и разходите на КРС през 2025 г.</w:t>
            </w:r>
          </w:p>
          <w:p w14:paraId="214BF74F" w14:textId="77777777" w:rsidR="000D7212" w:rsidRPr="009A63D3" w:rsidRDefault="000D7212" w:rsidP="000D7212">
            <w:pPr>
              <w:pStyle w:val="NormalWeb"/>
              <w:spacing w:before="0" w:beforeAutospacing="0" w:after="0" w:afterAutospacing="0"/>
            </w:pPr>
          </w:p>
        </w:tc>
        <w:tc>
          <w:tcPr>
            <w:tcW w:w="1276" w:type="dxa"/>
          </w:tcPr>
          <w:p w14:paraId="7A5B629E" w14:textId="77777777" w:rsidR="000D7212" w:rsidRPr="009A63D3" w:rsidRDefault="000D7212" w:rsidP="000D7212">
            <w:pPr>
              <w:jc w:val="center"/>
              <w:rPr>
                <w:rFonts w:ascii="Times New Roman" w:hAnsi="Times New Roman" w:cs="Times New Roman"/>
                <w:b/>
                <w:sz w:val="24"/>
                <w:szCs w:val="24"/>
                <w:lang w:val="bg-BG"/>
              </w:rPr>
            </w:pPr>
            <w:r w:rsidRPr="009A63D3">
              <w:rPr>
                <w:rFonts w:ascii="Times New Roman" w:hAnsi="Times New Roman" w:cs="Times New Roman"/>
                <w:b/>
                <w:sz w:val="24"/>
                <w:szCs w:val="24"/>
                <w:lang w:val="bg-BG"/>
              </w:rPr>
              <w:lastRenderedPageBreak/>
              <w:t>Не се приема</w:t>
            </w:r>
          </w:p>
        </w:tc>
        <w:tc>
          <w:tcPr>
            <w:tcW w:w="3337" w:type="dxa"/>
          </w:tcPr>
          <w:p w14:paraId="1EE34E32" w14:textId="79DEB9E7" w:rsidR="00834F40" w:rsidRDefault="00834F40" w:rsidP="00834F40">
            <w:pPr>
              <w:rPr>
                <w:rFonts w:ascii="Times New Roman" w:eastAsia="Times New Roman" w:hAnsi="Times New Roman" w:cs="Times New Roman"/>
                <w:bCs/>
                <w:sz w:val="24"/>
                <w:szCs w:val="24"/>
                <w:lang w:val="bg-BG"/>
              </w:rPr>
            </w:pPr>
            <w:r>
              <w:rPr>
                <w:rFonts w:ascii="Times New Roman" w:eastAsia="Times New Roman" w:hAnsi="Times New Roman" w:cs="Times New Roman"/>
                <w:bCs/>
                <w:sz w:val="24"/>
                <w:szCs w:val="24"/>
                <w:lang w:val="bg-BG"/>
              </w:rPr>
              <w:t>По същество в бележката се п</w:t>
            </w:r>
            <w:r w:rsidR="00C55B26">
              <w:rPr>
                <w:rFonts w:ascii="Times New Roman" w:eastAsia="Times New Roman" w:hAnsi="Times New Roman" w:cs="Times New Roman"/>
                <w:bCs/>
                <w:sz w:val="24"/>
                <w:szCs w:val="24"/>
                <w:lang w:val="bg-BG"/>
              </w:rPr>
              <w:t>редлага въвеждане на изменение</w:t>
            </w:r>
            <w:r>
              <w:rPr>
                <w:rFonts w:ascii="Times New Roman" w:eastAsia="Times New Roman" w:hAnsi="Times New Roman" w:cs="Times New Roman"/>
                <w:bCs/>
                <w:sz w:val="24"/>
                <w:szCs w:val="24"/>
                <w:lang w:val="bg-BG"/>
              </w:rPr>
              <w:t xml:space="preserve"> в таксата контрол с обратна сила. </w:t>
            </w:r>
          </w:p>
          <w:p w14:paraId="113BA551" w14:textId="5873F433" w:rsidR="00834F40" w:rsidRDefault="00834F40" w:rsidP="00834F40">
            <w:pPr>
              <w:rPr>
                <w:rFonts w:ascii="Times New Roman" w:eastAsia="Times New Roman" w:hAnsi="Times New Roman" w:cs="Times New Roman"/>
                <w:bCs/>
                <w:sz w:val="24"/>
                <w:szCs w:val="24"/>
                <w:lang w:val="bg-BG"/>
              </w:rPr>
            </w:pPr>
            <w:r>
              <w:rPr>
                <w:rFonts w:ascii="Times New Roman" w:eastAsia="Times New Roman" w:hAnsi="Times New Roman" w:cs="Times New Roman"/>
                <w:bCs/>
                <w:sz w:val="24"/>
                <w:szCs w:val="24"/>
                <w:lang w:val="bg-BG"/>
              </w:rPr>
              <w:t xml:space="preserve">Посоченият подход е неприемлив, защото води до правна несигурност за задължените субекти и невъзможност </w:t>
            </w:r>
            <w:r w:rsidR="00C934BF">
              <w:rPr>
                <w:rFonts w:ascii="Times New Roman" w:eastAsia="Times New Roman" w:hAnsi="Times New Roman" w:cs="Times New Roman"/>
                <w:bCs/>
                <w:sz w:val="24"/>
                <w:szCs w:val="24"/>
                <w:lang w:val="bg-BG"/>
              </w:rPr>
              <w:t>те</w:t>
            </w:r>
            <w:r>
              <w:rPr>
                <w:rFonts w:ascii="Times New Roman" w:eastAsia="Times New Roman" w:hAnsi="Times New Roman" w:cs="Times New Roman"/>
                <w:bCs/>
                <w:sz w:val="24"/>
                <w:szCs w:val="24"/>
                <w:lang w:val="bg-BG"/>
              </w:rPr>
              <w:t xml:space="preserve"> да са </w:t>
            </w:r>
            <w:r>
              <w:rPr>
                <w:rFonts w:ascii="Times New Roman" w:eastAsia="Times New Roman" w:hAnsi="Times New Roman" w:cs="Times New Roman"/>
                <w:bCs/>
                <w:sz w:val="24"/>
                <w:szCs w:val="24"/>
                <w:lang w:val="bg-BG"/>
              </w:rPr>
              <w:lastRenderedPageBreak/>
              <w:t xml:space="preserve">запознати предварително с дължимите за определен период такси. </w:t>
            </w:r>
          </w:p>
          <w:p w14:paraId="3841BD0A" w14:textId="2105C06F" w:rsidR="00834F40" w:rsidRDefault="00851928" w:rsidP="00851928">
            <w:pPr>
              <w:rPr>
                <w:rFonts w:ascii="Times New Roman" w:eastAsia="Times New Roman" w:hAnsi="Times New Roman" w:cs="Times New Roman"/>
                <w:bCs/>
                <w:sz w:val="24"/>
                <w:szCs w:val="24"/>
                <w:lang w:val="bg-BG"/>
              </w:rPr>
            </w:pPr>
            <w:r>
              <w:rPr>
                <w:rFonts w:ascii="Times New Roman" w:eastAsia="Times New Roman" w:hAnsi="Times New Roman" w:cs="Times New Roman"/>
                <w:bCs/>
                <w:sz w:val="24"/>
                <w:szCs w:val="24"/>
                <w:lang w:val="bg-BG"/>
              </w:rPr>
              <w:t xml:space="preserve">Важно е да се отчита и </w:t>
            </w:r>
            <w:r w:rsidRPr="00851928">
              <w:rPr>
                <w:rFonts w:ascii="Times New Roman" w:eastAsia="Times New Roman" w:hAnsi="Times New Roman" w:cs="Times New Roman"/>
                <w:bCs/>
                <w:sz w:val="24"/>
                <w:szCs w:val="24"/>
                <w:lang w:val="bg-BG"/>
              </w:rPr>
              <w:t xml:space="preserve"> Решение № 9 от 20 юни 1996 г. </w:t>
            </w:r>
            <w:r>
              <w:rPr>
                <w:rFonts w:ascii="Times New Roman" w:eastAsia="Times New Roman" w:hAnsi="Times New Roman" w:cs="Times New Roman"/>
                <w:bCs/>
                <w:sz w:val="24"/>
                <w:szCs w:val="24"/>
                <w:lang w:val="bg-BG"/>
              </w:rPr>
              <w:t xml:space="preserve">на Конституционния съд </w:t>
            </w:r>
            <w:r w:rsidRPr="00851928">
              <w:rPr>
                <w:rFonts w:ascii="Times New Roman" w:eastAsia="Times New Roman" w:hAnsi="Times New Roman" w:cs="Times New Roman"/>
                <w:bCs/>
                <w:sz w:val="24"/>
                <w:szCs w:val="24"/>
                <w:lang w:val="bg-BG"/>
              </w:rPr>
              <w:t xml:space="preserve">по </w:t>
            </w:r>
            <w:proofErr w:type="spellStart"/>
            <w:r w:rsidRPr="00851928">
              <w:rPr>
                <w:rFonts w:ascii="Times New Roman" w:eastAsia="Times New Roman" w:hAnsi="Times New Roman" w:cs="Times New Roman"/>
                <w:bCs/>
                <w:sz w:val="24"/>
                <w:szCs w:val="24"/>
                <w:lang w:val="bg-BG"/>
              </w:rPr>
              <w:t>к.д</w:t>
            </w:r>
            <w:proofErr w:type="spellEnd"/>
            <w:r w:rsidRPr="00851928">
              <w:rPr>
                <w:rFonts w:ascii="Times New Roman" w:eastAsia="Times New Roman" w:hAnsi="Times New Roman" w:cs="Times New Roman"/>
                <w:bCs/>
                <w:sz w:val="24"/>
                <w:szCs w:val="24"/>
                <w:lang w:val="bg-BG"/>
              </w:rPr>
              <w:t>. № 9/96 г</w:t>
            </w:r>
            <w:r>
              <w:rPr>
                <w:rFonts w:ascii="Times New Roman" w:eastAsia="Times New Roman" w:hAnsi="Times New Roman" w:cs="Times New Roman"/>
                <w:bCs/>
                <w:sz w:val="24"/>
                <w:szCs w:val="24"/>
                <w:lang w:val="bg-BG"/>
              </w:rPr>
              <w:t xml:space="preserve">., в което изрично се посочва, че </w:t>
            </w:r>
            <w:proofErr w:type="spellStart"/>
            <w:r>
              <w:rPr>
                <w:rFonts w:ascii="Times New Roman" w:eastAsia="Times New Roman" w:hAnsi="Times New Roman" w:cs="Times New Roman"/>
                <w:bCs/>
                <w:sz w:val="24"/>
                <w:szCs w:val="24"/>
                <w:lang w:val="bg-BG"/>
              </w:rPr>
              <w:t>ретроактивно</w:t>
            </w:r>
            <w:proofErr w:type="spellEnd"/>
            <w:r>
              <w:rPr>
                <w:rFonts w:ascii="Times New Roman" w:eastAsia="Times New Roman" w:hAnsi="Times New Roman" w:cs="Times New Roman"/>
                <w:bCs/>
                <w:sz w:val="24"/>
                <w:szCs w:val="24"/>
                <w:lang w:val="bg-BG"/>
              </w:rPr>
              <w:t xml:space="preserve"> действие на данъци и такси не следва да се допуска. </w:t>
            </w:r>
          </w:p>
          <w:p w14:paraId="74B4162C" w14:textId="073E7C15" w:rsidR="00851928" w:rsidRDefault="00851928" w:rsidP="00851928">
            <w:pPr>
              <w:rPr>
                <w:rFonts w:ascii="Times New Roman" w:eastAsia="Times New Roman" w:hAnsi="Times New Roman" w:cs="Times New Roman"/>
                <w:bCs/>
                <w:sz w:val="24"/>
                <w:szCs w:val="24"/>
                <w:lang w:val="bg-BG"/>
              </w:rPr>
            </w:pPr>
            <w:r>
              <w:rPr>
                <w:rFonts w:ascii="Times New Roman" w:eastAsia="Times New Roman" w:hAnsi="Times New Roman" w:cs="Times New Roman"/>
                <w:bCs/>
                <w:sz w:val="24"/>
                <w:szCs w:val="24"/>
                <w:lang w:val="bg-BG"/>
              </w:rPr>
              <w:t>Аргументите в бележката, че обратното действие е заложено в разпоредбите на ЗЕС не кореспондират с действителното съдържание на законовите норми. Съгласно чл. 53, ал. 1 и 2 от ЗЕС, КРС е задължена ежегодно да извършва анализ и при необходимост да предлага изменение на тарифата на МС. От посочената норма не може да се извлече правило за обратно действие на таксите. Таксите следва да се прилагат занапред</w:t>
            </w:r>
            <w:r w:rsidR="00C934BF">
              <w:rPr>
                <w:rFonts w:ascii="Times New Roman" w:eastAsia="Times New Roman" w:hAnsi="Times New Roman" w:cs="Times New Roman"/>
                <w:bCs/>
                <w:sz w:val="24"/>
                <w:szCs w:val="24"/>
                <w:lang w:val="bg-BG"/>
              </w:rPr>
              <w:t>, независимо от предвидената възможност за ежегодно изменение и допълнение на тарифата. Само по този начин правата на задължените субекти ще бъдат</w:t>
            </w:r>
            <w:r>
              <w:rPr>
                <w:rFonts w:ascii="Times New Roman" w:eastAsia="Times New Roman" w:hAnsi="Times New Roman" w:cs="Times New Roman"/>
                <w:bCs/>
                <w:sz w:val="24"/>
                <w:szCs w:val="24"/>
                <w:lang w:val="bg-BG"/>
              </w:rPr>
              <w:t xml:space="preserve"> защитени. </w:t>
            </w:r>
          </w:p>
          <w:p w14:paraId="4CFDED57" w14:textId="77777777" w:rsidR="00834F40" w:rsidRDefault="00834F40" w:rsidP="000D7212">
            <w:pPr>
              <w:ind w:firstLine="340"/>
              <w:rPr>
                <w:rFonts w:ascii="Times New Roman" w:eastAsia="Times New Roman" w:hAnsi="Times New Roman" w:cs="Times New Roman"/>
                <w:bCs/>
                <w:sz w:val="24"/>
                <w:szCs w:val="24"/>
                <w:lang w:val="bg-BG"/>
              </w:rPr>
            </w:pPr>
          </w:p>
          <w:p w14:paraId="44871219" w14:textId="77777777" w:rsidR="00834F40" w:rsidRDefault="00834F40" w:rsidP="000D7212">
            <w:pPr>
              <w:ind w:firstLine="340"/>
              <w:rPr>
                <w:rFonts w:ascii="Times New Roman" w:eastAsia="Times New Roman" w:hAnsi="Times New Roman" w:cs="Times New Roman"/>
                <w:bCs/>
                <w:sz w:val="24"/>
                <w:szCs w:val="24"/>
                <w:lang w:val="bg-BG"/>
              </w:rPr>
            </w:pPr>
          </w:p>
          <w:p w14:paraId="0CCE2DB7" w14:textId="77777777" w:rsidR="00834F40" w:rsidRDefault="00834F40" w:rsidP="000D7212">
            <w:pPr>
              <w:ind w:firstLine="340"/>
              <w:rPr>
                <w:rFonts w:ascii="Times New Roman" w:eastAsia="Times New Roman" w:hAnsi="Times New Roman" w:cs="Times New Roman"/>
                <w:bCs/>
                <w:sz w:val="24"/>
                <w:szCs w:val="24"/>
                <w:lang w:val="bg-BG"/>
              </w:rPr>
            </w:pPr>
          </w:p>
          <w:p w14:paraId="5CBC76C8" w14:textId="77777777" w:rsidR="000D7212" w:rsidRPr="009A63D3" w:rsidRDefault="000D7212" w:rsidP="00834F40">
            <w:pPr>
              <w:ind w:firstLine="720"/>
              <w:rPr>
                <w:rFonts w:ascii="Times New Roman" w:hAnsi="Times New Roman" w:cs="Times New Roman"/>
                <w:sz w:val="24"/>
                <w:szCs w:val="24"/>
                <w:lang w:val="bg-BG"/>
              </w:rPr>
            </w:pPr>
          </w:p>
        </w:tc>
      </w:tr>
    </w:tbl>
    <w:p w14:paraId="54ED6768" w14:textId="77777777" w:rsidR="00144948" w:rsidRPr="009A63D3" w:rsidRDefault="00144948">
      <w:pPr>
        <w:rPr>
          <w:lang w:val="bg-BG"/>
        </w:rPr>
      </w:pPr>
    </w:p>
    <w:sectPr w:rsidR="00144948" w:rsidRPr="009A63D3" w:rsidSect="006B1568">
      <w:footerReference w:type="default" r:id="rId20"/>
      <w:pgSz w:w="15840" w:h="12240" w:orient="landscape"/>
      <w:pgMar w:top="993" w:right="1134" w:bottom="851" w:left="1134" w:header="720" w:footer="34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C7268F" w14:textId="77777777" w:rsidR="005F3A5D" w:rsidRDefault="005F3A5D" w:rsidP="00856C5C">
      <w:pPr>
        <w:spacing w:after="0" w:line="240" w:lineRule="auto"/>
      </w:pPr>
      <w:r>
        <w:separator/>
      </w:r>
    </w:p>
  </w:endnote>
  <w:endnote w:type="continuationSeparator" w:id="0">
    <w:p w14:paraId="39F0B8FA" w14:textId="77777777" w:rsidR="005F3A5D" w:rsidRDefault="005F3A5D" w:rsidP="00856C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9838426"/>
      <w:docPartObj>
        <w:docPartGallery w:val="Page Numbers (Bottom of Page)"/>
        <w:docPartUnique/>
      </w:docPartObj>
    </w:sdtPr>
    <w:sdtEndPr>
      <w:rPr>
        <w:rFonts w:ascii="Times New Roman" w:hAnsi="Times New Roman" w:cs="Times New Roman"/>
        <w:noProof/>
        <w:sz w:val="24"/>
        <w:szCs w:val="24"/>
      </w:rPr>
    </w:sdtEndPr>
    <w:sdtContent>
      <w:p w14:paraId="2DA4645E" w14:textId="205F1596" w:rsidR="00096744" w:rsidRPr="004D0A61" w:rsidRDefault="00096744" w:rsidP="005A2613">
        <w:pPr>
          <w:pStyle w:val="Footer"/>
          <w:ind w:right="-603"/>
          <w:jc w:val="right"/>
          <w:rPr>
            <w:rFonts w:ascii="Times New Roman" w:hAnsi="Times New Roman" w:cs="Times New Roman"/>
            <w:sz w:val="24"/>
            <w:szCs w:val="24"/>
          </w:rPr>
        </w:pPr>
        <w:r w:rsidRPr="004D0A61">
          <w:rPr>
            <w:rFonts w:ascii="Times New Roman" w:hAnsi="Times New Roman" w:cs="Times New Roman"/>
            <w:sz w:val="24"/>
            <w:szCs w:val="24"/>
          </w:rPr>
          <w:fldChar w:fldCharType="begin"/>
        </w:r>
        <w:r w:rsidRPr="004D0A61">
          <w:rPr>
            <w:rFonts w:ascii="Times New Roman" w:hAnsi="Times New Roman" w:cs="Times New Roman"/>
            <w:sz w:val="24"/>
            <w:szCs w:val="24"/>
          </w:rPr>
          <w:instrText xml:space="preserve"> PAGE   \* MERGEFORMAT </w:instrText>
        </w:r>
        <w:r w:rsidRPr="004D0A61">
          <w:rPr>
            <w:rFonts w:ascii="Times New Roman" w:hAnsi="Times New Roman" w:cs="Times New Roman"/>
            <w:sz w:val="24"/>
            <w:szCs w:val="24"/>
          </w:rPr>
          <w:fldChar w:fldCharType="separate"/>
        </w:r>
        <w:r w:rsidR="00C55B26">
          <w:rPr>
            <w:rFonts w:ascii="Times New Roman" w:hAnsi="Times New Roman" w:cs="Times New Roman"/>
            <w:noProof/>
            <w:sz w:val="24"/>
            <w:szCs w:val="24"/>
          </w:rPr>
          <w:t>2</w:t>
        </w:r>
        <w:r w:rsidRPr="004D0A61">
          <w:rPr>
            <w:rFonts w:ascii="Times New Roman" w:hAnsi="Times New Roman" w:cs="Times New Roman"/>
            <w:noProof/>
            <w:sz w:val="24"/>
            <w:szCs w:val="24"/>
          </w:rPr>
          <w:fldChar w:fldCharType="end"/>
        </w:r>
      </w:p>
    </w:sdtContent>
  </w:sdt>
  <w:p w14:paraId="16AB395A" w14:textId="77777777" w:rsidR="00096744" w:rsidRDefault="000967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BB5F57" w14:textId="77777777" w:rsidR="005F3A5D" w:rsidRDefault="005F3A5D" w:rsidP="00856C5C">
      <w:pPr>
        <w:spacing w:after="0" w:line="240" w:lineRule="auto"/>
      </w:pPr>
      <w:r>
        <w:separator/>
      </w:r>
    </w:p>
  </w:footnote>
  <w:footnote w:type="continuationSeparator" w:id="0">
    <w:p w14:paraId="2D2D3873" w14:textId="77777777" w:rsidR="005F3A5D" w:rsidRDefault="005F3A5D" w:rsidP="00856C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90AC7B0"/>
    <w:multiLevelType w:val="hybridMultilevel"/>
    <w:tmpl w:val="C5DACDA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9A36BA2"/>
    <w:multiLevelType w:val="hybridMultilevel"/>
    <w:tmpl w:val="C7A9B44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DB204521"/>
    <w:multiLevelType w:val="hybridMultilevel"/>
    <w:tmpl w:val="7CB471A6"/>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3CC7642"/>
    <w:multiLevelType w:val="hybridMultilevel"/>
    <w:tmpl w:val="4794CB2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27E836C6"/>
    <w:multiLevelType w:val="hybridMultilevel"/>
    <w:tmpl w:val="2A44BFA4"/>
    <w:lvl w:ilvl="0" w:tplc="63EEFA70">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2C2006B2"/>
    <w:multiLevelType w:val="hybridMultilevel"/>
    <w:tmpl w:val="A7AE46E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2E9D7F86"/>
    <w:multiLevelType w:val="hybridMultilevel"/>
    <w:tmpl w:val="FB4A0E62"/>
    <w:lvl w:ilvl="0" w:tplc="63EEFA70">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3DADC944"/>
    <w:multiLevelType w:val="hybridMultilevel"/>
    <w:tmpl w:val="E0518EB2"/>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4182F8E0"/>
    <w:multiLevelType w:val="hybridMultilevel"/>
    <w:tmpl w:val="60B9B72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48B398BF"/>
    <w:multiLevelType w:val="hybridMultilevel"/>
    <w:tmpl w:val="D5579C3A"/>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4B066192"/>
    <w:multiLevelType w:val="hybridMultilevel"/>
    <w:tmpl w:val="BD367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E196532"/>
    <w:multiLevelType w:val="hybridMultilevel"/>
    <w:tmpl w:val="76D06EA0"/>
    <w:lvl w:ilvl="0" w:tplc="780E1278">
      <w:start w:val="1"/>
      <w:numFmt w:val="decimal"/>
      <w:lvlText w:val="%1."/>
      <w:lvlJc w:val="left"/>
      <w:pPr>
        <w:ind w:left="420" w:hanging="360"/>
      </w:pPr>
      <w:rPr>
        <w:rFonts w:hint="default"/>
        <w:b/>
      </w:rPr>
    </w:lvl>
    <w:lvl w:ilvl="1" w:tplc="04020019" w:tentative="1">
      <w:start w:val="1"/>
      <w:numFmt w:val="lowerLetter"/>
      <w:lvlText w:val="%2."/>
      <w:lvlJc w:val="left"/>
      <w:pPr>
        <w:ind w:left="1140" w:hanging="360"/>
      </w:pPr>
    </w:lvl>
    <w:lvl w:ilvl="2" w:tplc="0402001B" w:tentative="1">
      <w:start w:val="1"/>
      <w:numFmt w:val="lowerRoman"/>
      <w:lvlText w:val="%3."/>
      <w:lvlJc w:val="right"/>
      <w:pPr>
        <w:ind w:left="1860" w:hanging="180"/>
      </w:pPr>
    </w:lvl>
    <w:lvl w:ilvl="3" w:tplc="0402000F" w:tentative="1">
      <w:start w:val="1"/>
      <w:numFmt w:val="decimal"/>
      <w:lvlText w:val="%4."/>
      <w:lvlJc w:val="left"/>
      <w:pPr>
        <w:ind w:left="2580" w:hanging="360"/>
      </w:pPr>
    </w:lvl>
    <w:lvl w:ilvl="4" w:tplc="04020019" w:tentative="1">
      <w:start w:val="1"/>
      <w:numFmt w:val="lowerLetter"/>
      <w:lvlText w:val="%5."/>
      <w:lvlJc w:val="left"/>
      <w:pPr>
        <w:ind w:left="3300" w:hanging="360"/>
      </w:pPr>
    </w:lvl>
    <w:lvl w:ilvl="5" w:tplc="0402001B" w:tentative="1">
      <w:start w:val="1"/>
      <w:numFmt w:val="lowerRoman"/>
      <w:lvlText w:val="%6."/>
      <w:lvlJc w:val="right"/>
      <w:pPr>
        <w:ind w:left="4020" w:hanging="180"/>
      </w:pPr>
    </w:lvl>
    <w:lvl w:ilvl="6" w:tplc="0402000F" w:tentative="1">
      <w:start w:val="1"/>
      <w:numFmt w:val="decimal"/>
      <w:lvlText w:val="%7."/>
      <w:lvlJc w:val="left"/>
      <w:pPr>
        <w:ind w:left="4740" w:hanging="360"/>
      </w:pPr>
    </w:lvl>
    <w:lvl w:ilvl="7" w:tplc="04020019" w:tentative="1">
      <w:start w:val="1"/>
      <w:numFmt w:val="lowerLetter"/>
      <w:lvlText w:val="%8."/>
      <w:lvlJc w:val="left"/>
      <w:pPr>
        <w:ind w:left="5460" w:hanging="360"/>
      </w:pPr>
    </w:lvl>
    <w:lvl w:ilvl="8" w:tplc="0402001B" w:tentative="1">
      <w:start w:val="1"/>
      <w:numFmt w:val="lowerRoman"/>
      <w:lvlText w:val="%9."/>
      <w:lvlJc w:val="right"/>
      <w:pPr>
        <w:ind w:left="6180" w:hanging="180"/>
      </w:pPr>
    </w:lvl>
  </w:abstractNum>
  <w:abstractNum w:abstractNumId="12" w15:restartNumberingAfterBreak="0">
    <w:nsid w:val="5235058E"/>
    <w:multiLevelType w:val="multilevel"/>
    <w:tmpl w:val="92789906"/>
    <w:lvl w:ilvl="0">
      <w:start w:val="1"/>
      <w:numFmt w:val="decimal"/>
      <w:lvlText w:val="%1."/>
      <w:lvlJc w:val="left"/>
      <w:rPr>
        <w:rFonts w:ascii="Bookman Old Style" w:eastAsia="Bookman Old Style" w:hAnsi="Bookman Old Style" w:cs="Bookman Old Style"/>
        <w:b w:val="0"/>
        <w:bCs w:val="0"/>
        <w:i w:val="0"/>
        <w:iCs w:val="0"/>
        <w:smallCaps w:val="0"/>
        <w:strike w:val="0"/>
        <w:color w:val="000000"/>
        <w:spacing w:val="0"/>
        <w:w w:val="100"/>
        <w:position w:val="0"/>
        <w:sz w:val="17"/>
        <w:szCs w:val="17"/>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3577522"/>
    <w:multiLevelType w:val="multilevel"/>
    <w:tmpl w:val="D3CE2C2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6FF031B"/>
    <w:multiLevelType w:val="hybridMultilevel"/>
    <w:tmpl w:val="FCEC85A2"/>
    <w:lvl w:ilvl="0" w:tplc="164CB396">
      <w:start w:val="1"/>
      <w:numFmt w:val="upperRoman"/>
      <w:lvlText w:val="%1."/>
      <w:lvlJc w:val="left"/>
      <w:pPr>
        <w:ind w:left="1080" w:hanging="72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70B34F4C"/>
    <w:multiLevelType w:val="hybridMultilevel"/>
    <w:tmpl w:val="BC1AAD88"/>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num w:numId="1">
    <w:abstractNumId w:val="10"/>
  </w:num>
  <w:num w:numId="2">
    <w:abstractNumId w:val="9"/>
  </w:num>
  <w:num w:numId="3">
    <w:abstractNumId w:val="14"/>
  </w:num>
  <w:num w:numId="4">
    <w:abstractNumId w:val="2"/>
  </w:num>
  <w:num w:numId="5">
    <w:abstractNumId w:val="0"/>
  </w:num>
  <w:num w:numId="6">
    <w:abstractNumId w:val="3"/>
  </w:num>
  <w:num w:numId="7">
    <w:abstractNumId w:val="13"/>
  </w:num>
  <w:num w:numId="8">
    <w:abstractNumId w:val="15"/>
  </w:num>
  <w:num w:numId="9">
    <w:abstractNumId w:val="12"/>
  </w:num>
  <w:num w:numId="10">
    <w:abstractNumId w:val="1"/>
  </w:num>
  <w:num w:numId="11">
    <w:abstractNumId w:val="5"/>
  </w:num>
  <w:num w:numId="12">
    <w:abstractNumId w:val="4"/>
  </w:num>
  <w:num w:numId="13">
    <w:abstractNumId w:val="6"/>
  </w:num>
  <w:num w:numId="14">
    <w:abstractNumId w:val="8"/>
  </w:num>
  <w:num w:numId="15">
    <w:abstractNumId w:val="7"/>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removePersonalInformation/>
  <w:removeDateAndTime/>
  <w:doNotDisplayPageBoundarie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42CF"/>
    <w:rsid w:val="000021E8"/>
    <w:rsid w:val="0000362C"/>
    <w:rsid w:val="000040DA"/>
    <w:rsid w:val="00011004"/>
    <w:rsid w:val="000118FC"/>
    <w:rsid w:val="000158EF"/>
    <w:rsid w:val="00026F89"/>
    <w:rsid w:val="000341A6"/>
    <w:rsid w:val="00034418"/>
    <w:rsid w:val="00037D57"/>
    <w:rsid w:val="000430EF"/>
    <w:rsid w:val="0004717C"/>
    <w:rsid w:val="000546F9"/>
    <w:rsid w:val="000631A6"/>
    <w:rsid w:val="00064668"/>
    <w:rsid w:val="00066227"/>
    <w:rsid w:val="000767B9"/>
    <w:rsid w:val="0007703F"/>
    <w:rsid w:val="000776E5"/>
    <w:rsid w:val="0008333A"/>
    <w:rsid w:val="00085DF6"/>
    <w:rsid w:val="00096744"/>
    <w:rsid w:val="000A26F0"/>
    <w:rsid w:val="000A65DA"/>
    <w:rsid w:val="000C5325"/>
    <w:rsid w:val="000C5DBF"/>
    <w:rsid w:val="000D0917"/>
    <w:rsid w:val="000D1D22"/>
    <w:rsid w:val="000D3C4F"/>
    <w:rsid w:val="000D7212"/>
    <w:rsid w:val="000E023C"/>
    <w:rsid w:val="000E15AA"/>
    <w:rsid w:val="000E317D"/>
    <w:rsid w:val="000E40A7"/>
    <w:rsid w:val="000F3C4D"/>
    <w:rsid w:val="0010464F"/>
    <w:rsid w:val="001106CF"/>
    <w:rsid w:val="001133E7"/>
    <w:rsid w:val="00115A35"/>
    <w:rsid w:val="0011661F"/>
    <w:rsid w:val="001176F9"/>
    <w:rsid w:val="00120447"/>
    <w:rsid w:val="001338F2"/>
    <w:rsid w:val="001403DB"/>
    <w:rsid w:val="001447AA"/>
    <w:rsid w:val="00144948"/>
    <w:rsid w:val="001543D7"/>
    <w:rsid w:val="0015583D"/>
    <w:rsid w:val="0016001C"/>
    <w:rsid w:val="00162713"/>
    <w:rsid w:val="00164319"/>
    <w:rsid w:val="00166DED"/>
    <w:rsid w:val="00171A70"/>
    <w:rsid w:val="0017289A"/>
    <w:rsid w:val="00172C2E"/>
    <w:rsid w:val="00173F9C"/>
    <w:rsid w:val="00180EA3"/>
    <w:rsid w:val="00191C9D"/>
    <w:rsid w:val="001934FF"/>
    <w:rsid w:val="00194D13"/>
    <w:rsid w:val="001A1E03"/>
    <w:rsid w:val="001C45B9"/>
    <w:rsid w:val="001D182B"/>
    <w:rsid w:val="001D2D9E"/>
    <w:rsid w:val="001D6414"/>
    <w:rsid w:val="001E0CCD"/>
    <w:rsid w:val="001E64CB"/>
    <w:rsid w:val="001F24B0"/>
    <w:rsid w:val="001F33D6"/>
    <w:rsid w:val="001F511D"/>
    <w:rsid w:val="001F5E7A"/>
    <w:rsid w:val="001F6D85"/>
    <w:rsid w:val="001F70D5"/>
    <w:rsid w:val="0020318C"/>
    <w:rsid w:val="002118F1"/>
    <w:rsid w:val="00223978"/>
    <w:rsid w:val="00224452"/>
    <w:rsid w:val="002253F0"/>
    <w:rsid w:val="00225654"/>
    <w:rsid w:val="002330EF"/>
    <w:rsid w:val="002454E3"/>
    <w:rsid w:val="0026077A"/>
    <w:rsid w:val="00262F5B"/>
    <w:rsid w:val="00282053"/>
    <w:rsid w:val="00287435"/>
    <w:rsid w:val="00291FEB"/>
    <w:rsid w:val="002A5835"/>
    <w:rsid w:val="002B2DC3"/>
    <w:rsid w:val="002B2ED4"/>
    <w:rsid w:val="002B590F"/>
    <w:rsid w:val="002B5A5A"/>
    <w:rsid w:val="002C76FB"/>
    <w:rsid w:val="002D09B3"/>
    <w:rsid w:val="002D0C78"/>
    <w:rsid w:val="002D3CBE"/>
    <w:rsid w:val="002E2313"/>
    <w:rsid w:val="002F24B6"/>
    <w:rsid w:val="002F4F50"/>
    <w:rsid w:val="00300772"/>
    <w:rsid w:val="0030207C"/>
    <w:rsid w:val="003166F7"/>
    <w:rsid w:val="00326C26"/>
    <w:rsid w:val="003309C6"/>
    <w:rsid w:val="00333070"/>
    <w:rsid w:val="00333E40"/>
    <w:rsid w:val="00337563"/>
    <w:rsid w:val="00346D49"/>
    <w:rsid w:val="00347F60"/>
    <w:rsid w:val="003618B6"/>
    <w:rsid w:val="003626EB"/>
    <w:rsid w:val="00366F65"/>
    <w:rsid w:val="00367E0E"/>
    <w:rsid w:val="00373010"/>
    <w:rsid w:val="00377438"/>
    <w:rsid w:val="00381BFD"/>
    <w:rsid w:val="00385B2B"/>
    <w:rsid w:val="00387CE4"/>
    <w:rsid w:val="00387DE7"/>
    <w:rsid w:val="00390462"/>
    <w:rsid w:val="0039374E"/>
    <w:rsid w:val="003A2B17"/>
    <w:rsid w:val="003A606C"/>
    <w:rsid w:val="003B0607"/>
    <w:rsid w:val="003B516A"/>
    <w:rsid w:val="003B7047"/>
    <w:rsid w:val="003C2B04"/>
    <w:rsid w:val="003D232F"/>
    <w:rsid w:val="003D4F54"/>
    <w:rsid w:val="003D58C0"/>
    <w:rsid w:val="003E30A6"/>
    <w:rsid w:val="003E5FE3"/>
    <w:rsid w:val="003F7A23"/>
    <w:rsid w:val="00404790"/>
    <w:rsid w:val="00415BD6"/>
    <w:rsid w:val="00421646"/>
    <w:rsid w:val="0042730F"/>
    <w:rsid w:val="004305CD"/>
    <w:rsid w:val="004306D0"/>
    <w:rsid w:val="0043072A"/>
    <w:rsid w:val="00434033"/>
    <w:rsid w:val="00436069"/>
    <w:rsid w:val="0044170E"/>
    <w:rsid w:val="0044328B"/>
    <w:rsid w:val="00443F02"/>
    <w:rsid w:val="0045358F"/>
    <w:rsid w:val="004610C2"/>
    <w:rsid w:val="00465018"/>
    <w:rsid w:val="004656F0"/>
    <w:rsid w:val="00466C8D"/>
    <w:rsid w:val="004675D6"/>
    <w:rsid w:val="00471A2B"/>
    <w:rsid w:val="004845A5"/>
    <w:rsid w:val="00485C9A"/>
    <w:rsid w:val="004867D7"/>
    <w:rsid w:val="00497349"/>
    <w:rsid w:val="004A260C"/>
    <w:rsid w:val="004B11A8"/>
    <w:rsid w:val="004B1787"/>
    <w:rsid w:val="004B5B5F"/>
    <w:rsid w:val="004C1395"/>
    <w:rsid w:val="004C2B3F"/>
    <w:rsid w:val="004C79DA"/>
    <w:rsid w:val="004D0A61"/>
    <w:rsid w:val="004D0D52"/>
    <w:rsid w:val="004E0C87"/>
    <w:rsid w:val="004F464E"/>
    <w:rsid w:val="004F701A"/>
    <w:rsid w:val="004F7BF3"/>
    <w:rsid w:val="0050521C"/>
    <w:rsid w:val="005058CA"/>
    <w:rsid w:val="005115FB"/>
    <w:rsid w:val="0052302A"/>
    <w:rsid w:val="00526F2D"/>
    <w:rsid w:val="005271E4"/>
    <w:rsid w:val="005416D6"/>
    <w:rsid w:val="00542A7E"/>
    <w:rsid w:val="00542BBD"/>
    <w:rsid w:val="00554897"/>
    <w:rsid w:val="00562614"/>
    <w:rsid w:val="00567ED6"/>
    <w:rsid w:val="005804C3"/>
    <w:rsid w:val="00591B9D"/>
    <w:rsid w:val="00595B58"/>
    <w:rsid w:val="005967B0"/>
    <w:rsid w:val="005A2613"/>
    <w:rsid w:val="005A6704"/>
    <w:rsid w:val="005A678A"/>
    <w:rsid w:val="005B27FD"/>
    <w:rsid w:val="005B4B3E"/>
    <w:rsid w:val="005D0229"/>
    <w:rsid w:val="005E6E0A"/>
    <w:rsid w:val="005F1B94"/>
    <w:rsid w:val="005F2005"/>
    <w:rsid w:val="005F3A5D"/>
    <w:rsid w:val="00610108"/>
    <w:rsid w:val="00615FE2"/>
    <w:rsid w:val="00622D58"/>
    <w:rsid w:val="006277F4"/>
    <w:rsid w:val="006338B0"/>
    <w:rsid w:val="00634024"/>
    <w:rsid w:val="0064127A"/>
    <w:rsid w:val="006421FB"/>
    <w:rsid w:val="006554EF"/>
    <w:rsid w:val="00656628"/>
    <w:rsid w:val="00663525"/>
    <w:rsid w:val="00666292"/>
    <w:rsid w:val="0067175E"/>
    <w:rsid w:val="0067743C"/>
    <w:rsid w:val="006A2E4C"/>
    <w:rsid w:val="006A6D8E"/>
    <w:rsid w:val="006A743C"/>
    <w:rsid w:val="006B1568"/>
    <w:rsid w:val="006B41B7"/>
    <w:rsid w:val="006B5C76"/>
    <w:rsid w:val="006C024A"/>
    <w:rsid w:val="006C5836"/>
    <w:rsid w:val="006D19DC"/>
    <w:rsid w:val="006D1A12"/>
    <w:rsid w:val="006D30D3"/>
    <w:rsid w:val="006D5F98"/>
    <w:rsid w:val="006D7F75"/>
    <w:rsid w:val="006E044C"/>
    <w:rsid w:val="006E2C61"/>
    <w:rsid w:val="006F10DE"/>
    <w:rsid w:val="006F4B31"/>
    <w:rsid w:val="00700886"/>
    <w:rsid w:val="00716235"/>
    <w:rsid w:val="007204BA"/>
    <w:rsid w:val="00727297"/>
    <w:rsid w:val="007330AA"/>
    <w:rsid w:val="0073326B"/>
    <w:rsid w:val="00736A90"/>
    <w:rsid w:val="007379D6"/>
    <w:rsid w:val="00740938"/>
    <w:rsid w:val="0074281A"/>
    <w:rsid w:val="0075181D"/>
    <w:rsid w:val="00752118"/>
    <w:rsid w:val="00754AF1"/>
    <w:rsid w:val="00754BE9"/>
    <w:rsid w:val="0075526C"/>
    <w:rsid w:val="0076119D"/>
    <w:rsid w:val="00762C12"/>
    <w:rsid w:val="00764A92"/>
    <w:rsid w:val="00771A0B"/>
    <w:rsid w:val="00772FE8"/>
    <w:rsid w:val="00775552"/>
    <w:rsid w:val="007801A3"/>
    <w:rsid w:val="007A0E32"/>
    <w:rsid w:val="007A2E75"/>
    <w:rsid w:val="007A4B20"/>
    <w:rsid w:val="007A7420"/>
    <w:rsid w:val="007B0792"/>
    <w:rsid w:val="007B41A3"/>
    <w:rsid w:val="007B5C4D"/>
    <w:rsid w:val="007C1F30"/>
    <w:rsid w:val="007C29A4"/>
    <w:rsid w:val="007C78E6"/>
    <w:rsid w:val="007D2843"/>
    <w:rsid w:val="007E2C47"/>
    <w:rsid w:val="007E323E"/>
    <w:rsid w:val="007E7F21"/>
    <w:rsid w:val="007F1C28"/>
    <w:rsid w:val="007F228C"/>
    <w:rsid w:val="007F24F2"/>
    <w:rsid w:val="007F317D"/>
    <w:rsid w:val="007F66BE"/>
    <w:rsid w:val="007F78B5"/>
    <w:rsid w:val="00801FDF"/>
    <w:rsid w:val="008024C0"/>
    <w:rsid w:val="00803796"/>
    <w:rsid w:val="00806586"/>
    <w:rsid w:val="008102C6"/>
    <w:rsid w:val="00820F4B"/>
    <w:rsid w:val="008236C4"/>
    <w:rsid w:val="00823C11"/>
    <w:rsid w:val="008271DB"/>
    <w:rsid w:val="00830BC8"/>
    <w:rsid w:val="00833138"/>
    <w:rsid w:val="008337F9"/>
    <w:rsid w:val="008341D1"/>
    <w:rsid w:val="00834F40"/>
    <w:rsid w:val="0083558D"/>
    <w:rsid w:val="00847530"/>
    <w:rsid w:val="00851928"/>
    <w:rsid w:val="008535EF"/>
    <w:rsid w:val="00855AFA"/>
    <w:rsid w:val="00856C5C"/>
    <w:rsid w:val="00857A16"/>
    <w:rsid w:val="00865A31"/>
    <w:rsid w:val="00874F09"/>
    <w:rsid w:val="00875D42"/>
    <w:rsid w:val="00895FCD"/>
    <w:rsid w:val="008A21F7"/>
    <w:rsid w:val="008A309E"/>
    <w:rsid w:val="008A484B"/>
    <w:rsid w:val="008B1436"/>
    <w:rsid w:val="008C0519"/>
    <w:rsid w:val="008C4BE5"/>
    <w:rsid w:val="008E052F"/>
    <w:rsid w:val="008E3D3C"/>
    <w:rsid w:val="008E3FB0"/>
    <w:rsid w:val="008E5DEB"/>
    <w:rsid w:val="008E6802"/>
    <w:rsid w:val="008F3B32"/>
    <w:rsid w:val="00901AA7"/>
    <w:rsid w:val="009044BB"/>
    <w:rsid w:val="00904DE3"/>
    <w:rsid w:val="00906C4A"/>
    <w:rsid w:val="00907EB2"/>
    <w:rsid w:val="00911C42"/>
    <w:rsid w:val="00914834"/>
    <w:rsid w:val="00914A01"/>
    <w:rsid w:val="0092071B"/>
    <w:rsid w:val="00921C8F"/>
    <w:rsid w:val="009252D2"/>
    <w:rsid w:val="0093388E"/>
    <w:rsid w:val="0093737A"/>
    <w:rsid w:val="00937C92"/>
    <w:rsid w:val="00942F23"/>
    <w:rsid w:val="00953B41"/>
    <w:rsid w:val="00962B90"/>
    <w:rsid w:val="00962EFD"/>
    <w:rsid w:val="009709F8"/>
    <w:rsid w:val="00974D6D"/>
    <w:rsid w:val="00983B22"/>
    <w:rsid w:val="00991645"/>
    <w:rsid w:val="00993FF8"/>
    <w:rsid w:val="009956F7"/>
    <w:rsid w:val="00997DF5"/>
    <w:rsid w:val="009A5D3B"/>
    <w:rsid w:val="009A63D3"/>
    <w:rsid w:val="009A7EE9"/>
    <w:rsid w:val="009B02AE"/>
    <w:rsid w:val="009B7E2B"/>
    <w:rsid w:val="009C26A7"/>
    <w:rsid w:val="009C3379"/>
    <w:rsid w:val="009C50CB"/>
    <w:rsid w:val="009D4C04"/>
    <w:rsid w:val="009D7D03"/>
    <w:rsid w:val="009F28B1"/>
    <w:rsid w:val="009F4C1B"/>
    <w:rsid w:val="009F5E35"/>
    <w:rsid w:val="00A16564"/>
    <w:rsid w:val="00A17112"/>
    <w:rsid w:val="00A32FDA"/>
    <w:rsid w:val="00A35A04"/>
    <w:rsid w:val="00A410F0"/>
    <w:rsid w:val="00A422D1"/>
    <w:rsid w:val="00A42C23"/>
    <w:rsid w:val="00A50D9F"/>
    <w:rsid w:val="00A515A7"/>
    <w:rsid w:val="00A52445"/>
    <w:rsid w:val="00A62FBF"/>
    <w:rsid w:val="00A749EE"/>
    <w:rsid w:val="00A75D58"/>
    <w:rsid w:val="00A81839"/>
    <w:rsid w:val="00A8393C"/>
    <w:rsid w:val="00A869C6"/>
    <w:rsid w:val="00A9346B"/>
    <w:rsid w:val="00A96334"/>
    <w:rsid w:val="00AA3BCA"/>
    <w:rsid w:val="00AA7285"/>
    <w:rsid w:val="00AB20A6"/>
    <w:rsid w:val="00AC2B22"/>
    <w:rsid w:val="00AC44AF"/>
    <w:rsid w:val="00AD42A0"/>
    <w:rsid w:val="00AD44D1"/>
    <w:rsid w:val="00AE2407"/>
    <w:rsid w:val="00AE34F4"/>
    <w:rsid w:val="00AE436D"/>
    <w:rsid w:val="00AE4BC4"/>
    <w:rsid w:val="00AE7593"/>
    <w:rsid w:val="00AF284E"/>
    <w:rsid w:val="00AF447A"/>
    <w:rsid w:val="00AF4C36"/>
    <w:rsid w:val="00AF4F5B"/>
    <w:rsid w:val="00B02430"/>
    <w:rsid w:val="00B06725"/>
    <w:rsid w:val="00B142CF"/>
    <w:rsid w:val="00B1515A"/>
    <w:rsid w:val="00B23D1B"/>
    <w:rsid w:val="00B23DC8"/>
    <w:rsid w:val="00B33D28"/>
    <w:rsid w:val="00B36213"/>
    <w:rsid w:val="00B409AA"/>
    <w:rsid w:val="00B4492E"/>
    <w:rsid w:val="00B45B3C"/>
    <w:rsid w:val="00B470C0"/>
    <w:rsid w:val="00B47C55"/>
    <w:rsid w:val="00B50091"/>
    <w:rsid w:val="00B52C93"/>
    <w:rsid w:val="00B65392"/>
    <w:rsid w:val="00B67AF8"/>
    <w:rsid w:val="00B67C86"/>
    <w:rsid w:val="00B745DB"/>
    <w:rsid w:val="00B764D3"/>
    <w:rsid w:val="00B8492B"/>
    <w:rsid w:val="00B946CC"/>
    <w:rsid w:val="00B97C96"/>
    <w:rsid w:val="00BA57E0"/>
    <w:rsid w:val="00BB6C45"/>
    <w:rsid w:val="00BC4BA2"/>
    <w:rsid w:val="00BE5249"/>
    <w:rsid w:val="00BF54B9"/>
    <w:rsid w:val="00BF6AE3"/>
    <w:rsid w:val="00C0107D"/>
    <w:rsid w:val="00C045B6"/>
    <w:rsid w:val="00C11098"/>
    <w:rsid w:val="00C12974"/>
    <w:rsid w:val="00C148E3"/>
    <w:rsid w:val="00C16D9A"/>
    <w:rsid w:val="00C26EE2"/>
    <w:rsid w:val="00C278EF"/>
    <w:rsid w:val="00C370E3"/>
    <w:rsid w:val="00C411AF"/>
    <w:rsid w:val="00C5105E"/>
    <w:rsid w:val="00C55B26"/>
    <w:rsid w:val="00C60B9E"/>
    <w:rsid w:val="00C62828"/>
    <w:rsid w:val="00C63D98"/>
    <w:rsid w:val="00C6475F"/>
    <w:rsid w:val="00C75E4C"/>
    <w:rsid w:val="00C809FC"/>
    <w:rsid w:val="00C82F49"/>
    <w:rsid w:val="00C91BFD"/>
    <w:rsid w:val="00C9226D"/>
    <w:rsid w:val="00C934BF"/>
    <w:rsid w:val="00C9401A"/>
    <w:rsid w:val="00C9416A"/>
    <w:rsid w:val="00C96C41"/>
    <w:rsid w:val="00CA0606"/>
    <w:rsid w:val="00CA63A1"/>
    <w:rsid w:val="00CA68AC"/>
    <w:rsid w:val="00CA6F0F"/>
    <w:rsid w:val="00CA7701"/>
    <w:rsid w:val="00CB7780"/>
    <w:rsid w:val="00CC3B9F"/>
    <w:rsid w:val="00CC3D70"/>
    <w:rsid w:val="00CC6405"/>
    <w:rsid w:val="00CD1D6B"/>
    <w:rsid w:val="00CD3EBD"/>
    <w:rsid w:val="00CE5342"/>
    <w:rsid w:val="00CE7FA1"/>
    <w:rsid w:val="00CF45D3"/>
    <w:rsid w:val="00CF5A98"/>
    <w:rsid w:val="00CF6DEA"/>
    <w:rsid w:val="00D108F4"/>
    <w:rsid w:val="00D11C0D"/>
    <w:rsid w:val="00D174F0"/>
    <w:rsid w:val="00D17B56"/>
    <w:rsid w:val="00D20E9E"/>
    <w:rsid w:val="00D241BF"/>
    <w:rsid w:val="00D25E63"/>
    <w:rsid w:val="00D36A76"/>
    <w:rsid w:val="00D41A0E"/>
    <w:rsid w:val="00D44E1D"/>
    <w:rsid w:val="00D56047"/>
    <w:rsid w:val="00D6025B"/>
    <w:rsid w:val="00D611BC"/>
    <w:rsid w:val="00D612C8"/>
    <w:rsid w:val="00D739FC"/>
    <w:rsid w:val="00D762CE"/>
    <w:rsid w:val="00D765CF"/>
    <w:rsid w:val="00D77A34"/>
    <w:rsid w:val="00D80332"/>
    <w:rsid w:val="00D91AFF"/>
    <w:rsid w:val="00D91FD4"/>
    <w:rsid w:val="00DA1FF9"/>
    <w:rsid w:val="00DB0ED8"/>
    <w:rsid w:val="00DC2D2A"/>
    <w:rsid w:val="00DD058C"/>
    <w:rsid w:val="00DD59E9"/>
    <w:rsid w:val="00DD6261"/>
    <w:rsid w:val="00DE2FE3"/>
    <w:rsid w:val="00DE6DD4"/>
    <w:rsid w:val="00DF0E70"/>
    <w:rsid w:val="00E01D40"/>
    <w:rsid w:val="00E0246C"/>
    <w:rsid w:val="00E03727"/>
    <w:rsid w:val="00E06438"/>
    <w:rsid w:val="00E137C3"/>
    <w:rsid w:val="00E14189"/>
    <w:rsid w:val="00E16A53"/>
    <w:rsid w:val="00E17C69"/>
    <w:rsid w:val="00E17FD1"/>
    <w:rsid w:val="00E20481"/>
    <w:rsid w:val="00E232D1"/>
    <w:rsid w:val="00E31FD7"/>
    <w:rsid w:val="00E327CB"/>
    <w:rsid w:val="00E42C29"/>
    <w:rsid w:val="00E46A80"/>
    <w:rsid w:val="00E50117"/>
    <w:rsid w:val="00E50DD2"/>
    <w:rsid w:val="00E53970"/>
    <w:rsid w:val="00E55999"/>
    <w:rsid w:val="00E57D18"/>
    <w:rsid w:val="00E6027F"/>
    <w:rsid w:val="00E632AC"/>
    <w:rsid w:val="00E641CC"/>
    <w:rsid w:val="00E647AB"/>
    <w:rsid w:val="00E73152"/>
    <w:rsid w:val="00E829DF"/>
    <w:rsid w:val="00E86368"/>
    <w:rsid w:val="00E90151"/>
    <w:rsid w:val="00E91844"/>
    <w:rsid w:val="00E92381"/>
    <w:rsid w:val="00EA195F"/>
    <w:rsid w:val="00EA66BF"/>
    <w:rsid w:val="00EB11F6"/>
    <w:rsid w:val="00EB27F0"/>
    <w:rsid w:val="00EB3C51"/>
    <w:rsid w:val="00EB64C6"/>
    <w:rsid w:val="00EC4F0E"/>
    <w:rsid w:val="00EC597E"/>
    <w:rsid w:val="00EC732D"/>
    <w:rsid w:val="00ED1277"/>
    <w:rsid w:val="00ED27E2"/>
    <w:rsid w:val="00ED2D8F"/>
    <w:rsid w:val="00ED4602"/>
    <w:rsid w:val="00EE379C"/>
    <w:rsid w:val="00EF07EF"/>
    <w:rsid w:val="00EF2236"/>
    <w:rsid w:val="00EF7B93"/>
    <w:rsid w:val="00F00084"/>
    <w:rsid w:val="00F00188"/>
    <w:rsid w:val="00F03B7B"/>
    <w:rsid w:val="00F253C2"/>
    <w:rsid w:val="00F303D6"/>
    <w:rsid w:val="00F3208F"/>
    <w:rsid w:val="00F35170"/>
    <w:rsid w:val="00F371C5"/>
    <w:rsid w:val="00F37C1B"/>
    <w:rsid w:val="00F40B28"/>
    <w:rsid w:val="00F46B7B"/>
    <w:rsid w:val="00F52685"/>
    <w:rsid w:val="00F533DC"/>
    <w:rsid w:val="00F67B2E"/>
    <w:rsid w:val="00F719F9"/>
    <w:rsid w:val="00F7421D"/>
    <w:rsid w:val="00F7470F"/>
    <w:rsid w:val="00F84A30"/>
    <w:rsid w:val="00F8582E"/>
    <w:rsid w:val="00F906AB"/>
    <w:rsid w:val="00F9603B"/>
    <w:rsid w:val="00FA2BDF"/>
    <w:rsid w:val="00FA3861"/>
    <w:rsid w:val="00FA3BE6"/>
    <w:rsid w:val="00FA5DB8"/>
    <w:rsid w:val="00FB068E"/>
    <w:rsid w:val="00FC0B7A"/>
    <w:rsid w:val="00FC5961"/>
    <w:rsid w:val="00FC6842"/>
    <w:rsid w:val="00FD5F37"/>
    <w:rsid w:val="00FD7BD9"/>
    <w:rsid w:val="00FE0F10"/>
    <w:rsid w:val="00FF14CD"/>
    <w:rsid w:val="00FF76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6A24D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58EF"/>
  </w:style>
  <w:style w:type="paragraph" w:styleId="Heading4">
    <w:name w:val="heading 4"/>
    <w:basedOn w:val="Normal"/>
    <w:link w:val="Heading4Char"/>
    <w:uiPriority w:val="9"/>
    <w:qFormat/>
    <w:rsid w:val="00F67B2E"/>
    <w:pPr>
      <w:spacing w:before="100" w:beforeAutospacing="1" w:after="100" w:afterAutospacing="1" w:line="240" w:lineRule="auto"/>
      <w:outlineLvl w:val="3"/>
    </w:pPr>
    <w:rPr>
      <w:rFonts w:ascii="Times New Roman" w:eastAsia="Times New Roman" w:hAnsi="Times New Roman" w:cs="Times New Roman"/>
      <w:b/>
      <w:bCs/>
      <w:sz w:val="24"/>
      <w:szCs w:val="24"/>
      <w:lang w:val="bg-B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42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142CF"/>
    <w:rPr>
      <w:sz w:val="16"/>
      <w:szCs w:val="16"/>
    </w:rPr>
  </w:style>
  <w:style w:type="paragraph" w:styleId="CommentText">
    <w:name w:val="annotation text"/>
    <w:basedOn w:val="Normal"/>
    <w:link w:val="CommentTextChar"/>
    <w:uiPriority w:val="99"/>
    <w:unhideWhenUsed/>
    <w:rsid w:val="00B142CF"/>
    <w:pPr>
      <w:spacing w:line="240" w:lineRule="auto"/>
    </w:pPr>
    <w:rPr>
      <w:sz w:val="20"/>
      <w:szCs w:val="20"/>
    </w:rPr>
  </w:style>
  <w:style w:type="character" w:customStyle="1" w:styleId="CommentTextChar">
    <w:name w:val="Comment Text Char"/>
    <w:basedOn w:val="DefaultParagraphFont"/>
    <w:link w:val="CommentText"/>
    <w:uiPriority w:val="99"/>
    <w:rsid w:val="00B142CF"/>
    <w:rPr>
      <w:sz w:val="20"/>
      <w:szCs w:val="20"/>
    </w:rPr>
  </w:style>
  <w:style w:type="paragraph" w:styleId="BalloonText">
    <w:name w:val="Balloon Text"/>
    <w:basedOn w:val="Normal"/>
    <w:link w:val="BalloonTextChar"/>
    <w:uiPriority w:val="99"/>
    <w:semiHidden/>
    <w:unhideWhenUsed/>
    <w:rsid w:val="00B142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42CF"/>
    <w:rPr>
      <w:rFonts w:ascii="Segoe UI" w:hAnsi="Segoe UI" w:cs="Segoe UI"/>
      <w:sz w:val="18"/>
      <w:szCs w:val="18"/>
    </w:rPr>
  </w:style>
  <w:style w:type="paragraph" w:customStyle="1" w:styleId="Default">
    <w:name w:val="Default"/>
    <w:rsid w:val="007E7F21"/>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8341D1"/>
    <w:pPr>
      <w:ind w:left="720"/>
      <w:contextualSpacing/>
    </w:pPr>
  </w:style>
  <w:style w:type="paragraph" w:styleId="Revision">
    <w:name w:val="Revision"/>
    <w:hidden/>
    <w:uiPriority w:val="99"/>
    <w:semiHidden/>
    <w:rsid w:val="00443F02"/>
    <w:pPr>
      <w:spacing w:after="0" w:line="240" w:lineRule="auto"/>
    </w:pPr>
    <w:rPr>
      <w:rFonts w:ascii="Times New Roman" w:eastAsia="Times New Roman" w:hAnsi="Times New Roman" w:cs="Times New Roman"/>
      <w:color w:val="000000"/>
      <w:sz w:val="24"/>
      <w:lang w:val="bg-BG" w:eastAsia="bg-BG"/>
    </w:rPr>
  </w:style>
  <w:style w:type="paragraph" w:styleId="CommentSubject">
    <w:name w:val="annotation subject"/>
    <w:basedOn w:val="CommentText"/>
    <w:next w:val="CommentText"/>
    <w:link w:val="CommentSubjectChar"/>
    <w:uiPriority w:val="99"/>
    <w:semiHidden/>
    <w:unhideWhenUsed/>
    <w:rsid w:val="00962EFD"/>
    <w:rPr>
      <w:b/>
      <w:bCs/>
    </w:rPr>
  </w:style>
  <w:style w:type="character" w:customStyle="1" w:styleId="CommentSubjectChar">
    <w:name w:val="Comment Subject Char"/>
    <w:basedOn w:val="CommentTextChar"/>
    <w:link w:val="CommentSubject"/>
    <w:uiPriority w:val="99"/>
    <w:semiHidden/>
    <w:rsid w:val="00962EFD"/>
    <w:rPr>
      <w:b/>
      <w:bCs/>
      <w:sz w:val="20"/>
      <w:szCs w:val="20"/>
    </w:rPr>
  </w:style>
  <w:style w:type="character" w:styleId="Hyperlink">
    <w:name w:val="Hyperlink"/>
    <w:basedOn w:val="DefaultParagraphFont"/>
    <w:uiPriority w:val="99"/>
    <w:unhideWhenUsed/>
    <w:rsid w:val="00764A92"/>
    <w:rPr>
      <w:color w:val="0563C1" w:themeColor="hyperlink"/>
      <w:u w:val="single"/>
    </w:rPr>
  </w:style>
  <w:style w:type="paragraph" w:styleId="Header">
    <w:name w:val="header"/>
    <w:basedOn w:val="Normal"/>
    <w:link w:val="HeaderChar"/>
    <w:uiPriority w:val="99"/>
    <w:unhideWhenUsed/>
    <w:rsid w:val="00856C5C"/>
    <w:pPr>
      <w:tabs>
        <w:tab w:val="center" w:pos="4536"/>
        <w:tab w:val="right" w:pos="9072"/>
      </w:tabs>
      <w:spacing w:after="0" w:line="240" w:lineRule="auto"/>
    </w:pPr>
  </w:style>
  <w:style w:type="character" w:customStyle="1" w:styleId="HeaderChar">
    <w:name w:val="Header Char"/>
    <w:basedOn w:val="DefaultParagraphFont"/>
    <w:link w:val="Header"/>
    <w:uiPriority w:val="99"/>
    <w:rsid w:val="00856C5C"/>
  </w:style>
  <w:style w:type="paragraph" w:styleId="Footer">
    <w:name w:val="footer"/>
    <w:basedOn w:val="Normal"/>
    <w:link w:val="FooterChar"/>
    <w:uiPriority w:val="99"/>
    <w:unhideWhenUsed/>
    <w:rsid w:val="00856C5C"/>
    <w:pPr>
      <w:tabs>
        <w:tab w:val="center" w:pos="4536"/>
        <w:tab w:val="right" w:pos="9072"/>
      </w:tabs>
      <w:spacing w:after="0" w:line="240" w:lineRule="auto"/>
    </w:pPr>
  </w:style>
  <w:style w:type="character" w:customStyle="1" w:styleId="FooterChar">
    <w:name w:val="Footer Char"/>
    <w:basedOn w:val="DefaultParagraphFont"/>
    <w:link w:val="Footer"/>
    <w:uiPriority w:val="99"/>
    <w:rsid w:val="00856C5C"/>
  </w:style>
  <w:style w:type="paragraph" w:styleId="NormalWeb">
    <w:name w:val="Normal (Web)"/>
    <w:basedOn w:val="Normal"/>
    <w:uiPriority w:val="99"/>
    <w:unhideWhenUsed/>
    <w:rsid w:val="00E829DF"/>
    <w:pPr>
      <w:spacing w:before="100" w:beforeAutospacing="1" w:after="100" w:afterAutospacing="1" w:line="240" w:lineRule="auto"/>
    </w:pPr>
    <w:rPr>
      <w:rFonts w:ascii="Times New Roman" w:eastAsia="Times New Roman" w:hAnsi="Times New Roman" w:cs="Times New Roman"/>
      <w:sz w:val="24"/>
      <w:szCs w:val="24"/>
      <w:lang w:val="bg-BG" w:eastAsia="bg-BG"/>
    </w:rPr>
  </w:style>
  <w:style w:type="character" w:styleId="Strong">
    <w:name w:val="Strong"/>
    <w:basedOn w:val="DefaultParagraphFont"/>
    <w:uiPriority w:val="22"/>
    <w:qFormat/>
    <w:rsid w:val="00E829DF"/>
    <w:rPr>
      <w:b/>
      <w:bCs/>
    </w:rPr>
  </w:style>
  <w:style w:type="character" w:styleId="Emphasis">
    <w:name w:val="Emphasis"/>
    <w:basedOn w:val="DefaultParagraphFont"/>
    <w:uiPriority w:val="20"/>
    <w:qFormat/>
    <w:rsid w:val="00E829DF"/>
    <w:rPr>
      <w:i/>
      <w:iCs/>
    </w:rPr>
  </w:style>
  <w:style w:type="character" w:customStyle="1" w:styleId="Heading4Char">
    <w:name w:val="Heading 4 Char"/>
    <w:basedOn w:val="DefaultParagraphFont"/>
    <w:link w:val="Heading4"/>
    <w:uiPriority w:val="9"/>
    <w:rsid w:val="00F67B2E"/>
    <w:rPr>
      <w:rFonts w:ascii="Times New Roman" w:eastAsia="Times New Roman" w:hAnsi="Times New Roman" w:cs="Times New Roman"/>
      <w:b/>
      <w:bCs/>
      <w:sz w:val="24"/>
      <w:szCs w:val="24"/>
      <w:lang w:val="bg-BG" w:eastAsia="bg-BG"/>
    </w:rPr>
  </w:style>
  <w:style w:type="character" w:customStyle="1" w:styleId="Bodytext1">
    <w:name w:val="Body text|1_"/>
    <w:basedOn w:val="DefaultParagraphFont"/>
    <w:link w:val="Bodytext10"/>
    <w:rsid w:val="00A16564"/>
    <w:rPr>
      <w:sz w:val="20"/>
      <w:szCs w:val="20"/>
    </w:rPr>
  </w:style>
  <w:style w:type="paragraph" w:customStyle="1" w:styleId="Bodytext10">
    <w:name w:val="Body text|1"/>
    <w:basedOn w:val="Normal"/>
    <w:link w:val="Bodytext1"/>
    <w:rsid w:val="00A16564"/>
    <w:pPr>
      <w:widowControl w:val="0"/>
      <w:spacing w:after="0" w:line="254" w:lineRule="auto"/>
      <w:ind w:firstLine="400"/>
    </w:pPr>
    <w:rPr>
      <w:sz w:val="20"/>
      <w:szCs w:val="20"/>
    </w:rPr>
  </w:style>
  <w:style w:type="paragraph" w:styleId="BodyText">
    <w:name w:val="Body Text"/>
    <w:basedOn w:val="Normal"/>
    <w:link w:val="BodyTextChar"/>
    <w:uiPriority w:val="99"/>
    <w:unhideWhenUsed/>
    <w:rsid w:val="00E641CC"/>
    <w:pPr>
      <w:spacing w:after="120" w:line="276" w:lineRule="auto"/>
    </w:pPr>
    <w:rPr>
      <w:lang w:val="bg-BG"/>
    </w:rPr>
  </w:style>
  <w:style w:type="character" w:customStyle="1" w:styleId="BodyTextChar">
    <w:name w:val="Body Text Char"/>
    <w:basedOn w:val="DefaultParagraphFont"/>
    <w:link w:val="BodyText"/>
    <w:rsid w:val="00E641CC"/>
    <w:rPr>
      <w:lang w:val="bg-BG"/>
    </w:rPr>
  </w:style>
  <w:style w:type="character" w:customStyle="1" w:styleId="a">
    <w:name w:val="Основен текст_"/>
    <w:basedOn w:val="DefaultParagraphFont"/>
    <w:link w:val="a0"/>
    <w:rsid w:val="006F10DE"/>
    <w:rPr>
      <w:rFonts w:ascii="Arial" w:eastAsia="Arial" w:hAnsi="Arial" w:cs="Arial"/>
      <w:b/>
      <w:bCs/>
      <w:sz w:val="20"/>
      <w:szCs w:val="20"/>
    </w:rPr>
  </w:style>
  <w:style w:type="paragraph" w:customStyle="1" w:styleId="a0">
    <w:name w:val="Основен текст"/>
    <w:basedOn w:val="Normal"/>
    <w:link w:val="a"/>
    <w:rsid w:val="006F10DE"/>
    <w:pPr>
      <w:widowControl w:val="0"/>
      <w:spacing w:after="60" w:line="240" w:lineRule="auto"/>
      <w:ind w:firstLine="400"/>
    </w:pPr>
    <w:rPr>
      <w:rFonts w:ascii="Arial" w:eastAsia="Arial" w:hAnsi="Arial" w:cs="Arial"/>
      <w:b/>
      <w:bCs/>
      <w:sz w:val="20"/>
      <w:szCs w:val="20"/>
    </w:rPr>
  </w:style>
  <w:style w:type="character" w:customStyle="1" w:styleId="2">
    <w:name w:val="Основен текст (2)_"/>
    <w:basedOn w:val="DefaultParagraphFont"/>
    <w:link w:val="20"/>
    <w:rsid w:val="00F371C5"/>
    <w:rPr>
      <w:rFonts w:ascii="Bookman Old Style" w:eastAsia="Bookman Old Style" w:hAnsi="Bookman Old Style" w:cs="Bookman Old Style"/>
      <w:sz w:val="17"/>
      <w:szCs w:val="17"/>
      <w:shd w:val="clear" w:color="auto" w:fill="FFFFFF"/>
    </w:rPr>
  </w:style>
  <w:style w:type="paragraph" w:customStyle="1" w:styleId="20">
    <w:name w:val="Основен текст (2)"/>
    <w:basedOn w:val="Normal"/>
    <w:link w:val="2"/>
    <w:rsid w:val="00F371C5"/>
    <w:pPr>
      <w:widowControl w:val="0"/>
      <w:shd w:val="clear" w:color="auto" w:fill="FFFFFF"/>
      <w:spacing w:after="0" w:line="0" w:lineRule="atLeast"/>
    </w:pPr>
    <w:rPr>
      <w:rFonts w:ascii="Bookman Old Style" w:eastAsia="Bookman Old Style" w:hAnsi="Bookman Old Style" w:cs="Bookman Old Style"/>
      <w:sz w:val="17"/>
      <w:szCs w:val="17"/>
    </w:rPr>
  </w:style>
  <w:style w:type="character" w:customStyle="1" w:styleId="5">
    <w:name w:val="Основен текст (5)_"/>
    <w:basedOn w:val="DefaultParagraphFont"/>
    <w:link w:val="50"/>
    <w:rsid w:val="00F371C5"/>
    <w:rPr>
      <w:rFonts w:ascii="Bookman Old Style" w:eastAsia="Bookman Old Style" w:hAnsi="Bookman Old Style" w:cs="Bookman Old Style"/>
      <w:i/>
      <w:iCs/>
      <w:sz w:val="17"/>
      <w:szCs w:val="17"/>
      <w:shd w:val="clear" w:color="auto" w:fill="FFFFFF"/>
    </w:rPr>
  </w:style>
  <w:style w:type="paragraph" w:customStyle="1" w:styleId="50">
    <w:name w:val="Основен текст (5)"/>
    <w:basedOn w:val="Normal"/>
    <w:link w:val="5"/>
    <w:rsid w:val="00F371C5"/>
    <w:pPr>
      <w:widowControl w:val="0"/>
      <w:shd w:val="clear" w:color="auto" w:fill="FFFFFF"/>
      <w:spacing w:after="0" w:line="208" w:lineRule="exact"/>
      <w:jc w:val="both"/>
    </w:pPr>
    <w:rPr>
      <w:rFonts w:ascii="Bookman Old Style" w:eastAsia="Bookman Old Style" w:hAnsi="Bookman Old Style" w:cs="Bookman Old Style"/>
      <w:i/>
      <w:iCs/>
      <w:sz w:val="17"/>
      <w:szCs w:val="17"/>
    </w:rPr>
  </w:style>
  <w:style w:type="character" w:styleId="FollowedHyperlink">
    <w:name w:val="FollowedHyperlink"/>
    <w:basedOn w:val="DefaultParagraphFont"/>
    <w:uiPriority w:val="99"/>
    <w:semiHidden/>
    <w:unhideWhenUsed/>
    <w:rsid w:val="00A9633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52852">
      <w:bodyDiv w:val="1"/>
      <w:marLeft w:val="0"/>
      <w:marRight w:val="0"/>
      <w:marTop w:val="0"/>
      <w:marBottom w:val="0"/>
      <w:divBdr>
        <w:top w:val="none" w:sz="0" w:space="0" w:color="auto"/>
        <w:left w:val="none" w:sz="0" w:space="0" w:color="auto"/>
        <w:bottom w:val="none" w:sz="0" w:space="0" w:color="auto"/>
        <w:right w:val="none" w:sz="0" w:space="0" w:color="auto"/>
      </w:divBdr>
      <w:divsChild>
        <w:div w:id="876552938">
          <w:marLeft w:val="0"/>
          <w:marRight w:val="0"/>
          <w:marTop w:val="0"/>
          <w:marBottom w:val="0"/>
          <w:divBdr>
            <w:top w:val="none" w:sz="0" w:space="0" w:color="auto"/>
            <w:left w:val="none" w:sz="0" w:space="0" w:color="auto"/>
            <w:bottom w:val="none" w:sz="0" w:space="0" w:color="auto"/>
            <w:right w:val="none" w:sz="0" w:space="0" w:color="auto"/>
          </w:divBdr>
        </w:div>
      </w:divsChild>
    </w:div>
    <w:div w:id="89199994">
      <w:bodyDiv w:val="1"/>
      <w:marLeft w:val="0"/>
      <w:marRight w:val="0"/>
      <w:marTop w:val="0"/>
      <w:marBottom w:val="0"/>
      <w:divBdr>
        <w:top w:val="none" w:sz="0" w:space="0" w:color="auto"/>
        <w:left w:val="none" w:sz="0" w:space="0" w:color="auto"/>
        <w:bottom w:val="none" w:sz="0" w:space="0" w:color="auto"/>
        <w:right w:val="none" w:sz="0" w:space="0" w:color="auto"/>
      </w:divBdr>
    </w:div>
    <w:div w:id="159125212">
      <w:bodyDiv w:val="1"/>
      <w:marLeft w:val="0"/>
      <w:marRight w:val="0"/>
      <w:marTop w:val="0"/>
      <w:marBottom w:val="0"/>
      <w:divBdr>
        <w:top w:val="none" w:sz="0" w:space="0" w:color="auto"/>
        <w:left w:val="none" w:sz="0" w:space="0" w:color="auto"/>
        <w:bottom w:val="none" w:sz="0" w:space="0" w:color="auto"/>
        <w:right w:val="none" w:sz="0" w:space="0" w:color="auto"/>
      </w:divBdr>
    </w:div>
    <w:div w:id="202791587">
      <w:bodyDiv w:val="1"/>
      <w:marLeft w:val="0"/>
      <w:marRight w:val="0"/>
      <w:marTop w:val="0"/>
      <w:marBottom w:val="0"/>
      <w:divBdr>
        <w:top w:val="none" w:sz="0" w:space="0" w:color="auto"/>
        <w:left w:val="none" w:sz="0" w:space="0" w:color="auto"/>
        <w:bottom w:val="none" w:sz="0" w:space="0" w:color="auto"/>
        <w:right w:val="none" w:sz="0" w:space="0" w:color="auto"/>
      </w:divBdr>
    </w:div>
    <w:div w:id="327176384">
      <w:bodyDiv w:val="1"/>
      <w:marLeft w:val="0"/>
      <w:marRight w:val="0"/>
      <w:marTop w:val="0"/>
      <w:marBottom w:val="0"/>
      <w:divBdr>
        <w:top w:val="none" w:sz="0" w:space="0" w:color="auto"/>
        <w:left w:val="none" w:sz="0" w:space="0" w:color="auto"/>
        <w:bottom w:val="none" w:sz="0" w:space="0" w:color="auto"/>
        <w:right w:val="none" w:sz="0" w:space="0" w:color="auto"/>
      </w:divBdr>
    </w:div>
    <w:div w:id="395473319">
      <w:bodyDiv w:val="1"/>
      <w:marLeft w:val="0"/>
      <w:marRight w:val="0"/>
      <w:marTop w:val="0"/>
      <w:marBottom w:val="0"/>
      <w:divBdr>
        <w:top w:val="none" w:sz="0" w:space="0" w:color="auto"/>
        <w:left w:val="none" w:sz="0" w:space="0" w:color="auto"/>
        <w:bottom w:val="none" w:sz="0" w:space="0" w:color="auto"/>
        <w:right w:val="none" w:sz="0" w:space="0" w:color="auto"/>
      </w:divBdr>
    </w:div>
    <w:div w:id="398209807">
      <w:bodyDiv w:val="1"/>
      <w:marLeft w:val="0"/>
      <w:marRight w:val="0"/>
      <w:marTop w:val="0"/>
      <w:marBottom w:val="0"/>
      <w:divBdr>
        <w:top w:val="none" w:sz="0" w:space="0" w:color="auto"/>
        <w:left w:val="none" w:sz="0" w:space="0" w:color="auto"/>
        <w:bottom w:val="none" w:sz="0" w:space="0" w:color="auto"/>
        <w:right w:val="none" w:sz="0" w:space="0" w:color="auto"/>
      </w:divBdr>
    </w:div>
    <w:div w:id="459108069">
      <w:bodyDiv w:val="1"/>
      <w:marLeft w:val="0"/>
      <w:marRight w:val="0"/>
      <w:marTop w:val="0"/>
      <w:marBottom w:val="0"/>
      <w:divBdr>
        <w:top w:val="none" w:sz="0" w:space="0" w:color="auto"/>
        <w:left w:val="none" w:sz="0" w:space="0" w:color="auto"/>
        <w:bottom w:val="none" w:sz="0" w:space="0" w:color="auto"/>
        <w:right w:val="none" w:sz="0" w:space="0" w:color="auto"/>
      </w:divBdr>
    </w:div>
    <w:div w:id="495534456">
      <w:bodyDiv w:val="1"/>
      <w:marLeft w:val="0"/>
      <w:marRight w:val="0"/>
      <w:marTop w:val="0"/>
      <w:marBottom w:val="0"/>
      <w:divBdr>
        <w:top w:val="none" w:sz="0" w:space="0" w:color="auto"/>
        <w:left w:val="none" w:sz="0" w:space="0" w:color="auto"/>
        <w:bottom w:val="none" w:sz="0" w:space="0" w:color="auto"/>
        <w:right w:val="none" w:sz="0" w:space="0" w:color="auto"/>
      </w:divBdr>
      <w:divsChild>
        <w:div w:id="16275425">
          <w:marLeft w:val="0"/>
          <w:marRight w:val="0"/>
          <w:marTop w:val="0"/>
          <w:marBottom w:val="0"/>
          <w:divBdr>
            <w:top w:val="none" w:sz="0" w:space="0" w:color="auto"/>
            <w:left w:val="none" w:sz="0" w:space="0" w:color="auto"/>
            <w:bottom w:val="none" w:sz="0" w:space="0" w:color="auto"/>
            <w:right w:val="none" w:sz="0" w:space="0" w:color="auto"/>
          </w:divBdr>
        </w:div>
        <w:div w:id="1667514746">
          <w:marLeft w:val="0"/>
          <w:marRight w:val="0"/>
          <w:marTop w:val="0"/>
          <w:marBottom w:val="0"/>
          <w:divBdr>
            <w:top w:val="none" w:sz="0" w:space="0" w:color="auto"/>
            <w:left w:val="none" w:sz="0" w:space="0" w:color="auto"/>
            <w:bottom w:val="none" w:sz="0" w:space="0" w:color="auto"/>
            <w:right w:val="none" w:sz="0" w:space="0" w:color="auto"/>
          </w:divBdr>
        </w:div>
        <w:div w:id="140269158">
          <w:marLeft w:val="0"/>
          <w:marRight w:val="0"/>
          <w:marTop w:val="0"/>
          <w:marBottom w:val="0"/>
          <w:divBdr>
            <w:top w:val="none" w:sz="0" w:space="0" w:color="auto"/>
            <w:left w:val="none" w:sz="0" w:space="0" w:color="auto"/>
            <w:bottom w:val="none" w:sz="0" w:space="0" w:color="auto"/>
            <w:right w:val="none" w:sz="0" w:space="0" w:color="auto"/>
          </w:divBdr>
        </w:div>
      </w:divsChild>
    </w:div>
    <w:div w:id="618991781">
      <w:bodyDiv w:val="1"/>
      <w:marLeft w:val="0"/>
      <w:marRight w:val="0"/>
      <w:marTop w:val="0"/>
      <w:marBottom w:val="0"/>
      <w:divBdr>
        <w:top w:val="none" w:sz="0" w:space="0" w:color="auto"/>
        <w:left w:val="none" w:sz="0" w:space="0" w:color="auto"/>
        <w:bottom w:val="none" w:sz="0" w:space="0" w:color="auto"/>
        <w:right w:val="none" w:sz="0" w:space="0" w:color="auto"/>
      </w:divBdr>
    </w:div>
    <w:div w:id="624585533">
      <w:bodyDiv w:val="1"/>
      <w:marLeft w:val="0"/>
      <w:marRight w:val="0"/>
      <w:marTop w:val="0"/>
      <w:marBottom w:val="0"/>
      <w:divBdr>
        <w:top w:val="none" w:sz="0" w:space="0" w:color="auto"/>
        <w:left w:val="none" w:sz="0" w:space="0" w:color="auto"/>
        <w:bottom w:val="none" w:sz="0" w:space="0" w:color="auto"/>
        <w:right w:val="none" w:sz="0" w:space="0" w:color="auto"/>
      </w:divBdr>
    </w:div>
    <w:div w:id="624847532">
      <w:bodyDiv w:val="1"/>
      <w:marLeft w:val="0"/>
      <w:marRight w:val="0"/>
      <w:marTop w:val="0"/>
      <w:marBottom w:val="0"/>
      <w:divBdr>
        <w:top w:val="none" w:sz="0" w:space="0" w:color="auto"/>
        <w:left w:val="none" w:sz="0" w:space="0" w:color="auto"/>
        <w:bottom w:val="none" w:sz="0" w:space="0" w:color="auto"/>
        <w:right w:val="none" w:sz="0" w:space="0" w:color="auto"/>
      </w:divBdr>
    </w:div>
    <w:div w:id="746079681">
      <w:bodyDiv w:val="1"/>
      <w:marLeft w:val="0"/>
      <w:marRight w:val="0"/>
      <w:marTop w:val="0"/>
      <w:marBottom w:val="0"/>
      <w:divBdr>
        <w:top w:val="none" w:sz="0" w:space="0" w:color="auto"/>
        <w:left w:val="none" w:sz="0" w:space="0" w:color="auto"/>
        <w:bottom w:val="none" w:sz="0" w:space="0" w:color="auto"/>
        <w:right w:val="none" w:sz="0" w:space="0" w:color="auto"/>
      </w:divBdr>
    </w:div>
    <w:div w:id="788865612">
      <w:bodyDiv w:val="1"/>
      <w:marLeft w:val="0"/>
      <w:marRight w:val="0"/>
      <w:marTop w:val="0"/>
      <w:marBottom w:val="0"/>
      <w:divBdr>
        <w:top w:val="none" w:sz="0" w:space="0" w:color="auto"/>
        <w:left w:val="none" w:sz="0" w:space="0" w:color="auto"/>
        <w:bottom w:val="none" w:sz="0" w:space="0" w:color="auto"/>
        <w:right w:val="none" w:sz="0" w:space="0" w:color="auto"/>
      </w:divBdr>
    </w:div>
    <w:div w:id="840193619">
      <w:bodyDiv w:val="1"/>
      <w:marLeft w:val="0"/>
      <w:marRight w:val="0"/>
      <w:marTop w:val="0"/>
      <w:marBottom w:val="0"/>
      <w:divBdr>
        <w:top w:val="none" w:sz="0" w:space="0" w:color="auto"/>
        <w:left w:val="none" w:sz="0" w:space="0" w:color="auto"/>
        <w:bottom w:val="none" w:sz="0" w:space="0" w:color="auto"/>
        <w:right w:val="none" w:sz="0" w:space="0" w:color="auto"/>
      </w:divBdr>
    </w:div>
    <w:div w:id="929969554">
      <w:bodyDiv w:val="1"/>
      <w:marLeft w:val="0"/>
      <w:marRight w:val="0"/>
      <w:marTop w:val="0"/>
      <w:marBottom w:val="0"/>
      <w:divBdr>
        <w:top w:val="none" w:sz="0" w:space="0" w:color="auto"/>
        <w:left w:val="none" w:sz="0" w:space="0" w:color="auto"/>
        <w:bottom w:val="none" w:sz="0" w:space="0" w:color="auto"/>
        <w:right w:val="none" w:sz="0" w:space="0" w:color="auto"/>
      </w:divBdr>
    </w:div>
    <w:div w:id="1061829143">
      <w:bodyDiv w:val="1"/>
      <w:marLeft w:val="0"/>
      <w:marRight w:val="0"/>
      <w:marTop w:val="0"/>
      <w:marBottom w:val="0"/>
      <w:divBdr>
        <w:top w:val="none" w:sz="0" w:space="0" w:color="auto"/>
        <w:left w:val="none" w:sz="0" w:space="0" w:color="auto"/>
        <w:bottom w:val="none" w:sz="0" w:space="0" w:color="auto"/>
        <w:right w:val="none" w:sz="0" w:space="0" w:color="auto"/>
      </w:divBdr>
    </w:div>
    <w:div w:id="1153839812">
      <w:bodyDiv w:val="1"/>
      <w:marLeft w:val="0"/>
      <w:marRight w:val="0"/>
      <w:marTop w:val="0"/>
      <w:marBottom w:val="0"/>
      <w:divBdr>
        <w:top w:val="none" w:sz="0" w:space="0" w:color="auto"/>
        <w:left w:val="none" w:sz="0" w:space="0" w:color="auto"/>
        <w:bottom w:val="none" w:sz="0" w:space="0" w:color="auto"/>
        <w:right w:val="none" w:sz="0" w:space="0" w:color="auto"/>
      </w:divBdr>
    </w:div>
    <w:div w:id="1205363010">
      <w:bodyDiv w:val="1"/>
      <w:marLeft w:val="0"/>
      <w:marRight w:val="0"/>
      <w:marTop w:val="0"/>
      <w:marBottom w:val="0"/>
      <w:divBdr>
        <w:top w:val="none" w:sz="0" w:space="0" w:color="auto"/>
        <w:left w:val="none" w:sz="0" w:space="0" w:color="auto"/>
        <w:bottom w:val="none" w:sz="0" w:space="0" w:color="auto"/>
        <w:right w:val="none" w:sz="0" w:space="0" w:color="auto"/>
      </w:divBdr>
    </w:div>
    <w:div w:id="1335111067">
      <w:bodyDiv w:val="1"/>
      <w:marLeft w:val="0"/>
      <w:marRight w:val="0"/>
      <w:marTop w:val="0"/>
      <w:marBottom w:val="0"/>
      <w:divBdr>
        <w:top w:val="none" w:sz="0" w:space="0" w:color="auto"/>
        <w:left w:val="none" w:sz="0" w:space="0" w:color="auto"/>
        <w:bottom w:val="none" w:sz="0" w:space="0" w:color="auto"/>
        <w:right w:val="none" w:sz="0" w:space="0" w:color="auto"/>
      </w:divBdr>
    </w:div>
    <w:div w:id="1606880990">
      <w:bodyDiv w:val="1"/>
      <w:marLeft w:val="0"/>
      <w:marRight w:val="0"/>
      <w:marTop w:val="0"/>
      <w:marBottom w:val="0"/>
      <w:divBdr>
        <w:top w:val="none" w:sz="0" w:space="0" w:color="auto"/>
        <w:left w:val="none" w:sz="0" w:space="0" w:color="auto"/>
        <w:bottom w:val="none" w:sz="0" w:space="0" w:color="auto"/>
        <w:right w:val="none" w:sz="0" w:space="0" w:color="auto"/>
      </w:divBdr>
    </w:div>
    <w:div w:id="1637837241">
      <w:bodyDiv w:val="1"/>
      <w:marLeft w:val="0"/>
      <w:marRight w:val="0"/>
      <w:marTop w:val="0"/>
      <w:marBottom w:val="0"/>
      <w:divBdr>
        <w:top w:val="none" w:sz="0" w:space="0" w:color="auto"/>
        <w:left w:val="none" w:sz="0" w:space="0" w:color="auto"/>
        <w:bottom w:val="none" w:sz="0" w:space="0" w:color="auto"/>
        <w:right w:val="none" w:sz="0" w:space="0" w:color="auto"/>
      </w:divBdr>
    </w:div>
    <w:div w:id="1786345669">
      <w:bodyDiv w:val="1"/>
      <w:marLeft w:val="0"/>
      <w:marRight w:val="0"/>
      <w:marTop w:val="0"/>
      <w:marBottom w:val="0"/>
      <w:divBdr>
        <w:top w:val="none" w:sz="0" w:space="0" w:color="auto"/>
        <w:left w:val="none" w:sz="0" w:space="0" w:color="auto"/>
        <w:bottom w:val="none" w:sz="0" w:space="0" w:color="auto"/>
        <w:right w:val="none" w:sz="0" w:space="0" w:color="auto"/>
      </w:divBdr>
    </w:div>
    <w:div w:id="1811632163">
      <w:bodyDiv w:val="1"/>
      <w:marLeft w:val="0"/>
      <w:marRight w:val="0"/>
      <w:marTop w:val="0"/>
      <w:marBottom w:val="0"/>
      <w:divBdr>
        <w:top w:val="none" w:sz="0" w:space="0" w:color="auto"/>
        <w:left w:val="none" w:sz="0" w:space="0" w:color="auto"/>
        <w:bottom w:val="none" w:sz="0" w:space="0" w:color="auto"/>
        <w:right w:val="none" w:sz="0" w:space="0" w:color="auto"/>
      </w:divBdr>
    </w:div>
    <w:div w:id="1952660401">
      <w:bodyDiv w:val="1"/>
      <w:marLeft w:val="0"/>
      <w:marRight w:val="0"/>
      <w:marTop w:val="0"/>
      <w:marBottom w:val="0"/>
      <w:divBdr>
        <w:top w:val="none" w:sz="0" w:space="0" w:color="auto"/>
        <w:left w:val="none" w:sz="0" w:space="0" w:color="auto"/>
        <w:bottom w:val="none" w:sz="0" w:space="0" w:color="auto"/>
        <w:right w:val="none" w:sz="0" w:space="0" w:color="auto"/>
      </w:divBdr>
    </w:div>
    <w:div w:id="1969626563">
      <w:bodyDiv w:val="1"/>
      <w:marLeft w:val="0"/>
      <w:marRight w:val="0"/>
      <w:marTop w:val="0"/>
      <w:marBottom w:val="0"/>
      <w:divBdr>
        <w:top w:val="none" w:sz="0" w:space="0" w:color="auto"/>
        <w:left w:val="none" w:sz="0" w:space="0" w:color="auto"/>
        <w:bottom w:val="none" w:sz="0" w:space="0" w:color="auto"/>
        <w:right w:val="none" w:sz="0" w:space="0" w:color="auto"/>
      </w:divBdr>
    </w:div>
    <w:div w:id="2144350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trategy.bg/PublicConsultations/View.aspx?@lang=bg-BG&amp;Id=9071" TargetMode="External"/><Relationship Id="rId13" Type="http://schemas.openxmlformats.org/officeDocument/2006/relationships/hyperlink" Target="https://www.bankingsupervision.europa.eu/about/fees/html/index.bg.html" TargetMode="External"/><Relationship Id="rId18" Type="http://schemas.openxmlformats.org/officeDocument/2006/relationships/hyperlink" Target="https://www.strategy.bg/PublicConsultations/View.aspx?lang=bg-BG&amp;Id=8347&amp;success=1"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mediapool.bg/bnb-vavezhda-taksa-nadzor-vapreki-118-mln-lv-byudzhet-news313309.html" TargetMode="External"/><Relationship Id="rId17" Type="http://schemas.openxmlformats.org/officeDocument/2006/relationships/hyperlink" Target="https://www.strategy.bg/PublicConsultations/View.aspx?lang=bg-BG&amp;Id=8347&amp;success=1" TargetMode="External"/><Relationship Id="rId2" Type="http://schemas.openxmlformats.org/officeDocument/2006/relationships/numbering" Target="numbering.xml"/><Relationship Id="rId16" Type="http://schemas.openxmlformats.org/officeDocument/2006/relationships/hyperlink" Target="https://crc.bg/bg/statii/2455/avgust-2023-g"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si.bg/statistical-data/206" TargetMode="External"/><Relationship Id="rId5" Type="http://schemas.openxmlformats.org/officeDocument/2006/relationships/webSettings" Target="webSettings.xml"/><Relationship Id="rId15" Type="http://schemas.openxmlformats.org/officeDocument/2006/relationships/hyperlink" Target="https://crc.bg/bg/rubriki/130/regulatorni-politiki-principi-pravila" TargetMode="External"/><Relationship Id="rId10" Type="http://schemas.openxmlformats.org/officeDocument/2006/relationships/hyperlink" Target="https://www.nsi.bg/statistical-data/206/651" TargetMode="External"/><Relationship Id="rId19" Type="http://schemas.openxmlformats.org/officeDocument/2006/relationships/hyperlink" Target="https://crc.bg/bg/statii/2691/komisiqta-za-regulirane-na-saobshteniqta-krs-prie-rezultatite-ot-provedenite-obshtestveni-konsultacii-vav-vrazka-s-izvarshen-analiz-po-chl-53-al-2-ot-zes" TargetMode="External"/><Relationship Id="rId4" Type="http://schemas.openxmlformats.org/officeDocument/2006/relationships/settings" Target="settings.xml"/><Relationship Id="rId9" Type="http://schemas.openxmlformats.org/officeDocument/2006/relationships/hyperlink" Target="https://www.strategy.bg/PublicConsultations/View.aspx?@lang=bg-BG&amp;Id=9332" TargetMode="External"/><Relationship Id="rId14" Type="http://schemas.openxmlformats.org/officeDocument/2006/relationships/hyperlink" Target="https://crc.bg/bg/statii/2455/avgust-2023-g"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13A641-E614-4C6F-9442-C28A93A936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13366</Words>
  <Characters>76191</Characters>
  <Application>Microsoft Office Word</Application>
  <DocSecurity>0</DocSecurity>
  <Lines>634</Lines>
  <Paragraphs>178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2025-08-28T13:34:00Z</dcterms:created>
  <dcterms:modified xsi:type="dcterms:W3CDTF">2025-08-29T06:48:00Z</dcterms:modified>
</cp:coreProperties>
</file>