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95FC3" w14:textId="748BB153" w:rsidR="008D4FD5" w:rsidRDefault="008D4FD5" w:rsidP="008D4FD5">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ПРОЕКТ</w:t>
      </w:r>
    </w:p>
    <w:p w14:paraId="7C3E1473" w14:textId="58E4C513" w:rsidR="008D4FD5" w:rsidRDefault="008D4FD5" w:rsidP="00FA654F">
      <w:pPr>
        <w:spacing w:after="0" w:line="240" w:lineRule="auto"/>
        <w:jc w:val="center"/>
        <w:rPr>
          <w:rFonts w:ascii="Times New Roman" w:hAnsi="Times New Roman" w:cs="Times New Roman"/>
          <w:b/>
          <w:bCs/>
          <w:sz w:val="24"/>
          <w:szCs w:val="24"/>
        </w:rPr>
      </w:pPr>
      <w:r w:rsidRPr="00785B3B">
        <w:rPr>
          <w:rFonts w:ascii="Times New Roman" w:hAnsi="Times New Roman" w:cs="Times New Roman"/>
          <w:b/>
          <w:bCs/>
          <w:sz w:val="24"/>
          <w:szCs w:val="24"/>
        </w:rPr>
        <w:t>НАРЕДБА</w:t>
      </w:r>
    </w:p>
    <w:p w14:paraId="74A3842C" w14:textId="77777777" w:rsidR="008D4FD5" w:rsidRDefault="008D4FD5" w:rsidP="00FA654F">
      <w:pPr>
        <w:spacing w:after="0" w:line="240" w:lineRule="auto"/>
        <w:jc w:val="center"/>
        <w:rPr>
          <w:rFonts w:ascii="Times New Roman" w:hAnsi="Times New Roman" w:cs="Times New Roman"/>
          <w:b/>
          <w:bCs/>
          <w:sz w:val="24"/>
          <w:szCs w:val="24"/>
        </w:rPr>
      </w:pPr>
    </w:p>
    <w:p w14:paraId="2AC71F5A" w14:textId="0AB6EAEB" w:rsidR="00FA654F" w:rsidRDefault="00E32935" w:rsidP="00FA654F">
      <w:pPr>
        <w:spacing w:after="0" w:line="240" w:lineRule="auto"/>
        <w:jc w:val="center"/>
        <w:rPr>
          <w:rFonts w:ascii="Times New Roman" w:hAnsi="Times New Roman" w:cs="Times New Roman"/>
          <w:b/>
          <w:bCs/>
          <w:sz w:val="24"/>
          <w:szCs w:val="24"/>
        </w:rPr>
      </w:pPr>
      <w:r w:rsidRPr="00785B3B">
        <w:rPr>
          <w:rFonts w:ascii="Times New Roman" w:hAnsi="Times New Roman" w:cs="Times New Roman"/>
          <w:b/>
          <w:bCs/>
          <w:sz w:val="24"/>
          <w:szCs w:val="24"/>
        </w:rPr>
        <w:t xml:space="preserve">за изменение и допълнение на </w:t>
      </w:r>
      <w:r w:rsidR="008D4FD5" w:rsidRPr="00785B3B">
        <w:rPr>
          <w:rFonts w:ascii="Times New Roman" w:hAnsi="Times New Roman" w:cs="Times New Roman"/>
          <w:b/>
          <w:bCs/>
          <w:sz w:val="24"/>
          <w:szCs w:val="24"/>
        </w:rPr>
        <w:t xml:space="preserve">Наредба </w:t>
      </w:r>
      <w:r w:rsidR="00FA654F" w:rsidRPr="00785B3B">
        <w:rPr>
          <w:rFonts w:ascii="Times New Roman" w:hAnsi="Times New Roman" w:cs="Times New Roman"/>
          <w:b/>
          <w:bCs/>
          <w:sz w:val="24"/>
          <w:szCs w:val="24"/>
        </w:rPr>
        <w:t>№ Н-4 от 14.06.2007 г. за провеждане на конкурсите за директори на държавните културни институти</w:t>
      </w:r>
    </w:p>
    <w:p w14:paraId="073CA7B8" w14:textId="4A370B9E" w:rsidR="00D94B8D" w:rsidRPr="008D4FD5" w:rsidRDefault="008D4FD5" w:rsidP="00813D03">
      <w:pPr>
        <w:spacing w:after="0" w:line="240" w:lineRule="auto"/>
        <w:ind w:left="-180" w:firstLine="180"/>
        <w:jc w:val="center"/>
        <w:rPr>
          <w:rFonts w:ascii="Times New Roman" w:hAnsi="Times New Roman" w:cs="Times New Roman"/>
          <w:bCs/>
          <w:i/>
          <w:sz w:val="24"/>
          <w:szCs w:val="24"/>
        </w:rPr>
      </w:pPr>
      <w:r w:rsidRPr="008D4FD5">
        <w:rPr>
          <w:rFonts w:ascii="Times New Roman" w:hAnsi="Times New Roman" w:cs="Times New Roman"/>
          <w:bCs/>
          <w:i/>
          <w:sz w:val="24"/>
          <w:szCs w:val="24"/>
        </w:rPr>
        <w:t>(</w:t>
      </w:r>
      <w:r w:rsidR="00FA654F" w:rsidRPr="008D4FD5">
        <w:rPr>
          <w:rFonts w:ascii="Times New Roman" w:hAnsi="Times New Roman" w:cs="Times New Roman"/>
          <w:bCs/>
          <w:i/>
          <w:sz w:val="24"/>
          <w:szCs w:val="24"/>
        </w:rPr>
        <w:t>Обн. - ДВ, бр. 50 от 2007 г.</w:t>
      </w:r>
      <w:r>
        <w:rPr>
          <w:rFonts w:ascii="Times New Roman" w:hAnsi="Times New Roman" w:cs="Times New Roman"/>
          <w:bCs/>
          <w:i/>
          <w:sz w:val="24"/>
          <w:szCs w:val="24"/>
        </w:rPr>
        <w:t xml:space="preserve">, </w:t>
      </w:r>
      <w:r w:rsidR="00FA654F" w:rsidRPr="008D4FD5">
        <w:rPr>
          <w:rFonts w:ascii="Times New Roman" w:hAnsi="Times New Roman" w:cs="Times New Roman"/>
          <w:bCs/>
          <w:i/>
          <w:sz w:val="24"/>
          <w:szCs w:val="24"/>
        </w:rPr>
        <w:t xml:space="preserve"> изм. и доп., бр. 102 от 2013 г</w:t>
      </w:r>
      <w:r>
        <w:rPr>
          <w:rFonts w:ascii="Times New Roman" w:hAnsi="Times New Roman" w:cs="Times New Roman"/>
          <w:bCs/>
          <w:i/>
          <w:sz w:val="24"/>
          <w:szCs w:val="24"/>
        </w:rPr>
        <w:t>,</w:t>
      </w:r>
      <w:r w:rsidR="00FA654F" w:rsidRPr="008D4FD5">
        <w:rPr>
          <w:rFonts w:ascii="Times New Roman" w:hAnsi="Times New Roman" w:cs="Times New Roman"/>
          <w:bCs/>
          <w:i/>
          <w:sz w:val="24"/>
          <w:szCs w:val="24"/>
        </w:rPr>
        <w:t>., бр. 57 от 2014 г.,</w:t>
      </w:r>
      <w:r>
        <w:rPr>
          <w:rFonts w:ascii="Times New Roman" w:hAnsi="Times New Roman" w:cs="Times New Roman"/>
          <w:bCs/>
          <w:i/>
          <w:sz w:val="24"/>
          <w:szCs w:val="24"/>
        </w:rPr>
        <w:t xml:space="preserve"> бр. 82 от 2015 г.</w:t>
      </w:r>
      <w:r w:rsidR="00FA654F" w:rsidRPr="008D4FD5">
        <w:rPr>
          <w:rFonts w:ascii="Times New Roman" w:hAnsi="Times New Roman" w:cs="Times New Roman"/>
          <w:bCs/>
          <w:i/>
          <w:sz w:val="24"/>
          <w:szCs w:val="24"/>
        </w:rPr>
        <w:t>.</w:t>
      </w:r>
      <w:r w:rsidRPr="008D4FD5">
        <w:rPr>
          <w:rFonts w:ascii="Times New Roman" w:hAnsi="Times New Roman" w:cs="Times New Roman"/>
          <w:bCs/>
          <w:i/>
          <w:sz w:val="24"/>
          <w:szCs w:val="24"/>
        </w:rPr>
        <w:t>)</w:t>
      </w:r>
    </w:p>
    <w:p w14:paraId="4D19BEAD" w14:textId="2F533276" w:rsidR="00FA654F" w:rsidRPr="00CE7821" w:rsidRDefault="00FA654F" w:rsidP="00EF5EF8">
      <w:pPr>
        <w:spacing w:after="0" w:line="240" w:lineRule="auto"/>
        <w:ind w:firstLine="708"/>
        <w:jc w:val="both"/>
        <w:rPr>
          <w:rFonts w:ascii="Times New Roman" w:hAnsi="Times New Roman" w:cs="Times New Roman"/>
          <w:b/>
          <w:sz w:val="24"/>
          <w:szCs w:val="24"/>
        </w:rPr>
      </w:pPr>
      <w:r w:rsidRPr="00CE7821">
        <w:rPr>
          <w:rFonts w:ascii="Times New Roman" w:hAnsi="Times New Roman" w:cs="Times New Roman"/>
          <w:b/>
          <w:bCs/>
          <w:sz w:val="24"/>
          <w:szCs w:val="24"/>
        </w:rPr>
        <w:t xml:space="preserve">§ 1. </w:t>
      </w:r>
      <w:r w:rsidR="00F36475" w:rsidRPr="00CE7821">
        <w:rPr>
          <w:rFonts w:ascii="Times New Roman" w:hAnsi="Times New Roman" w:cs="Times New Roman"/>
          <w:b/>
          <w:sz w:val="24"/>
          <w:szCs w:val="24"/>
        </w:rPr>
        <w:t>В чл. 3 се правят следните изменения</w:t>
      </w:r>
      <w:r w:rsidR="00062A70" w:rsidRPr="00CE7821">
        <w:rPr>
          <w:rFonts w:ascii="Times New Roman" w:hAnsi="Times New Roman" w:cs="Times New Roman"/>
          <w:b/>
          <w:sz w:val="24"/>
          <w:szCs w:val="24"/>
        </w:rPr>
        <w:t xml:space="preserve"> и допълнения</w:t>
      </w:r>
      <w:r w:rsidR="00F36475" w:rsidRPr="00CE7821">
        <w:rPr>
          <w:rFonts w:ascii="Times New Roman" w:hAnsi="Times New Roman" w:cs="Times New Roman"/>
          <w:b/>
          <w:sz w:val="24"/>
          <w:szCs w:val="24"/>
        </w:rPr>
        <w:t>:</w:t>
      </w:r>
    </w:p>
    <w:p w14:paraId="2C1BC283" w14:textId="5B5F1A27" w:rsidR="00EF5EF8" w:rsidRPr="00EF5EF8" w:rsidRDefault="00EF5EF8" w:rsidP="00EF5EF8">
      <w:pPr>
        <w:tabs>
          <w:tab w:val="left" w:pos="1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r w:rsidRPr="00EF5EF8">
        <w:rPr>
          <w:rFonts w:ascii="Times New Roman" w:hAnsi="Times New Roman" w:cs="Times New Roman"/>
          <w:sz w:val="24"/>
          <w:szCs w:val="24"/>
        </w:rPr>
        <w:t>Алинея 4 се изменя така:</w:t>
      </w:r>
    </w:p>
    <w:p w14:paraId="4835EBEC" w14:textId="303969CF" w:rsidR="00EF5EF8" w:rsidRDefault="00EF5EF8" w:rsidP="00EF5EF8">
      <w:pPr>
        <w:tabs>
          <w:tab w:val="left" w:pos="180"/>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„(4) Министерството на културата предоставя на кандидатите длъжностна характеристика за конкурсната длъжност и информация относно </w:t>
      </w:r>
      <w:r w:rsidRPr="00EF5EF8">
        <w:rPr>
          <w:rFonts w:ascii="Times New Roman" w:hAnsi="Times New Roman" w:cs="Times New Roman"/>
          <w:sz w:val="24"/>
          <w:szCs w:val="24"/>
        </w:rPr>
        <w:t>структурата, бюджета, числеността и щатното разписание на персонала</w:t>
      </w:r>
      <w:r w:rsidR="00CE7821">
        <w:rPr>
          <w:rFonts w:ascii="Times New Roman" w:hAnsi="Times New Roman" w:cs="Times New Roman"/>
          <w:sz w:val="24"/>
          <w:szCs w:val="24"/>
        </w:rPr>
        <w:t>“</w:t>
      </w:r>
      <w:r>
        <w:rPr>
          <w:rFonts w:ascii="Times New Roman" w:hAnsi="Times New Roman" w:cs="Times New Roman"/>
          <w:sz w:val="24"/>
          <w:szCs w:val="24"/>
        </w:rPr>
        <w:t>.</w:t>
      </w:r>
    </w:p>
    <w:p w14:paraId="155E6BF7" w14:textId="623DD400" w:rsidR="00EF5EF8" w:rsidRDefault="00EF5EF8" w:rsidP="00EF5EF8">
      <w:pPr>
        <w:pStyle w:val="ListParagraph"/>
        <w:tabs>
          <w:tab w:val="left" w:pos="180"/>
        </w:tab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2.Създава се ал. </w:t>
      </w:r>
      <w:r w:rsidR="00B655D9">
        <w:rPr>
          <w:rFonts w:ascii="Times New Roman" w:hAnsi="Times New Roman" w:cs="Times New Roman"/>
          <w:sz w:val="24"/>
          <w:szCs w:val="24"/>
        </w:rPr>
        <w:t>5</w:t>
      </w:r>
      <w:r>
        <w:rPr>
          <w:rFonts w:ascii="Times New Roman" w:hAnsi="Times New Roman" w:cs="Times New Roman"/>
          <w:sz w:val="24"/>
          <w:szCs w:val="24"/>
        </w:rPr>
        <w:t>:</w:t>
      </w:r>
    </w:p>
    <w:p w14:paraId="410DAA04" w14:textId="10E39D00" w:rsidR="00EF5EF8" w:rsidRDefault="00EF5EF8" w:rsidP="00EF5EF8">
      <w:pPr>
        <w:tabs>
          <w:tab w:val="left" w:pos="1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„(5) Информацията по ал. </w:t>
      </w:r>
      <w:r w:rsidR="00B655D9">
        <w:rPr>
          <w:rFonts w:ascii="Times New Roman" w:hAnsi="Times New Roman" w:cs="Times New Roman"/>
          <w:sz w:val="24"/>
          <w:szCs w:val="24"/>
        </w:rPr>
        <w:t>4</w:t>
      </w:r>
      <w:r>
        <w:rPr>
          <w:rFonts w:ascii="Times New Roman" w:hAnsi="Times New Roman" w:cs="Times New Roman"/>
          <w:sz w:val="24"/>
          <w:szCs w:val="24"/>
        </w:rPr>
        <w:t xml:space="preserve"> се изготвя от съответния държавен културен институт или български културен институт в чужбина“.</w:t>
      </w:r>
    </w:p>
    <w:p w14:paraId="77E43A78" w14:textId="77777777" w:rsidR="00EF5EF8" w:rsidRDefault="00EF5EF8" w:rsidP="00EF5EF8">
      <w:pPr>
        <w:tabs>
          <w:tab w:val="left" w:pos="270"/>
        </w:tabs>
        <w:spacing w:after="0" w:line="240" w:lineRule="auto"/>
        <w:ind w:firstLine="720"/>
        <w:jc w:val="both"/>
        <w:rPr>
          <w:rFonts w:ascii="Times New Roman" w:hAnsi="Times New Roman" w:cs="Times New Roman"/>
          <w:b/>
          <w:bCs/>
          <w:sz w:val="24"/>
          <w:szCs w:val="24"/>
        </w:rPr>
      </w:pPr>
    </w:p>
    <w:p w14:paraId="6D1DDF17" w14:textId="61724594" w:rsidR="006B27CB" w:rsidRPr="00CE7821" w:rsidRDefault="006B27CB" w:rsidP="00EF5EF8">
      <w:pPr>
        <w:tabs>
          <w:tab w:val="left" w:pos="270"/>
        </w:tabs>
        <w:spacing w:after="0" w:line="240" w:lineRule="auto"/>
        <w:ind w:firstLine="720"/>
        <w:jc w:val="both"/>
        <w:rPr>
          <w:rFonts w:ascii="Times New Roman" w:hAnsi="Times New Roman" w:cs="Times New Roman"/>
          <w:b/>
          <w:sz w:val="24"/>
          <w:szCs w:val="24"/>
        </w:rPr>
      </w:pPr>
      <w:r w:rsidRPr="00CE7821">
        <w:rPr>
          <w:rFonts w:ascii="Times New Roman" w:hAnsi="Times New Roman" w:cs="Times New Roman"/>
          <w:b/>
          <w:bCs/>
          <w:sz w:val="24"/>
          <w:szCs w:val="24"/>
        </w:rPr>
        <w:t xml:space="preserve">§ 2. </w:t>
      </w:r>
      <w:r w:rsidRPr="00CE7821">
        <w:rPr>
          <w:rFonts w:ascii="Times New Roman" w:hAnsi="Times New Roman" w:cs="Times New Roman"/>
          <w:b/>
          <w:sz w:val="24"/>
          <w:szCs w:val="24"/>
        </w:rPr>
        <w:t>В чл. 4 се правят следните изменения:</w:t>
      </w:r>
    </w:p>
    <w:p w14:paraId="34CD88EB" w14:textId="77777777" w:rsidR="007F6F5F" w:rsidRPr="00816390" w:rsidRDefault="006B27CB" w:rsidP="00EF5EF8">
      <w:pPr>
        <w:pStyle w:val="ListParagraph"/>
        <w:numPr>
          <w:ilvl w:val="0"/>
          <w:numId w:val="2"/>
        </w:numPr>
        <w:tabs>
          <w:tab w:val="left" w:pos="270"/>
          <w:tab w:val="left" w:pos="990"/>
        </w:tabs>
        <w:spacing w:after="0" w:line="240" w:lineRule="auto"/>
        <w:ind w:left="0" w:firstLine="720"/>
        <w:jc w:val="both"/>
        <w:rPr>
          <w:rFonts w:ascii="Times New Roman" w:hAnsi="Times New Roman" w:cs="Times New Roman"/>
          <w:b/>
          <w:sz w:val="24"/>
          <w:szCs w:val="24"/>
        </w:rPr>
      </w:pPr>
      <w:r w:rsidRPr="00816390">
        <w:rPr>
          <w:rFonts w:ascii="Times New Roman" w:hAnsi="Times New Roman" w:cs="Times New Roman"/>
          <w:b/>
          <w:sz w:val="24"/>
          <w:szCs w:val="24"/>
        </w:rPr>
        <w:t>В ал. 1</w:t>
      </w:r>
      <w:r w:rsidR="007F6F5F" w:rsidRPr="00816390">
        <w:rPr>
          <w:rFonts w:ascii="Times New Roman" w:hAnsi="Times New Roman" w:cs="Times New Roman"/>
          <w:b/>
          <w:sz w:val="24"/>
          <w:szCs w:val="24"/>
        </w:rPr>
        <w:t>:</w:t>
      </w:r>
    </w:p>
    <w:p w14:paraId="5E84C26E" w14:textId="780136A8" w:rsidR="006B27CB" w:rsidRPr="007D60AC" w:rsidRDefault="007F6F5F"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а</w:t>
      </w:r>
      <w:r w:rsidRPr="007D60AC">
        <w:rPr>
          <w:rFonts w:ascii="Times New Roman" w:hAnsi="Times New Roman" w:cs="Times New Roman"/>
          <w:sz w:val="24"/>
          <w:szCs w:val="24"/>
        </w:rPr>
        <w:t xml:space="preserve">) </w:t>
      </w:r>
      <w:r w:rsidR="006B27CB" w:rsidRPr="007D60AC">
        <w:rPr>
          <w:rFonts w:ascii="Times New Roman" w:hAnsi="Times New Roman" w:cs="Times New Roman"/>
          <w:sz w:val="24"/>
          <w:szCs w:val="24"/>
        </w:rPr>
        <w:t xml:space="preserve"> </w:t>
      </w:r>
      <w:r>
        <w:rPr>
          <w:rFonts w:ascii="Times New Roman" w:hAnsi="Times New Roman" w:cs="Times New Roman"/>
          <w:sz w:val="24"/>
          <w:szCs w:val="24"/>
        </w:rPr>
        <w:t xml:space="preserve">в основния текст </w:t>
      </w:r>
      <w:r w:rsidR="006B27CB" w:rsidRPr="007D60AC">
        <w:rPr>
          <w:rFonts w:ascii="Times New Roman" w:hAnsi="Times New Roman" w:cs="Times New Roman"/>
          <w:sz w:val="24"/>
          <w:szCs w:val="24"/>
        </w:rPr>
        <w:t>думите „писмена молба“ се заменят с „писмено заявление“.</w:t>
      </w:r>
    </w:p>
    <w:p w14:paraId="40DBD8F5" w14:textId="32349A05" w:rsidR="00EF5EF8" w:rsidRDefault="007F6F5F"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т</w:t>
      </w:r>
      <w:r w:rsidR="006B27CB" w:rsidRPr="007D60AC">
        <w:rPr>
          <w:rFonts w:ascii="Times New Roman" w:hAnsi="Times New Roman" w:cs="Times New Roman"/>
          <w:sz w:val="24"/>
          <w:szCs w:val="24"/>
        </w:rPr>
        <w:t xml:space="preserve">очка 2  се </w:t>
      </w:r>
      <w:r w:rsidR="00816390">
        <w:rPr>
          <w:rFonts w:ascii="Times New Roman" w:hAnsi="Times New Roman" w:cs="Times New Roman"/>
          <w:sz w:val="24"/>
          <w:szCs w:val="24"/>
        </w:rPr>
        <w:t>отменя.</w:t>
      </w:r>
    </w:p>
    <w:p w14:paraId="128F214B" w14:textId="1A2BFBA5" w:rsidR="00EF5A15" w:rsidRDefault="00EF5A15"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в) </w:t>
      </w:r>
      <w:r w:rsidR="0048691F">
        <w:rPr>
          <w:rFonts w:ascii="Times New Roman" w:hAnsi="Times New Roman" w:cs="Times New Roman"/>
          <w:sz w:val="24"/>
          <w:szCs w:val="24"/>
        </w:rPr>
        <w:t xml:space="preserve"> </w:t>
      </w:r>
      <w:r>
        <w:rPr>
          <w:rFonts w:ascii="Times New Roman" w:hAnsi="Times New Roman" w:cs="Times New Roman"/>
          <w:sz w:val="24"/>
          <w:szCs w:val="24"/>
        </w:rPr>
        <w:t>в т. 3 пред думата „документ“ се добавя „копие на</w:t>
      </w:r>
      <w:r w:rsidR="00CE7821">
        <w:rPr>
          <w:rFonts w:ascii="Times New Roman" w:hAnsi="Times New Roman" w:cs="Times New Roman"/>
          <w:sz w:val="24"/>
          <w:szCs w:val="24"/>
        </w:rPr>
        <w:t>“;</w:t>
      </w:r>
    </w:p>
    <w:p w14:paraId="791534DE" w14:textId="24619946" w:rsidR="00EF5A15" w:rsidRDefault="00EF5A15"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г) </w:t>
      </w:r>
      <w:r w:rsidR="0048691F">
        <w:rPr>
          <w:rFonts w:ascii="Times New Roman" w:hAnsi="Times New Roman" w:cs="Times New Roman"/>
          <w:sz w:val="24"/>
          <w:szCs w:val="24"/>
        </w:rPr>
        <w:t xml:space="preserve"> </w:t>
      </w:r>
      <w:r>
        <w:rPr>
          <w:rFonts w:ascii="Times New Roman" w:hAnsi="Times New Roman" w:cs="Times New Roman"/>
          <w:sz w:val="24"/>
          <w:szCs w:val="24"/>
        </w:rPr>
        <w:t>в т. 4 пред думата „документ“ се добавя „копие на</w:t>
      </w:r>
      <w:r w:rsidR="00CE7821">
        <w:rPr>
          <w:rFonts w:ascii="Times New Roman" w:hAnsi="Times New Roman" w:cs="Times New Roman"/>
          <w:sz w:val="24"/>
          <w:szCs w:val="24"/>
        </w:rPr>
        <w:t>“;</w:t>
      </w:r>
    </w:p>
    <w:p w14:paraId="791F9B96" w14:textId="4F41CBF9" w:rsidR="00CE7821" w:rsidRDefault="00CE7821"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д) </w:t>
      </w:r>
      <w:r w:rsidR="0048691F">
        <w:rPr>
          <w:rFonts w:ascii="Times New Roman" w:hAnsi="Times New Roman" w:cs="Times New Roman"/>
          <w:sz w:val="24"/>
          <w:szCs w:val="24"/>
        </w:rPr>
        <w:t xml:space="preserve"> </w:t>
      </w:r>
      <w:r>
        <w:rPr>
          <w:rFonts w:ascii="Times New Roman" w:hAnsi="Times New Roman" w:cs="Times New Roman"/>
          <w:sz w:val="24"/>
          <w:szCs w:val="24"/>
        </w:rPr>
        <w:t>точка 7 се изменя така:</w:t>
      </w:r>
    </w:p>
    <w:p w14:paraId="3AB6725D" w14:textId="17678F63" w:rsidR="00CE7821" w:rsidRDefault="00CE7821"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9A23BC">
        <w:rPr>
          <w:rFonts w:ascii="Times New Roman" w:hAnsi="Times New Roman" w:cs="Times New Roman"/>
          <w:sz w:val="24"/>
          <w:szCs w:val="24"/>
        </w:rPr>
        <w:t>к</w:t>
      </w:r>
      <w:r>
        <w:rPr>
          <w:rFonts w:ascii="Times New Roman" w:hAnsi="Times New Roman" w:cs="Times New Roman"/>
          <w:sz w:val="24"/>
          <w:szCs w:val="24"/>
        </w:rPr>
        <w:t>онцепция за развитието на културния институт</w:t>
      </w:r>
      <w:r w:rsidR="00816390">
        <w:rPr>
          <w:rFonts w:ascii="Times New Roman" w:hAnsi="Times New Roman" w:cs="Times New Roman"/>
          <w:sz w:val="24"/>
          <w:szCs w:val="24"/>
        </w:rPr>
        <w:t>,</w:t>
      </w:r>
      <w:r>
        <w:rPr>
          <w:rFonts w:ascii="Times New Roman" w:hAnsi="Times New Roman" w:cs="Times New Roman"/>
          <w:sz w:val="24"/>
          <w:szCs w:val="24"/>
        </w:rPr>
        <w:t xml:space="preserve"> </w:t>
      </w:r>
      <w:r w:rsidR="00816390">
        <w:rPr>
          <w:rFonts w:ascii="Times New Roman" w:hAnsi="Times New Roman" w:cs="Times New Roman"/>
          <w:sz w:val="24"/>
          <w:szCs w:val="24"/>
        </w:rPr>
        <w:t xml:space="preserve">която се представя </w:t>
      </w:r>
      <w:r w:rsidR="00816390" w:rsidRPr="00CE7821">
        <w:rPr>
          <w:rFonts w:ascii="Times New Roman" w:hAnsi="Times New Roman" w:cs="Times New Roman"/>
          <w:sz w:val="24"/>
          <w:szCs w:val="24"/>
        </w:rPr>
        <w:t>в запечатан непрозрачен плик</w:t>
      </w:r>
      <w:r w:rsidR="00816390">
        <w:rPr>
          <w:rFonts w:ascii="Times New Roman" w:hAnsi="Times New Roman" w:cs="Times New Roman"/>
          <w:sz w:val="24"/>
          <w:szCs w:val="24"/>
        </w:rPr>
        <w:t xml:space="preserve">, </w:t>
      </w:r>
      <w:r w:rsidR="00A02274">
        <w:rPr>
          <w:rFonts w:ascii="Times New Roman" w:hAnsi="Times New Roman" w:cs="Times New Roman"/>
          <w:sz w:val="24"/>
          <w:szCs w:val="24"/>
        </w:rPr>
        <w:t xml:space="preserve">в 7 екземпляра, всеки от които </w:t>
      </w:r>
      <w:r>
        <w:rPr>
          <w:rFonts w:ascii="Times New Roman" w:hAnsi="Times New Roman" w:cs="Times New Roman"/>
          <w:sz w:val="24"/>
          <w:szCs w:val="24"/>
        </w:rPr>
        <w:t>до 5</w:t>
      </w:r>
      <w:r w:rsidRPr="00CE7821">
        <w:rPr>
          <w:rFonts w:ascii="Times New Roman" w:hAnsi="Times New Roman" w:cs="Times New Roman"/>
          <w:sz w:val="24"/>
          <w:szCs w:val="24"/>
        </w:rPr>
        <w:t xml:space="preserve"> стандартни печатни страници, </w:t>
      </w:r>
      <w:r w:rsidR="00C51870">
        <w:rPr>
          <w:rFonts w:ascii="Times New Roman" w:hAnsi="Times New Roman" w:cs="Times New Roman"/>
          <w:sz w:val="24"/>
          <w:szCs w:val="24"/>
        </w:rPr>
        <w:t>подписани от кандидата на всяка страница,</w:t>
      </w:r>
      <w:r w:rsidR="00C51870" w:rsidRPr="00CE7821">
        <w:rPr>
          <w:rFonts w:ascii="Times New Roman" w:hAnsi="Times New Roman" w:cs="Times New Roman"/>
          <w:sz w:val="24"/>
          <w:szCs w:val="24"/>
        </w:rPr>
        <w:t xml:space="preserve"> </w:t>
      </w:r>
      <w:r w:rsidRPr="00CE7821">
        <w:rPr>
          <w:rFonts w:ascii="Times New Roman" w:hAnsi="Times New Roman" w:cs="Times New Roman"/>
          <w:sz w:val="24"/>
          <w:szCs w:val="24"/>
        </w:rPr>
        <w:t xml:space="preserve">едностранно разпечатани, </w:t>
      </w:r>
      <w:r w:rsidR="00362C25">
        <w:rPr>
          <w:rFonts w:ascii="Times New Roman" w:hAnsi="Times New Roman" w:cs="Times New Roman"/>
          <w:sz w:val="24"/>
          <w:szCs w:val="24"/>
        </w:rPr>
        <w:t xml:space="preserve">във </w:t>
      </w:r>
      <w:r w:rsidRPr="00CE7821">
        <w:rPr>
          <w:rFonts w:ascii="Times New Roman" w:hAnsi="Times New Roman" w:cs="Times New Roman"/>
          <w:sz w:val="24"/>
          <w:szCs w:val="24"/>
        </w:rPr>
        <w:t>формат А4, шрифт Times New Roman 12 pt</w:t>
      </w:r>
      <w:r w:rsidR="009B63F3">
        <w:rPr>
          <w:rFonts w:ascii="Times New Roman" w:hAnsi="Times New Roman" w:cs="Times New Roman"/>
          <w:sz w:val="24"/>
          <w:szCs w:val="24"/>
        </w:rPr>
        <w:t>;</w:t>
      </w:r>
      <w:r w:rsidR="00C54A37">
        <w:rPr>
          <w:rFonts w:ascii="Times New Roman" w:hAnsi="Times New Roman" w:cs="Times New Roman"/>
          <w:sz w:val="24"/>
          <w:szCs w:val="24"/>
        </w:rPr>
        <w:t xml:space="preserve"> разстояние между </w:t>
      </w:r>
      <w:r w:rsidR="00C54A37" w:rsidRPr="00C51870">
        <w:rPr>
          <w:rFonts w:ascii="Times New Roman" w:hAnsi="Times New Roman" w:cs="Times New Roman"/>
          <w:sz w:val="24"/>
          <w:szCs w:val="24"/>
        </w:rPr>
        <w:t xml:space="preserve">редовете </w:t>
      </w:r>
      <w:r w:rsidR="00C51870" w:rsidRPr="00C51870">
        <w:rPr>
          <w:rFonts w:ascii="Times New Roman" w:hAnsi="Times New Roman" w:cs="Times New Roman"/>
          <w:sz w:val="24"/>
          <w:szCs w:val="24"/>
        </w:rPr>
        <w:t>1,15 lines</w:t>
      </w:r>
      <w:r w:rsidR="00C51870">
        <w:rPr>
          <w:rFonts w:ascii="Times New Roman" w:hAnsi="Times New Roman" w:cs="Times New Roman"/>
          <w:sz w:val="24"/>
          <w:szCs w:val="24"/>
        </w:rPr>
        <w:t>.</w:t>
      </w:r>
      <w:r w:rsidR="003C3333">
        <w:rPr>
          <w:rFonts w:ascii="Times New Roman" w:hAnsi="Times New Roman" w:cs="Times New Roman"/>
          <w:sz w:val="24"/>
          <w:szCs w:val="24"/>
        </w:rPr>
        <w:t>“</w:t>
      </w:r>
    </w:p>
    <w:p w14:paraId="6E3D91E1" w14:textId="5BF54DDE" w:rsidR="00EF5A15" w:rsidRPr="00816390" w:rsidRDefault="00EF5A15" w:rsidP="00EF5EF8">
      <w:pPr>
        <w:tabs>
          <w:tab w:val="left" w:pos="270"/>
        </w:tabs>
        <w:spacing w:after="0" w:line="240" w:lineRule="auto"/>
        <w:ind w:firstLine="720"/>
        <w:jc w:val="both"/>
        <w:rPr>
          <w:rFonts w:ascii="Times New Roman" w:hAnsi="Times New Roman" w:cs="Times New Roman"/>
          <w:b/>
          <w:sz w:val="24"/>
          <w:szCs w:val="24"/>
        </w:rPr>
      </w:pPr>
      <w:r w:rsidRPr="00816390">
        <w:rPr>
          <w:rFonts w:ascii="Times New Roman" w:hAnsi="Times New Roman" w:cs="Times New Roman"/>
          <w:b/>
          <w:sz w:val="24"/>
          <w:szCs w:val="24"/>
        </w:rPr>
        <w:t>2. В ал. 2:</w:t>
      </w:r>
    </w:p>
    <w:p w14:paraId="6CB92AF7" w14:textId="2F634FCF" w:rsidR="00EF5A15" w:rsidRDefault="00EF5A15"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а) в т. 1 пред думата „документ“ се добавя „копие на“;</w:t>
      </w:r>
    </w:p>
    <w:p w14:paraId="21950874" w14:textId="73870543" w:rsidR="00EF5A15" w:rsidRDefault="00EF5A15"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б) в т. 2 пред думата „документ“ се добавя „копие на“;</w:t>
      </w:r>
    </w:p>
    <w:p w14:paraId="1DE1BF26" w14:textId="21EB479F" w:rsidR="00EF5A15" w:rsidRDefault="00EF5A15" w:rsidP="00C51870">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в) в т. 3 </w:t>
      </w:r>
      <w:r w:rsidR="00CE7821" w:rsidRPr="00CE7821">
        <w:rPr>
          <w:rFonts w:ascii="Times New Roman" w:hAnsi="Times New Roman" w:cs="Times New Roman"/>
          <w:sz w:val="24"/>
          <w:szCs w:val="24"/>
        </w:rPr>
        <w:t>пред думата „документ“ се добавя „копие на“;</w:t>
      </w:r>
    </w:p>
    <w:p w14:paraId="5699DACE" w14:textId="188C2FEE" w:rsidR="006B27CB" w:rsidRDefault="00CE7821" w:rsidP="00EF5EF8">
      <w:pPr>
        <w:tabs>
          <w:tab w:val="left" w:pos="27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г</w:t>
      </w:r>
      <w:r w:rsidR="000E46EA" w:rsidRPr="003E72BD">
        <w:rPr>
          <w:rFonts w:ascii="Times New Roman" w:hAnsi="Times New Roman" w:cs="Times New Roman"/>
          <w:sz w:val="24"/>
          <w:szCs w:val="24"/>
        </w:rPr>
        <w:t xml:space="preserve">) </w:t>
      </w:r>
      <w:r>
        <w:rPr>
          <w:rFonts w:ascii="Times New Roman" w:hAnsi="Times New Roman" w:cs="Times New Roman"/>
          <w:sz w:val="24"/>
          <w:szCs w:val="24"/>
        </w:rPr>
        <w:t>т</w:t>
      </w:r>
      <w:r w:rsidR="006B27CB" w:rsidRPr="003E72BD">
        <w:rPr>
          <w:rFonts w:ascii="Times New Roman" w:hAnsi="Times New Roman" w:cs="Times New Roman"/>
          <w:sz w:val="24"/>
          <w:szCs w:val="24"/>
        </w:rPr>
        <w:t>очка 5  се отменя.</w:t>
      </w:r>
    </w:p>
    <w:p w14:paraId="04977404" w14:textId="77777777" w:rsidR="00852F35" w:rsidRDefault="00852F35" w:rsidP="00755507">
      <w:pPr>
        <w:spacing w:after="0" w:line="240" w:lineRule="auto"/>
        <w:ind w:firstLine="708"/>
        <w:rPr>
          <w:rFonts w:ascii="Times New Roman" w:hAnsi="Times New Roman" w:cs="Times New Roman"/>
          <w:b/>
          <w:bCs/>
          <w:sz w:val="24"/>
          <w:szCs w:val="24"/>
        </w:rPr>
      </w:pPr>
    </w:p>
    <w:p w14:paraId="2E96DBF2" w14:textId="4BCE3B46" w:rsidR="00A02274" w:rsidRDefault="00A02274" w:rsidP="00755507">
      <w:pPr>
        <w:spacing w:after="0" w:line="240" w:lineRule="auto"/>
        <w:ind w:firstLine="708"/>
        <w:rPr>
          <w:rFonts w:ascii="Times New Roman" w:hAnsi="Times New Roman" w:cs="Times New Roman"/>
          <w:b/>
          <w:bCs/>
          <w:sz w:val="24"/>
          <w:szCs w:val="24"/>
        </w:rPr>
      </w:pPr>
      <w:r>
        <w:rPr>
          <w:rFonts w:ascii="Times New Roman" w:hAnsi="Times New Roman" w:cs="Times New Roman"/>
          <w:b/>
          <w:bCs/>
          <w:sz w:val="24"/>
          <w:szCs w:val="24"/>
        </w:rPr>
        <w:t>§ 3. Член 5 се изменя така:</w:t>
      </w:r>
    </w:p>
    <w:p w14:paraId="0E88B0A9" w14:textId="0F7710E1" w:rsidR="00362C25" w:rsidRPr="003C3333" w:rsidRDefault="00A02274" w:rsidP="00852F35">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ab/>
      </w:r>
      <w:r w:rsidR="00852F35">
        <w:rPr>
          <w:rFonts w:ascii="Times New Roman" w:hAnsi="Times New Roman" w:cs="Times New Roman"/>
          <w:b/>
          <w:bCs/>
          <w:sz w:val="24"/>
          <w:szCs w:val="24"/>
        </w:rPr>
        <w:t>„</w:t>
      </w:r>
      <w:r w:rsidR="00362C25" w:rsidRPr="00362C25">
        <w:rPr>
          <w:rFonts w:ascii="Times New Roman" w:hAnsi="Times New Roman" w:cs="Times New Roman"/>
          <w:bCs/>
          <w:sz w:val="24"/>
          <w:szCs w:val="24"/>
        </w:rPr>
        <w:t xml:space="preserve">Чл. 5. (1) Концепцията по чл. 4, ал. 1, т. 7 се разработва от кандидатите за срока, за който </w:t>
      </w:r>
      <w:r w:rsidR="00362C25" w:rsidRPr="003C3333">
        <w:rPr>
          <w:rFonts w:ascii="Times New Roman" w:hAnsi="Times New Roman" w:cs="Times New Roman"/>
          <w:bCs/>
          <w:sz w:val="24"/>
          <w:szCs w:val="24"/>
        </w:rPr>
        <w:t>възниква трудовото правоотношение на директора на съответния културен институт.</w:t>
      </w:r>
    </w:p>
    <w:p w14:paraId="1BEFF696" w14:textId="01DE8699" w:rsidR="00362C25" w:rsidRPr="003C3333" w:rsidRDefault="00362C25" w:rsidP="00F373F6">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 xml:space="preserve">(2) Концепцията за развитието на </w:t>
      </w:r>
      <w:r w:rsidR="00F316B2" w:rsidRPr="003C3333">
        <w:rPr>
          <w:rFonts w:ascii="Times New Roman" w:hAnsi="Times New Roman" w:cs="Times New Roman"/>
          <w:b/>
          <w:bCs/>
          <w:sz w:val="24"/>
          <w:szCs w:val="24"/>
        </w:rPr>
        <w:t>държавен културен институт в областта на театъра съдържа</w:t>
      </w:r>
      <w:r w:rsidRPr="003C3333">
        <w:rPr>
          <w:rFonts w:ascii="Times New Roman" w:hAnsi="Times New Roman" w:cs="Times New Roman"/>
          <w:b/>
          <w:bCs/>
          <w:sz w:val="24"/>
          <w:szCs w:val="24"/>
        </w:rPr>
        <w:t>:</w:t>
      </w:r>
    </w:p>
    <w:p w14:paraId="21FC1721" w14:textId="77777777" w:rsidR="00852F35" w:rsidRPr="003C3333" w:rsidRDefault="00F316B2"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852F35" w:rsidRPr="003C3333">
        <w:rPr>
          <w:rFonts w:ascii="Times New Roman" w:hAnsi="Times New Roman" w:cs="Times New Roman"/>
          <w:bCs/>
          <w:sz w:val="24"/>
          <w:szCs w:val="24"/>
        </w:rPr>
        <w:t xml:space="preserve"> </w:t>
      </w:r>
      <w:r w:rsidR="00362C25" w:rsidRPr="003C3333">
        <w:rPr>
          <w:rFonts w:ascii="Times New Roman" w:hAnsi="Times New Roman" w:cs="Times New Roman"/>
          <w:bCs/>
          <w:sz w:val="24"/>
          <w:szCs w:val="24"/>
        </w:rPr>
        <w:t>художествени показатели</w:t>
      </w:r>
      <w:r w:rsidRPr="003C3333">
        <w:rPr>
          <w:rFonts w:ascii="Times New Roman" w:hAnsi="Times New Roman" w:cs="Times New Roman"/>
          <w:bCs/>
          <w:sz w:val="24"/>
          <w:szCs w:val="24"/>
        </w:rPr>
        <w:t xml:space="preserve">, които включват: </w:t>
      </w:r>
    </w:p>
    <w:p w14:paraId="26E6F61C" w14:textId="4D80A239" w:rsidR="00852F35" w:rsidRPr="003C3333" w:rsidRDefault="00852F3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 xml:space="preserve">а) </w:t>
      </w:r>
      <w:r w:rsidR="00362C25" w:rsidRPr="003C3333">
        <w:rPr>
          <w:rFonts w:ascii="Times New Roman" w:hAnsi="Times New Roman" w:cs="Times New Roman"/>
          <w:bCs/>
          <w:sz w:val="24"/>
          <w:szCs w:val="24"/>
        </w:rPr>
        <w:t>подробен репертоарен план</w:t>
      </w:r>
      <w:r w:rsidRPr="003C3333">
        <w:rPr>
          <w:rFonts w:ascii="Times New Roman" w:hAnsi="Times New Roman" w:cs="Times New Roman"/>
          <w:bCs/>
          <w:sz w:val="24"/>
          <w:szCs w:val="24"/>
        </w:rPr>
        <w:t>;</w:t>
      </w:r>
    </w:p>
    <w:p w14:paraId="2179C816" w14:textId="401EEAAB" w:rsidR="00852F35" w:rsidRPr="003C3333" w:rsidRDefault="00852F35" w:rsidP="00852F35">
      <w:pPr>
        <w:spacing w:after="0" w:line="240" w:lineRule="auto"/>
        <w:ind w:left="708"/>
        <w:jc w:val="both"/>
        <w:rPr>
          <w:rFonts w:ascii="Times New Roman" w:hAnsi="Times New Roman" w:cs="Times New Roman"/>
          <w:bCs/>
          <w:sz w:val="24"/>
          <w:szCs w:val="24"/>
        </w:rPr>
      </w:pPr>
      <w:r w:rsidRPr="003C3333">
        <w:rPr>
          <w:rFonts w:ascii="Times New Roman" w:hAnsi="Times New Roman" w:cs="Times New Roman"/>
          <w:bCs/>
          <w:sz w:val="24"/>
          <w:szCs w:val="24"/>
        </w:rPr>
        <w:t xml:space="preserve">б) </w:t>
      </w:r>
      <w:r w:rsidR="00362C25" w:rsidRPr="003C3333">
        <w:rPr>
          <w:rFonts w:ascii="Times New Roman" w:hAnsi="Times New Roman" w:cs="Times New Roman"/>
          <w:bCs/>
          <w:sz w:val="24"/>
          <w:szCs w:val="24"/>
        </w:rPr>
        <w:t>тенденции в развитието на репертоара</w:t>
      </w:r>
      <w:r w:rsidR="00F316B2" w:rsidRPr="003C3333">
        <w:rPr>
          <w:rFonts w:ascii="Times New Roman" w:hAnsi="Times New Roman" w:cs="Times New Roman"/>
          <w:bCs/>
          <w:sz w:val="24"/>
          <w:szCs w:val="24"/>
        </w:rPr>
        <w:t xml:space="preserve"> </w:t>
      </w:r>
      <w:r w:rsidR="00362C25" w:rsidRPr="003C3333">
        <w:rPr>
          <w:rFonts w:ascii="Times New Roman" w:hAnsi="Times New Roman" w:cs="Times New Roman"/>
          <w:bCs/>
          <w:sz w:val="24"/>
          <w:szCs w:val="24"/>
        </w:rPr>
        <w:t>-</w:t>
      </w:r>
      <w:r w:rsidR="00F316B2" w:rsidRPr="003C3333">
        <w:rPr>
          <w:rFonts w:ascii="Times New Roman" w:hAnsi="Times New Roman" w:cs="Times New Roman"/>
          <w:bCs/>
          <w:sz w:val="24"/>
          <w:szCs w:val="24"/>
        </w:rPr>
        <w:t xml:space="preserve"> </w:t>
      </w:r>
      <w:r w:rsidR="00362C25" w:rsidRPr="003C3333">
        <w:rPr>
          <w:rFonts w:ascii="Times New Roman" w:hAnsi="Times New Roman" w:cs="Times New Roman"/>
          <w:bCs/>
          <w:sz w:val="24"/>
          <w:szCs w:val="24"/>
        </w:rPr>
        <w:t>жанрови намерения, постановъчни екипи</w:t>
      </w:r>
      <w:r w:rsidRPr="003C3333">
        <w:rPr>
          <w:rFonts w:ascii="Times New Roman" w:hAnsi="Times New Roman" w:cs="Times New Roman"/>
          <w:bCs/>
          <w:sz w:val="24"/>
          <w:szCs w:val="24"/>
        </w:rPr>
        <w:t>;</w:t>
      </w:r>
      <w:r w:rsidR="00F316B2" w:rsidRPr="003C3333">
        <w:rPr>
          <w:rFonts w:ascii="Times New Roman" w:hAnsi="Times New Roman" w:cs="Times New Roman"/>
          <w:bCs/>
          <w:sz w:val="24"/>
          <w:szCs w:val="24"/>
        </w:rPr>
        <w:t xml:space="preserve"> </w:t>
      </w:r>
    </w:p>
    <w:p w14:paraId="07CAAA9A" w14:textId="369F6637" w:rsidR="00362C25" w:rsidRPr="003C3333" w:rsidRDefault="00852F35" w:rsidP="00852F35">
      <w:pPr>
        <w:spacing w:after="0" w:line="240" w:lineRule="auto"/>
        <w:ind w:left="708"/>
        <w:jc w:val="both"/>
        <w:rPr>
          <w:rFonts w:ascii="Times New Roman" w:hAnsi="Times New Roman" w:cs="Times New Roman"/>
          <w:bCs/>
          <w:sz w:val="24"/>
          <w:szCs w:val="24"/>
        </w:rPr>
      </w:pPr>
      <w:r w:rsidRPr="003C3333">
        <w:rPr>
          <w:rFonts w:ascii="Times New Roman" w:hAnsi="Times New Roman" w:cs="Times New Roman"/>
          <w:bCs/>
          <w:sz w:val="24"/>
          <w:szCs w:val="24"/>
        </w:rPr>
        <w:t xml:space="preserve">в) </w:t>
      </w:r>
      <w:r w:rsidR="00362C25" w:rsidRPr="003C3333">
        <w:rPr>
          <w:rFonts w:ascii="Times New Roman" w:hAnsi="Times New Roman" w:cs="Times New Roman"/>
          <w:bCs/>
          <w:sz w:val="24"/>
          <w:szCs w:val="24"/>
        </w:rPr>
        <w:t>възможности за разширяване на зрителската аудитория</w:t>
      </w:r>
      <w:r w:rsidRPr="003C3333">
        <w:rPr>
          <w:rFonts w:ascii="Times New Roman" w:hAnsi="Times New Roman" w:cs="Times New Roman"/>
          <w:bCs/>
          <w:sz w:val="24"/>
          <w:szCs w:val="24"/>
        </w:rPr>
        <w:t>;</w:t>
      </w:r>
    </w:p>
    <w:p w14:paraId="6C04823F" w14:textId="77777777" w:rsidR="00852F35" w:rsidRPr="003C3333" w:rsidRDefault="00F316B2"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финансово-икономически показатели</w:t>
      </w:r>
      <w:r w:rsidRPr="003C3333">
        <w:rPr>
          <w:rFonts w:ascii="Times New Roman" w:hAnsi="Times New Roman" w:cs="Times New Roman"/>
          <w:bCs/>
          <w:sz w:val="24"/>
          <w:szCs w:val="24"/>
        </w:rPr>
        <w:t>, които включват</w:t>
      </w:r>
      <w:r w:rsidR="00852F35" w:rsidRPr="003C3333">
        <w:rPr>
          <w:rFonts w:ascii="Times New Roman" w:hAnsi="Times New Roman" w:cs="Times New Roman"/>
          <w:bCs/>
          <w:sz w:val="24"/>
          <w:szCs w:val="24"/>
        </w:rPr>
        <w:t>:</w:t>
      </w:r>
      <w:r w:rsidRPr="003C3333">
        <w:rPr>
          <w:rFonts w:ascii="Times New Roman" w:hAnsi="Times New Roman" w:cs="Times New Roman"/>
          <w:bCs/>
          <w:sz w:val="24"/>
          <w:szCs w:val="24"/>
        </w:rPr>
        <w:t xml:space="preserve"> </w:t>
      </w:r>
    </w:p>
    <w:p w14:paraId="7EF3EB60" w14:textId="77777777" w:rsidR="00852F35" w:rsidRPr="003C3333" w:rsidRDefault="00852F3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а)</w:t>
      </w:r>
      <w:r w:rsidR="00362C25" w:rsidRPr="003C3333">
        <w:rPr>
          <w:rFonts w:ascii="Times New Roman" w:hAnsi="Times New Roman" w:cs="Times New Roman"/>
          <w:bCs/>
          <w:sz w:val="24"/>
          <w:szCs w:val="24"/>
        </w:rPr>
        <w:t>планиране на основните показатели</w:t>
      </w:r>
      <w:r w:rsidRPr="003C3333">
        <w:rPr>
          <w:rFonts w:ascii="Times New Roman" w:hAnsi="Times New Roman" w:cs="Times New Roman"/>
          <w:bCs/>
          <w:sz w:val="24"/>
          <w:szCs w:val="24"/>
        </w:rPr>
        <w:t>-</w:t>
      </w:r>
      <w:r w:rsidR="00362C25" w:rsidRPr="003C3333">
        <w:rPr>
          <w:rFonts w:ascii="Times New Roman" w:hAnsi="Times New Roman" w:cs="Times New Roman"/>
          <w:bCs/>
          <w:sz w:val="24"/>
          <w:szCs w:val="24"/>
        </w:rPr>
        <w:t>брой спектакли за една година, брой зрители, средна цена на билет</w:t>
      </w:r>
      <w:r w:rsidRPr="003C3333">
        <w:rPr>
          <w:rFonts w:ascii="Times New Roman" w:hAnsi="Times New Roman" w:cs="Times New Roman"/>
          <w:bCs/>
          <w:sz w:val="24"/>
          <w:szCs w:val="24"/>
        </w:rPr>
        <w:t>;</w:t>
      </w:r>
    </w:p>
    <w:p w14:paraId="4FE43E2A" w14:textId="638D4280" w:rsidR="00362C25" w:rsidRPr="003C3333" w:rsidRDefault="00852F3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б)</w:t>
      </w:r>
      <w:r w:rsidR="00F316B2" w:rsidRPr="003C3333">
        <w:rPr>
          <w:rFonts w:ascii="Times New Roman" w:hAnsi="Times New Roman" w:cs="Times New Roman"/>
          <w:bCs/>
          <w:sz w:val="24"/>
          <w:szCs w:val="24"/>
        </w:rPr>
        <w:t xml:space="preserve"> </w:t>
      </w:r>
      <w:r w:rsidR="00362C25" w:rsidRPr="003C3333">
        <w:rPr>
          <w:rFonts w:ascii="Times New Roman" w:hAnsi="Times New Roman" w:cs="Times New Roman"/>
          <w:bCs/>
          <w:sz w:val="24"/>
          <w:szCs w:val="24"/>
        </w:rPr>
        <w:t>планиране на съвместни проекти с други театри, с международни организации и други културни организации;</w:t>
      </w:r>
    </w:p>
    <w:p w14:paraId="46443257" w14:textId="1E444F3A" w:rsidR="00362C25" w:rsidRPr="003C3333" w:rsidRDefault="00F316B2"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852F35" w:rsidRPr="003C3333">
        <w:rPr>
          <w:rFonts w:ascii="Times New Roman" w:hAnsi="Times New Roman" w:cs="Times New Roman"/>
          <w:bCs/>
          <w:sz w:val="24"/>
          <w:szCs w:val="24"/>
        </w:rPr>
        <w:t xml:space="preserve"> </w:t>
      </w:r>
      <w:r w:rsidR="00362C25" w:rsidRPr="003C3333">
        <w:rPr>
          <w:rFonts w:ascii="Times New Roman" w:hAnsi="Times New Roman" w:cs="Times New Roman"/>
          <w:bCs/>
          <w:sz w:val="24"/>
          <w:szCs w:val="24"/>
        </w:rPr>
        <w:t>стратегии на управлението, политики на заетост;</w:t>
      </w:r>
    </w:p>
    <w:p w14:paraId="2A685DCB" w14:textId="20DD143F" w:rsidR="00A5239D" w:rsidRPr="003C3333" w:rsidRDefault="00A5239D" w:rsidP="00A5239D">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lang w:val="en-US"/>
        </w:rPr>
        <w:t>4.</w:t>
      </w:r>
      <w:r w:rsidRPr="003C3333">
        <w:rPr>
          <w:rFonts w:ascii="Times New Roman" w:hAnsi="Times New Roman" w:cs="Times New Roman"/>
          <w:bCs/>
          <w:sz w:val="24"/>
          <w:szCs w:val="24"/>
        </w:rPr>
        <w:t xml:space="preserve"> етапи за реализация на концепцията.</w:t>
      </w:r>
    </w:p>
    <w:p w14:paraId="3DA01F1D" w14:textId="5D0E53D2" w:rsidR="00A5239D" w:rsidRPr="003C3333" w:rsidRDefault="00A5239D" w:rsidP="00852F35">
      <w:pPr>
        <w:spacing w:after="0" w:line="240" w:lineRule="auto"/>
        <w:ind w:firstLine="708"/>
        <w:jc w:val="both"/>
        <w:rPr>
          <w:rFonts w:ascii="Times New Roman" w:hAnsi="Times New Roman" w:cs="Times New Roman"/>
          <w:bCs/>
          <w:sz w:val="24"/>
          <w:szCs w:val="24"/>
          <w:lang w:val="en-US"/>
        </w:rPr>
      </w:pPr>
    </w:p>
    <w:p w14:paraId="1E75EE0A" w14:textId="1A9A40A0" w:rsidR="00362C25" w:rsidRPr="003C3333" w:rsidRDefault="00F316B2" w:rsidP="00F373F6">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lastRenderedPageBreak/>
        <w:t>(</w:t>
      </w:r>
      <w:r w:rsidR="00852F35" w:rsidRPr="003C3333">
        <w:rPr>
          <w:rFonts w:ascii="Times New Roman" w:hAnsi="Times New Roman" w:cs="Times New Roman"/>
          <w:b/>
          <w:bCs/>
          <w:sz w:val="24"/>
          <w:szCs w:val="24"/>
        </w:rPr>
        <w:t>3</w:t>
      </w:r>
      <w:r w:rsidRPr="003C3333">
        <w:rPr>
          <w:rFonts w:ascii="Times New Roman" w:hAnsi="Times New Roman" w:cs="Times New Roman"/>
          <w:b/>
          <w:bCs/>
          <w:sz w:val="24"/>
          <w:szCs w:val="24"/>
        </w:rPr>
        <w:t>) К</w:t>
      </w:r>
      <w:r w:rsidR="00362C25" w:rsidRPr="003C3333">
        <w:rPr>
          <w:rFonts w:ascii="Times New Roman" w:hAnsi="Times New Roman" w:cs="Times New Roman"/>
          <w:b/>
          <w:bCs/>
          <w:sz w:val="24"/>
          <w:szCs w:val="24"/>
        </w:rPr>
        <w:t>онцепцията за развитието на държавен културен институт в областта на музиката и танца</w:t>
      </w:r>
      <w:r w:rsidRPr="003C3333">
        <w:rPr>
          <w:rFonts w:ascii="Times New Roman" w:hAnsi="Times New Roman" w:cs="Times New Roman"/>
          <w:b/>
          <w:bCs/>
          <w:sz w:val="24"/>
          <w:szCs w:val="24"/>
        </w:rPr>
        <w:t xml:space="preserve"> съдържа</w:t>
      </w:r>
      <w:r w:rsidR="00362C25" w:rsidRPr="003C3333">
        <w:rPr>
          <w:rFonts w:ascii="Times New Roman" w:hAnsi="Times New Roman" w:cs="Times New Roman"/>
          <w:b/>
          <w:bCs/>
          <w:sz w:val="24"/>
          <w:szCs w:val="24"/>
        </w:rPr>
        <w:t>:</w:t>
      </w:r>
      <w:r w:rsidR="008A094D" w:rsidRPr="003C3333">
        <w:t xml:space="preserve"> </w:t>
      </w:r>
      <w:r w:rsidR="008A094D" w:rsidRPr="003C3333">
        <w:rPr>
          <w:rFonts w:ascii="Times New Roman" w:hAnsi="Times New Roman" w:cs="Times New Roman"/>
          <w:b/>
          <w:bCs/>
          <w:sz w:val="24"/>
          <w:szCs w:val="24"/>
        </w:rPr>
        <w:t>театрален-продуцентски център, театрално-музикален продуцентски център и  държавен музикален и балетен център</w:t>
      </w:r>
    </w:p>
    <w:p w14:paraId="196F7975" w14:textId="6CF24376"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стратегия за творческо развитие на държавния културен институт;</w:t>
      </w:r>
    </w:p>
    <w:p w14:paraId="7EF8B146" w14:textId="187C6BC1"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съответствие на концепцията с конкретната среда, в която работи културният институт:</w:t>
      </w:r>
      <w:r w:rsidRPr="003C3333">
        <w:rPr>
          <w:rFonts w:ascii="Times New Roman" w:hAnsi="Times New Roman" w:cs="Times New Roman"/>
          <w:bCs/>
          <w:sz w:val="24"/>
          <w:szCs w:val="24"/>
        </w:rPr>
        <w:t xml:space="preserve"> </w:t>
      </w:r>
    </w:p>
    <w:p w14:paraId="487F2DF1" w14:textId="25130998" w:rsidR="00362C25" w:rsidRPr="003C3333" w:rsidRDefault="00362C25"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а) демографски и културни особености в съответствие с утвърдения профил на института;</w:t>
      </w:r>
    </w:p>
    <w:p w14:paraId="25B0E656" w14:textId="6663CC48" w:rsidR="00362C25" w:rsidRPr="003C3333" w:rsidRDefault="00362C25"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б) политика на оптимална заетост на творческите кадри и наличен потенциал;</w:t>
      </w:r>
    </w:p>
    <w:p w14:paraId="0D5042AA" w14:textId="1DA0CB9D" w:rsidR="00362C25" w:rsidRPr="003C3333" w:rsidRDefault="00362C25"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в) творчески потенциал;</w:t>
      </w:r>
    </w:p>
    <w:p w14:paraId="146BA577" w14:textId="3CAFF743"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финансово управление на института и възможности за набиране на допълнителни финансови средства;</w:t>
      </w:r>
    </w:p>
    <w:p w14:paraId="1A743E8A" w14:textId="45ADAC24"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възможности за увеличаване аудиторията на института;</w:t>
      </w:r>
    </w:p>
    <w:p w14:paraId="46362C01" w14:textId="02F51F24"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поддържане и подобряване на материалната база;</w:t>
      </w:r>
    </w:p>
    <w:p w14:paraId="1739ADBE" w14:textId="6E8B4172" w:rsidR="00A5239D" w:rsidRPr="003C3333" w:rsidRDefault="00A5239D" w:rsidP="00A5239D">
      <w:pPr>
        <w:spacing w:after="0" w:line="240" w:lineRule="auto"/>
        <w:ind w:firstLine="708"/>
        <w:jc w:val="both"/>
        <w:rPr>
          <w:rFonts w:ascii="Times New Roman" w:hAnsi="Times New Roman" w:cs="Times New Roman"/>
          <w:bCs/>
          <w:sz w:val="24"/>
          <w:szCs w:val="24"/>
          <w:lang w:val="en-US"/>
        </w:rPr>
      </w:pPr>
      <w:r w:rsidRPr="003C3333">
        <w:rPr>
          <w:rFonts w:ascii="Times New Roman" w:hAnsi="Times New Roman" w:cs="Times New Roman"/>
          <w:bCs/>
          <w:sz w:val="24"/>
          <w:szCs w:val="24"/>
          <w:lang w:val="en-US"/>
        </w:rPr>
        <w:t>6.</w:t>
      </w:r>
      <w:r w:rsidRPr="003C3333">
        <w:rPr>
          <w:rFonts w:ascii="Times New Roman" w:hAnsi="Times New Roman" w:cs="Times New Roman"/>
          <w:bCs/>
          <w:sz w:val="24"/>
          <w:szCs w:val="24"/>
        </w:rPr>
        <w:t xml:space="preserve"> етапи за реализация на концепцията</w:t>
      </w:r>
      <w:r w:rsidRPr="003C3333">
        <w:rPr>
          <w:rFonts w:ascii="Times New Roman" w:hAnsi="Times New Roman" w:cs="Times New Roman"/>
          <w:bCs/>
          <w:sz w:val="24"/>
          <w:szCs w:val="24"/>
          <w:lang w:val="en-US"/>
        </w:rPr>
        <w:t>.</w:t>
      </w:r>
    </w:p>
    <w:p w14:paraId="52394CE3" w14:textId="0E1FEE78" w:rsidR="00362C25" w:rsidRPr="003C3333" w:rsidRDefault="00F316B2" w:rsidP="00F373F6">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4</w:t>
      </w:r>
      <w:r w:rsidRPr="003C3333">
        <w:rPr>
          <w:rFonts w:ascii="Times New Roman" w:hAnsi="Times New Roman" w:cs="Times New Roman"/>
          <w:b/>
          <w:bCs/>
          <w:sz w:val="24"/>
          <w:szCs w:val="24"/>
        </w:rPr>
        <w:t xml:space="preserve">) Концепцията </w:t>
      </w:r>
      <w:r w:rsidR="00362C25" w:rsidRPr="003C3333">
        <w:rPr>
          <w:rFonts w:ascii="Times New Roman" w:hAnsi="Times New Roman" w:cs="Times New Roman"/>
          <w:b/>
          <w:bCs/>
          <w:sz w:val="24"/>
          <w:szCs w:val="24"/>
        </w:rPr>
        <w:t>за развитието на държавен музей</w:t>
      </w:r>
      <w:r w:rsidRPr="003C3333">
        <w:rPr>
          <w:rFonts w:ascii="Times New Roman" w:hAnsi="Times New Roman" w:cs="Times New Roman"/>
          <w:b/>
          <w:bCs/>
          <w:sz w:val="24"/>
          <w:szCs w:val="24"/>
        </w:rPr>
        <w:t xml:space="preserve"> съдържа</w:t>
      </w:r>
      <w:r w:rsidR="00362C25" w:rsidRPr="003C3333">
        <w:rPr>
          <w:rFonts w:ascii="Times New Roman" w:hAnsi="Times New Roman" w:cs="Times New Roman"/>
          <w:b/>
          <w:bCs/>
          <w:sz w:val="24"/>
          <w:szCs w:val="24"/>
        </w:rPr>
        <w:t>:</w:t>
      </w:r>
    </w:p>
    <w:p w14:paraId="2C712A44" w14:textId="7CD092B3"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анализ и оценка на състоянието и дейността на музея, основни проблеми на функционирането му;</w:t>
      </w:r>
    </w:p>
    <w:p w14:paraId="741DFECA" w14:textId="49B9E5A2"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стратегически цели и приоритети и очаквани резултати в управлението, финансирането, структурата и организацията на дейността на музея, механизми за реализация;</w:t>
      </w:r>
    </w:p>
    <w:p w14:paraId="2B1C6682" w14:textId="779D5722"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 xml:space="preserve"> съвременни тенденции за развитието на музея като културна и научна организация и мястото му в националната музейна мрежа;</w:t>
      </w:r>
    </w:p>
    <w:p w14:paraId="5F948C2E" w14:textId="1A2381B4"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 xml:space="preserve"> мерки за реализиране на конкретните цели, свързани с управлението, опазването и представянето на музейните фондове, научноизследователската, образователната и познавателната дейност на музея;</w:t>
      </w:r>
    </w:p>
    <w:p w14:paraId="24838B61" w14:textId="3CA4340C" w:rsidR="00362C25" w:rsidRPr="003C3333" w:rsidRDefault="00F316B2"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форми и механизми на работа за увеличаване на публиката в музея;</w:t>
      </w:r>
    </w:p>
    <w:p w14:paraId="34D9367A" w14:textId="7B2695B9" w:rsidR="00A5239D" w:rsidRPr="003C3333" w:rsidRDefault="00A5239D" w:rsidP="00A5239D">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6. законодателство в сферата на културното наследство и музеите;</w:t>
      </w:r>
    </w:p>
    <w:p w14:paraId="1F0F7583" w14:textId="0F8B9A6F" w:rsidR="00362C25" w:rsidRPr="003C3333" w:rsidRDefault="00A5239D" w:rsidP="00F373F6">
      <w:pPr>
        <w:spacing w:after="0" w:line="240" w:lineRule="auto"/>
        <w:ind w:firstLine="708"/>
        <w:jc w:val="both"/>
        <w:rPr>
          <w:rFonts w:ascii="Times New Roman" w:hAnsi="Times New Roman" w:cs="Times New Roman"/>
          <w:bCs/>
          <w:sz w:val="24"/>
          <w:szCs w:val="24"/>
          <w:lang w:val="en-US"/>
        </w:rPr>
      </w:pPr>
      <w:r w:rsidRPr="003C3333">
        <w:rPr>
          <w:rFonts w:ascii="Times New Roman" w:hAnsi="Times New Roman" w:cs="Times New Roman"/>
          <w:bCs/>
          <w:sz w:val="24"/>
          <w:szCs w:val="24"/>
        </w:rPr>
        <w:t>7</w:t>
      </w:r>
      <w:r w:rsidR="00F316B2" w:rsidRPr="003C3333">
        <w:rPr>
          <w:rFonts w:ascii="Times New Roman" w:hAnsi="Times New Roman" w:cs="Times New Roman"/>
          <w:bCs/>
          <w:sz w:val="24"/>
          <w:szCs w:val="24"/>
        </w:rPr>
        <w:t>.</w:t>
      </w:r>
      <w:r w:rsidR="00362C25" w:rsidRPr="003C3333">
        <w:rPr>
          <w:rFonts w:ascii="Times New Roman" w:hAnsi="Times New Roman" w:cs="Times New Roman"/>
          <w:bCs/>
          <w:sz w:val="24"/>
          <w:szCs w:val="24"/>
        </w:rPr>
        <w:t xml:space="preserve"> етапи за реализация на концепцията</w:t>
      </w:r>
      <w:r w:rsidRPr="003C3333">
        <w:rPr>
          <w:rFonts w:ascii="Times New Roman" w:hAnsi="Times New Roman" w:cs="Times New Roman"/>
          <w:bCs/>
          <w:sz w:val="24"/>
          <w:szCs w:val="24"/>
          <w:lang w:val="en-US"/>
        </w:rPr>
        <w:t>.</w:t>
      </w:r>
    </w:p>
    <w:p w14:paraId="73E5FFEC" w14:textId="651013EC" w:rsidR="00362C25" w:rsidRPr="003C3333" w:rsidRDefault="00A5239D" w:rsidP="00F373F6">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 xml:space="preserve"> </w:t>
      </w:r>
      <w:r w:rsidR="00F316B2"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5</w:t>
      </w:r>
      <w:r w:rsidR="00F316B2" w:rsidRPr="003C3333">
        <w:rPr>
          <w:rFonts w:ascii="Times New Roman" w:hAnsi="Times New Roman" w:cs="Times New Roman"/>
          <w:b/>
          <w:bCs/>
          <w:sz w:val="24"/>
          <w:szCs w:val="24"/>
        </w:rPr>
        <w:t>) К</w:t>
      </w:r>
      <w:r w:rsidR="00362C25" w:rsidRPr="003C3333">
        <w:rPr>
          <w:rFonts w:ascii="Times New Roman" w:hAnsi="Times New Roman" w:cs="Times New Roman"/>
          <w:b/>
          <w:bCs/>
          <w:sz w:val="24"/>
          <w:szCs w:val="24"/>
        </w:rPr>
        <w:t>онцепцията за развитието на държавно училище по изкуствата и държавно училище по културата:</w:t>
      </w:r>
    </w:p>
    <w:p w14:paraId="36E1AEF0" w14:textId="136203CF"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стратегия за развитие на училището;</w:t>
      </w:r>
    </w:p>
    <w:p w14:paraId="41AE06C2" w14:textId="6944AA7C"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специфика на училището за организиране на учебно-възпитателната и творческата дейност по съответните специалности, професии и профили съобразно демографските и културните особености на района, в който работи училището;</w:t>
      </w:r>
    </w:p>
    <w:p w14:paraId="381ECA97" w14:textId="4FC375D7"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 xml:space="preserve"> анализ и оценка на проблемите и възможностите за тяхното решаване, перспективи за развитие;</w:t>
      </w:r>
    </w:p>
    <w:p w14:paraId="3BD191B5" w14:textId="66890195"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 xml:space="preserve"> финансово управление на училището и възможности за набиране на допълнителни финансови средства;</w:t>
      </w:r>
    </w:p>
    <w:p w14:paraId="46DABF85" w14:textId="2976D6E0"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 xml:space="preserve"> поддържане и подобряване на материалната база;</w:t>
      </w:r>
    </w:p>
    <w:p w14:paraId="41C480F5" w14:textId="21E249BA" w:rsidR="00A5239D" w:rsidRPr="003C3333" w:rsidRDefault="00A5239D" w:rsidP="00A5239D">
      <w:pPr>
        <w:spacing w:after="0" w:line="240" w:lineRule="auto"/>
        <w:ind w:firstLine="708"/>
        <w:jc w:val="both"/>
        <w:rPr>
          <w:rFonts w:ascii="Times New Roman" w:hAnsi="Times New Roman" w:cs="Times New Roman"/>
          <w:bCs/>
          <w:sz w:val="24"/>
          <w:szCs w:val="24"/>
          <w:lang w:val="en-US"/>
        </w:rPr>
      </w:pPr>
      <w:r w:rsidRPr="003C3333">
        <w:rPr>
          <w:rFonts w:ascii="Times New Roman" w:hAnsi="Times New Roman" w:cs="Times New Roman"/>
          <w:bCs/>
          <w:sz w:val="24"/>
          <w:szCs w:val="24"/>
        </w:rPr>
        <w:t>6. етапи за реализация на концепцията</w:t>
      </w:r>
      <w:r w:rsidRPr="003C3333">
        <w:rPr>
          <w:rFonts w:ascii="Times New Roman" w:hAnsi="Times New Roman" w:cs="Times New Roman"/>
          <w:bCs/>
          <w:sz w:val="24"/>
          <w:szCs w:val="24"/>
          <w:lang w:val="en-US"/>
        </w:rPr>
        <w:t>.</w:t>
      </w:r>
    </w:p>
    <w:p w14:paraId="74AAF7FF" w14:textId="2A94175D" w:rsidR="00362C25" w:rsidRPr="003C3333" w:rsidRDefault="00A5239D" w:rsidP="00A5239D">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 xml:space="preserve"> </w:t>
      </w:r>
      <w:r w:rsidR="00F373F6"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6</w:t>
      </w:r>
      <w:r w:rsidR="00F373F6" w:rsidRPr="003C3333">
        <w:rPr>
          <w:rFonts w:ascii="Times New Roman" w:hAnsi="Times New Roman" w:cs="Times New Roman"/>
          <w:b/>
          <w:bCs/>
          <w:sz w:val="24"/>
          <w:szCs w:val="24"/>
        </w:rPr>
        <w:t>)</w:t>
      </w:r>
      <w:r w:rsidR="00362C25" w:rsidRPr="003C3333">
        <w:rPr>
          <w:rFonts w:ascii="Times New Roman" w:hAnsi="Times New Roman" w:cs="Times New Roman"/>
          <w:b/>
          <w:bCs/>
          <w:sz w:val="24"/>
          <w:szCs w:val="24"/>
        </w:rPr>
        <w:t xml:space="preserve"> </w:t>
      </w:r>
      <w:r w:rsidR="00F373F6" w:rsidRPr="003C3333">
        <w:rPr>
          <w:rFonts w:ascii="Times New Roman" w:hAnsi="Times New Roman" w:cs="Times New Roman"/>
          <w:b/>
          <w:bCs/>
          <w:sz w:val="24"/>
          <w:szCs w:val="24"/>
        </w:rPr>
        <w:t xml:space="preserve">Концепцията </w:t>
      </w:r>
      <w:r w:rsidR="00362C25" w:rsidRPr="003C3333">
        <w:rPr>
          <w:rFonts w:ascii="Times New Roman" w:hAnsi="Times New Roman" w:cs="Times New Roman"/>
          <w:b/>
          <w:bCs/>
          <w:sz w:val="24"/>
          <w:szCs w:val="24"/>
        </w:rPr>
        <w:t>за развитието на български културен институт в чужбина:</w:t>
      </w:r>
    </w:p>
    <w:p w14:paraId="2E5205AB" w14:textId="68BE746D"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стратегия за цялостната политика на управление на културния институт - цели, пътища за постигане на очакваните резултати;</w:t>
      </w:r>
    </w:p>
    <w:p w14:paraId="558BED4A" w14:textId="3151652B"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обща концепция за развиване на културната дейност на института;</w:t>
      </w:r>
    </w:p>
    <w:p w14:paraId="4B95F849" w14:textId="7743A8FD"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 xml:space="preserve"> приоритетни области в управлението на института;</w:t>
      </w:r>
    </w:p>
    <w:p w14:paraId="136A76E8" w14:textId="78456D5E"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 xml:space="preserve"> планиране и реализация на конкретни проекти;</w:t>
      </w:r>
    </w:p>
    <w:p w14:paraId="6B9B248E" w14:textId="7C4220AA"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 xml:space="preserve"> финансово планиране и управление на дейността на института;</w:t>
      </w:r>
    </w:p>
    <w:p w14:paraId="6F192B4D" w14:textId="6C697A93"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6.</w:t>
      </w:r>
      <w:r w:rsidR="00362C25" w:rsidRPr="003C3333">
        <w:rPr>
          <w:rFonts w:ascii="Times New Roman" w:hAnsi="Times New Roman" w:cs="Times New Roman"/>
          <w:bCs/>
          <w:sz w:val="24"/>
          <w:szCs w:val="24"/>
        </w:rPr>
        <w:t xml:space="preserve"> конкретно финансово планиране за осигуряване на допълнителни приходи;</w:t>
      </w:r>
    </w:p>
    <w:p w14:paraId="78EAB879" w14:textId="2C5D5168"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7.</w:t>
      </w:r>
      <w:r w:rsidR="00362C25" w:rsidRPr="003C3333">
        <w:rPr>
          <w:rFonts w:ascii="Times New Roman" w:hAnsi="Times New Roman" w:cs="Times New Roman"/>
          <w:bCs/>
          <w:sz w:val="24"/>
          <w:szCs w:val="24"/>
        </w:rPr>
        <w:t xml:space="preserve"> познаване на страната домакин и контакти с местни институции - държавни и частни;</w:t>
      </w:r>
    </w:p>
    <w:p w14:paraId="14B67E0F" w14:textId="53E549E0"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8.</w:t>
      </w:r>
      <w:r w:rsidR="00362C25" w:rsidRPr="003C3333">
        <w:rPr>
          <w:rFonts w:ascii="Times New Roman" w:hAnsi="Times New Roman" w:cs="Times New Roman"/>
          <w:bCs/>
          <w:sz w:val="24"/>
          <w:szCs w:val="24"/>
        </w:rPr>
        <w:t xml:space="preserve"> мерки за разширяване на информационната дейност на института;</w:t>
      </w:r>
    </w:p>
    <w:p w14:paraId="284948BA" w14:textId="2C4B0826"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9.</w:t>
      </w:r>
      <w:r w:rsidR="00362C25" w:rsidRPr="003C3333">
        <w:rPr>
          <w:rFonts w:ascii="Times New Roman" w:hAnsi="Times New Roman" w:cs="Times New Roman"/>
          <w:bCs/>
          <w:sz w:val="24"/>
          <w:szCs w:val="24"/>
        </w:rPr>
        <w:t xml:space="preserve"> пътища за разширяването на посещаемостта на института;</w:t>
      </w:r>
    </w:p>
    <w:p w14:paraId="3C3D01B6" w14:textId="1267D847" w:rsidR="00A5239D" w:rsidRPr="003C3333" w:rsidRDefault="00A5239D" w:rsidP="00A5239D">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10. етапи за реализация на концепцията.</w:t>
      </w:r>
    </w:p>
    <w:p w14:paraId="76E73822" w14:textId="2D08F511" w:rsidR="00362C25" w:rsidRPr="003C3333" w:rsidRDefault="00F373F6" w:rsidP="00F373F6">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7</w:t>
      </w:r>
      <w:r w:rsidRPr="003C3333">
        <w:rPr>
          <w:rFonts w:ascii="Times New Roman" w:hAnsi="Times New Roman" w:cs="Times New Roman"/>
          <w:b/>
          <w:bCs/>
          <w:sz w:val="24"/>
          <w:szCs w:val="24"/>
        </w:rPr>
        <w:t>)</w:t>
      </w:r>
      <w:r w:rsidR="00362C25" w:rsidRPr="003C3333">
        <w:rPr>
          <w:rFonts w:ascii="Times New Roman" w:hAnsi="Times New Roman" w:cs="Times New Roman"/>
          <w:b/>
          <w:bCs/>
          <w:sz w:val="24"/>
          <w:szCs w:val="24"/>
        </w:rPr>
        <w:t xml:space="preserve"> </w:t>
      </w:r>
      <w:r w:rsidRPr="003C3333">
        <w:rPr>
          <w:rFonts w:ascii="Times New Roman" w:hAnsi="Times New Roman" w:cs="Times New Roman"/>
          <w:b/>
          <w:bCs/>
          <w:sz w:val="24"/>
          <w:szCs w:val="24"/>
        </w:rPr>
        <w:t xml:space="preserve">Концепцията </w:t>
      </w:r>
      <w:r w:rsidR="00362C25" w:rsidRPr="003C3333">
        <w:rPr>
          <w:rFonts w:ascii="Times New Roman" w:hAnsi="Times New Roman" w:cs="Times New Roman"/>
          <w:b/>
          <w:bCs/>
          <w:sz w:val="24"/>
          <w:szCs w:val="24"/>
        </w:rPr>
        <w:t>за развитието на Българската национална филмотека:</w:t>
      </w:r>
    </w:p>
    <w:p w14:paraId="787565EA" w14:textId="5BFC84B4"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lastRenderedPageBreak/>
        <w:t>1.</w:t>
      </w:r>
      <w:r w:rsidR="00362C25" w:rsidRPr="003C3333">
        <w:rPr>
          <w:rFonts w:ascii="Times New Roman" w:hAnsi="Times New Roman" w:cs="Times New Roman"/>
          <w:bCs/>
          <w:sz w:val="24"/>
          <w:szCs w:val="24"/>
        </w:rPr>
        <w:t xml:space="preserve"> показатели по консервация и реставрация на фонда;</w:t>
      </w:r>
    </w:p>
    <w:p w14:paraId="35A6A7C8" w14:textId="051B2E29"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подробен план с екипи за първата година от петгодишния период за дейността по капитално осигуряване и фондовете за реставрация и консервация;</w:t>
      </w:r>
    </w:p>
    <w:p w14:paraId="14550176" w14:textId="7AAE4750" w:rsidR="00362C25" w:rsidRPr="003C3333" w:rsidRDefault="00F373F6" w:rsidP="00F373F6">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 xml:space="preserve">2. </w:t>
      </w:r>
      <w:r w:rsidR="00362C25" w:rsidRPr="003C3333">
        <w:rPr>
          <w:rFonts w:ascii="Times New Roman" w:hAnsi="Times New Roman" w:cs="Times New Roman"/>
          <w:bCs/>
          <w:sz w:val="24"/>
          <w:szCs w:val="24"/>
        </w:rPr>
        <w:t>тенденции в развитието на репертоара на кино "Одеон" и гостувания на филмите на Българската национална филмотека във и извън страната;</w:t>
      </w:r>
    </w:p>
    <w:p w14:paraId="71BCA706" w14:textId="4C63BBE8" w:rsidR="00362C25" w:rsidRPr="003C3333" w:rsidRDefault="001C0233"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 xml:space="preserve"> възможности за разширяване на зрителската аудитория чрез отдаване под наем на архивни филмови единици и тираж на филми;</w:t>
      </w:r>
    </w:p>
    <w:p w14:paraId="293276E7" w14:textId="2B68845E" w:rsidR="00362C25" w:rsidRPr="003C3333" w:rsidRDefault="001C0233"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 xml:space="preserve"> планиране на основните показатели;</w:t>
      </w:r>
    </w:p>
    <w:p w14:paraId="2AAC46B4" w14:textId="2DBFB52C" w:rsidR="00362C25" w:rsidRPr="003C3333" w:rsidRDefault="001C0233"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 xml:space="preserve"> количество заглавия и определен метраж за обработка;</w:t>
      </w:r>
    </w:p>
    <w:p w14:paraId="48A8B5F5" w14:textId="4E32137C" w:rsidR="00362C25" w:rsidRPr="003C3333" w:rsidRDefault="001C0233"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6.</w:t>
      </w:r>
      <w:r w:rsidR="00362C25" w:rsidRPr="003C3333">
        <w:rPr>
          <w:rFonts w:ascii="Times New Roman" w:hAnsi="Times New Roman" w:cs="Times New Roman"/>
          <w:bCs/>
          <w:sz w:val="24"/>
          <w:szCs w:val="24"/>
        </w:rPr>
        <w:t xml:space="preserve"> планиране на съвместни проекти с международни институции и организации, фестивали, конгреси, седмици, чествания и др.;</w:t>
      </w:r>
    </w:p>
    <w:p w14:paraId="7B1EAEBA" w14:textId="2CF7981A" w:rsidR="00362C25" w:rsidRPr="003C3333" w:rsidRDefault="001C0233"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7.</w:t>
      </w:r>
      <w:r w:rsidR="00362C25" w:rsidRPr="003C3333">
        <w:rPr>
          <w:rFonts w:ascii="Times New Roman" w:hAnsi="Times New Roman" w:cs="Times New Roman"/>
          <w:bCs/>
          <w:sz w:val="24"/>
          <w:szCs w:val="24"/>
        </w:rPr>
        <w:t xml:space="preserve"> политики на заетост;</w:t>
      </w:r>
    </w:p>
    <w:p w14:paraId="2B59F952" w14:textId="51F82CB5" w:rsidR="00362C25" w:rsidRPr="003C3333" w:rsidRDefault="001C0233"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8.</w:t>
      </w:r>
      <w:r w:rsidR="00362C25" w:rsidRPr="003C3333">
        <w:rPr>
          <w:rFonts w:ascii="Times New Roman" w:hAnsi="Times New Roman" w:cs="Times New Roman"/>
          <w:bCs/>
          <w:sz w:val="24"/>
          <w:szCs w:val="24"/>
        </w:rPr>
        <w:t xml:space="preserve"> мерки по спазване на Закона за авторското право и сродните му права, </w:t>
      </w:r>
      <w:r w:rsidRPr="003C3333">
        <w:rPr>
          <w:rFonts w:ascii="Times New Roman" w:hAnsi="Times New Roman" w:cs="Times New Roman"/>
          <w:bCs/>
          <w:sz w:val="24"/>
          <w:szCs w:val="24"/>
        </w:rPr>
        <w:t>Закона за задължителното депозиране на печатни и други произведения и за обявяване на разпространителите и доставчиците на медийни услуги</w:t>
      </w:r>
      <w:r w:rsidR="00362C25" w:rsidRPr="003C3333">
        <w:rPr>
          <w:rFonts w:ascii="Times New Roman" w:hAnsi="Times New Roman" w:cs="Times New Roman"/>
          <w:bCs/>
          <w:sz w:val="24"/>
          <w:szCs w:val="24"/>
        </w:rPr>
        <w:t>, Закона за Националния архивен фонд и Закона за културното наследство</w:t>
      </w:r>
      <w:r w:rsidR="00A5239D" w:rsidRPr="003C3333">
        <w:rPr>
          <w:rFonts w:ascii="Times New Roman" w:hAnsi="Times New Roman" w:cs="Times New Roman"/>
          <w:bCs/>
          <w:sz w:val="24"/>
          <w:szCs w:val="24"/>
        </w:rPr>
        <w:t>.</w:t>
      </w:r>
      <w:r w:rsidR="00362C25" w:rsidRPr="003C3333">
        <w:rPr>
          <w:rFonts w:ascii="Times New Roman" w:hAnsi="Times New Roman" w:cs="Times New Roman"/>
          <w:bCs/>
          <w:sz w:val="24"/>
          <w:szCs w:val="24"/>
        </w:rPr>
        <w:t xml:space="preserve"> </w:t>
      </w:r>
    </w:p>
    <w:p w14:paraId="65B14EA8" w14:textId="3F656075" w:rsidR="00A5239D" w:rsidRPr="003C3333" w:rsidRDefault="00A5239D" w:rsidP="00A5239D">
      <w:pPr>
        <w:spacing w:after="0" w:line="240" w:lineRule="auto"/>
        <w:ind w:firstLine="708"/>
        <w:jc w:val="both"/>
        <w:rPr>
          <w:rFonts w:ascii="Times New Roman" w:hAnsi="Times New Roman" w:cs="Times New Roman"/>
          <w:bCs/>
          <w:sz w:val="24"/>
          <w:szCs w:val="24"/>
          <w:lang w:val="en-US"/>
        </w:rPr>
      </w:pPr>
      <w:r w:rsidRPr="003C3333">
        <w:rPr>
          <w:rFonts w:ascii="Times New Roman" w:hAnsi="Times New Roman" w:cs="Times New Roman"/>
          <w:bCs/>
          <w:sz w:val="24"/>
          <w:szCs w:val="24"/>
        </w:rPr>
        <w:t>9. етапи за реализация на концепцията</w:t>
      </w:r>
      <w:r w:rsidRPr="003C3333">
        <w:rPr>
          <w:rFonts w:ascii="Times New Roman" w:hAnsi="Times New Roman" w:cs="Times New Roman"/>
          <w:bCs/>
          <w:sz w:val="24"/>
          <w:szCs w:val="24"/>
          <w:lang w:val="en-US"/>
        </w:rPr>
        <w:t>.</w:t>
      </w:r>
    </w:p>
    <w:p w14:paraId="67EA3896" w14:textId="5E2362CA" w:rsidR="00362C25" w:rsidRPr="003C3333" w:rsidRDefault="00A5239D" w:rsidP="00A5239D">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 xml:space="preserve"> </w:t>
      </w:r>
      <w:r w:rsidR="00F373F6"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8</w:t>
      </w:r>
      <w:r w:rsidR="00F373F6" w:rsidRPr="003C3333">
        <w:rPr>
          <w:rFonts w:ascii="Times New Roman" w:hAnsi="Times New Roman" w:cs="Times New Roman"/>
          <w:b/>
          <w:bCs/>
          <w:sz w:val="24"/>
          <w:szCs w:val="24"/>
        </w:rPr>
        <w:t>)</w:t>
      </w:r>
      <w:r w:rsidR="00362C25" w:rsidRPr="003C3333">
        <w:rPr>
          <w:rFonts w:ascii="Times New Roman" w:hAnsi="Times New Roman" w:cs="Times New Roman"/>
          <w:b/>
          <w:bCs/>
          <w:sz w:val="24"/>
          <w:szCs w:val="24"/>
        </w:rPr>
        <w:t xml:space="preserve"> </w:t>
      </w:r>
      <w:r w:rsidR="00F373F6" w:rsidRPr="003C3333">
        <w:rPr>
          <w:rFonts w:ascii="Times New Roman" w:hAnsi="Times New Roman" w:cs="Times New Roman"/>
          <w:b/>
          <w:bCs/>
          <w:sz w:val="24"/>
          <w:szCs w:val="24"/>
        </w:rPr>
        <w:t xml:space="preserve">Концепцията </w:t>
      </w:r>
      <w:r w:rsidR="00362C25" w:rsidRPr="003C3333">
        <w:rPr>
          <w:rFonts w:ascii="Times New Roman" w:hAnsi="Times New Roman" w:cs="Times New Roman"/>
          <w:b/>
          <w:bCs/>
          <w:sz w:val="24"/>
          <w:szCs w:val="24"/>
        </w:rPr>
        <w:t xml:space="preserve">за развитието на Националната библиотека "Св. </w:t>
      </w:r>
      <w:r w:rsidR="00852F35" w:rsidRPr="003C3333">
        <w:rPr>
          <w:rFonts w:ascii="Times New Roman" w:hAnsi="Times New Roman" w:cs="Times New Roman"/>
          <w:b/>
          <w:bCs/>
          <w:sz w:val="24"/>
          <w:szCs w:val="24"/>
        </w:rPr>
        <w:t>Св</w:t>
      </w:r>
      <w:r w:rsidR="00362C25" w:rsidRPr="003C3333">
        <w:rPr>
          <w:rFonts w:ascii="Times New Roman" w:hAnsi="Times New Roman" w:cs="Times New Roman"/>
          <w:b/>
          <w:bCs/>
          <w:sz w:val="24"/>
          <w:szCs w:val="24"/>
        </w:rPr>
        <w:t>. Кирил и Методий":</w:t>
      </w:r>
    </w:p>
    <w:p w14:paraId="02D285F5" w14:textId="63D909DE"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насоки за утвърждаване мястото на Националната библиотека "Св. </w:t>
      </w:r>
      <w:r w:rsidR="001C0233" w:rsidRPr="003C3333">
        <w:rPr>
          <w:rFonts w:ascii="Times New Roman" w:hAnsi="Times New Roman" w:cs="Times New Roman"/>
          <w:bCs/>
          <w:sz w:val="24"/>
          <w:szCs w:val="24"/>
        </w:rPr>
        <w:t>Св</w:t>
      </w:r>
      <w:r w:rsidR="00362C25" w:rsidRPr="003C3333">
        <w:rPr>
          <w:rFonts w:ascii="Times New Roman" w:hAnsi="Times New Roman" w:cs="Times New Roman"/>
          <w:bCs/>
          <w:sz w:val="24"/>
          <w:szCs w:val="24"/>
        </w:rPr>
        <w:t>. Кирил и Методий" сред останалите държавни културни институти с национално значение и общокултурното пространство на страната;</w:t>
      </w:r>
    </w:p>
    <w:p w14:paraId="2DEBAAA6" w14:textId="2BEE5DBF"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стратегия за развитието на Националната библиотека "Св. </w:t>
      </w:r>
      <w:r w:rsidR="001C0233" w:rsidRPr="003C3333">
        <w:rPr>
          <w:rFonts w:ascii="Times New Roman" w:hAnsi="Times New Roman" w:cs="Times New Roman"/>
          <w:bCs/>
          <w:sz w:val="24"/>
          <w:szCs w:val="24"/>
        </w:rPr>
        <w:t>Св</w:t>
      </w:r>
      <w:r w:rsidR="00362C25" w:rsidRPr="003C3333">
        <w:rPr>
          <w:rFonts w:ascii="Times New Roman" w:hAnsi="Times New Roman" w:cs="Times New Roman"/>
          <w:bCs/>
          <w:sz w:val="24"/>
          <w:szCs w:val="24"/>
        </w:rPr>
        <w:t>. Кирил и Методий" като водещ библиотечен институт, архив на българската книжовна и документална продукция и център на библиографската регистрация, национален архив на ръкописно-документалното наследство; научноизследователска и научно-приложна дейност;</w:t>
      </w:r>
    </w:p>
    <w:p w14:paraId="6DA35A83" w14:textId="78628235"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възможности за участие в изграждането на националната автоматизирана библиотечно-информационна мрежа;</w:t>
      </w:r>
    </w:p>
    <w:p w14:paraId="22C1E2F1" w14:textId="6D064E43"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 xml:space="preserve"> </w:t>
      </w:r>
      <w:r w:rsidR="00A5239D" w:rsidRPr="003C3333">
        <w:rPr>
          <w:rFonts w:ascii="Times New Roman" w:hAnsi="Times New Roman" w:cs="Times New Roman"/>
          <w:bCs/>
          <w:sz w:val="24"/>
          <w:szCs w:val="24"/>
        </w:rPr>
        <w:t xml:space="preserve">4 </w:t>
      </w:r>
      <w:r w:rsidR="00362C25" w:rsidRPr="003C3333">
        <w:rPr>
          <w:rFonts w:ascii="Times New Roman" w:hAnsi="Times New Roman" w:cs="Times New Roman"/>
          <w:bCs/>
          <w:sz w:val="24"/>
          <w:szCs w:val="24"/>
        </w:rPr>
        <w:t>планиране и развитие на основните показатели и възможности за усъвършенстване на обслужването, издателска дейност;</w:t>
      </w:r>
    </w:p>
    <w:p w14:paraId="4BF4A2E3" w14:textId="7F97B9AB"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 xml:space="preserve"> финансово-икономически план за развитие на библиотеката, възможности за осигуряване на допълнителни средства;</w:t>
      </w:r>
    </w:p>
    <w:p w14:paraId="0FDCAD31" w14:textId="693289F4"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6.</w:t>
      </w:r>
      <w:r w:rsidR="00362C25" w:rsidRPr="003C3333">
        <w:rPr>
          <w:rFonts w:ascii="Times New Roman" w:hAnsi="Times New Roman" w:cs="Times New Roman"/>
          <w:bCs/>
          <w:sz w:val="24"/>
          <w:szCs w:val="24"/>
        </w:rPr>
        <w:t xml:space="preserve"> международно сътрудничество;</w:t>
      </w:r>
    </w:p>
    <w:p w14:paraId="5DF8A0BA" w14:textId="7427EABF"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7.</w:t>
      </w:r>
      <w:r w:rsidR="00362C25" w:rsidRPr="003C3333">
        <w:rPr>
          <w:rFonts w:ascii="Times New Roman" w:hAnsi="Times New Roman" w:cs="Times New Roman"/>
          <w:bCs/>
          <w:sz w:val="24"/>
          <w:szCs w:val="24"/>
        </w:rPr>
        <w:t xml:space="preserve"> мерки за развитието на човешките ресурси на библиотеката;</w:t>
      </w:r>
    </w:p>
    <w:p w14:paraId="3A828504" w14:textId="63B0A0BF"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8.</w:t>
      </w:r>
      <w:r w:rsidR="00362C25" w:rsidRPr="003C3333">
        <w:rPr>
          <w:rFonts w:ascii="Times New Roman" w:hAnsi="Times New Roman" w:cs="Times New Roman"/>
          <w:bCs/>
          <w:sz w:val="24"/>
          <w:szCs w:val="24"/>
        </w:rPr>
        <w:t xml:space="preserve"> мерки за подобряване на условията за поддържане и обновяване на базата с оглед създаване на оптимални условия за работа на библиотеката;</w:t>
      </w:r>
    </w:p>
    <w:p w14:paraId="74A72F33" w14:textId="67E545BC"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9.</w:t>
      </w:r>
      <w:r w:rsidR="00362C25" w:rsidRPr="003C3333">
        <w:rPr>
          <w:rFonts w:ascii="Times New Roman" w:hAnsi="Times New Roman" w:cs="Times New Roman"/>
          <w:bCs/>
          <w:sz w:val="24"/>
          <w:szCs w:val="24"/>
        </w:rPr>
        <w:t xml:space="preserve"> представяне на мерки, гарантиращи повишаване на качеството на изпълняваните задачи, възложени на Националната библиотека като национален културен институт;</w:t>
      </w:r>
    </w:p>
    <w:p w14:paraId="35B6C9A0" w14:textId="5F80530A" w:rsidR="00A5239D" w:rsidRPr="003C3333" w:rsidRDefault="00A5239D" w:rsidP="00A5239D">
      <w:pPr>
        <w:spacing w:after="0" w:line="240" w:lineRule="auto"/>
        <w:ind w:firstLine="708"/>
        <w:jc w:val="both"/>
        <w:rPr>
          <w:rFonts w:ascii="Times New Roman" w:hAnsi="Times New Roman" w:cs="Times New Roman"/>
          <w:bCs/>
          <w:sz w:val="24"/>
          <w:szCs w:val="24"/>
          <w:lang w:val="en-US"/>
        </w:rPr>
      </w:pPr>
      <w:r w:rsidRPr="003C3333">
        <w:rPr>
          <w:rFonts w:ascii="Times New Roman" w:hAnsi="Times New Roman" w:cs="Times New Roman"/>
          <w:bCs/>
          <w:sz w:val="24"/>
          <w:szCs w:val="24"/>
        </w:rPr>
        <w:t>10. етапи за реализация на концепцията</w:t>
      </w:r>
      <w:r w:rsidRPr="003C3333">
        <w:rPr>
          <w:rFonts w:ascii="Times New Roman" w:hAnsi="Times New Roman" w:cs="Times New Roman"/>
          <w:bCs/>
          <w:sz w:val="24"/>
          <w:szCs w:val="24"/>
          <w:lang w:val="en-US"/>
        </w:rPr>
        <w:t>.</w:t>
      </w:r>
    </w:p>
    <w:p w14:paraId="1913E5F4" w14:textId="6E552C6D" w:rsidR="00362C25" w:rsidRPr="003C3333" w:rsidRDefault="00F373F6" w:rsidP="00852F35">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9</w:t>
      </w:r>
      <w:r w:rsidRPr="003C3333">
        <w:rPr>
          <w:rFonts w:ascii="Times New Roman" w:hAnsi="Times New Roman" w:cs="Times New Roman"/>
          <w:b/>
          <w:bCs/>
          <w:sz w:val="24"/>
          <w:szCs w:val="24"/>
        </w:rPr>
        <w:t>)</w:t>
      </w:r>
      <w:r w:rsidR="00362C25" w:rsidRPr="003C3333">
        <w:rPr>
          <w:rFonts w:ascii="Times New Roman" w:hAnsi="Times New Roman" w:cs="Times New Roman"/>
          <w:b/>
          <w:bCs/>
          <w:sz w:val="24"/>
          <w:szCs w:val="24"/>
        </w:rPr>
        <w:t xml:space="preserve"> </w:t>
      </w:r>
      <w:r w:rsidRPr="003C3333">
        <w:rPr>
          <w:rFonts w:ascii="Times New Roman" w:hAnsi="Times New Roman" w:cs="Times New Roman"/>
          <w:b/>
          <w:bCs/>
          <w:sz w:val="24"/>
          <w:szCs w:val="24"/>
        </w:rPr>
        <w:t xml:space="preserve">Концепцията </w:t>
      </w:r>
      <w:r w:rsidR="00362C25" w:rsidRPr="003C3333">
        <w:rPr>
          <w:rFonts w:ascii="Times New Roman" w:hAnsi="Times New Roman" w:cs="Times New Roman"/>
          <w:b/>
          <w:bCs/>
          <w:sz w:val="24"/>
          <w:szCs w:val="24"/>
        </w:rPr>
        <w:t>за развитие на Националния институт за недвижимо културно наследство:</w:t>
      </w:r>
    </w:p>
    <w:p w14:paraId="556C754D" w14:textId="33D4DE7D"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анализ и оценка на състоянието и дейността на Националния институт за недвижимо културно наследство, основни проблеми на функционирането му;</w:t>
      </w:r>
    </w:p>
    <w:p w14:paraId="02FD5472" w14:textId="1DB0C639"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насоки за утвърждаване мястото на Националния институт за недвижимо културно наследство в националната система за опазване на културното наследство и връзка с другите културни институти и организации в областта на културно наследство;</w:t>
      </w:r>
    </w:p>
    <w:p w14:paraId="003C7664" w14:textId="30563FD9"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 xml:space="preserve"> стратегия за развитието на Националния институт за недвижимо културно наследство като държавен културен институт с национално значение към министъра на културата, извършващ дейност в областта на опазване на недвижимото културно наследство, който:</w:t>
      </w:r>
    </w:p>
    <w:p w14:paraId="7EB7D02E" w14:textId="77DC3EBF" w:rsidR="00362C25" w:rsidRPr="003C3333" w:rsidRDefault="00362C2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а) води публичен регистър на недвижимите културни ценности;</w:t>
      </w:r>
    </w:p>
    <w:p w14:paraId="174B4755" w14:textId="57601A33" w:rsidR="00362C25" w:rsidRPr="003C3333" w:rsidRDefault="00362C2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б) поддържа национален документален архивен фонд и информационен център;</w:t>
      </w:r>
    </w:p>
    <w:p w14:paraId="092C710A" w14:textId="7AA9B2D3" w:rsidR="00362C25" w:rsidRPr="003C3333" w:rsidRDefault="00362C2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lastRenderedPageBreak/>
        <w:t>в) провежда дейност, включително и научноизследователска, по издирване и изучаване и предлага деклариране и предоставяне на статут на обекти на недвижимото културно наследство;</w:t>
      </w:r>
    </w:p>
    <w:p w14:paraId="2B656753" w14:textId="508EF950" w:rsidR="00362C25" w:rsidRPr="003C3333" w:rsidRDefault="00362C25"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г) извършва специализирано документиране на недвижими културни ценности и на наличната информация за тях, както и създава и поддържа специализирана карта на недвижимите културни ценности;</w:t>
      </w:r>
    </w:p>
    <w:p w14:paraId="28AF13AB" w14:textId="5B3E3FF0"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4.</w:t>
      </w:r>
      <w:r w:rsidR="00362C25" w:rsidRPr="003C3333">
        <w:rPr>
          <w:rFonts w:ascii="Times New Roman" w:hAnsi="Times New Roman" w:cs="Times New Roman"/>
          <w:bCs/>
          <w:sz w:val="24"/>
          <w:szCs w:val="24"/>
        </w:rPr>
        <w:t xml:space="preserve"> възможности за усъвършенстване на обслужването на физически и юридически лица;</w:t>
      </w:r>
    </w:p>
    <w:p w14:paraId="0C795C3C" w14:textId="6F4ABCFC"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5.</w:t>
      </w:r>
      <w:r w:rsidR="00362C25" w:rsidRPr="003C3333">
        <w:rPr>
          <w:rFonts w:ascii="Times New Roman" w:hAnsi="Times New Roman" w:cs="Times New Roman"/>
          <w:bCs/>
          <w:sz w:val="24"/>
          <w:szCs w:val="24"/>
        </w:rPr>
        <w:t xml:space="preserve"> финансово-икономическа стратегия за развитие на </w:t>
      </w:r>
      <w:r w:rsidR="001C0233" w:rsidRPr="003C3333">
        <w:rPr>
          <w:rFonts w:ascii="Times New Roman" w:hAnsi="Times New Roman" w:cs="Times New Roman"/>
          <w:bCs/>
          <w:sz w:val="24"/>
          <w:szCs w:val="24"/>
        </w:rPr>
        <w:t>културния институт</w:t>
      </w:r>
      <w:r w:rsidR="00362C25" w:rsidRPr="003C3333">
        <w:rPr>
          <w:rFonts w:ascii="Times New Roman" w:hAnsi="Times New Roman" w:cs="Times New Roman"/>
          <w:bCs/>
          <w:sz w:val="24"/>
          <w:szCs w:val="24"/>
        </w:rPr>
        <w:t>;</w:t>
      </w:r>
    </w:p>
    <w:p w14:paraId="1182A1E6" w14:textId="552F36D5"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6.</w:t>
      </w:r>
      <w:r w:rsidR="00362C25" w:rsidRPr="003C3333">
        <w:rPr>
          <w:rFonts w:ascii="Times New Roman" w:hAnsi="Times New Roman" w:cs="Times New Roman"/>
          <w:bCs/>
          <w:sz w:val="24"/>
          <w:szCs w:val="24"/>
        </w:rPr>
        <w:t xml:space="preserve"> виждане за участие в програми, проекти, международно сътрудничество;</w:t>
      </w:r>
    </w:p>
    <w:p w14:paraId="559F256E" w14:textId="7B572EF9"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7.</w:t>
      </w:r>
      <w:r w:rsidR="00362C25" w:rsidRPr="003C3333">
        <w:rPr>
          <w:rFonts w:ascii="Times New Roman" w:hAnsi="Times New Roman" w:cs="Times New Roman"/>
          <w:bCs/>
          <w:sz w:val="24"/>
          <w:szCs w:val="24"/>
        </w:rPr>
        <w:t xml:space="preserve"> мерки за развитието на човешките ресурси, за поддържане и обновяване на материалната база с оглед създаване на оптимални условия за работа;</w:t>
      </w:r>
    </w:p>
    <w:p w14:paraId="4F511B1C" w14:textId="02FA4BD4" w:rsidR="00362C25" w:rsidRPr="003C3333" w:rsidRDefault="00F373F6" w:rsidP="00852F35">
      <w:pPr>
        <w:spacing w:after="0" w:line="240" w:lineRule="auto"/>
        <w:ind w:firstLine="708"/>
        <w:jc w:val="both"/>
        <w:rPr>
          <w:rFonts w:ascii="Times New Roman" w:hAnsi="Times New Roman" w:cs="Times New Roman"/>
          <w:bCs/>
          <w:sz w:val="24"/>
          <w:szCs w:val="24"/>
          <w:lang w:val="en-US"/>
        </w:rPr>
      </w:pPr>
      <w:r w:rsidRPr="003C3333">
        <w:rPr>
          <w:rFonts w:ascii="Times New Roman" w:hAnsi="Times New Roman" w:cs="Times New Roman"/>
          <w:bCs/>
          <w:sz w:val="24"/>
          <w:szCs w:val="24"/>
        </w:rPr>
        <w:t>8.</w:t>
      </w:r>
      <w:r w:rsidR="00362C25" w:rsidRPr="003C3333">
        <w:rPr>
          <w:rFonts w:ascii="Times New Roman" w:hAnsi="Times New Roman" w:cs="Times New Roman"/>
          <w:bCs/>
          <w:sz w:val="24"/>
          <w:szCs w:val="24"/>
        </w:rPr>
        <w:t xml:space="preserve"> етапи за реализация на концепцията</w:t>
      </w:r>
      <w:r w:rsidR="00A5239D" w:rsidRPr="003C3333">
        <w:rPr>
          <w:rFonts w:ascii="Times New Roman" w:hAnsi="Times New Roman" w:cs="Times New Roman"/>
          <w:bCs/>
          <w:sz w:val="24"/>
          <w:szCs w:val="24"/>
          <w:lang w:val="en-US"/>
        </w:rPr>
        <w:t>.</w:t>
      </w:r>
    </w:p>
    <w:p w14:paraId="2EEAFBA9" w14:textId="264891BC" w:rsidR="00362C25" w:rsidRPr="003C3333" w:rsidRDefault="00F373F6" w:rsidP="00852F35">
      <w:pPr>
        <w:spacing w:after="0" w:line="240" w:lineRule="auto"/>
        <w:ind w:firstLine="708"/>
        <w:jc w:val="both"/>
        <w:rPr>
          <w:rFonts w:ascii="Times New Roman" w:hAnsi="Times New Roman" w:cs="Times New Roman"/>
          <w:b/>
          <w:bCs/>
          <w:sz w:val="24"/>
          <w:szCs w:val="24"/>
        </w:rPr>
      </w:pPr>
      <w:r w:rsidRPr="003C3333">
        <w:rPr>
          <w:rFonts w:ascii="Times New Roman" w:hAnsi="Times New Roman" w:cs="Times New Roman"/>
          <w:b/>
          <w:bCs/>
          <w:sz w:val="24"/>
          <w:szCs w:val="24"/>
        </w:rPr>
        <w:t>(</w:t>
      </w:r>
      <w:r w:rsidR="00852F35" w:rsidRPr="003C3333">
        <w:rPr>
          <w:rFonts w:ascii="Times New Roman" w:hAnsi="Times New Roman" w:cs="Times New Roman"/>
          <w:b/>
          <w:bCs/>
          <w:sz w:val="24"/>
          <w:szCs w:val="24"/>
        </w:rPr>
        <w:t>10</w:t>
      </w:r>
      <w:r w:rsidRPr="003C3333">
        <w:rPr>
          <w:rFonts w:ascii="Times New Roman" w:hAnsi="Times New Roman" w:cs="Times New Roman"/>
          <w:b/>
          <w:bCs/>
          <w:sz w:val="24"/>
          <w:szCs w:val="24"/>
        </w:rPr>
        <w:t>) К</w:t>
      </w:r>
      <w:r w:rsidR="00362C25" w:rsidRPr="003C3333">
        <w:rPr>
          <w:rFonts w:ascii="Times New Roman" w:hAnsi="Times New Roman" w:cs="Times New Roman"/>
          <w:b/>
          <w:bCs/>
          <w:sz w:val="24"/>
          <w:szCs w:val="24"/>
        </w:rPr>
        <w:t>онцепцията за развитие на Центъра за подводна археология:</w:t>
      </w:r>
    </w:p>
    <w:p w14:paraId="1804B28F" w14:textId="4E6B62EC"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1.</w:t>
      </w:r>
      <w:r w:rsidR="00362C25" w:rsidRPr="003C3333">
        <w:rPr>
          <w:rFonts w:ascii="Times New Roman" w:hAnsi="Times New Roman" w:cs="Times New Roman"/>
          <w:bCs/>
          <w:sz w:val="24"/>
          <w:szCs w:val="24"/>
        </w:rPr>
        <w:t xml:space="preserve"> анализ и оценка на държавната политика в областта на опазването на културното наследство под вода и състоянието и дейността на Центъра за подводна археология, основни проблеми на функционирането му;</w:t>
      </w:r>
    </w:p>
    <w:p w14:paraId="65A65A4F" w14:textId="1E21278E"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2.</w:t>
      </w:r>
      <w:r w:rsidR="00362C25" w:rsidRPr="003C3333">
        <w:rPr>
          <w:rFonts w:ascii="Times New Roman" w:hAnsi="Times New Roman" w:cs="Times New Roman"/>
          <w:bCs/>
          <w:sz w:val="24"/>
          <w:szCs w:val="24"/>
        </w:rPr>
        <w:t xml:space="preserve"> насоки за утвърждаване на Центъра за подводна археология в системата на опазването на недвижимото и движимото културно наследство и връзка с другите културни институти и организации в областта на културното наследство;</w:t>
      </w:r>
    </w:p>
    <w:p w14:paraId="3A1D2B69" w14:textId="40251B53" w:rsidR="00362C25" w:rsidRPr="003C3333" w:rsidRDefault="00F373F6" w:rsidP="00852F35">
      <w:pPr>
        <w:spacing w:after="0" w:line="240" w:lineRule="auto"/>
        <w:ind w:firstLine="708"/>
        <w:jc w:val="both"/>
        <w:rPr>
          <w:rFonts w:ascii="Times New Roman" w:hAnsi="Times New Roman" w:cs="Times New Roman"/>
          <w:bCs/>
          <w:sz w:val="24"/>
          <w:szCs w:val="24"/>
        </w:rPr>
      </w:pPr>
      <w:r w:rsidRPr="003C3333">
        <w:rPr>
          <w:rFonts w:ascii="Times New Roman" w:hAnsi="Times New Roman" w:cs="Times New Roman"/>
          <w:bCs/>
          <w:sz w:val="24"/>
          <w:szCs w:val="24"/>
        </w:rPr>
        <w:t>3.</w:t>
      </w:r>
      <w:r w:rsidR="00362C25" w:rsidRPr="003C3333">
        <w:rPr>
          <w:rFonts w:ascii="Times New Roman" w:hAnsi="Times New Roman" w:cs="Times New Roman"/>
          <w:bCs/>
          <w:sz w:val="24"/>
          <w:szCs w:val="24"/>
        </w:rPr>
        <w:t xml:space="preserve"> стратегия за развитието на Центъра за подводна археология като държавен културен институт и водещ експертен и методически държавен културен институт в областта на опазването на културното наследство под вода, който:</w:t>
      </w:r>
    </w:p>
    <w:p w14:paraId="41459489" w14:textId="6A9617CA" w:rsidR="00362C25" w:rsidRPr="00362C25" w:rsidRDefault="00362C25" w:rsidP="00852F35">
      <w:pPr>
        <w:spacing w:after="0" w:line="240" w:lineRule="auto"/>
        <w:ind w:firstLine="708"/>
        <w:jc w:val="both"/>
        <w:rPr>
          <w:rFonts w:ascii="Times New Roman" w:hAnsi="Times New Roman" w:cs="Times New Roman"/>
          <w:bCs/>
          <w:sz w:val="24"/>
          <w:szCs w:val="24"/>
        </w:rPr>
      </w:pPr>
      <w:r w:rsidRPr="00362C25">
        <w:rPr>
          <w:rFonts w:ascii="Times New Roman" w:hAnsi="Times New Roman" w:cs="Times New Roman"/>
          <w:bCs/>
          <w:sz w:val="24"/>
          <w:szCs w:val="24"/>
        </w:rPr>
        <w:t>а) координира дейностите, свързани с управлението и изследването на подводното археологическо наследство;</w:t>
      </w:r>
    </w:p>
    <w:p w14:paraId="4909CE46" w14:textId="1B1B9C04" w:rsidR="00362C25" w:rsidRPr="00362C25" w:rsidRDefault="00362C25" w:rsidP="00852F35">
      <w:pPr>
        <w:spacing w:after="0" w:line="240" w:lineRule="auto"/>
        <w:ind w:firstLine="708"/>
        <w:jc w:val="both"/>
        <w:rPr>
          <w:rFonts w:ascii="Times New Roman" w:hAnsi="Times New Roman" w:cs="Times New Roman"/>
          <w:bCs/>
          <w:sz w:val="24"/>
          <w:szCs w:val="24"/>
        </w:rPr>
      </w:pPr>
      <w:r w:rsidRPr="00362C25">
        <w:rPr>
          <w:rFonts w:ascii="Times New Roman" w:hAnsi="Times New Roman" w:cs="Times New Roman"/>
          <w:bCs/>
          <w:sz w:val="24"/>
          <w:szCs w:val="24"/>
        </w:rPr>
        <w:t>б) поддържа регистър на подводните културни ценности;</w:t>
      </w:r>
    </w:p>
    <w:p w14:paraId="4DFC8B6B" w14:textId="0D3D140E" w:rsidR="00362C25" w:rsidRPr="00362C25" w:rsidRDefault="00362C25" w:rsidP="00852F35">
      <w:pPr>
        <w:spacing w:after="0" w:line="240" w:lineRule="auto"/>
        <w:ind w:firstLine="708"/>
        <w:jc w:val="both"/>
        <w:rPr>
          <w:rFonts w:ascii="Times New Roman" w:hAnsi="Times New Roman" w:cs="Times New Roman"/>
          <w:bCs/>
          <w:sz w:val="24"/>
          <w:szCs w:val="24"/>
        </w:rPr>
      </w:pPr>
      <w:r w:rsidRPr="00362C25">
        <w:rPr>
          <w:rFonts w:ascii="Times New Roman" w:hAnsi="Times New Roman" w:cs="Times New Roman"/>
          <w:bCs/>
          <w:sz w:val="24"/>
          <w:szCs w:val="24"/>
        </w:rPr>
        <w:t>в) издирва, изучава и представя археологическото културно наследство под вода;</w:t>
      </w:r>
    </w:p>
    <w:p w14:paraId="082DA1AE" w14:textId="0D9F722A" w:rsidR="00362C25" w:rsidRPr="00362C25" w:rsidRDefault="00F373F6" w:rsidP="00852F35">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4.</w:t>
      </w:r>
      <w:r w:rsidR="00362C25" w:rsidRPr="00362C25">
        <w:rPr>
          <w:rFonts w:ascii="Times New Roman" w:hAnsi="Times New Roman" w:cs="Times New Roman"/>
          <w:bCs/>
          <w:sz w:val="24"/>
          <w:szCs w:val="24"/>
        </w:rPr>
        <w:t xml:space="preserve"> възможности за участие в изграждането на националната информационна система за недвижимото и движимото културно наследство;</w:t>
      </w:r>
    </w:p>
    <w:p w14:paraId="37C6F6FD" w14:textId="3B76B673" w:rsidR="00362C25" w:rsidRPr="00362C25" w:rsidRDefault="00F373F6" w:rsidP="00852F35">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5.</w:t>
      </w:r>
      <w:r w:rsidR="00362C25" w:rsidRPr="00362C25">
        <w:rPr>
          <w:rFonts w:ascii="Times New Roman" w:hAnsi="Times New Roman" w:cs="Times New Roman"/>
          <w:bCs/>
          <w:sz w:val="24"/>
          <w:szCs w:val="24"/>
        </w:rPr>
        <w:t xml:space="preserve"> възможности за усъвършенстване на обслужването на физически и юридически лица;</w:t>
      </w:r>
    </w:p>
    <w:p w14:paraId="3337902E" w14:textId="0B52BF9C" w:rsidR="00362C25" w:rsidRPr="00362C25" w:rsidRDefault="00F373F6" w:rsidP="00852F35">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6.</w:t>
      </w:r>
      <w:r w:rsidR="00362C25" w:rsidRPr="00362C25">
        <w:rPr>
          <w:rFonts w:ascii="Times New Roman" w:hAnsi="Times New Roman" w:cs="Times New Roman"/>
          <w:bCs/>
          <w:sz w:val="24"/>
          <w:szCs w:val="24"/>
        </w:rPr>
        <w:t xml:space="preserve"> финансово-икономическа стратегия за развитие на Центъра за подводна археология, възможности за осигуряване на допълнителни средства;</w:t>
      </w:r>
    </w:p>
    <w:p w14:paraId="43405768" w14:textId="4BED57D3" w:rsidR="00362C25" w:rsidRPr="00362C25" w:rsidRDefault="00F373F6" w:rsidP="00852F35">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7.</w:t>
      </w:r>
      <w:r w:rsidR="00362C25" w:rsidRPr="00362C25">
        <w:rPr>
          <w:rFonts w:ascii="Times New Roman" w:hAnsi="Times New Roman" w:cs="Times New Roman"/>
          <w:bCs/>
          <w:sz w:val="24"/>
          <w:szCs w:val="24"/>
        </w:rPr>
        <w:t xml:space="preserve"> виждане за участие в международни проекти и програми и международно сътрудничество;</w:t>
      </w:r>
    </w:p>
    <w:p w14:paraId="23F21954" w14:textId="53EAE310" w:rsidR="00362C25" w:rsidRPr="00362C25" w:rsidRDefault="00F373F6" w:rsidP="00852F35">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8.</w:t>
      </w:r>
      <w:r w:rsidR="00362C25" w:rsidRPr="00362C25">
        <w:rPr>
          <w:rFonts w:ascii="Times New Roman" w:hAnsi="Times New Roman" w:cs="Times New Roman"/>
          <w:bCs/>
          <w:sz w:val="24"/>
          <w:szCs w:val="24"/>
        </w:rPr>
        <w:t xml:space="preserve"> мерки за развитието на човешките ресурси, за поддържане и обновяване на материалната база с оглед създаване на оптимални условия за работа на Центъра за подводна археология;</w:t>
      </w:r>
    </w:p>
    <w:p w14:paraId="6514A84D" w14:textId="599FAF27" w:rsidR="00362C25" w:rsidRPr="00362C25" w:rsidRDefault="00852F35" w:rsidP="00852F35">
      <w:pPr>
        <w:spacing w:after="0" w:line="240" w:lineRule="auto"/>
        <w:ind w:firstLine="708"/>
        <w:jc w:val="both"/>
        <w:rPr>
          <w:rFonts w:ascii="Times New Roman" w:hAnsi="Times New Roman" w:cs="Times New Roman"/>
          <w:bCs/>
          <w:sz w:val="24"/>
          <w:szCs w:val="24"/>
        </w:rPr>
      </w:pPr>
      <w:r w:rsidRPr="00A5239D">
        <w:rPr>
          <w:rFonts w:ascii="Times New Roman" w:hAnsi="Times New Roman" w:cs="Times New Roman"/>
          <w:bCs/>
          <w:sz w:val="24"/>
          <w:szCs w:val="24"/>
        </w:rPr>
        <w:t>9.</w:t>
      </w:r>
      <w:r w:rsidR="00362C25" w:rsidRPr="00A5239D">
        <w:rPr>
          <w:rFonts w:ascii="Times New Roman" w:hAnsi="Times New Roman" w:cs="Times New Roman"/>
          <w:bCs/>
          <w:sz w:val="24"/>
          <w:szCs w:val="24"/>
        </w:rPr>
        <w:t xml:space="preserve"> етапи за реализация на концепцията.</w:t>
      </w:r>
    </w:p>
    <w:p w14:paraId="321C52F2" w14:textId="5F5A491A" w:rsidR="001D5581" w:rsidRPr="003C3333" w:rsidRDefault="00F373F6" w:rsidP="00F373F6">
      <w:pPr>
        <w:widowControl w:val="0"/>
        <w:autoSpaceDE w:val="0"/>
        <w:autoSpaceDN w:val="0"/>
        <w:adjustRightInd w:val="0"/>
        <w:spacing w:after="0" w:line="240" w:lineRule="auto"/>
        <w:ind w:firstLine="708"/>
        <w:jc w:val="both"/>
        <w:rPr>
          <w:rFonts w:ascii="Times New Roman" w:hAnsi="Times New Roman"/>
          <w:b/>
          <w:sz w:val="24"/>
          <w:szCs w:val="24"/>
        </w:rPr>
      </w:pPr>
      <w:r w:rsidRPr="003C3333">
        <w:rPr>
          <w:rFonts w:ascii="Times New Roman" w:hAnsi="Times New Roman"/>
          <w:b/>
          <w:sz w:val="24"/>
          <w:szCs w:val="24"/>
        </w:rPr>
        <w:t>(</w:t>
      </w:r>
      <w:r w:rsidR="00852F35" w:rsidRPr="003C3333">
        <w:rPr>
          <w:rFonts w:ascii="Times New Roman" w:hAnsi="Times New Roman"/>
          <w:b/>
          <w:sz w:val="24"/>
          <w:szCs w:val="24"/>
        </w:rPr>
        <w:t>11</w:t>
      </w:r>
      <w:r w:rsidRPr="003C3333">
        <w:rPr>
          <w:rFonts w:ascii="Times New Roman" w:hAnsi="Times New Roman"/>
          <w:b/>
          <w:sz w:val="24"/>
          <w:szCs w:val="24"/>
        </w:rPr>
        <w:t xml:space="preserve">) </w:t>
      </w:r>
      <w:r w:rsidR="001D5581" w:rsidRPr="003C3333">
        <w:rPr>
          <w:rFonts w:ascii="Times New Roman" w:hAnsi="Times New Roman"/>
          <w:b/>
          <w:sz w:val="24"/>
          <w:szCs w:val="24"/>
        </w:rPr>
        <w:t>К</w:t>
      </w:r>
      <w:r w:rsidR="001D5581" w:rsidRPr="003C3333">
        <w:rPr>
          <w:rFonts w:ascii="Times New Roman" w:hAnsi="Times New Roman"/>
          <w:b/>
          <w:sz w:val="24"/>
          <w:szCs w:val="24"/>
          <w:lang w:val="x-none"/>
        </w:rPr>
        <w:t xml:space="preserve">онцепцията за развитие на </w:t>
      </w:r>
      <w:r w:rsidR="001D5581" w:rsidRPr="003C3333">
        <w:rPr>
          <w:rFonts w:ascii="Times New Roman" w:hAnsi="Times New Roman"/>
          <w:b/>
          <w:sz w:val="24"/>
          <w:szCs w:val="24"/>
        </w:rPr>
        <w:t>Културен център ,,Двореца“ Балчик:</w:t>
      </w:r>
    </w:p>
    <w:p w14:paraId="03A6EB94" w14:textId="55BE9382" w:rsidR="001D5581" w:rsidRPr="00AF7F57" w:rsidRDefault="00F373F6"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w:t>
      </w:r>
      <w:r w:rsidR="001D5581" w:rsidRPr="00B3219A">
        <w:rPr>
          <w:rFonts w:ascii="Times New Roman" w:hAnsi="Times New Roman"/>
          <w:sz w:val="24"/>
          <w:szCs w:val="24"/>
          <w:lang w:val="x-none"/>
        </w:rPr>
        <w:t xml:space="preserve"> анализ и оценка на състоянието и дейността на </w:t>
      </w:r>
      <w:r w:rsidR="001D5581" w:rsidRPr="00B3219A">
        <w:rPr>
          <w:rFonts w:ascii="Times New Roman" w:hAnsi="Times New Roman"/>
          <w:sz w:val="24"/>
          <w:szCs w:val="24"/>
        </w:rPr>
        <w:t>културния институт</w:t>
      </w:r>
      <w:r w:rsidR="001D5581" w:rsidRPr="00B3219A">
        <w:rPr>
          <w:rFonts w:ascii="Times New Roman" w:hAnsi="Times New Roman"/>
          <w:sz w:val="24"/>
          <w:szCs w:val="24"/>
          <w:lang w:val="x-none"/>
        </w:rPr>
        <w:t>, основни</w:t>
      </w:r>
      <w:r w:rsidR="001D5581" w:rsidRPr="00AF7F57">
        <w:rPr>
          <w:rFonts w:ascii="Times New Roman" w:hAnsi="Times New Roman"/>
          <w:sz w:val="24"/>
          <w:szCs w:val="24"/>
          <w:lang w:val="x-none"/>
        </w:rPr>
        <w:t xml:space="preserve"> проблеми на функционирането му;</w:t>
      </w:r>
    </w:p>
    <w:p w14:paraId="35A84231" w14:textId="78016266" w:rsidR="001D5581" w:rsidRPr="00AF7F57" w:rsidRDefault="00F373F6"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w:t>
      </w:r>
      <w:r w:rsidR="001D5581" w:rsidRPr="00AF7F57">
        <w:rPr>
          <w:rFonts w:ascii="Times New Roman" w:hAnsi="Times New Roman"/>
          <w:sz w:val="24"/>
          <w:szCs w:val="24"/>
          <w:lang w:val="x-none"/>
        </w:rPr>
        <w:t xml:space="preserve"> насоки за утвърждаване на </w:t>
      </w:r>
      <w:r w:rsidR="001D5581" w:rsidRPr="00AF7F57">
        <w:rPr>
          <w:rFonts w:ascii="Times New Roman" w:hAnsi="Times New Roman"/>
          <w:sz w:val="24"/>
          <w:szCs w:val="24"/>
        </w:rPr>
        <w:t>културния институт</w:t>
      </w:r>
      <w:r w:rsidR="001D5581" w:rsidRPr="00AF7F57">
        <w:rPr>
          <w:rFonts w:ascii="Times New Roman" w:hAnsi="Times New Roman"/>
          <w:sz w:val="24"/>
          <w:szCs w:val="24"/>
          <w:lang w:val="x-none"/>
        </w:rPr>
        <w:t xml:space="preserve"> в системата на опазването на недвижимото и движимото културно наследство и връзка с другите културни институти и организации в областта на културното наследство;</w:t>
      </w:r>
    </w:p>
    <w:p w14:paraId="130018D6" w14:textId="04EDBDEE" w:rsidR="001D5581" w:rsidRPr="00AF7F57" w:rsidRDefault="00F373F6"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1D5581" w:rsidRPr="00AF7F57">
        <w:rPr>
          <w:rFonts w:ascii="Times New Roman" w:hAnsi="Times New Roman"/>
          <w:sz w:val="24"/>
          <w:szCs w:val="24"/>
          <w:lang w:val="x-none"/>
        </w:rPr>
        <w:t xml:space="preserve"> стратегически цели и приоритети и очаквани резултати в управлението, финансирането, структурата и организацията на дейността на </w:t>
      </w:r>
      <w:r w:rsidR="001D5581" w:rsidRPr="00AF7F57">
        <w:rPr>
          <w:rFonts w:ascii="Times New Roman" w:hAnsi="Times New Roman"/>
          <w:sz w:val="24"/>
          <w:szCs w:val="24"/>
        </w:rPr>
        <w:t>културния институт</w:t>
      </w:r>
      <w:r w:rsidR="001D5581" w:rsidRPr="00AF7F57">
        <w:rPr>
          <w:rFonts w:ascii="Times New Roman" w:hAnsi="Times New Roman"/>
          <w:sz w:val="24"/>
          <w:szCs w:val="24"/>
          <w:lang w:val="x-none"/>
        </w:rPr>
        <w:t>, механизми за реализация;</w:t>
      </w:r>
    </w:p>
    <w:p w14:paraId="05C584B7" w14:textId="0FC016FE" w:rsidR="001D5581" w:rsidRPr="00AF7F57" w:rsidRDefault="00F373F6"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1D5581" w:rsidRPr="00AF7F57">
        <w:rPr>
          <w:rFonts w:ascii="Times New Roman" w:hAnsi="Times New Roman"/>
          <w:sz w:val="24"/>
          <w:szCs w:val="24"/>
          <w:lang w:val="x-none"/>
        </w:rPr>
        <w:t xml:space="preserve"> съвременни тенденции за развитието на </w:t>
      </w:r>
      <w:r w:rsidR="001D5581" w:rsidRPr="00AF7F57">
        <w:rPr>
          <w:rFonts w:ascii="Times New Roman" w:hAnsi="Times New Roman"/>
          <w:sz w:val="24"/>
          <w:szCs w:val="24"/>
        </w:rPr>
        <w:t>културния институт;</w:t>
      </w:r>
    </w:p>
    <w:p w14:paraId="05811216" w14:textId="1E288E16" w:rsidR="001D5581" w:rsidRPr="00AF7F57" w:rsidRDefault="00F373F6"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1D5581" w:rsidRPr="00AF7F57">
        <w:rPr>
          <w:rFonts w:ascii="Times New Roman" w:hAnsi="Times New Roman"/>
          <w:sz w:val="24"/>
          <w:szCs w:val="24"/>
          <w:lang w:val="x-none"/>
        </w:rPr>
        <w:t xml:space="preserve"> мерки за реализиране на конкретните цели, свързани с управлението, опазването и представянето на </w:t>
      </w:r>
      <w:r w:rsidR="001D5581" w:rsidRPr="00AF7F57">
        <w:rPr>
          <w:rFonts w:ascii="Times New Roman" w:hAnsi="Times New Roman"/>
          <w:sz w:val="24"/>
          <w:szCs w:val="24"/>
        </w:rPr>
        <w:t>културното наследство на територията на културния институт;</w:t>
      </w:r>
    </w:p>
    <w:p w14:paraId="439F92E9" w14:textId="64A05E49" w:rsidR="001D5581" w:rsidRPr="00AF7F57" w:rsidRDefault="00F373F6"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6.</w:t>
      </w:r>
      <w:r w:rsidR="001D5581" w:rsidRPr="00AF7F57">
        <w:rPr>
          <w:rFonts w:ascii="Times New Roman" w:hAnsi="Times New Roman"/>
          <w:sz w:val="24"/>
          <w:szCs w:val="24"/>
          <w:lang w:val="x-none"/>
        </w:rPr>
        <w:t xml:space="preserve"> форми и механизми на работа за увеличаване на публиката в </w:t>
      </w:r>
      <w:r w:rsidR="001D5581" w:rsidRPr="00AF7F57">
        <w:rPr>
          <w:rFonts w:ascii="Times New Roman" w:hAnsi="Times New Roman"/>
          <w:sz w:val="24"/>
          <w:szCs w:val="24"/>
        </w:rPr>
        <w:t>културния институт;</w:t>
      </w:r>
    </w:p>
    <w:p w14:paraId="65C53250" w14:textId="1EA8B628" w:rsidR="001D5581" w:rsidRPr="00AF7F57" w:rsidRDefault="00A5239D" w:rsidP="00F373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lang w:val="en-US"/>
        </w:rPr>
        <w:t>7</w:t>
      </w:r>
      <w:r w:rsidR="00F373F6">
        <w:rPr>
          <w:rFonts w:ascii="Times New Roman" w:hAnsi="Times New Roman"/>
          <w:sz w:val="24"/>
          <w:szCs w:val="24"/>
        </w:rPr>
        <w:t>.</w:t>
      </w:r>
      <w:r w:rsidR="001D5581" w:rsidRPr="00AF7F57">
        <w:rPr>
          <w:rFonts w:ascii="Times New Roman" w:hAnsi="Times New Roman"/>
          <w:sz w:val="24"/>
          <w:szCs w:val="24"/>
          <w:lang w:val="x-none"/>
        </w:rPr>
        <w:t xml:space="preserve"> законодателство в сферата на културното наследство</w:t>
      </w:r>
      <w:r w:rsidR="001D5581">
        <w:rPr>
          <w:rFonts w:ascii="Times New Roman" w:hAnsi="Times New Roman"/>
          <w:sz w:val="24"/>
          <w:szCs w:val="24"/>
        </w:rPr>
        <w:t xml:space="preserve"> и държавните културни институти.</w:t>
      </w:r>
    </w:p>
    <w:p w14:paraId="5A14E4FE" w14:textId="2DCAD7DA" w:rsidR="00A5239D" w:rsidRPr="00A5239D" w:rsidRDefault="00A5239D" w:rsidP="00A5239D">
      <w:pPr>
        <w:widowControl w:val="0"/>
        <w:autoSpaceDE w:val="0"/>
        <w:autoSpaceDN w:val="0"/>
        <w:adjustRightInd w:val="0"/>
        <w:spacing w:after="0" w:line="240" w:lineRule="auto"/>
        <w:ind w:firstLine="708"/>
        <w:jc w:val="both"/>
        <w:rPr>
          <w:rFonts w:ascii="Times New Roman" w:hAnsi="Times New Roman"/>
          <w:sz w:val="24"/>
          <w:szCs w:val="24"/>
          <w:lang w:val="en-US"/>
        </w:rPr>
      </w:pPr>
      <w:r w:rsidRPr="00A5239D">
        <w:rPr>
          <w:rFonts w:ascii="Times New Roman" w:hAnsi="Times New Roman"/>
          <w:sz w:val="24"/>
          <w:szCs w:val="24"/>
          <w:lang w:val="en-US"/>
        </w:rPr>
        <w:t>8</w:t>
      </w:r>
      <w:r w:rsidRPr="00A5239D">
        <w:rPr>
          <w:rFonts w:ascii="Times New Roman" w:hAnsi="Times New Roman"/>
          <w:sz w:val="24"/>
          <w:szCs w:val="24"/>
        </w:rPr>
        <w:t>.</w:t>
      </w:r>
      <w:r w:rsidRPr="00A5239D">
        <w:rPr>
          <w:rFonts w:ascii="Times New Roman" w:hAnsi="Times New Roman"/>
          <w:sz w:val="24"/>
          <w:szCs w:val="24"/>
          <w:lang w:val="x-none"/>
        </w:rPr>
        <w:t xml:space="preserve"> етапи за реализация на концепцията</w:t>
      </w:r>
      <w:r>
        <w:rPr>
          <w:rFonts w:ascii="Times New Roman" w:hAnsi="Times New Roman"/>
          <w:sz w:val="24"/>
          <w:szCs w:val="24"/>
          <w:lang w:val="en-US"/>
        </w:rPr>
        <w:t>.</w:t>
      </w:r>
    </w:p>
    <w:p w14:paraId="5928247E" w14:textId="77777777" w:rsidR="001D5581" w:rsidRDefault="001D5581" w:rsidP="00362C25">
      <w:pPr>
        <w:widowControl w:val="0"/>
        <w:autoSpaceDE w:val="0"/>
        <w:autoSpaceDN w:val="0"/>
        <w:adjustRightInd w:val="0"/>
        <w:spacing w:after="0" w:line="240" w:lineRule="auto"/>
        <w:jc w:val="both"/>
        <w:rPr>
          <w:rFonts w:ascii="Times New Roman" w:hAnsi="Times New Roman"/>
          <w:b/>
          <w:bCs/>
          <w:sz w:val="24"/>
          <w:szCs w:val="24"/>
        </w:rPr>
      </w:pPr>
    </w:p>
    <w:p w14:paraId="1909E965" w14:textId="0BB76990" w:rsidR="009A23BC" w:rsidRPr="004B6E45" w:rsidRDefault="009A23BC" w:rsidP="004B6E45">
      <w:pPr>
        <w:tabs>
          <w:tab w:val="left" w:pos="720"/>
        </w:tabs>
        <w:spacing w:after="0" w:line="240" w:lineRule="auto"/>
        <w:rPr>
          <w:rFonts w:ascii="Times New Roman" w:hAnsi="Times New Roman" w:cs="Times New Roman"/>
          <w:b/>
          <w:bCs/>
          <w:sz w:val="24"/>
          <w:szCs w:val="24"/>
        </w:rPr>
      </w:pPr>
      <w:r w:rsidRPr="004B6E45">
        <w:rPr>
          <w:rFonts w:ascii="Times New Roman" w:hAnsi="Times New Roman" w:cs="Times New Roman"/>
          <w:b/>
          <w:bCs/>
          <w:sz w:val="24"/>
          <w:szCs w:val="24"/>
        </w:rPr>
        <w:t xml:space="preserve">        </w:t>
      </w:r>
      <w:r w:rsidR="004B6E45" w:rsidRPr="004B6E45">
        <w:rPr>
          <w:rFonts w:ascii="Times New Roman" w:hAnsi="Times New Roman" w:cs="Times New Roman"/>
          <w:b/>
          <w:bCs/>
          <w:sz w:val="24"/>
          <w:szCs w:val="24"/>
        </w:rPr>
        <w:t xml:space="preserve">  </w:t>
      </w:r>
      <w:r w:rsidR="004B6E45">
        <w:rPr>
          <w:rFonts w:ascii="Times New Roman" w:hAnsi="Times New Roman" w:cs="Times New Roman"/>
          <w:b/>
          <w:bCs/>
          <w:sz w:val="24"/>
          <w:szCs w:val="24"/>
        </w:rPr>
        <w:t xml:space="preserve"> </w:t>
      </w:r>
      <w:r w:rsidR="004B6E45" w:rsidRPr="004B6E45">
        <w:rPr>
          <w:rFonts w:ascii="Times New Roman" w:hAnsi="Times New Roman" w:cs="Times New Roman"/>
          <w:b/>
          <w:bCs/>
          <w:sz w:val="24"/>
          <w:szCs w:val="24"/>
        </w:rPr>
        <w:t>§ 4. Член 6 се изменя така:</w:t>
      </w:r>
    </w:p>
    <w:p w14:paraId="2C4B855C" w14:textId="2623BCF9" w:rsidR="009A23BC" w:rsidRPr="009A23BC" w:rsidRDefault="009A23BC" w:rsidP="00AD6814">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9A23BC">
        <w:rPr>
          <w:rFonts w:ascii="Times New Roman" w:hAnsi="Times New Roman" w:cs="Times New Roman"/>
          <w:bCs/>
          <w:sz w:val="24"/>
          <w:szCs w:val="24"/>
        </w:rPr>
        <w:t xml:space="preserve">Чл. </w:t>
      </w:r>
      <w:r w:rsidR="004B6E45">
        <w:rPr>
          <w:rFonts w:ascii="Times New Roman" w:hAnsi="Times New Roman" w:cs="Times New Roman"/>
          <w:bCs/>
          <w:sz w:val="24"/>
          <w:szCs w:val="24"/>
        </w:rPr>
        <w:t>6</w:t>
      </w:r>
      <w:r w:rsidRPr="009A23BC">
        <w:rPr>
          <w:rFonts w:ascii="Times New Roman" w:hAnsi="Times New Roman" w:cs="Times New Roman"/>
          <w:bCs/>
          <w:sz w:val="24"/>
          <w:szCs w:val="24"/>
        </w:rPr>
        <w:t xml:space="preserve">. </w:t>
      </w:r>
      <w:r w:rsidR="00AD6814">
        <w:rPr>
          <w:rFonts w:ascii="Times New Roman" w:hAnsi="Times New Roman" w:cs="Times New Roman"/>
          <w:bCs/>
          <w:sz w:val="24"/>
          <w:szCs w:val="24"/>
        </w:rPr>
        <w:t xml:space="preserve">(1) </w:t>
      </w:r>
      <w:r w:rsidRPr="009A23BC">
        <w:rPr>
          <w:rFonts w:ascii="Times New Roman" w:hAnsi="Times New Roman" w:cs="Times New Roman"/>
          <w:bCs/>
          <w:sz w:val="24"/>
          <w:szCs w:val="24"/>
        </w:rPr>
        <w:t xml:space="preserve">Допускането на кандидатите до конкурс се осъществява от комисия по допускане в състав не по-малко от трима членове, назначена от </w:t>
      </w:r>
      <w:r w:rsidR="00AD6814">
        <w:rPr>
          <w:rFonts w:ascii="Times New Roman" w:hAnsi="Times New Roman" w:cs="Times New Roman"/>
          <w:bCs/>
          <w:sz w:val="24"/>
          <w:szCs w:val="24"/>
        </w:rPr>
        <w:t>министъра на културата</w:t>
      </w:r>
      <w:r w:rsidR="004B6E45">
        <w:rPr>
          <w:rFonts w:ascii="Times New Roman" w:hAnsi="Times New Roman" w:cs="Times New Roman"/>
          <w:bCs/>
          <w:sz w:val="24"/>
          <w:szCs w:val="24"/>
        </w:rPr>
        <w:t>.</w:t>
      </w:r>
      <w:r w:rsidR="00AD6814">
        <w:rPr>
          <w:rFonts w:ascii="Times New Roman" w:hAnsi="Times New Roman" w:cs="Times New Roman"/>
          <w:bCs/>
          <w:sz w:val="24"/>
          <w:szCs w:val="24"/>
        </w:rPr>
        <w:t xml:space="preserve"> </w:t>
      </w:r>
    </w:p>
    <w:p w14:paraId="0718C437" w14:textId="77777777" w:rsidR="00AD6814" w:rsidRDefault="009A23BC" w:rsidP="00AD6814">
      <w:pPr>
        <w:spacing w:after="0" w:line="240" w:lineRule="auto"/>
        <w:jc w:val="both"/>
        <w:rPr>
          <w:rFonts w:ascii="Times New Roman" w:hAnsi="Times New Roman" w:cs="Times New Roman"/>
          <w:bCs/>
          <w:sz w:val="24"/>
          <w:szCs w:val="24"/>
        </w:rPr>
      </w:pPr>
      <w:r w:rsidRPr="009A23BC">
        <w:rPr>
          <w:rFonts w:ascii="Times New Roman" w:hAnsi="Times New Roman" w:cs="Times New Roman"/>
          <w:bCs/>
          <w:sz w:val="24"/>
          <w:szCs w:val="24"/>
        </w:rPr>
        <w:t xml:space="preserve">      </w:t>
      </w:r>
      <w:r w:rsidR="00AD6814">
        <w:rPr>
          <w:rFonts w:ascii="Times New Roman" w:hAnsi="Times New Roman" w:cs="Times New Roman"/>
          <w:bCs/>
          <w:sz w:val="24"/>
          <w:szCs w:val="24"/>
        </w:rPr>
        <w:t xml:space="preserve">     (2) </w:t>
      </w:r>
      <w:r w:rsidR="00AD6814" w:rsidRPr="009A23BC">
        <w:rPr>
          <w:rFonts w:ascii="Times New Roman" w:hAnsi="Times New Roman" w:cs="Times New Roman"/>
          <w:bCs/>
          <w:sz w:val="24"/>
          <w:szCs w:val="24"/>
        </w:rPr>
        <w:t xml:space="preserve">Комисията по допускане разглежда постъпилите в срок заявления на кандидатите и </w:t>
      </w:r>
      <w:r w:rsidR="00AD6814">
        <w:rPr>
          <w:rFonts w:ascii="Times New Roman" w:hAnsi="Times New Roman" w:cs="Times New Roman"/>
          <w:bCs/>
          <w:sz w:val="24"/>
          <w:szCs w:val="24"/>
        </w:rPr>
        <w:t xml:space="preserve">приложените към тях документи, </w:t>
      </w:r>
      <w:r w:rsidR="00AD6814" w:rsidRPr="009A23BC">
        <w:rPr>
          <w:rFonts w:ascii="Times New Roman" w:hAnsi="Times New Roman" w:cs="Times New Roman"/>
          <w:bCs/>
          <w:sz w:val="24"/>
          <w:szCs w:val="24"/>
        </w:rPr>
        <w:t xml:space="preserve">с цел да прецени дали са </w:t>
      </w:r>
      <w:r w:rsidR="00AD6814">
        <w:rPr>
          <w:rFonts w:ascii="Times New Roman" w:hAnsi="Times New Roman" w:cs="Times New Roman"/>
          <w:bCs/>
          <w:sz w:val="24"/>
          <w:szCs w:val="24"/>
        </w:rPr>
        <w:t>представени</w:t>
      </w:r>
      <w:r w:rsidR="00AD6814" w:rsidRPr="009A23BC">
        <w:rPr>
          <w:rFonts w:ascii="Times New Roman" w:hAnsi="Times New Roman" w:cs="Times New Roman"/>
          <w:bCs/>
          <w:sz w:val="24"/>
          <w:szCs w:val="24"/>
        </w:rPr>
        <w:t xml:space="preserve"> всички необходими документи и дали </w:t>
      </w:r>
      <w:r w:rsidR="00AD6814">
        <w:rPr>
          <w:rFonts w:ascii="Times New Roman" w:hAnsi="Times New Roman" w:cs="Times New Roman"/>
          <w:bCs/>
          <w:sz w:val="24"/>
          <w:szCs w:val="24"/>
        </w:rPr>
        <w:t>обявените изискванията за конкурсната длъжност са изпълнени.</w:t>
      </w:r>
    </w:p>
    <w:p w14:paraId="44E0414D" w14:textId="20600E73" w:rsidR="00AD6814" w:rsidRPr="009A23BC" w:rsidRDefault="00AD6814" w:rsidP="00AD681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Pr="009A23BC">
        <w:rPr>
          <w:rFonts w:ascii="Times New Roman" w:hAnsi="Times New Roman" w:cs="Times New Roman"/>
          <w:bCs/>
          <w:sz w:val="24"/>
          <w:szCs w:val="24"/>
        </w:rPr>
        <w:t xml:space="preserve">(3) </w:t>
      </w:r>
      <w:r>
        <w:rPr>
          <w:rFonts w:ascii="Times New Roman" w:hAnsi="Times New Roman" w:cs="Times New Roman"/>
          <w:bCs/>
          <w:sz w:val="24"/>
          <w:szCs w:val="24"/>
        </w:rPr>
        <w:t xml:space="preserve">Комисията по допускане </w:t>
      </w:r>
      <w:r w:rsidRPr="009A23BC">
        <w:rPr>
          <w:rFonts w:ascii="Times New Roman" w:hAnsi="Times New Roman" w:cs="Times New Roman"/>
          <w:bCs/>
          <w:sz w:val="24"/>
          <w:szCs w:val="24"/>
        </w:rPr>
        <w:t>осигурява служебно</w:t>
      </w:r>
      <w:r>
        <w:rPr>
          <w:rFonts w:ascii="Times New Roman" w:hAnsi="Times New Roman" w:cs="Times New Roman"/>
          <w:bCs/>
          <w:sz w:val="24"/>
          <w:szCs w:val="24"/>
        </w:rPr>
        <w:t xml:space="preserve"> </w:t>
      </w:r>
      <w:r w:rsidRPr="009A23BC">
        <w:rPr>
          <w:rFonts w:ascii="Times New Roman" w:hAnsi="Times New Roman" w:cs="Times New Roman"/>
          <w:bCs/>
          <w:sz w:val="24"/>
          <w:szCs w:val="24"/>
        </w:rPr>
        <w:t>електронна справка за съдимост на кандидатите, подали документи за участие в конкурса.</w:t>
      </w:r>
      <w:r>
        <w:rPr>
          <w:rFonts w:ascii="Times New Roman" w:hAnsi="Times New Roman" w:cs="Times New Roman"/>
          <w:bCs/>
          <w:sz w:val="24"/>
          <w:szCs w:val="24"/>
        </w:rPr>
        <w:t>“</w:t>
      </w:r>
    </w:p>
    <w:p w14:paraId="15FE961C" w14:textId="77777777" w:rsidR="009A23BC" w:rsidRPr="009A23BC" w:rsidRDefault="009A23BC" w:rsidP="009A23BC">
      <w:pPr>
        <w:spacing w:after="0" w:line="240" w:lineRule="auto"/>
        <w:rPr>
          <w:rFonts w:ascii="Times New Roman" w:hAnsi="Times New Roman" w:cs="Times New Roman"/>
          <w:bCs/>
          <w:sz w:val="24"/>
          <w:szCs w:val="24"/>
        </w:rPr>
      </w:pPr>
    </w:p>
    <w:p w14:paraId="1813B41E" w14:textId="442B91B9" w:rsidR="004B6E45" w:rsidRPr="004B6E45" w:rsidRDefault="004B6E45" w:rsidP="004B6E45">
      <w:pPr>
        <w:spacing w:after="0" w:line="240" w:lineRule="auto"/>
        <w:ind w:firstLine="540"/>
        <w:jc w:val="both"/>
        <w:rPr>
          <w:rFonts w:ascii="Times New Roman" w:hAnsi="Times New Roman" w:cs="Times New Roman"/>
          <w:b/>
          <w:bCs/>
          <w:sz w:val="24"/>
          <w:szCs w:val="24"/>
        </w:rPr>
      </w:pPr>
      <w:r w:rsidRPr="004B6E45">
        <w:rPr>
          <w:rFonts w:ascii="Times New Roman" w:hAnsi="Times New Roman" w:cs="Times New Roman"/>
          <w:b/>
          <w:bCs/>
          <w:sz w:val="24"/>
          <w:szCs w:val="24"/>
        </w:rPr>
        <w:t>§ 5. Създава се чл. 6а</w:t>
      </w:r>
      <w:r>
        <w:rPr>
          <w:rFonts w:ascii="Times New Roman" w:hAnsi="Times New Roman" w:cs="Times New Roman"/>
          <w:b/>
          <w:bCs/>
          <w:sz w:val="24"/>
          <w:szCs w:val="24"/>
        </w:rPr>
        <w:t>:</w:t>
      </w:r>
    </w:p>
    <w:p w14:paraId="17D10243" w14:textId="5F8F0AA1" w:rsidR="00AD6814" w:rsidRPr="009A23BC" w:rsidRDefault="004B6E45" w:rsidP="004B6E45">
      <w:pPr>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w:t>
      </w:r>
      <w:r w:rsidR="00AD6814" w:rsidRPr="009A23BC">
        <w:rPr>
          <w:rFonts w:ascii="Times New Roman" w:hAnsi="Times New Roman" w:cs="Times New Roman"/>
          <w:bCs/>
          <w:sz w:val="24"/>
          <w:szCs w:val="24"/>
        </w:rPr>
        <w:t xml:space="preserve">Чл. </w:t>
      </w:r>
      <w:r>
        <w:rPr>
          <w:rFonts w:ascii="Times New Roman" w:hAnsi="Times New Roman" w:cs="Times New Roman"/>
          <w:bCs/>
          <w:sz w:val="24"/>
          <w:szCs w:val="24"/>
        </w:rPr>
        <w:t>6а</w:t>
      </w:r>
      <w:r w:rsidR="00A02274">
        <w:rPr>
          <w:rFonts w:ascii="Times New Roman" w:hAnsi="Times New Roman" w:cs="Times New Roman"/>
          <w:bCs/>
          <w:sz w:val="24"/>
          <w:szCs w:val="24"/>
        </w:rPr>
        <w:t>.</w:t>
      </w:r>
      <w:r w:rsidR="00AD6814">
        <w:rPr>
          <w:rFonts w:ascii="Times New Roman" w:hAnsi="Times New Roman" w:cs="Times New Roman"/>
          <w:bCs/>
          <w:sz w:val="24"/>
          <w:szCs w:val="24"/>
        </w:rPr>
        <w:t xml:space="preserve"> (1)</w:t>
      </w:r>
      <w:r w:rsidR="00AD6814" w:rsidRPr="009A23BC">
        <w:rPr>
          <w:rFonts w:ascii="Times New Roman" w:hAnsi="Times New Roman" w:cs="Times New Roman"/>
          <w:bCs/>
          <w:sz w:val="24"/>
          <w:szCs w:val="24"/>
        </w:rPr>
        <w:t xml:space="preserve"> Комисията по допускане изготвя протокол за резултата от дейността си, в който се посочват имената на допуснатите и недопуснатите кандидати, като за недопуснатите се посочват съображения за отказа.</w:t>
      </w:r>
    </w:p>
    <w:p w14:paraId="62D16525" w14:textId="04C598A5" w:rsidR="009A23BC" w:rsidRPr="009A23BC" w:rsidRDefault="009A23BC" w:rsidP="00AD6814">
      <w:pPr>
        <w:spacing w:after="0" w:line="240" w:lineRule="auto"/>
        <w:ind w:firstLine="706"/>
        <w:jc w:val="both"/>
        <w:rPr>
          <w:rFonts w:ascii="Times New Roman" w:hAnsi="Times New Roman" w:cs="Times New Roman"/>
          <w:bCs/>
          <w:sz w:val="24"/>
          <w:szCs w:val="24"/>
        </w:rPr>
      </w:pPr>
      <w:r w:rsidRPr="009A23BC">
        <w:rPr>
          <w:rFonts w:ascii="Times New Roman" w:hAnsi="Times New Roman" w:cs="Times New Roman"/>
          <w:bCs/>
          <w:sz w:val="24"/>
          <w:szCs w:val="24"/>
        </w:rPr>
        <w:t>(</w:t>
      </w:r>
      <w:r w:rsidR="00AD6814">
        <w:rPr>
          <w:rFonts w:ascii="Times New Roman" w:hAnsi="Times New Roman" w:cs="Times New Roman"/>
          <w:bCs/>
          <w:sz w:val="24"/>
          <w:szCs w:val="24"/>
        </w:rPr>
        <w:t>2</w:t>
      </w:r>
      <w:r w:rsidRPr="009A23BC">
        <w:rPr>
          <w:rFonts w:ascii="Times New Roman" w:hAnsi="Times New Roman" w:cs="Times New Roman"/>
          <w:bCs/>
          <w:sz w:val="24"/>
          <w:szCs w:val="24"/>
        </w:rPr>
        <w:t>) Не се допускат до участие в конкурса кандидати, които не са представили всички необходими документи в срок или представените документи не удостоверяват изпълнението на изискванията за заемането на длъжността.</w:t>
      </w:r>
    </w:p>
    <w:p w14:paraId="16222665" w14:textId="77777777" w:rsidR="009A23BC" w:rsidRPr="009A23BC" w:rsidRDefault="009A23BC" w:rsidP="00AD6814">
      <w:pPr>
        <w:spacing w:after="0" w:line="240" w:lineRule="auto"/>
        <w:jc w:val="both"/>
        <w:rPr>
          <w:rFonts w:ascii="Times New Roman" w:hAnsi="Times New Roman" w:cs="Times New Roman"/>
          <w:bCs/>
          <w:sz w:val="24"/>
          <w:szCs w:val="24"/>
        </w:rPr>
      </w:pPr>
    </w:p>
    <w:p w14:paraId="119274DC" w14:textId="53C4E7B6" w:rsidR="004B6E45" w:rsidRPr="004B6E45" w:rsidRDefault="009A23BC" w:rsidP="00AD6814">
      <w:pPr>
        <w:spacing w:after="0" w:line="240" w:lineRule="auto"/>
        <w:jc w:val="both"/>
        <w:rPr>
          <w:rFonts w:ascii="Times New Roman" w:hAnsi="Times New Roman" w:cs="Times New Roman"/>
          <w:b/>
          <w:bCs/>
          <w:sz w:val="24"/>
          <w:szCs w:val="24"/>
        </w:rPr>
      </w:pPr>
      <w:r w:rsidRPr="004B6E45">
        <w:rPr>
          <w:rFonts w:ascii="Times New Roman" w:hAnsi="Times New Roman" w:cs="Times New Roman"/>
          <w:b/>
          <w:bCs/>
          <w:sz w:val="24"/>
          <w:szCs w:val="24"/>
        </w:rPr>
        <w:t xml:space="preserve">        </w:t>
      </w:r>
      <w:r w:rsidR="00AD6814" w:rsidRPr="004B6E45">
        <w:rPr>
          <w:rFonts w:ascii="Times New Roman" w:hAnsi="Times New Roman" w:cs="Times New Roman"/>
          <w:b/>
          <w:bCs/>
          <w:sz w:val="24"/>
          <w:szCs w:val="24"/>
        </w:rPr>
        <w:t xml:space="preserve"> </w:t>
      </w:r>
      <w:r w:rsidR="004B6E45" w:rsidRPr="004B6E45">
        <w:rPr>
          <w:rFonts w:ascii="Times New Roman" w:hAnsi="Times New Roman" w:cs="Times New Roman"/>
          <w:b/>
          <w:bCs/>
          <w:sz w:val="24"/>
          <w:szCs w:val="24"/>
        </w:rPr>
        <w:t>§ 6. Член 7 се изменя така:</w:t>
      </w:r>
    </w:p>
    <w:p w14:paraId="199C0310" w14:textId="7DE5FCD7" w:rsidR="00AD6814" w:rsidRDefault="004B6E45" w:rsidP="004B6E4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B63F3">
        <w:rPr>
          <w:rFonts w:ascii="Times New Roman" w:hAnsi="Times New Roman" w:cs="Times New Roman"/>
          <w:bCs/>
          <w:sz w:val="24"/>
          <w:szCs w:val="24"/>
        </w:rPr>
        <w:t>„</w:t>
      </w:r>
      <w:r w:rsidR="00AD6814">
        <w:rPr>
          <w:rFonts w:ascii="Times New Roman" w:hAnsi="Times New Roman" w:cs="Times New Roman"/>
          <w:bCs/>
          <w:sz w:val="24"/>
          <w:szCs w:val="24"/>
        </w:rPr>
        <w:t xml:space="preserve">Чл. </w:t>
      </w:r>
      <w:r>
        <w:rPr>
          <w:rFonts w:ascii="Times New Roman" w:hAnsi="Times New Roman" w:cs="Times New Roman"/>
          <w:bCs/>
          <w:sz w:val="24"/>
          <w:szCs w:val="24"/>
        </w:rPr>
        <w:t>7</w:t>
      </w:r>
      <w:r w:rsidR="00A02274">
        <w:rPr>
          <w:rFonts w:ascii="Times New Roman" w:hAnsi="Times New Roman" w:cs="Times New Roman"/>
          <w:bCs/>
          <w:sz w:val="24"/>
          <w:szCs w:val="24"/>
        </w:rPr>
        <w:t>.</w:t>
      </w:r>
      <w:r w:rsidR="00AD6814">
        <w:rPr>
          <w:rFonts w:ascii="Times New Roman" w:hAnsi="Times New Roman" w:cs="Times New Roman"/>
          <w:bCs/>
          <w:sz w:val="24"/>
          <w:szCs w:val="24"/>
        </w:rPr>
        <w:t xml:space="preserve"> (1)</w:t>
      </w:r>
      <w:r w:rsidR="00AD6814" w:rsidRPr="00AD6814">
        <w:rPr>
          <w:rFonts w:ascii="Times New Roman" w:hAnsi="Times New Roman" w:cs="Times New Roman"/>
          <w:bCs/>
          <w:sz w:val="24"/>
          <w:szCs w:val="24"/>
        </w:rPr>
        <w:t xml:space="preserve"> </w:t>
      </w:r>
      <w:r w:rsidR="00AD6814" w:rsidRPr="009A23BC">
        <w:rPr>
          <w:rFonts w:ascii="Times New Roman" w:hAnsi="Times New Roman" w:cs="Times New Roman"/>
          <w:bCs/>
          <w:sz w:val="24"/>
          <w:szCs w:val="24"/>
        </w:rPr>
        <w:t xml:space="preserve">В </w:t>
      </w:r>
      <w:r w:rsidR="00AD6814">
        <w:rPr>
          <w:rFonts w:ascii="Times New Roman" w:hAnsi="Times New Roman" w:cs="Times New Roman"/>
          <w:bCs/>
          <w:sz w:val="24"/>
          <w:szCs w:val="24"/>
        </w:rPr>
        <w:t>14</w:t>
      </w:r>
      <w:r w:rsidR="00AD6814" w:rsidRPr="009A23BC">
        <w:rPr>
          <w:rFonts w:ascii="Times New Roman" w:hAnsi="Times New Roman" w:cs="Times New Roman"/>
          <w:bCs/>
          <w:sz w:val="24"/>
          <w:szCs w:val="24"/>
        </w:rPr>
        <w:t>-дневен срок от крайната дата на подаване на документите</w:t>
      </w:r>
      <w:r w:rsidR="00A5239D">
        <w:rPr>
          <w:rFonts w:ascii="Times New Roman" w:hAnsi="Times New Roman" w:cs="Times New Roman"/>
          <w:bCs/>
          <w:sz w:val="24"/>
          <w:szCs w:val="24"/>
        </w:rPr>
        <w:t>,</w:t>
      </w:r>
      <w:r w:rsidR="00AD6814" w:rsidRPr="009A23BC">
        <w:rPr>
          <w:rFonts w:ascii="Times New Roman" w:hAnsi="Times New Roman" w:cs="Times New Roman"/>
          <w:bCs/>
          <w:sz w:val="24"/>
          <w:szCs w:val="24"/>
        </w:rPr>
        <w:t xml:space="preserve"> председателят на комисията по допускане публикува на интернет страницата списък с допуснатите до конкурс кандидати (име и фамилия) и списък с недопуснатите до конкурс кандидати (име и фамилия), като едновременно с това им съобщава писмено съображенията за отказа по чл. </w:t>
      </w:r>
      <w:r w:rsidR="000E4CBA">
        <w:rPr>
          <w:rFonts w:ascii="Times New Roman" w:hAnsi="Times New Roman" w:cs="Times New Roman"/>
          <w:bCs/>
          <w:sz w:val="24"/>
          <w:szCs w:val="24"/>
        </w:rPr>
        <w:t>6а, ал. 2</w:t>
      </w:r>
      <w:r w:rsidR="00AD6814" w:rsidRPr="009A23BC">
        <w:rPr>
          <w:rFonts w:ascii="Times New Roman" w:hAnsi="Times New Roman" w:cs="Times New Roman"/>
          <w:bCs/>
          <w:sz w:val="24"/>
          <w:szCs w:val="24"/>
        </w:rPr>
        <w:t xml:space="preserve">. Съобщаването може да се извърши и </w:t>
      </w:r>
      <w:r w:rsidR="00AD6814">
        <w:rPr>
          <w:rFonts w:ascii="Times New Roman" w:hAnsi="Times New Roman" w:cs="Times New Roman"/>
          <w:bCs/>
          <w:sz w:val="24"/>
          <w:szCs w:val="24"/>
        </w:rPr>
        <w:t>на електронен адрес, предоставен от кандидата за осъществяване на кореспонденция.</w:t>
      </w:r>
    </w:p>
    <w:p w14:paraId="65C673C7" w14:textId="1CEE8AF9" w:rsidR="009A23BC" w:rsidRPr="009A23BC" w:rsidRDefault="009A23BC" w:rsidP="00A02274">
      <w:pPr>
        <w:spacing w:after="0" w:line="240" w:lineRule="auto"/>
        <w:jc w:val="both"/>
        <w:rPr>
          <w:rFonts w:ascii="Times New Roman" w:hAnsi="Times New Roman" w:cs="Times New Roman"/>
          <w:bCs/>
          <w:sz w:val="24"/>
          <w:szCs w:val="24"/>
        </w:rPr>
      </w:pPr>
      <w:r w:rsidRPr="009A23BC">
        <w:rPr>
          <w:rFonts w:ascii="Times New Roman" w:hAnsi="Times New Roman" w:cs="Times New Roman"/>
          <w:bCs/>
          <w:sz w:val="24"/>
          <w:szCs w:val="24"/>
        </w:rPr>
        <w:t xml:space="preserve">        </w:t>
      </w:r>
      <w:r w:rsidR="00AD6814">
        <w:rPr>
          <w:rFonts w:ascii="Times New Roman" w:hAnsi="Times New Roman" w:cs="Times New Roman"/>
          <w:bCs/>
          <w:sz w:val="24"/>
          <w:szCs w:val="24"/>
        </w:rPr>
        <w:t xml:space="preserve">   </w:t>
      </w:r>
      <w:r w:rsidRPr="009A23BC">
        <w:rPr>
          <w:rFonts w:ascii="Times New Roman" w:hAnsi="Times New Roman" w:cs="Times New Roman"/>
          <w:bCs/>
          <w:sz w:val="24"/>
          <w:szCs w:val="24"/>
        </w:rPr>
        <w:t xml:space="preserve">(2) В </w:t>
      </w:r>
      <w:r w:rsidR="00B655D9">
        <w:rPr>
          <w:rFonts w:ascii="Times New Roman" w:hAnsi="Times New Roman" w:cs="Times New Roman"/>
          <w:bCs/>
          <w:sz w:val="24"/>
          <w:szCs w:val="24"/>
        </w:rPr>
        <w:t>7</w:t>
      </w:r>
      <w:r w:rsidRPr="009A23BC">
        <w:rPr>
          <w:rFonts w:ascii="Times New Roman" w:hAnsi="Times New Roman" w:cs="Times New Roman"/>
          <w:bCs/>
          <w:sz w:val="24"/>
          <w:szCs w:val="24"/>
        </w:rPr>
        <w:t xml:space="preserve">-дневен срок от получаването на съобщението недопуснатите кандидати могат да направят възражение пред </w:t>
      </w:r>
      <w:r w:rsidR="00A02274">
        <w:rPr>
          <w:rFonts w:ascii="Times New Roman" w:hAnsi="Times New Roman" w:cs="Times New Roman"/>
          <w:bCs/>
          <w:sz w:val="24"/>
          <w:szCs w:val="24"/>
        </w:rPr>
        <w:t>министъра на културата</w:t>
      </w:r>
      <w:r w:rsidRPr="009A23BC">
        <w:rPr>
          <w:rFonts w:ascii="Times New Roman" w:hAnsi="Times New Roman" w:cs="Times New Roman"/>
          <w:bCs/>
          <w:sz w:val="24"/>
          <w:szCs w:val="24"/>
        </w:rPr>
        <w:t xml:space="preserve">, който в 3-дневен срок от получаване на възражението решава въпроса окончателно и ги уведомява писмено или </w:t>
      </w:r>
      <w:r w:rsidR="00A02274">
        <w:rPr>
          <w:rFonts w:ascii="Times New Roman" w:hAnsi="Times New Roman" w:cs="Times New Roman"/>
          <w:bCs/>
          <w:sz w:val="24"/>
          <w:szCs w:val="24"/>
        </w:rPr>
        <w:t>на предоставен от тях електронен адрес</w:t>
      </w:r>
      <w:r w:rsidRPr="009A23BC">
        <w:rPr>
          <w:rFonts w:ascii="Times New Roman" w:hAnsi="Times New Roman" w:cs="Times New Roman"/>
          <w:bCs/>
          <w:sz w:val="24"/>
          <w:szCs w:val="24"/>
        </w:rPr>
        <w:t>.</w:t>
      </w:r>
    </w:p>
    <w:p w14:paraId="0AAEB00D" w14:textId="12854336" w:rsidR="009A23BC" w:rsidRPr="009A23BC" w:rsidRDefault="00A02274" w:rsidP="009A23BC">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t xml:space="preserve">(3) </w:t>
      </w:r>
      <w:r w:rsidR="009A23BC" w:rsidRPr="009A23BC">
        <w:rPr>
          <w:rFonts w:ascii="Times New Roman" w:hAnsi="Times New Roman" w:cs="Times New Roman"/>
          <w:bCs/>
          <w:sz w:val="24"/>
          <w:szCs w:val="24"/>
        </w:rPr>
        <w:t xml:space="preserve"> </w:t>
      </w:r>
      <w:r w:rsidRPr="009A23BC">
        <w:rPr>
          <w:rFonts w:ascii="Times New Roman" w:hAnsi="Times New Roman" w:cs="Times New Roman"/>
          <w:bCs/>
          <w:sz w:val="24"/>
          <w:szCs w:val="24"/>
        </w:rPr>
        <w:t>Комисията съставя допълнителен протокол за допуснатите кандидати, чиито възражения, постъпили в законоустановения срок по реда на чл. 93, ал. 2 от КТ, са приети за основателни.</w:t>
      </w:r>
    </w:p>
    <w:p w14:paraId="780F828C" w14:textId="34F8ECC4" w:rsidR="009A23BC" w:rsidRPr="009A23BC" w:rsidRDefault="009A23BC" w:rsidP="009A23BC">
      <w:pPr>
        <w:spacing w:after="0" w:line="240" w:lineRule="auto"/>
        <w:rPr>
          <w:rFonts w:ascii="Times New Roman" w:hAnsi="Times New Roman" w:cs="Times New Roman"/>
          <w:bCs/>
          <w:sz w:val="24"/>
          <w:szCs w:val="24"/>
        </w:rPr>
      </w:pPr>
      <w:r w:rsidRPr="009A23BC">
        <w:rPr>
          <w:rFonts w:ascii="Times New Roman" w:hAnsi="Times New Roman" w:cs="Times New Roman"/>
          <w:bCs/>
          <w:sz w:val="24"/>
          <w:szCs w:val="24"/>
        </w:rPr>
        <w:t xml:space="preserve">      </w:t>
      </w:r>
    </w:p>
    <w:p w14:paraId="6DFF23CF" w14:textId="39166A20" w:rsidR="004B6E45" w:rsidRPr="004B6E45" w:rsidRDefault="004B6E45" w:rsidP="00837816">
      <w:pPr>
        <w:spacing w:after="0" w:line="240" w:lineRule="auto"/>
        <w:ind w:firstLine="708"/>
        <w:jc w:val="both"/>
        <w:rPr>
          <w:rFonts w:ascii="Times New Roman" w:hAnsi="Times New Roman" w:cs="Times New Roman"/>
          <w:b/>
          <w:bCs/>
          <w:sz w:val="24"/>
          <w:szCs w:val="24"/>
        </w:rPr>
      </w:pPr>
      <w:r w:rsidRPr="004B6E45">
        <w:rPr>
          <w:rFonts w:ascii="Times New Roman" w:hAnsi="Times New Roman" w:cs="Times New Roman"/>
          <w:b/>
          <w:bCs/>
          <w:sz w:val="24"/>
          <w:szCs w:val="24"/>
        </w:rPr>
        <w:t>§ 7. Създава се чл. 7</w:t>
      </w:r>
      <w:r w:rsidR="008A094D">
        <w:rPr>
          <w:rFonts w:ascii="Times New Roman" w:hAnsi="Times New Roman" w:cs="Times New Roman"/>
          <w:b/>
          <w:bCs/>
          <w:sz w:val="24"/>
          <w:szCs w:val="24"/>
        </w:rPr>
        <w:t>а</w:t>
      </w:r>
      <w:r>
        <w:rPr>
          <w:rFonts w:ascii="Times New Roman" w:hAnsi="Times New Roman" w:cs="Times New Roman"/>
          <w:b/>
          <w:bCs/>
          <w:sz w:val="24"/>
          <w:szCs w:val="24"/>
        </w:rPr>
        <w:t>:</w:t>
      </w:r>
    </w:p>
    <w:p w14:paraId="061028A1" w14:textId="0285018E" w:rsidR="009A23BC" w:rsidRPr="009A23BC" w:rsidRDefault="004B6E45" w:rsidP="008378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9A23BC" w:rsidRPr="009A23BC">
        <w:rPr>
          <w:rFonts w:ascii="Times New Roman" w:hAnsi="Times New Roman" w:cs="Times New Roman"/>
          <w:bCs/>
          <w:sz w:val="24"/>
          <w:szCs w:val="24"/>
        </w:rPr>
        <w:t xml:space="preserve">Чл. </w:t>
      </w:r>
      <w:r>
        <w:rPr>
          <w:rFonts w:ascii="Times New Roman" w:hAnsi="Times New Roman" w:cs="Times New Roman"/>
          <w:bCs/>
          <w:sz w:val="24"/>
          <w:szCs w:val="24"/>
        </w:rPr>
        <w:t>7</w:t>
      </w:r>
      <w:r w:rsidR="008A094D">
        <w:rPr>
          <w:rFonts w:ascii="Times New Roman" w:hAnsi="Times New Roman" w:cs="Times New Roman"/>
          <w:bCs/>
          <w:sz w:val="24"/>
          <w:szCs w:val="24"/>
        </w:rPr>
        <w:t>а</w:t>
      </w:r>
      <w:r w:rsidR="009A23BC" w:rsidRPr="009A23BC">
        <w:rPr>
          <w:rFonts w:ascii="Times New Roman" w:hAnsi="Times New Roman" w:cs="Times New Roman"/>
          <w:bCs/>
          <w:sz w:val="24"/>
          <w:szCs w:val="24"/>
        </w:rPr>
        <w:t xml:space="preserve">. (1) Председателят на комисията по допускане съобщава писмено на допуснатите кандидати датата, часа за започване и мястото за провеждане на </w:t>
      </w:r>
      <w:r w:rsidR="00A02274">
        <w:rPr>
          <w:rFonts w:ascii="Times New Roman" w:hAnsi="Times New Roman" w:cs="Times New Roman"/>
          <w:bCs/>
          <w:sz w:val="24"/>
          <w:szCs w:val="24"/>
        </w:rPr>
        <w:t>конкурса</w:t>
      </w:r>
      <w:r w:rsidR="009A23BC" w:rsidRPr="009A23BC">
        <w:rPr>
          <w:rFonts w:ascii="Times New Roman" w:hAnsi="Times New Roman" w:cs="Times New Roman"/>
          <w:bCs/>
          <w:sz w:val="24"/>
          <w:szCs w:val="24"/>
        </w:rPr>
        <w:t>. Датата, часът</w:t>
      </w:r>
      <w:r w:rsidR="00A02274">
        <w:rPr>
          <w:rFonts w:ascii="Times New Roman" w:hAnsi="Times New Roman" w:cs="Times New Roman"/>
          <w:bCs/>
          <w:sz w:val="24"/>
          <w:szCs w:val="24"/>
        </w:rPr>
        <w:t xml:space="preserve"> и</w:t>
      </w:r>
      <w:r w:rsidR="009A23BC" w:rsidRPr="009A23BC">
        <w:rPr>
          <w:rFonts w:ascii="Times New Roman" w:hAnsi="Times New Roman" w:cs="Times New Roman"/>
          <w:bCs/>
          <w:sz w:val="24"/>
          <w:szCs w:val="24"/>
        </w:rPr>
        <w:t xml:space="preserve"> мястото за провеждане на </w:t>
      </w:r>
      <w:r w:rsidR="00A02274">
        <w:rPr>
          <w:rFonts w:ascii="Times New Roman" w:hAnsi="Times New Roman" w:cs="Times New Roman"/>
          <w:bCs/>
          <w:sz w:val="24"/>
          <w:szCs w:val="24"/>
        </w:rPr>
        <w:t>конкурса</w:t>
      </w:r>
      <w:r w:rsidR="009A23BC" w:rsidRPr="009A23BC">
        <w:rPr>
          <w:rFonts w:ascii="Times New Roman" w:hAnsi="Times New Roman" w:cs="Times New Roman"/>
          <w:bCs/>
          <w:sz w:val="24"/>
          <w:szCs w:val="24"/>
        </w:rPr>
        <w:t xml:space="preserve"> се публикуват и на интернет страницата на </w:t>
      </w:r>
      <w:r w:rsidR="00A02274">
        <w:rPr>
          <w:rFonts w:ascii="Times New Roman" w:hAnsi="Times New Roman" w:cs="Times New Roman"/>
          <w:bCs/>
          <w:sz w:val="24"/>
          <w:szCs w:val="24"/>
        </w:rPr>
        <w:t>Министерството на културата</w:t>
      </w:r>
      <w:r w:rsidR="009A23BC" w:rsidRPr="009A23BC">
        <w:rPr>
          <w:rFonts w:ascii="Times New Roman" w:hAnsi="Times New Roman" w:cs="Times New Roman"/>
          <w:bCs/>
          <w:sz w:val="24"/>
          <w:szCs w:val="24"/>
        </w:rPr>
        <w:t>.</w:t>
      </w:r>
    </w:p>
    <w:p w14:paraId="75053C74" w14:textId="7A0C3993" w:rsidR="009A23BC" w:rsidRPr="009A23BC" w:rsidRDefault="009A23BC" w:rsidP="00837816">
      <w:pPr>
        <w:spacing w:after="0" w:line="240" w:lineRule="auto"/>
        <w:ind w:firstLine="708"/>
        <w:jc w:val="both"/>
        <w:rPr>
          <w:rFonts w:ascii="Times New Roman" w:hAnsi="Times New Roman" w:cs="Times New Roman"/>
          <w:bCs/>
          <w:sz w:val="24"/>
          <w:szCs w:val="24"/>
        </w:rPr>
      </w:pPr>
      <w:r w:rsidRPr="009A23BC">
        <w:rPr>
          <w:rFonts w:ascii="Times New Roman" w:hAnsi="Times New Roman" w:cs="Times New Roman"/>
          <w:bCs/>
          <w:sz w:val="24"/>
          <w:szCs w:val="24"/>
        </w:rPr>
        <w:t xml:space="preserve">(2) Съобщаването по ал. 1 може да се извърши и </w:t>
      </w:r>
      <w:r w:rsidR="00A02274">
        <w:rPr>
          <w:rFonts w:ascii="Times New Roman" w:hAnsi="Times New Roman" w:cs="Times New Roman"/>
          <w:bCs/>
          <w:sz w:val="24"/>
          <w:szCs w:val="24"/>
        </w:rPr>
        <w:t>на електронен адрес, предоставен от кандидата</w:t>
      </w:r>
      <w:r w:rsidRPr="009A23BC">
        <w:rPr>
          <w:rFonts w:ascii="Times New Roman" w:hAnsi="Times New Roman" w:cs="Times New Roman"/>
          <w:bCs/>
          <w:sz w:val="24"/>
          <w:szCs w:val="24"/>
        </w:rPr>
        <w:t>.</w:t>
      </w:r>
    </w:p>
    <w:p w14:paraId="79E9B9C8" w14:textId="3D588D73" w:rsidR="009A23BC" w:rsidRPr="009A23BC" w:rsidRDefault="009A23BC" w:rsidP="00837816">
      <w:pPr>
        <w:spacing w:after="0" w:line="240" w:lineRule="auto"/>
        <w:ind w:firstLine="708"/>
        <w:jc w:val="both"/>
        <w:rPr>
          <w:rFonts w:ascii="Times New Roman" w:hAnsi="Times New Roman" w:cs="Times New Roman"/>
          <w:bCs/>
          <w:sz w:val="24"/>
          <w:szCs w:val="24"/>
        </w:rPr>
      </w:pPr>
      <w:r w:rsidRPr="009A23BC">
        <w:rPr>
          <w:rFonts w:ascii="Times New Roman" w:hAnsi="Times New Roman" w:cs="Times New Roman"/>
          <w:bCs/>
          <w:sz w:val="24"/>
          <w:szCs w:val="24"/>
        </w:rPr>
        <w:t xml:space="preserve">(3) Датата за провеждане на </w:t>
      </w:r>
      <w:r w:rsidR="000E4CBA">
        <w:rPr>
          <w:rFonts w:ascii="Times New Roman" w:hAnsi="Times New Roman" w:cs="Times New Roman"/>
          <w:bCs/>
          <w:sz w:val="24"/>
          <w:szCs w:val="24"/>
        </w:rPr>
        <w:t>конкурса</w:t>
      </w:r>
      <w:r w:rsidRPr="009A23BC">
        <w:rPr>
          <w:rFonts w:ascii="Times New Roman" w:hAnsi="Times New Roman" w:cs="Times New Roman"/>
          <w:bCs/>
          <w:sz w:val="24"/>
          <w:szCs w:val="24"/>
        </w:rPr>
        <w:t xml:space="preserve"> не може да е по-рано от </w:t>
      </w:r>
      <w:r w:rsidR="00A02274">
        <w:rPr>
          <w:rFonts w:ascii="Times New Roman" w:hAnsi="Times New Roman" w:cs="Times New Roman"/>
          <w:bCs/>
          <w:sz w:val="24"/>
          <w:szCs w:val="24"/>
        </w:rPr>
        <w:t>20</w:t>
      </w:r>
      <w:r w:rsidRPr="009A23BC">
        <w:rPr>
          <w:rFonts w:ascii="Times New Roman" w:hAnsi="Times New Roman" w:cs="Times New Roman"/>
          <w:bCs/>
          <w:sz w:val="24"/>
          <w:szCs w:val="24"/>
        </w:rPr>
        <w:t xml:space="preserve"> дни след съобщаването на всички кандидати.</w:t>
      </w:r>
    </w:p>
    <w:p w14:paraId="7076C021" w14:textId="14F4D361" w:rsidR="00A02274" w:rsidRPr="009A23BC" w:rsidRDefault="00A02274" w:rsidP="0083781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(4) </w:t>
      </w:r>
      <w:r w:rsidR="009A23BC" w:rsidRPr="009A23BC">
        <w:rPr>
          <w:rFonts w:ascii="Times New Roman" w:hAnsi="Times New Roman" w:cs="Times New Roman"/>
          <w:bCs/>
          <w:sz w:val="24"/>
          <w:szCs w:val="24"/>
        </w:rPr>
        <w:t xml:space="preserve"> </w:t>
      </w:r>
      <w:r w:rsidRPr="009A23BC">
        <w:rPr>
          <w:rFonts w:ascii="Times New Roman" w:hAnsi="Times New Roman" w:cs="Times New Roman"/>
          <w:bCs/>
          <w:sz w:val="24"/>
          <w:szCs w:val="24"/>
        </w:rPr>
        <w:t>Председателят на комисията по допускане предоставя на председателя на комисията по провеждане на конкурса цялата конкурсна документация.</w:t>
      </w:r>
      <w:r>
        <w:rPr>
          <w:rFonts w:ascii="Times New Roman" w:hAnsi="Times New Roman" w:cs="Times New Roman"/>
          <w:bCs/>
          <w:sz w:val="24"/>
          <w:szCs w:val="24"/>
        </w:rPr>
        <w:t>“</w:t>
      </w:r>
    </w:p>
    <w:p w14:paraId="16B59AE4" w14:textId="77777777" w:rsidR="00A02274" w:rsidRPr="009A23BC" w:rsidRDefault="00A02274" w:rsidP="00837816">
      <w:pPr>
        <w:spacing w:after="0" w:line="240" w:lineRule="auto"/>
        <w:rPr>
          <w:rFonts w:ascii="Times New Roman" w:hAnsi="Times New Roman" w:cs="Times New Roman"/>
          <w:bCs/>
          <w:sz w:val="24"/>
          <w:szCs w:val="24"/>
        </w:rPr>
      </w:pPr>
    </w:p>
    <w:p w14:paraId="52F3641F" w14:textId="77777777" w:rsidR="001C5B86" w:rsidRDefault="00AB4EBB" w:rsidP="00837816">
      <w:pPr>
        <w:spacing w:after="0" w:line="240" w:lineRule="auto"/>
        <w:ind w:firstLine="708"/>
        <w:jc w:val="both"/>
        <w:rPr>
          <w:rFonts w:ascii="Times New Roman" w:hAnsi="Times New Roman" w:cs="Times New Roman"/>
          <w:b/>
          <w:sz w:val="24"/>
          <w:szCs w:val="24"/>
        </w:rPr>
      </w:pPr>
      <w:r w:rsidRPr="00837816">
        <w:rPr>
          <w:rFonts w:ascii="Times New Roman" w:hAnsi="Times New Roman" w:cs="Times New Roman"/>
          <w:b/>
          <w:bCs/>
          <w:sz w:val="24"/>
          <w:szCs w:val="24"/>
        </w:rPr>
        <w:t xml:space="preserve">§ </w:t>
      </w:r>
      <w:r w:rsidR="004B6E45" w:rsidRPr="00837816">
        <w:rPr>
          <w:rFonts w:ascii="Times New Roman" w:hAnsi="Times New Roman" w:cs="Times New Roman"/>
          <w:b/>
          <w:bCs/>
          <w:sz w:val="24"/>
          <w:szCs w:val="24"/>
        </w:rPr>
        <w:t>8</w:t>
      </w:r>
      <w:r w:rsidRPr="00837816">
        <w:rPr>
          <w:rFonts w:ascii="Times New Roman" w:hAnsi="Times New Roman" w:cs="Times New Roman"/>
          <w:b/>
          <w:bCs/>
          <w:sz w:val="24"/>
          <w:szCs w:val="24"/>
        </w:rPr>
        <w:t xml:space="preserve">. </w:t>
      </w:r>
      <w:r w:rsidR="00F509AC" w:rsidRPr="00837816">
        <w:rPr>
          <w:rFonts w:ascii="Times New Roman" w:hAnsi="Times New Roman" w:cs="Times New Roman"/>
          <w:b/>
          <w:sz w:val="24"/>
          <w:szCs w:val="24"/>
        </w:rPr>
        <w:t>В чл. 8</w:t>
      </w:r>
      <w:r w:rsidR="001C5B86">
        <w:rPr>
          <w:rFonts w:ascii="Times New Roman" w:hAnsi="Times New Roman" w:cs="Times New Roman"/>
          <w:b/>
          <w:sz w:val="24"/>
          <w:szCs w:val="24"/>
        </w:rPr>
        <w:t xml:space="preserve"> се правят следните изменения и допълнения:</w:t>
      </w:r>
    </w:p>
    <w:p w14:paraId="6158310E" w14:textId="70F91521" w:rsidR="00755507" w:rsidRPr="001C5B86" w:rsidRDefault="001C5B86" w:rsidP="00837816">
      <w:pPr>
        <w:spacing w:after="0" w:line="240" w:lineRule="auto"/>
        <w:ind w:firstLine="708"/>
        <w:jc w:val="both"/>
        <w:rPr>
          <w:rFonts w:ascii="Times New Roman" w:hAnsi="Times New Roman" w:cs="Times New Roman"/>
          <w:sz w:val="24"/>
          <w:szCs w:val="24"/>
        </w:rPr>
      </w:pPr>
      <w:r w:rsidRPr="001C5B86">
        <w:rPr>
          <w:rFonts w:ascii="Times New Roman" w:hAnsi="Times New Roman" w:cs="Times New Roman"/>
          <w:sz w:val="24"/>
          <w:szCs w:val="24"/>
        </w:rPr>
        <w:t xml:space="preserve">1.Алинея </w:t>
      </w:r>
      <w:r w:rsidR="00755507" w:rsidRPr="001C5B86">
        <w:rPr>
          <w:rFonts w:ascii="Times New Roman" w:hAnsi="Times New Roman" w:cs="Times New Roman"/>
          <w:sz w:val="24"/>
          <w:szCs w:val="24"/>
        </w:rPr>
        <w:t>1 се изменя така:</w:t>
      </w:r>
    </w:p>
    <w:p w14:paraId="328C2460" w14:textId="308A793D" w:rsidR="00837816" w:rsidRDefault="00755507" w:rsidP="0083781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4B6E45" w:rsidRPr="004B6E45">
        <w:rPr>
          <w:rFonts w:ascii="Times New Roman" w:hAnsi="Times New Roman" w:cs="Times New Roman"/>
          <w:sz w:val="24"/>
          <w:szCs w:val="24"/>
        </w:rPr>
        <w:t xml:space="preserve">Конкурсът се провежда от комисия, назначена със заповед на министъра на културата. Комисията се състои най-малко от 7 </w:t>
      </w:r>
      <w:r w:rsidR="004B6E45">
        <w:rPr>
          <w:rFonts w:ascii="Times New Roman" w:hAnsi="Times New Roman" w:cs="Times New Roman"/>
          <w:sz w:val="24"/>
          <w:szCs w:val="24"/>
        </w:rPr>
        <w:t>членове</w:t>
      </w:r>
      <w:r w:rsidR="004B6E45" w:rsidRPr="004B6E45">
        <w:rPr>
          <w:rFonts w:ascii="Times New Roman" w:hAnsi="Times New Roman" w:cs="Times New Roman"/>
          <w:sz w:val="24"/>
          <w:szCs w:val="24"/>
        </w:rPr>
        <w:t>, включително външни специалисти, които притежават необходимите професионална квалификация и опит, за да извършат преценка на професионалните и деловите качества на кандидатите.</w:t>
      </w:r>
      <w:r w:rsidR="004B6E45">
        <w:rPr>
          <w:rFonts w:ascii="Times New Roman" w:hAnsi="Times New Roman" w:cs="Times New Roman"/>
          <w:sz w:val="24"/>
          <w:szCs w:val="24"/>
        </w:rPr>
        <w:t xml:space="preserve"> В състава на комисията се включват задължително резервни членове за </w:t>
      </w:r>
      <w:r w:rsidR="00837816">
        <w:rPr>
          <w:rFonts w:ascii="Times New Roman" w:hAnsi="Times New Roman" w:cs="Times New Roman"/>
          <w:sz w:val="24"/>
          <w:szCs w:val="24"/>
        </w:rPr>
        <w:t xml:space="preserve">членовете по ал. 2, т. 1, и най-малко двама резервни членове – за заместване на определените външни специалисти. </w:t>
      </w:r>
      <w:r w:rsidR="00574B7C">
        <w:rPr>
          <w:rFonts w:ascii="Times New Roman" w:hAnsi="Times New Roman" w:cs="Times New Roman"/>
          <w:sz w:val="24"/>
          <w:szCs w:val="24"/>
        </w:rPr>
        <w:t>В състава на комисията могат да участват представители на национално представени синдикални и работодателски организации с право на съвещателен глас.</w:t>
      </w:r>
    </w:p>
    <w:p w14:paraId="72D156D3" w14:textId="2D990B02" w:rsidR="00837816" w:rsidRPr="001C5B86" w:rsidRDefault="001C5B86" w:rsidP="001C5B86">
      <w:pPr>
        <w:pStyle w:val="ListParagraph"/>
        <w:numPr>
          <w:ilvl w:val="0"/>
          <w:numId w:val="2"/>
        </w:numPr>
        <w:spacing w:after="0" w:line="240" w:lineRule="auto"/>
        <w:jc w:val="both"/>
        <w:rPr>
          <w:rFonts w:ascii="Times New Roman" w:hAnsi="Times New Roman" w:cs="Times New Roman"/>
          <w:bCs/>
          <w:sz w:val="24"/>
          <w:szCs w:val="24"/>
        </w:rPr>
      </w:pPr>
      <w:r w:rsidRPr="001C5B86">
        <w:rPr>
          <w:rFonts w:ascii="Times New Roman" w:hAnsi="Times New Roman" w:cs="Times New Roman"/>
          <w:bCs/>
          <w:sz w:val="24"/>
          <w:szCs w:val="24"/>
        </w:rPr>
        <w:t>В ал. 2 се създава т. 4:</w:t>
      </w:r>
    </w:p>
    <w:p w14:paraId="6348057F" w14:textId="04EF7F35" w:rsidR="001C5B86" w:rsidRPr="001C5B86" w:rsidRDefault="001C5B86" w:rsidP="001C5B86">
      <w:pPr>
        <w:spacing w:after="0" w:line="240" w:lineRule="auto"/>
        <w:ind w:firstLine="360"/>
        <w:jc w:val="both"/>
        <w:rPr>
          <w:rFonts w:ascii="Times New Roman" w:hAnsi="Times New Roman" w:cs="Times New Roman"/>
          <w:sz w:val="24"/>
          <w:szCs w:val="24"/>
        </w:rPr>
      </w:pPr>
      <w:r w:rsidRPr="001C5B86">
        <w:rPr>
          <w:rFonts w:ascii="Times New Roman" w:hAnsi="Times New Roman" w:cs="Times New Roman"/>
          <w:sz w:val="24"/>
          <w:szCs w:val="24"/>
        </w:rPr>
        <w:t xml:space="preserve">„4. при конкурс за длъжността "директор" на </w:t>
      </w:r>
      <w:r>
        <w:rPr>
          <w:rFonts w:ascii="Times New Roman" w:hAnsi="Times New Roman" w:cs="Times New Roman"/>
          <w:sz w:val="24"/>
          <w:szCs w:val="24"/>
        </w:rPr>
        <w:t>държавно училище по изкуствата</w:t>
      </w:r>
      <w:r w:rsidRPr="001C5B86">
        <w:rPr>
          <w:rFonts w:ascii="Times New Roman" w:hAnsi="Times New Roman" w:cs="Times New Roman"/>
          <w:sz w:val="24"/>
          <w:szCs w:val="24"/>
        </w:rPr>
        <w:t xml:space="preserve"> </w:t>
      </w:r>
      <w:r>
        <w:rPr>
          <w:rFonts w:ascii="Times New Roman" w:hAnsi="Times New Roman" w:cs="Times New Roman"/>
          <w:sz w:val="24"/>
          <w:szCs w:val="24"/>
        </w:rPr>
        <w:t xml:space="preserve">и на държавно училище по културата </w:t>
      </w:r>
      <w:r w:rsidRPr="001C5B86">
        <w:rPr>
          <w:rFonts w:ascii="Times New Roman" w:hAnsi="Times New Roman" w:cs="Times New Roman"/>
          <w:sz w:val="24"/>
          <w:szCs w:val="24"/>
        </w:rPr>
        <w:t xml:space="preserve">- един представител на </w:t>
      </w:r>
      <w:r>
        <w:rPr>
          <w:rFonts w:ascii="Times New Roman" w:hAnsi="Times New Roman" w:cs="Times New Roman"/>
          <w:sz w:val="24"/>
          <w:szCs w:val="24"/>
        </w:rPr>
        <w:t>съответния обществен съвет към училището</w:t>
      </w:r>
      <w:r w:rsidRPr="001C5B86">
        <w:rPr>
          <w:rFonts w:ascii="Times New Roman" w:hAnsi="Times New Roman" w:cs="Times New Roman"/>
          <w:sz w:val="24"/>
          <w:szCs w:val="24"/>
        </w:rPr>
        <w:t>.</w:t>
      </w:r>
      <w:r>
        <w:rPr>
          <w:rFonts w:ascii="Times New Roman" w:hAnsi="Times New Roman" w:cs="Times New Roman"/>
          <w:sz w:val="24"/>
          <w:szCs w:val="24"/>
        </w:rPr>
        <w:t>“</w:t>
      </w:r>
    </w:p>
    <w:p w14:paraId="06A7F2F5" w14:textId="77777777" w:rsidR="001C5B86" w:rsidRDefault="001C5B86" w:rsidP="00837816">
      <w:pPr>
        <w:spacing w:after="0" w:line="240" w:lineRule="auto"/>
        <w:ind w:firstLine="567"/>
        <w:jc w:val="both"/>
        <w:rPr>
          <w:rFonts w:ascii="Times New Roman" w:hAnsi="Times New Roman" w:cs="Times New Roman"/>
          <w:b/>
          <w:bCs/>
          <w:sz w:val="24"/>
          <w:szCs w:val="24"/>
        </w:rPr>
      </w:pPr>
    </w:p>
    <w:p w14:paraId="245BC31B" w14:textId="52A45D9B" w:rsidR="00837816" w:rsidRPr="00837816" w:rsidRDefault="001D3E04" w:rsidP="00837816">
      <w:pPr>
        <w:spacing w:after="0" w:line="240" w:lineRule="auto"/>
        <w:ind w:firstLine="567"/>
        <w:jc w:val="both"/>
        <w:rPr>
          <w:rFonts w:ascii="Times New Roman" w:hAnsi="Times New Roman" w:cs="Times New Roman"/>
          <w:b/>
          <w:sz w:val="24"/>
          <w:szCs w:val="24"/>
        </w:rPr>
      </w:pPr>
      <w:r w:rsidRPr="00837816">
        <w:rPr>
          <w:rFonts w:ascii="Times New Roman" w:hAnsi="Times New Roman" w:cs="Times New Roman"/>
          <w:b/>
          <w:bCs/>
          <w:sz w:val="24"/>
          <w:szCs w:val="24"/>
        </w:rPr>
        <w:t xml:space="preserve">§ </w:t>
      </w:r>
      <w:r w:rsidR="00837816" w:rsidRPr="00837816">
        <w:rPr>
          <w:rFonts w:ascii="Times New Roman" w:hAnsi="Times New Roman" w:cs="Times New Roman"/>
          <w:b/>
          <w:bCs/>
          <w:sz w:val="24"/>
          <w:szCs w:val="24"/>
        </w:rPr>
        <w:t>9</w:t>
      </w:r>
      <w:r w:rsidRPr="00837816">
        <w:rPr>
          <w:rFonts w:ascii="Times New Roman" w:hAnsi="Times New Roman" w:cs="Times New Roman"/>
          <w:b/>
          <w:bCs/>
          <w:sz w:val="24"/>
          <w:szCs w:val="24"/>
        </w:rPr>
        <w:t xml:space="preserve">. </w:t>
      </w:r>
      <w:r w:rsidRPr="00837816">
        <w:rPr>
          <w:rFonts w:ascii="Times New Roman" w:hAnsi="Times New Roman" w:cs="Times New Roman"/>
          <w:b/>
          <w:sz w:val="24"/>
          <w:szCs w:val="24"/>
        </w:rPr>
        <w:t xml:space="preserve">Член 9 се </w:t>
      </w:r>
      <w:r w:rsidR="00837816" w:rsidRPr="00837816">
        <w:rPr>
          <w:rFonts w:ascii="Times New Roman" w:hAnsi="Times New Roman" w:cs="Times New Roman"/>
          <w:b/>
          <w:sz w:val="24"/>
          <w:szCs w:val="24"/>
        </w:rPr>
        <w:t>изменя така:</w:t>
      </w:r>
    </w:p>
    <w:p w14:paraId="48DBCE41" w14:textId="144E144F" w:rsidR="00EB4623" w:rsidRPr="00EC294F" w:rsidRDefault="00837816" w:rsidP="00837816">
      <w:pPr>
        <w:spacing w:after="0" w:line="240" w:lineRule="auto"/>
        <w:ind w:firstLine="567"/>
        <w:jc w:val="both"/>
        <w:rPr>
          <w:rFonts w:ascii="Times New Roman" w:hAnsi="Times New Roman" w:cs="Times New Roman"/>
          <w:sz w:val="24"/>
          <w:szCs w:val="24"/>
        </w:rPr>
      </w:pPr>
      <w:r w:rsidRPr="00EC294F">
        <w:rPr>
          <w:rFonts w:ascii="Times New Roman" w:hAnsi="Times New Roman" w:cs="Times New Roman"/>
          <w:sz w:val="24"/>
          <w:szCs w:val="24"/>
        </w:rPr>
        <w:t>„Чл. 9. (1) Членовете на комисията нямат право да разгласяват информация, която им е станала известна при провеждането на конкурса, за което попълват декларация</w:t>
      </w:r>
      <w:r w:rsidR="00041E3B" w:rsidRPr="00EC294F">
        <w:rPr>
          <w:rFonts w:ascii="Times New Roman" w:hAnsi="Times New Roman" w:cs="Times New Roman"/>
          <w:sz w:val="24"/>
          <w:szCs w:val="24"/>
        </w:rPr>
        <w:t xml:space="preserve"> по образец </w:t>
      </w:r>
      <w:r w:rsidRPr="00EC294F">
        <w:rPr>
          <w:rFonts w:ascii="Times New Roman" w:hAnsi="Times New Roman" w:cs="Times New Roman"/>
          <w:sz w:val="24"/>
          <w:szCs w:val="24"/>
        </w:rPr>
        <w:t>съгласно приложение № 2.</w:t>
      </w:r>
    </w:p>
    <w:p w14:paraId="7E4C358B" w14:textId="69750724" w:rsidR="00837816" w:rsidRDefault="00837816" w:rsidP="00837816">
      <w:pPr>
        <w:spacing w:after="0" w:line="240" w:lineRule="auto"/>
        <w:ind w:firstLine="567"/>
        <w:jc w:val="both"/>
        <w:rPr>
          <w:rFonts w:ascii="Times New Roman" w:hAnsi="Times New Roman" w:cs="Times New Roman"/>
          <w:sz w:val="24"/>
          <w:szCs w:val="24"/>
        </w:rPr>
      </w:pPr>
      <w:r w:rsidRPr="00EC294F">
        <w:rPr>
          <w:rFonts w:ascii="Times New Roman" w:hAnsi="Times New Roman" w:cs="Times New Roman"/>
          <w:sz w:val="24"/>
          <w:szCs w:val="24"/>
        </w:rPr>
        <w:t>(2) Всеки член на комисията декларира, че не е свързано лице по смисъла на §</w:t>
      </w:r>
      <w:r w:rsidR="000E4CBA" w:rsidRPr="00EC294F">
        <w:rPr>
          <w:rFonts w:ascii="Times New Roman" w:hAnsi="Times New Roman" w:cs="Times New Roman"/>
          <w:sz w:val="24"/>
          <w:szCs w:val="24"/>
        </w:rPr>
        <w:t xml:space="preserve"> </w:t>
      </w:r>
      <w:r w:rsidRPr="00EC294F">
        <w:rPr>
          <w:rFonts w:ascii="Times New Roman" w:hAnsi="Times New Roman" w:cs="Times New Roman"/>
          <w:sz w:val="24"/>
          <w:szCs w:val="24"/>
        </w:rPr>
        <w:t>1, т. 15 от Д</w:t>
      </w:r>
      <w:r w:rsidR="000E4CBA" w:rsidRPr="00EC294F">
        <w:rPr>
          <w:rFonts w:ascii="Times New Roman" w:hAnsi="Times New Roman" w:cs="Times New Roman"/>
          <w:sz w:val="24"/>
          <w:szCs w:val="24"/>
        </w:rPr>
        <w:t>опълнителната разпоредба</w:t>
      </w:r>
      <w:r w:rsidRPr="00EC294F">
        <w:rPr>
          <w:rFonts w:ascii="Times New Roman" w:hAnsi="Times New Roman" w:cs="Times New Roman"/>
          <w:sz w:val="24"/>
          <w:szCs w:val="24"/>
        </w:rPr>
        <w:t xml:space="preserve"> на </w:t>
      </w:r>
      <w:r w:rsidR="000E4CBA" w:rsidRPr="00EC294F">
        <w:rPr>
          <w:rFonts w:ascii="Times New Roman" w:hAnsi="Times New Roman" w:cs="Times New Roman"/>
          <w:sz w:val="24"/>
          <w:szCs w:val="24"/>
        </w:rPr>
        <w:t xml:space="preserve">Закона за противодействие на корупцията и за отнемане на незаконно придобитото имущество </w:t>
      </w:r>
      <w:r w:rsidRPr="00EC294F">
        <w:rPr>
          <w:rFonts w:ascii="Times New Roman" w:hAnsi="Times New Roman" w:cs="Times New Roman"/>
          <w:sz w:val="24"/>
          <w:szCs w:val="24"/>
        </w:rPr>
        <w:t xml:space="preserve">с кандидатът за заемане на длъжността ,,директор“, за което попълва декларация </w:t>
      </w:r>
      <w:r w:rsidR="00041E3B" w:rsidRPr="00EC294F">
        <w:rPr>
          <w:rFonts w:ascii="Times New Roman" w:hAnsi="Times New Roman" w:cs="Times New Roman"/>
          <w:sz w:val="24"/>
          <w:szCs w:val="24"/>
        </w:rPr>
        <w:t xml:space="preserve"> по образец </w:t>
      </w:r>
      <w:r w:rsidRPr="00EC294F">
        <w:rPr>
          <w:rFonts w:ascii="Times New Roman" w:hAnsi="Times New Roman" w:cs="Times New Roman"/>
          <w:sz w:val="24"/>
          <w:szCs w:val="24"/>
        </w:rPr>
        <w:t xml:space="preserve"> съгласно приложение № 2.“</w:t>
      </w:r>
    </w:p>
    <w:p w14:paraId="1CA3AB73" w14:textId="77777777" w:rsidR="00816390" w:rsidRDefault="00816390" w:rsidP="00837816">
      <w:pPr>
        <w:spacing w:after="0" w:line="240" w:lineRule="auto"/>
        <w:ind w:firstLine="567"/>
        <w:jc w:val="both"/>
        <w:rPr>
          <w:rFonts w:ascii="Times New Roman" w:hAnsi="Times New Roman" w:cs="Times New Roman"/>
          <w:sz w:val="24"/>
          <w:szCs w:val="24"/>
        </w:rPr>
      </w:pPr>
    </w:p>
    <w:p w14:paraId="4DF50B8E" w14:textId="1C39086B" w:rsidR="00816390" w:rsidRPr="00816390" w:rsidRDefault="00816390" w:rsidP="00837816">
      <w:pPr>
        <w:spacing w:after="0" w:line="240" w:lineRule="auto"/>
        <w:ind w:firstLine="567"/>
        <w:jc w:val="both"/>
        <w:rPr>
          <w:rFonts w:ascii="Times New Roman" w:hAnsi="Times New Roman" w:cs="Times New Roman"/>
          <w:b/>
          <w:sz w:val="24"/>
          <w:szCs w:val="24"/>
        </w:rPr>
      </w:pPr>
      <w:r w:rsidRPr="00816390">
        <w:rPr>
          <w:rFonts w:ascii="Times New Roman" w:hAnsi="Times New Roman" w:cs="Times New Roman"/>
          <w:b/>
          <w:sz w:val="24"/>
          <w:szCs w:val="24"/>
        </w:rPr>
        <w:t>§ 10.</w:t>
      </w:r>
      <w:r>
        <w:rPr>
          <w:rFonts w:ascii="Times New Roman" w:hAnsi="Times New Roman" w:cs="Times New Roman"/>
          <w:sz w:val="24"/>
          <w:szCs w:val="24"/>
        </w:rPr>
        <w:t xml:space="preserve"> </w:t>
      </w:r>
      <w:r w:rsidRPr="00816390">
        <w:rPr>
          <w:rFonts w:ascii="Times New Roman" w:hAnsi="Times New Roman" w:cs="Times New Roman"/>
          <w:b/>
          <w:sz w:val="24"/>
          <w:szCs w:val="24"/>
        </w:rPr>
        <w:t>В чл. 10, ал. 2 се отменя.</w:t>
      </w:r>
    </w:p>
    <w:p w14:paraId="7511AEC8" w14:textId="77777777" w:rsidR="00C54A37" w:rsidRPr="00816390" w:rsidRDefault="00C54A37" w:rsidP="00EA0153">
      <w:pPr>
        <w:spacing w:after="0" w:line="240" w:lineRule="auto"/>
        <w:ind w:firstLine="567"/>
        <w:jc w:val="both"/>
        <w:rPr>
          <w:rFonts w:ascii="Times New Roman" w:hAnsi="Times New Roman" w:cs="Times New Roman"/>
          <w:b/>
          <w:bCs/>
          <w:sz w:val="24"/>
          <w:szCs w:val="24"/>
        </w:rPr>
      </w:pPr>
    </w:p>
    <w:p w14:paraId="546D6A19" w14:textId="4930372F" w:rsidR="00EA0153" w:rsidRPr="009B63F3" w:rsidRDefault="00AA2D10" w:rsidP="00EA0153">
      <w:pPr>
        <w:spacing w:after="0" w:line="240" w:lineRule="auto"/>
        <w:ind w:firstLine="567"/>
        <w:jc w:val="both"/>
        <w:rPr>
          <w:rFonts w:ascii="Times New Roman" w:hAnsi="Times New Roman" w:cs="Times New Roman"/>
          <w:b/>
          <w:sz w:val="24"/>
          <w:szCs w:val="24"/>
        </w:rPr>
      </w:pPr>
      <w:r w:rsidRPr="009B63F3">
        <w:rPr>
          <w:rFonts w:ascii="Times New Roman" w:hAnsi="Times New Roman" w:cs="Times New Roman"/>
          <w:b/>
          <w:bCs/>
          <w:sz w:val="24"/>
          <w:szCs w:val="24"/>
        </w:rPr>
        <w:t xml:space="preserve">§ </w:t>
      </w:r>
      <w:r w:rsidR="00816390">
        <w:rPr>
          <w:rFonts w:ascii="Times New Roman" w:hAnsi="Times New Roman" w:cs="Times New Roman"/>
          <w:b/>
          <w:bCs/>
          <w:sz w:val="24"/>
          <w:szCs w:val="24"/>
        </w:rPr>
        <w:t>11</w:t>
      </w:r>
      <w:r w:rsidRPr="009B63F3">
        <w:rPr>
          <w:rFonts w:ascii="Times New Roman" w:hAnsi="Times New Roman" w:cs="Times New Roman"/>
          <w:b/>
          <w:bCs/>
          <w:sz w:val="24"/>
          <w:szCs w:val="24"/>
        </w:rPr>
        <w:t xml:space="preserve">. </w:t>
      </w:r>
      <w:r w:rsidR="003333E8" w:rsidRPr="009B63F3">
        <w:rPr>
          <w:rFonts w:ascii="Times New Roman" w:hAnsi="Times New Roman" w:cs="Times New Roman"/>
          <w:b/>
          <w:sz w:val="24"/>
          <w:szCs w:val="24"/>
        </w:rPr>
        <w:t xml:space="preserve">В </w:t>
      </w:r>
      <w:r w:rsidR="00EA0153" w:rsidRPr="009B63F3">
        <w:rPr>
          <w:rFonts w:ascii="Times New Roman" w:hAnsi="Times New Roman" w:cs="Times New Roman"/>
          <w:b/>
          <w:sz w:val="24"/>
          <w:szCs w:val="24"/>
        </w:rPr>
        <w:t>чл.</w:t>
      </w:r>
      <w:r w:rsidR="003333E8" w:rsidRPr="009B63F3">
        <w:rPr>
          <w:rFonts w:ascii="Times New Roman" w:hAnsi="Times New Roman" w:cs="Times New Roman"/>
          <w:b/>
          <w:sz w:val="24"/>
          <w:szCs w:val="24"/>
        </w:rPr>
        <w:t xml:space="preserve"> 11</w:t>
      </w:r>
      <w:r w:rsidR="00EA0153" w:rsidRPr="009B63F3">
        <w:rPr>
          <w:rFonts w:ascii="Times New Roman" w:hAnsi="Times New Roman" w:cs="Times New Roman"/>
          <w:b/>
          <w:sz w:val="24"/>
          <w:szCs w:val="24"/>
        </w:rPr>
        <w:t xml:space="preserve"> се правят следните изменения и допълнения:</w:t>
      </w:r>
    </w:p>
    <w:p w14:paraId="25B376D0" w14:textId="6DAA75BF" w:rsidR="00EA0153" w:rsidRDefault="00EA0153" w:rsidP="00EA015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Алинея 3 се изменя така:</w:t>
      </w:r>
    </w:p>
    <w:p w14:paraId="16B740AA" w14:textId="7E03BCD2" w:rsidR="00EA0153" w:rsidRDefault="00EA0153" w:rsidP="00EA015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EA0153">
        <w:rPr>
          <w:rFonts w:ascii="Times New Roman" w:hAnsi="Times New Roman" w:cs="Times New Roman"/>
          <w:sz w:val="24"/>
          <w:szCs w:val="24"/>
        </w:rPr>
        <w:t xml:space="preserve">Пликът с концепцията се отваря непосредствено </w:t>
      </w:r>
      <w:r w:rsidR="008F5EDE">
        <w:rPr>
          <w:rFonts w:ascii="Times New Roman" w:hAnsi="Times New Roman" w:cs="Times New Roman"/>
          <w:sz w:val="24"/>
          <w:szCs w:val="24"/>
        </w:rPr>
        <w:t xml:space="preserve">пред самия кандидат при </w:t>
      </w:r>
      <w:r w:rsidRPr="00EA0153">
        <w:rPr>
          <w:rFonts w:ascii="Times New Roman" w:hAnsi="Times New Roman" w:cs="Times New Roman"/>
          <w:sz w:val="24"/>
          <w:szCs w:val="24"/>
        </w:rPr>
        <w:t xml:space="preserve">явяването </w:t>
      </w:r>
      <w:r w:rsidR="001C0233">
        <w:rPr>
          <w:rFonts w:ascii="Times New Roman" w:hAnsi="Times New Roman" w:cs="Times New Roman"/>
          <w:sz w:val="24"/>
          <w:szCs w:val="24"/>
        </w:rPr>
        <w:t xml:space="preserve">му </w:t>
      </w:r>
      <w:r w:rsidRPr="00EA0153">
        <w:rPr>
          <w:rFonts w:ascii="Times New Roman" w:hAnsi="Times New Roman" w:cs="Times New Roman"/>
          <w:sz w:val="24"/>
          <w:szCs w:val="24"/>
        </w:rPr>
        <w:t>пред комисията.</w:t>
      </w:r>
      <w:r>
        <w:rPr>
          <w:rFonts w:ascii="Times New Roman" w:hAnsi="Times New Roman" w:cs="Times New Roman"/>
          <w:sz w:val="24"/>
          <w:szCs w:val="24"/>
        </w:rPr>
        <w:t xml:space="preserve"> В случай, че концепцията не отговаря на изискванията на чл. 4, ал. 1, т. 7, кандидатът се отстранява от участие в конкурсната процедура, за което </w:t>
      </w:r>
      <w:r w:rsidR="00C54A37">
        <w:rPr>
          <w:rFonts w:ascii="Times New Roman" w:hAnsi="Times New Roman" w:cs="Times New Roman"/>
          <w:sz w:val="24"/>
          <w:szCs w:val="24"/>
        </w:rPr>
        <w:t>комисията</w:t>
      </w:r>
      <w:r>
        <w:rPr>
          <w:rFonts w:ascii="Times New Roman" w:hAnsi="Times New Roman" w:cs="Times New Roman"/>
          <w:sz w:val="24"/>
          <w:szCs w:val="24"/>
        </w:rPr>
        <w:t xml:space="preserve"> съставя протокол.</w:t>
      </w:r>
      <w:r w:rsidR="00C54A37">
        <w:rPr>
          <w:rFonts w:ascii="Times New Roman" w:hAnsi="Times New Roman" w:cs="Times New Roman"/>
          <w:sz w:val="24"/>
          <w:szCs w:val="24"/>
        </w:rPr>
        <w:t xml:space="preserve"> Протоколът на комисията се публикува на интернет страницата на Министерство на културата в деня на провеждане на конкурса, а кандидатът се уведомява от председателя на комисията писмено или на посочен от него електронен адрес в същия срок. </w:t>
      </w:r>
    </w:p>
    <w:p w14:paraId="06D6D987" w14:textId="7DA21643" w:rsidR="00EA0153" w:rsidRDefault="00EA0153" w:rsidP="00EA015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2.Създава се нова ал. 4:</w:t>
      </w:r>
    </w:p>
    <w:p w14:paraId="01AA9A76" w14:textId="7E8D6BDB" w:rsidR="00EA0153" w:rsidRDefault="00EA0153" w:rsidP="00EA0153">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w:t>
      </w:r>
      <w:r w:rsidRPr="00EA0153">
        <w:rPr>
          <w:rFonts w:ascii="Times New Roman" w:hAnsi="Times New Roman" w:cs="Times New Roman"/>
          <w:sz w:val="24"/>
          <w:szCs w:val="24"/>
        </w:rPr>
        <w:t>При провеждане на събеседването комисията предоставя възможност на кандидата да представи устно разработената от него концепция за развитието на културния институт. Всеки от членовете на комисията може да задава допълващи и уточняващи въпроси.</w:t>
      </w:r>
      <w:r>
        <w:rPr>
          <w:rFonts w:ascii="Times New Roman" w:hAnsi="Times New Roman" w:cs="Times New Roman"/>
          <w:sz w:val="24"/>
          <w:szCs w:val="24"/>
        </w:rPr>
        <w:t>“</w:t>
      </w:r>
    </w:p>
    <w:p w14:paraId="31A265EF" w14:textId="7470512F" w:rsidR="00EA0153" w:rsidRPr="008F5EDE" w:rsidRDefault="008F5EDE" w:rsidP="008F5ED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3.</w:t>
      </w:r>
      <w:r w:rsidR="00EA0153" w:rsidRPr="008F5EDE">
        <w:rPr>
          <w:rFonts w:ascii="Times New Roman" w:hAnsi="Times New Roman" w:cs="Times New Roman"/>
          <w:sz w:val="24"/>
          <w:szCs w:val="24"/>
        </w:rPr>
        <w:t>Досегашн</w:t>
      </w:r>
      <w:r w:rsidRPr="008F5EDE">
        <w:rPr>
          <w:rFonts w:ascii="Times New Roman" w:hAnsi="Times New Roman" w:cs="Times New Roman"/>
          <w:sz w:val="24"/>
          <w:szCs w:val="24"/>
        </w:rPr>
        <w:t>а</w:t>
      </w:r>
      <w:r w:rsidR="00EA0153" w:rsidRPr="008F5EDE">
        <w:rPr>
          <w:rFonts w:ascii="Times New Roman" w:hAnsi="Times New Roman" w:cs="Times New Roman"/>
          <w:sz w:val="24"/>
          <w:szCs w:val="24"/>
        </w:rPr>
        <w:t>т</w:t>
      </w:r>
      <w:r w:rsidRPr="008F5EDE">
        <w:rPr>
          <w:rFonts w:ascii="Times New Roman" w:hAnsi="Times New Roman" w:cs="Times New Roman"/>
          <w:sz w:val="24"/>
          <w:szCs w:val="24"/>
        </w:rPr>
        <w:t>а</w:t>
      </w:r>
      <w:r w:rsidR="00EA0153" w:rsidRPr="008F5EDE">
        <w:rPr>
          <w:rFonts w:ascii="Times New Roman" w:hAnsi="Times New Roman" w:cs="Times New Roman"/>
          <w:sz w:val="24"/>
          <w:szCs w:val="24"/>
        </w:rPr>
        <w:t xml:space="preserve"> ал.</w:t>
      </w:r>
      <w:r w:rsidRPr="008F5EDE">
        <w:rPr>
          <w:rFonts w:ascii="Times New Roman" w:hAnsi="Times New Roman" w:cs="Times New Roman"/>
          <w:sz w:val="24"/>
          <w:szCs w:val="24"/>
        </w:rPr>
        <w:t xml:space="preserve"> 4 става ал. 5</w:t>
      </w:r>
      <w:r w:rsidR="006A01CB">
        <w:rPr>
          <w:rFonts w:ascii="Times New Roman" w:hAnsi="Times New Roman" w:cs="Times New Roman"/>
          <w:sz w:val="24"/>
          <w:szCs w:val="24"/>
        </w:rPr>
        <w:t xml:space="preserve"> </w:t>
      </w:r>
      <w:r w:rsidRPr="008F5EDE">
        <w:rPr>
          <w:rFonts w:ascii="Times New Roman" w:hAnsi="Times New Roman" w:cs="Times New Roman"/>
          <w:sz w:val="24"/>
          <w:szCs w:val="24"/>
        </w:rPr>
        <w:t xml:space="preserve"> и в нея се правят следните изменения</w:t>
      </w:r>
      <w:r w:rsidR="00C54A37">
        <w:rPr>
          <w:rFonts w:ascii="Times New Roman" w:hAnsi="Times New Roman" w:cs="Times New Roman"/>
          <w:sz w:val="24"/>
          <w:szCs w:val="24"/>
        </w:rPr>
        <w:t xml:space="preserve"> и допълнения</w:t>
      </w:r>
      <w:r w:rsidRPr="008F5EDE">
        <w:rPr>
          <w:rFonts w:ascii="Times New Roman" w:hAnsi="Times New Roman" w:cs="Times New Roman"/>
          <w:sz w:val="24"/>
          <w:szCs w:val="24"/>
        </w:rPr>
        <w:t>:</w:t>
      </w:r>
    </w:p>
    <w:p w14:paraId="7F5BEE84" w14:textId="5B74B7A7" w:rsidR="008F5EDE" w:rsidRDefault="008F5EDE" w:rsidP="008F5EDE">
      <w:pPr>
        <w:pStyle w:val="ListParagraph"/>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E7055">
        <w:rPr>
          <w:rFonts w:ascii="Times New Roman" w:hAnsi="Times New Roman" w:cs="Times New Roman"/>
          <w:sz w:val="24"/>
          <w:szCs w:val="24"/>
        </w:rPr>
        <w:t xml:space="preserve"> </w:t>
      </w:r>
      <w:r>
        <w:rPr>
          <w:rFonts w:ascii="Times New Roman" w:hAnsi="Times New Roman" w:cs="Times New Roman"/>
          <w:sz w:val="24"/>
          <w:szCs w:val="24"/>
        </w:rPr>
        <w:t>а</w:t>
      </w:r>
      <w:r w:rsidRPr="0094347F">
        <w:rPr>
          <w:rFonts w:ascii="Times New Roman" w:hAnsi="Times New Roman" w:cs="Times New Roman"/>
          <w:sz w:val="24"/>
          <w:szCs w:val="24"/>
        </w:rPr>
        <w:t>)</w:t>
      </w:r>
      <w:r>
        <w:rPr>
          <w:rFonts w:ascii="Times New Roman" w:hAnsi="Times New Roman" w:cs="Times New Roman"/>
          <w:sz w:val="24"/>
          <w:szCs w:val="24"/>
        </w:rPr>
        <w:t xml:space="preserve"> в точка 1 думата „театър“ се заменя с „</w:t>
      </w:r>
      <w:r w:rsidRPr="0003291C">
        <w:rPr>
          <w:rFonts w:ascii="Times New Roman" w:hAnsi="Times New Roman" w:cs="Times New Roman"/>
          <w:sz w:val="24"/>
          <w:szCs w:val="24"/>
        </w:rPr>
        <w:t>културен институт в областта на театъра</w:t>
      </w:r>
      <w:r>
        <w:rPr>
          <w:rFonts w:ascii="Times New Roman" w:hAnsi="Times New Roman" w:cs="Times New Roman"/>
          <w:sz w:val="24"/>
          <w:szCs w:val="24"/>
        </w:rPr>
        <w:t>“.</w:t>
      </w:r>
    </w:p>
    <w:p w14:paraId="16786997" w14:textId="24974D14" w:rsidR="00CE7055" w:rsidRPr="00CE7055" w:rsidRDefault="00CE7055" w:rsidP="00CE7055">
      <w:pPr>
        <w:pStyle w:val="ListParagraph"/>
        <w:spacing w:after="0" w:line="240" w:lineRule="auto"/>
        <w:ind w:left="0"/>
        <w:contextualSpacing w:val="0"/>
        <w:jc w:val="both"/>
        <w:rPr>
          <w:rFonts w:ascii="Times New Roman" w:hAnsi="Times New Roman" w:cs="Times New Roman"/>
          <w:sz w:val="24"/>
          <w:szCs w:val="24"/>
        </w:rPr>
      </w:pPr>
      <w:r w:rsidRPr="00CE7055">
        <w:rPr>
          <w:rFonts w:ascii="Times New Roman" w:hAnsi="Times New Roman" w:cs="Times New Roman"/>
          <w:sz w:val="24"/>
          <w:szCs w:val="24"/>
        </w:rPr>
        <w:t xml:space="preserve">          б) в точка 3 след думите ,,държавен музей“ се добавя ,,и държавен музей с национално значение“.</w:t>
      </w:r>
    </w:p>
    <w:p w14:paraId="04DA4979" w14:textId="329F4E9B" w:rsidR="008F5EDE" w:rsidRPr="007425D5" w:rsidRDefault="00CE7055" w:rsidP="008F5EDE">
      <w:pPr>
        <w:pStyle w:val="ListParagraph"/>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 xml:space="preserve">   в</w:t>
      </w:r>
      <w:r w:rsidR="008F5EDE" w:rsidRPr="007425D5">
        <w:rPr>
          <w:rFonts w:ascii="Times New Roman" w:hAnsi="Times New Roman" w:cs="Times New Roman"/>
          <w:sz w:val="24"/>
          <w:szCs w:val="24"/>
        </w:rPr>
        <w:t>) точка 10 се изменя така:</w:t>
      </w:r>
    </w:p>
    <w:p w14:paraId="454162D3" w14:textId="572ECCF8" w:rsidR="008F5EDE" w:rsidRPr="008939B3" w:rsidRDefault="008F5EDE" w:rsidP="008F5EDE">
      <w:pPr>
        <w:spacing w:after="0" w:line="240" w:lineRule="auto"/>
        <w:ind w:firstLine="360"/>
        <w:jc w:val="both"/>
        <w:rPr>
          <w:rFonts w:ascii="Times New Roman" w:hAnsi="Times New Roman" w:cs="Times New Roman"/>
          <w:sz w:val="24"/>
          <w:szCs w:val="24"/>
        </w:rPr>
      </w:pPr>
      <w:r w:rsidRPr="007425D5">
        <w:rPr>
          <w:rFonts w:ascii="Times New Roman" w:hAnsi="Times New Roman" w:cs="Times New Roman"/>
          <w:sz w:val="24"/>
          <w:szCs w:val="24"/>
        </w:rPr>
        <w:t xml:space="preserve">  „10. приложение № 12, при конкурс за заемане на длъжността „директор“ на театрален-продуцентски център, театрално-музикален продуцентски център и  държавен музикален и балетен център;“</w:t>
      </w:r>
    </w:p>
    <w:p w14:paraId="78791782" w14:textId="1DB86FAC" w:rsidR="008F5EDE" w:rsidRDefault="008F5EDE" w:rsidP="008F5EDE">
      <w:pPr>
        <w:pStyle w:val="ListParagraph"/>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E7055">
        <w:rPr>
          <w:rFonts w:ascii="Times New Roman" w:hAnsi="Times New Roman" w:cs="Times New Roman"/>
          <w:sz w:val="24"/>
          <w:szCs w:val="24"/>
        </w:rPr>
        <w:t>г</w:t>
      </w:r>
      <w:r>
        <w:rPr>
          <w:rFonts w:ascii="Times New Roman" w:hAnsi="Times New Roman" w:cs="Times New Roman"/>
          <w:sz w:val="24"/>
          <w:szCs w:val="24"/>
        </w:rPr>
        <w:t xml:space="preserve">) създава се точка </w:t>
      </w:r>
      <w:r w:rsidR="007425D5">
        <w:rPr>
          <w:rFonts w:ascii="Times New Roman" w:hAnsi="Times New Roman" w:cs="Times New Roman"/>
          <w:sz w:val="24"/>
          <w:szCs w:val="24"/>
        </w:rPr>
        <w:t>11</w:t>
      </w:r>
      <w:r>
        <w:rPr>
          <w:rFonts w:ascii="Times New Roman" w:hAnsi="Times New Roman" w:cs="Times New Roman"/>
          <w:sz w:val="24"/>
          <w:szCs w:val="24"/>
        </w:rPr>
        <w:t xml:space="preserve"> със следното съдържание:</w:t>
      </w:r>
    </w:p>
    <w:p w14:paraId="5887D4C7" w14:textId="5BB9B1A4" w:rsidR="008F5EDE" w:rsidRDefault="008F5EDE" w:rsidP="008F5ED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322990">
        <w:rPr>
          <w:rFonts w:ascii="Times New Roman" w:hAnsi="Times New Roman" w:cs="Times New Roman"/>
          <w:sz w:val="24"/>
          <w:szCs w:val="24"/>
        </w:rPr>
        <w:t xml:space="preserve">11. </w:t>
      </w:r>
      <w:r w:rsidRPr="007425D5">
        <w:rPr>
          <w:rFonts w:ascii="Times New Roman" w:hAnsi="Times New Roman" w:cs="Times New Roman"/>
          <w:sz w:val="24"/>
          <w:szCs w:val="24"/>
        </w:rPr>
        <w:t xml:space="preserve">приложение № </w:t>
      </w:r>
      <w:r w:rsidR="006A01CB" w:rsidRPr="007425D5">
        <w:rPr>
          <w:rFonts w:ascii="Times New Roman" w:hAnsi="Times New Roman" w:cs="Times New Roman"/>
          <w:sz w:val="24"/>
          <w:szCs w:val="24"/>
        </w:rPr>
        <w:t>13</w:t>
      </w:r>
      <w:r w:rsidRPr="00322990">
        <w:rPr>
          <w:rFonts w:ascii="Times New Roman" w:hAnsi="Times New Roman" w:cs="Times New Roman"/>
          <w:sz w:val="24"/>
          <w:szCs w:val="24"/>
        </w:rPr>
        <w:t xml:space="preserve">, при конкурс за заемане на длъжността ,,директор“ на </w:t>
      </w:r>
      <w:r w:rsidR="00810AE0">
        <w:rPr>
          <w:rFonts w:ascii="Times New Roman" w:hAnsi="Times New Roman" w:cs="Times New Roman"/>
          <w:sz w:val="24"/>
          <w:szCs w:val="24"/>
        </w:rPr>
        <w:t xml:space="preserve">държавен културен институт </w:t>
      </w:r>
      <w:r w:rsidRPr="00322990">
        <w:rPr>
          <w:rFonts w:ascii="Times New Roman" w:hAnsi="Times New Roman" w:cs="Times New Roman"/>
          <w:sz w:val="24"/>
          <w:szCs w:val="24"/>
        </w:rPr>
        <w:t>Културен център ,,Двореца“ – Балчик.</w:t>
      </w:r>
      <w:r>
        <w:rPr>
          <w:rFonts w:ascii="Times New Roman" w:hAnsi="Times New Roman" w:cs="Times New Roman"/>
          <w:sz w:val="24"/>
          <w:szCs w:val="24"/>
        </w:rPr>
        <w:t>“</w:t>
      </w:r>
    </w:p>
    <w:p w14:paraId="615B1AEA" w14:textId="77777777" w:rsidR="00CE7055" w:rsidRDefault="00CE7055" w:rsidP="008F5EDE">
      <w:pPr>
        <w:pStyle w:val="ListParagraph"/>
        <w:spacing w:after="0" w:line="240" w:lineRule="auto"/>
        <w:jc w:val="both"/>
        <w:rPr>
          <w:rFonts w:ascii="Times New Roman" w:hAnsi="Times New Roman" w:cs="Times New Roman"/>
          <w:color w:val="0070C0"/>
          <w:sz w:val="24"/>
          <w:szCs w:val="24"/>
          <w:highlight w:val="yellow"/>
          <w:lang w:val="en-US"/>
        </w:rPr>
      </w:pPr>
    </w:p>
    <w:p w14:paraId="36A09741" w14:textId="77777777" w:rsidR="00CE7055" w:rsidRPr="00CE7055" w:rsidRDefault="00CE7055" w:rsidP="00CE7055">
      <w:pPr>
        <w:spacing w:after="0" w:line="240" w:lineRule="auto"/>
        <w:ind w:firstLine="360"/>
        <w:jc w:val="both"/>
        <w:rPr>
          <w:rFonts w:ascii="Times New Roman" w:hAnsi="Times New Roman" w:cs="Times New Roman"/>
          <w:b/>
          <w:sz w:val="24"/>
          <w:szCs w:val="24"/>
        </w:rPr>
      </w:pPr>
      <w:r w:rsidRPr="00CE7055">
        <w:rPr>
          <w:rFonts w:ascii="Times New Roman" w:hAnsi="Times New Roman" w:cs="Times New Roman"/>
          <w:b/>
          <w:sz w:val="24"/>
          <w:szCs w:val="24"/>
        </w:rPr>
        <w:t>§ 12. Член 12 се отменя.</w:t>
      </w:r>
    </w:p>
    <w:p w14:paraId="747A50DF" w14:textId="11382C7C" w:rsidR="008F5EDE" w:rsidRDefault="000C7614" w:rsidP="008F5EDE">
      <w:pPr>
        <w:spacing w:before="120" w:after="120" w:line="240" w:lineRule="auto"/>
        <w:ind w:firstLine="360"/>
        <w:jc w:val="both"/>
        <w:rPr>
          <w:rFonts w:ascii="Times New Roman" w:hAnsi="Times New Roman" w:cs="Times New Roman"/>
          <w:sz w:val="24"/>
          <w:szCs w:val="24"/>
        </w:rPr>
      </w:pPr>
      <w:r w:rsidRPr="00FA654F">
        <w:rPr>
          <w:rFonts w:ascii="Times New Roman" w:hAnsi="Times New Roman" w:cs="Times New Roman"/>
          <w:b/>
          <w:bCs/>
          <w:sz w:val="24"/>
          <w:szCs w:val="24"/>
        </w:rPr>
        <w:t xml:space="preserve">§ </w:t>
      </w:r>
      <w:r w:rsidR="00816390">
        <w:rPr>
          <w:rFonts w:ascii="Times New Roman" w:hAnsi="Times New Roman" w:cs="Times New Roman"/>
          <w:b/>
          <w:bCs/>
          <w:sz w:val="24"/>
          <w:szCs w:val="24"/>
        </w:rPr>
        <w:t>1</w:t>
      </w:r>
      <w:r w:rsidR="00CE7055">
        <w:rPr>
          <w:rFonts w:ascii="Times New Roman" w:hAnsi="Times New Roman" w:cs="Times New Roman"/>
          <w:b/>
          <w:bCs/>
          <w:sz w:val="24"/>
          <w:szCs w:val="24"/>
        </w:rPr>
        <w:t>3</w:t>
      </w:r>
      <w:r>
        <w:rPr>
          <w:rFonts w:ascii="Times New Roman" w:hAnsi="Times New Roman" w:cs="Times New Roman"/>
          <w:b/>
          <w:bCs/>
          <w:sz w:val="24"/>
          <w:szCs w:val="24"/>
        </w:rPr>
        <w:t xml:space="preserve">. </w:t>
      </w:r>
      <w:r w:rsidR="008F5EDE">
        <w:rPr>
          <w:rFonts w:ascii="Times New Roman" w:hAnsi="Times New Roman" w:cs="Times New Roman"/>
          <w:sz w:val="24"/>
          <w:szCs w:val="24"/>
        </w:rPr>
        <w:t>В чл. 13 ал. 1 думите „чл. 11, ал. 4“ се заменят с „чл. 11, ал. 5“</w:t>
      </w:r>
      <w:r w:rsidR="00816390">
        <w:rPr>
          <w:rFonts w:ascii="Times New Roman" w:hAnsi="Times New Roman" w:cs="Times New Roman"/>
          <w:sz w:val="24"/>
          <w:szCs w:val="24"/>
        </w:rPr>
        <w:t xml:space="preserve"> и думите „</w:t>
      </w:r>
      <w:r w:rsidR="00816390" w:rsidRPr="00816390">
        <w:rPr>
          <w:rFonts w:ascii="Times New Roman" w:hAnsi="Times New Roman" w:cs="Times New Roman"/>
          <w:sz w:val="24"/>
          <w:szCs w:val="24"/>
        </w:rPr>
        <w:t>съответно по чл. 12</w:t>
      </w:r>
      <w:r w:rsidR="00816390">
        <w:rPr>
          <w:rFonts w:ascii="Times New Roman" w:hAnsi="Times New Roman" w:cs="Times New Roman"/>
          <w:sz w:val="24"/>
          <w:szCs w:val="24"/>
        </w:rPr>
        <w:t>“ се заличават.</w:t>
      </w:r>
    </w:p>
    <w:p w14:paraId="2F80B4DE" w14:textId="1A95E06B" w:rsidR="008F5EDE" w:rsidRPr="009A35F3" w:rsidRDefault="008F5EDE" w:rsidP="003C3333">
      <w:pPr>
        <w:spacing w:after="0" w:line="240" w:lineRule="auto"/>
        <w:jc w:val="both"/>
        <w:rPr>
          <w:rFonts w:ascii="Times New Roman" w:hAnsi="Times New Roman" w:cs="Times New Roman"/>
          <w:b/>
          <w:sz w:val="24"/>
          <w:szCs w:val="24"/>
        </w:rPr>
      </w:pPr>
      <w:r w:rsidRPr="009A35F3">
        <w:rPr>
          <w:rFonts w:ascii="Times New Roman" w:hAnsi="Times New Roman" w:cs="Times New Roman"/>
          <w:b/>
          <w:sz w:val="24"/>
          <w:szCs w:val="24"/>
        </w:rPr>
        <w:t xml:space="preserve">  </w:t>
      </w:r>
      <w:r w:rsidR="009A35F3" w:rsidRPr="009A35F3">
        <w:rPr>
          <w:rFonts w:ascii="Times New Roman" w:hAnsi="Times New Roman" w:cs="Times New Roman"/>
          <w:b/>
          <w:sz w:val="24"/>
          <w:szCs w:val="24"/>
        </w:rPr>
        <w:t xml:space="preserve">    </w:t>
      </w:r>
      <w:r w:rsidRPr="009A35F3">
        <w:rPr>
          <w:rFonts w:ascii="Times New Roman" w:hAnsi="Times New Roman" w:cs="Times New Roman"/>
          <w:b/>
          <w:sz w:val="24"/>
          <w:szCs w:val="24"/>
        </w:rPr>
        <w:t xml:space="preserve">§ </w:t>
      </w:r>
      <w:r w:rsidR="00816390">
        <w:rPr>
          <w:rFonts w:ascii="Times New Roman" w:hAnsi="Times New Roman" w:cs="Times New Roman"/>
          <w:b/>
          <w:sz w:val="24"/>
          <w:szCs w:val="24"/>
        </w:rPr>
        <w:t>1</w:t>
      </w:r>
      <w:r w:rsidR="00CE7055">
        <w:rPr>
          <w:rFonts w:ascii="Times New Roman" w:hAnsi="Times New Roman" w:cs="Times New Roman"/>
          <w:b/>
          <w:sz w:val="24"/>
          <w:szCs w:val="24"/>
        </w:rPr>
        <w:t>4</w:t>
      </w:r>
      <w:r w:rsidRPr="009A35F3">
        <w:rPr>
          <w:rFonts w:ascii="Times New Roman" w:hAnsi="Times New Roman" w:cs="Times New Roman"/>
          <w:b/>
          <w:sz w:val="24"/>
          <w:szCs w:val="24"/>
        </w:rPr>
        <w:t>.  Член 14 се изменя така:</w:t>
      </w:r>
    </w:p>
    <w:p w14:paraId="7ECA7498" w14:textId="52754F4D" w:rsidR="008F5EDE" w:rsidRPr="009A35F3" w:rsidRDefault="009A35F3" w:rsidP="009A35F3">
      <w:pPr>
        <w:spacing w:after="0" w:line="240" w:lineRule="auto"/>
        <w:jc w:val="both"/>
        <w:rPr>
          <w:rFonts w:ascii="Times New Roman" w:hAnsi="Times New Roman" w:cs="Times New Roman"/>
          <w:bCs/>
          <w:sz w:val="24"/>
          <w:szCs w:val="24"/>
        </w:rPr>
      </w:pPr>
      <w:r w:rsidRPr="009A35F3">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9A35F3">
        <w:rPr>
          <w:rFonts w:ascii="Times New Roman" w:hAnsi="Times New Roman" w:cs="Times New Roman"/>
          <w:bCs/>
          <w:sz w:val="24"/>
          <w:szCs w:val="24"/>
        </w:rPr>
        <w:t>„</w:t>
      </w:r>
      <w:r w:rsidR="008F5EDE" w:rsidRPr="009A35F3">
        <w:rPr>
          <w:rFonts w:ascii="Times New Roman" w:hAnsi="Times New Roman" w:cs="Times New Roman"/>
          <w:bCs/>
          <w:sz w:val="24"/>
          <w:szCs w:val="24"/>
        </w:rPr>
        <w:t xml:space="preserve">Чл. </w:t>
      </w:r>
      <w:r w:rsidRPr="009A35F3">
        <w:rPr>
          <w:rFonts w:ascii="Times New Roman" w:hAnsi="Times New Roman" w:cs="Times New Roman"/>
          <w:bCs/>
          <w:sz w:val="24"/>
          <w:szCs w:val="24"/>
        </w:rPr>
        <w:t>14</w:t>
      </w:r>
      <w:r w:rsidR="008F5EDE" w:rsidRPr="009A35F3">
        <w:rPr>
          <w:rFonts w:ascii="Times New Roman" w:hAnsi="Times New Roman" w:cs="Times New Roman"/>
          <w:bCs/>
          <w:sz w:val="24"/>
          <w:szCs w:val="24"/>
        </w:rPr>
        <w:t>. (1) За проведения конкурс комисията съставя протокол, който съдържа окончателния резултат на всеки кандидат и класирането.</w:t>
      </w:r>
    </w:p>
    <w:p w14:paraId="54AFFD77" w14:textId="60AE3040" w:rsidR="008F5EDE" w:rsidRPr="009A35F3" w:rsidRDefault="009A35F3" w:rsidP="009A35F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F5EDE" w:rsidRPr="009A35F3">
        <w:rPr>
          <w:rFonts w:ascii="Times New Roman" w:hAnsi="Times New Roman" w:cs="Times New Roman"/>
          <w:bCs/>
          <w:sz w:val="24"/>
          <w:szCs w:val="24"/>
        </w:rPr>
        <w:t xml:space="preserve">(2) Протоколът по ал. 1 заедно с цялата събрана в хода на конкурсната процедура документация се представя на </w:t>
      </w:r>
      <w:r>
        <w:rPr>
          <w:rFonts w:ascii="Times New Roman" w:hAnsi="Times New Roman" w:cs="Times New Roman"/>
          <w:bCs/>
          <w:sz w:val="24"/>
          <w:szCs w:val="24"/>
        </w:rPr>
        <w:t>министъра на културата</w:t>
      </w:r>
      <w:r w:rsidR="008F5EDE" w:rsidRPr="009A35F3">
        <w:rPr>
          <w:rFonts w:ascii="Times New Roman" w:hAnsi="Times New Roman" w:cs="Times New Roman"/>
          <w:bCs/>
          <w:sz w:val="24"/>
          <w:szCs w:val="24"/>
        </w:rPr>
        <w:t>.</w:t>
      </w:r>
    </w:p>
    <w:p w14:paraId="519D8CCD" w14:textId="66D83FCC" w:rsidR="009A35F3" w:rsidRPr="009A35F3" w:rsidRDefault="009A35F3" w:rsidP="009A35F3">
      <w:pPr>
        <w:spacing w:after="0" w:line="240" w:lineRule="auto"/>
        <w:ind w:firstLine="360"/>
        <w:jc w:val="both"/>
        <w:rPr>
          <w:rFonts w:ascii="Times New Roman" w:hAnsi="Times New Roman" w:cs="Times New Roman"/>
          <w:bCs/>
          <w:sz w:val="24"/>
          <w:szCs w:val="24"/>
        </w:rPr>
      </w:pPr>
      <w:r w:rsidRPr="009A35F3">
        <w:rPr>
          <w:rFonts w:ascii="Times New Roman" w:hAnsi="Times New Roman" w:cs="Times New Roman"/>
          <w:bCs/>
          <w:sz w:val="24"/>
          <w:szCs w:val="24"/>
        </w:rPr>
        <w:t xml:space="preserve"> (3) Видеозаписите се съхраняват за период от два месеца от приключването на конкурса. След изтичане на срока за съхранение комисия, определена със заповед на министъра на културата, унищожава информацията, за което съставя протокол.</w:t>
      </w:r>
      <w:r>
        <w:rPr>
          <w:rFonts w:ascii="Times New Roman" w:hAnsi="Times New Roman" w:cs="Times New Roman"/>
          <w:bCs/>
          <w:sz w:val="24"/>
          <w:szCs w:val="24"/>
        </w:rPr>
        <w:t>“</w:t>
      </w:r>
    </w:p>
    <w:p w14:paraId="31702814" w14:textId="3E3BB804" w:rsidR="00F20701" w:rsidRDefault="005264CA" w:rsidP="009A35F3">
      <w:pPr>
        <w:spacing w:before="120" w:after="120" w:line="240" w:lineRule="auto"/>
        <w:ind w:firstLine="360"/>
        <w:jc w:val="both"/>
        <w:rPr>
          <w:rFonts w:ascii="Times New Roman" w:hAnsi="Times New Roman" w:cs="Times New Roman"/>
          <w:sz w:val="24"/>
          <w:szCs w:val="24"/>
        </w:rPr>
      </w:pPr>
      <w:r w:rsidRPr="00FA654F">
        <w:rPr>
          <w:rFonts w:ascii="Times New Roman" w:hAnsi="Times New Roman" w:cs="Times New Roman"/>
          <w:b/>
          <w:bCs/>
          <w:sz w:val="24"/>
          <w:szCs w:val="24"/>
        </w:rPr>
        <w:t xml:space="preserve">§ </w:t>
      </w:r>
      <w:r w:rsidR="00816390">
        <w:rPr>
          <w:rFonts w:ascii="Times New Roman" w:hAnsi="Times New Roman" w:cs="Times New Roman"/>
          <w:b/>
          <w:bCs/>
          <w:sz w:val="24"/>
          <w:szCs w:val="24"/>
        </w:rPr>
        <w:t>1</w:t>
      </w:r>
      <w:r w:rsidR="00CE7055">
        <w:rPr>
          <w:rFonts w:ascii="Times New Roman" w:hAnsi="Times New Roman" w:cs="Times New Roman"/>
          <w:b/>
          <w:bCs/>
          <w:sz w:val="24"/>
          <w:szCs w:val="24"/>
        </w:rPr>
        <w:t>5</w:t>
      </w:r>
      <w:r>
        <w:rPr>
          <w:rFonts w:ascii="Times New Roman" w:hAnsi="Times New Roman" w:cs="Times New Roman"/>
          <w:b/>
          <w:bCs/>
          <w:sz w:val="24"/>
          <w:szCs w:val="24"/>
        </w:rPr>
        <w:t xml:space="preserve">. </w:t>
      </w:r>
      <w:r>
        <w:rPr>
          <w:rFonts w:ascii="Times New Roman" w:hAnsi="Times New Roman" w:cs="Times New Roman"/>
          <w:sz w:val="24"/>
          <w:szCs w:val="24"/>
        </w:rPr>
        <w:t xml:space="preserve">В </w:t>
      </w:r>
      <w:r w:rsidR="009A35F3">
        <w:rPr>
          <w:rFonts w:ascii="Times New Roman" w:hAnsi="Times New Roman" w:cs="Times New Roman"/>
          <w:sz w:val="24"/>
          <w:szCs w:val="24"/>
        </w:rPr>
        <w:t>чл.</w:t>
      </w:r>
      <w:r>
        <w:rPr>
          <w:rFonts w:ascii="Times New Roman" w:hAnsi="Times New Roman" w:cs="Times New Roman"/>
          <w:sz w:val="24"/>
          <w:szCs w:val="24"/>
        </w:rPr>
        <w:t xml:space="preserve"> 15 след думите </w:t>
      </w:r>
      <w:r w:rsidR="00A20DDC">
        <w:rPr>
          <w:rFonts w:ascii="Times New Roman" w:hAnsi="Times New Roman" w:cs="Times New Roman"/>
          <w:sz w:val="24"/>
          <w:szCs w:val="24"/>
        </w:rPr>
        <w:t>„от провеждането му“ се добавят думите „</w:t>
      </w:r>
      <w:r w:rsidR="00072E33" w:rsidRPr="00072E33">
        <w:rPr>
          <w:rFonts w:ascii="Times New Roman" w:hAnsi="Times New Roman" w:cs="Times New Roman"/>
          <w:sz w:val="24"/>
          <w:szCs w:val="24"/>
        </w:rPr>
        <w:t xml:space="preserve">писмено или </w:t>
      </w:r>
      <w:r w:rsidR="009A35F3">
        <w:rPr>
          <w:rFonts w:ascii="Times New Roman" w:hAnsi="Times New Roman" w:cs="Times New Roman"/>
          <w:sz w:val="24"/>
          <w:szCs w:val="24"/>
        </w:rPr>
        <w:t xml:space="preserve">на посочения от </w:t>
      </w:r>
      <w:r w:rsidR="00553DD4">
        <w:rPr>
          <w:rFonts w:ascii="Times New Roman" w:hAnsi="Times New Roman" w:cs="Times New Roman"/>
          <w:sz w:val="24"/>
          <w:szCs w:val="24"/>
        </w:rPr>
        <w:t>кандидата</w:t>
      </w:r>
      <w:r w:rsidR="009A35F3">
        <w:rPr>
          <w:rFonts w:ascii="Times New Roman" w:hAnsi="Times New Roman" w:cs="Times New Roman"/>
          <w:sz w:val="24"/>
          <w:szCs w:val="24"/>
        </w:rPr>
        <w:t xml:space="preserve"> електронен адрес</w:t>
      </w:r>
      <w:r w:rsidR="00072E33" w:rsidRPr="00072E33">
        <w:rPr>
          <w:rFonts w:ascii="Times New Roman" w:hAnsi="Times New Roman" w:cs="Times New Roman"/>
          <w:sz w:val="24"/>
          <w:szCs w:val="24"/>
        </w:rPr>
        <w:t xml:space="preserve"> и в същия срок се обявява на интернет страницата на Министерството на културата</w:t>
      </w:r>
      <w:r w:rsidR="00072E33">
        <w:rPr>
          <w:rFonts w:ascii="Times New Roman" w:hAnsi="Times New Roman" w:cs="Times New Roman"/>
          <w:sz w:val="24"/>
          <w:szCs w:val="24"/>
        </w:rPr>
        <w:t>“.</w:t>
      </w:r>
    </w:p>
    <w:p w14:paraId="2CB25C9E" w14:textId="6C749006" w:rsidR="009B63F3" w:rsidRPr="00375C7F" w:rsidRDefault="00375C7F" w:rsidP="009A35F3">
      <w:pPr>
        <w:spacing w:before="120" w:after="120" w:line="240" w:lineRule="auto"/>
        <w:ind w:firstLine="360"/>
        <w:jc w:val="both"/>
        <w:rPr>
          <w:rFonts w:ascii="Times New Roman" w:hAnsi="Times New Roman" w:cs="Times New Roman"/>
          <w:sz w:val="24"/>
          <w:szCs w:val="24"/>
        </w:rPr>
      </w:pPr>
      <w:r w:rsidRPr="00375C7F">
        <w:rPr>
          <w:rFonts w:ascii="Times New Roman" w:hAnsi="Times New Roman" w:cs="Times New Roman"/>
          <w:b/>
          <w:sz w:val="24"/>
          <w:szCs w:val="24"/>
        </w:rPr>
        <w:lastRenderedPageBreak/>
        <w:t xml:space="preserve">§ 16. </w:t>
      </w:r>
      <w:r w:rsidRPr="00375C7F">
        <w:rPr>
          <w:rFonts w:ascii="Times New Roman" w:hAnsi="Times New Roman" w:cs="Times New Roman"/>
          <w:sz w:val="24"/>
          <w:szCs w:val="24"/>
        </w:rPr>
        <w:t>Приложение № 2 към чл. 9 се изменя така:</w:t>
      </w:r>
    </w:p>
    <w:p w14:paraId="7BA8A823" w14:textId="77777777" w:rsidR="00375C7F" w:rsidRPr="00F8639D" w:rsidRDefault="00375C7F" w:rsidP="00375C7F">
      <w:pPr>
        <w:jc w:val="right"/>
        <w:rPr>
          <w:rFonts w:ascii="Times New Roman" w:hAnsi="Times New Roman" w:cs="Times New Roman"/>
          <w:sz w:val="16"/>
          <w:szCs w:val="16"/>
        </w:rPr>
      </w:pPr>
      <w:r w:rsidRPr="00F8639D">
        <w:rPr>
          <w:rFonts w:ascii="Times New Roman" w:hAnsi="Times New Roman" w:cs="Times New Roman"/>
          <w:sz w:val="16"/>
          <w:szCs w:val="16"/>
        </w:rPr>
        <w:t>Приложение № 2 към чл. 9</w:t>
      </w:r>
    </w:p>
    <w:p w14:paraId="104738AF" w14:textId="77777777" w:rsidR="00375C7F" w:rsidRPr="00F8639D" w:rsidRDefault="00375C7F" w:rsidP="00375C7F">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bCs/>
          <w:sz w:val="16"/>
          <w:szCs w:val="16"/>
        </w:rPr>
      </w:pPr>
    </w:p>
    <w:p w14:paraId="17564FB1" w14:textId="77777777" w:rsidR="00375C7F" w:rsidRPr="00F8639D" w:rsidRDefault="00375C7F" w:rsidP="00375C7F">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6"/>
          <w:szCs w:val="16"/>
        </w:rPr>
      </w:pPr>
      <w:r w:rsidRPr="00F8639D">
        <w:rPr>
          <w:rFonts w:ascii="Times New Roman" w:eastAsia="Times New Roman" w:hAnsi="Times New Roman" w:cs="Times New Roman"/>
          <w:b/>
          <w:bCs/>
          <w:sz w:val="16"/>
          <w:szCs w:val="16"/>
        </w:rPr>
        <w:t>Декларация</w:t>
      </w:r>
      <w:r w:rsidRPr="00F8639D">
        <w:rPr>
          <w:rFonts w:ascii="Times New Roman" w:eastAsia="Times New Roman" w:hAnsi="Times New Roman" w:cs="Times New Roman"/>
          <w:color w:val="000000"/>
          <w:sz w:val="16"/>
          <w:szCs w:val="16"/>
        </w:rPr>
        <w:t xml:space="preserve"> </w:t>
      </w:r>
      <w:r w:rsidRPr="00F8639D">
        <w:rPr>
          <w:rFonts w:ascii="Times New Roman" w:eastAsia="Times New Roman" w:hAnsi="Times New Roman" w:cs="Times New Roman"/>
          <w:b/>
          <w:color w:val="000000"/>
          <w:sz w:val="16"/>
          <w:szCs w:val="16"/>
        </w:rPr>
        <w:t>по чл. 9, ал. 1</w:t>
      </w:r>
    </w:p>
    <w:p w14:paraId="653C0307"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line="240" w:lineRule="auto"/>
        <w:ind w:firstLine="720"/>
        <w:rPr>
          <w:rFonts w:ascii="Times New Roman" w:hAnsi="Times New Roman" w:cs="Times New Roman"/>
          <w:sz w:val="16"/>
          <w:szCs w:val="16"/>
        </w:rPr>
      </w:pPr>
      <w:bookmarkStart w:id="0" w:name="to_paragraph_id27922042"/>
      <w:bookmarkEnd w:id="0"/>
      <w:r w:rsidRPr="00F8639D">
        <w:rPr>
          <w:rFonts w:ascii="Times New Roman" w:hAnsi="Times New Roman" w:cs="Times New Roman"/>
          <w:sz w:val="16"/>
          <w:szCs w:val="16"/>
        </w:rPr>
        <w:t>Долуподписаният(ата)………………………………………………………………………………………………, ЕГН……………………………………., лична карта № ….............., изд. на………………., от ……………………., член на конкурсната комисия, назначена със заповед № ............................... на министъра на културата,</w:t>
      </w:r>
    </w:p>
    <w:p w14:paraId="4A4D198E"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line="240" w:lineRule="auto"/>
        <w:ind w:firstLine="720"/>
        <w:jc w:val="both"/>
        <w:rPr>
          <w:rFonts w:ascii="Times New Roman" w:hAnsi="Times New Roman" w:cs="Times New Roman"/>
          <w:sz w:val="16"/>
          <w:szCs w:val="16"/>
        </w:rPr>
      </w:pPr>
      <w:r w:rsidRPr="00F8639D">
        <w:rPr>
          <w:rFonts w:ascii="Times New Roman" w:hAnsi="Times New Roman" w:cs="Times New Roman"/>
          <w:sz w:val="16"/>
          <w:szCs w:val="16"/>
        </w:rPr>
        <w:t>Декларирам, че няма да разгласявам информацията, която ми е станала известна при провеждането на конкурса.</w:t>
      </w:r>
    </w:p>
    <w:p w14:paraId="0ADA39A7"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bCs/>
          <w:sz w:val="16"/>
          <w:szCs w:val="16"/>
          <w:lang w:eastAsia="bg-BG"/>
        </w:rPr>
      </w:pPr>
    </w:p>
    <w:p w14:paraId="70E25FB5"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bCs/>
          <w:sz w:val="16"/>
          <w:szCs w:val="16"/>
          <w:lang w:eastAsia="bg-BG"/>
        </w:rPr>
      </w:pPr>
      <w:r w:rsidRPr="00F8639D">
        <w:rPr>
          <w:rFonts w:ascii="Times New Roman" w:eastAsia="Times New Roman" w:hAnsi="Times New Roman" w:cs="Times New Roman"/>
          <w:bCs/>
          <w:sz w:val="16"/>
          <w:szCs w:val="16"/>
          <w:lang w:eastAsia="bg-BG"/>
        </w:rPr>
        <w:t>Дата: …………….</w:t>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t>Декларатор: ……………………</w:t>
      </w:r>
    </w:p>
    <w:p w14:paraId="377E8AC1"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bCs/>
          <w:sz w:val="16"/>
          <w:szCs w:val="16"/>
          <w:lang w:eastAsia="bg-BG"/>
        </w:rPr>
      </w:pP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t xml:space="preserve">        (подпис)</w:t>
      </w:r>
    </w:p>
    <w:p w14:paraId="0C9DEC74" w14:textId="77777777" w:rsidR="00375C7F" w:rsidRPr="00F8639D" w:rsidRDefault="00375C7F" w:rsidP="00375C7F">
      <w:pPr>
        <w:pBdr>
          <w:top w:val="single" w:sz="4" w:space="1" w:color="auto"/>
          <w:left w:val="single" w:sz="4" w:space="4" w:color="auto"/>
          <w:bottom w:val="single" w:sz="4" w:space="1" w:color="auto"/>
          <w:right w:val="single" w:sz="4" w:space="4" w:color="auto"/>
        </w:pBdr>
        <w:ind w:firstLine="720"/>
        <w:jc w:val="both"/>
        <w:rPr>
          <w:rFonts w:ascii="Times New Roman" w:hAnsi="Times New Roman" w:cs="Times New Roman"/>
          <w:sz w:val="16"/>
          <w:szCs w:val="16"/>
        </w:rPr>
      </w:pPr>
    </w:p>
    <w:p w14:paraId="2184C58E" w14:textId="77777777" w:rsidR="00375C7F" w:rsidRPr="00F8639D" w:rsidRDefault="00375C7F" w:rsidP="00375C7F">
      <w:pPr>
        <w:pBdr>
          <w:top w:val="single" w:sz="4" w:space="1" w:color="auto"/>
          <w:left w:val="single" w:sz="4" w:space="4" w:color="auto"/>
          <w:bottom w:val="single" w:sz="4" w:space="1" w:color="auto"/>
          <w:right w:val="single" w:sz="4" w:space="4" w:color="auto"/>
        </w:pBdr>
        <w:tabs>
          <w:tab w:val="left" w:pos="0"/>
        </w:tabs>
        <w:spacing w:after="0"/>
        <w:jc w:val="center"/>
        <w:rPr>
          <w:rFonts w:ascii="Times New Roman" w:eastAsia="Times New Roman" w:hAnsi="Times New Roman" w:cs="Times New Roman"/>
          <w:b/>
          <w:sz w:val="16"/>
          <w:szCs w:val="16"/>
          <w:lang w:eastAsia="bg-BG"/>
        </w:rPr>
      </w:pPr>
      <w:r w:rsidRPr="00F8639D">
        <w:rPr>
          <w:rFonts w:ascii="Times New Roman" w:eastAsia="Times New Roman" w:hAnsi="Times New Roman" w:cs="Times New Roman"/>
          <w:b/>
          <w:sz w:val="16"/>
          <w:szCs w:val="16"/>
          <w:lang w:eastAsia="bg-BG"/>
        </w:rPr>
        <w:t>Декларация по чл. 9, ал. 2</w:t>
      </w:r>
    </w:p>
    <w:p w14:paraId="7D9BA0E3" w14:textId="77777777" w:rsidR="00375C7F" w:rsidRPr="00F8639D" w:rsidRDefault="00375C7F" w:rsidP="00375C7F">
      <w:pPr>
        <w:pBdr>
          <w:top w:val="single" w:sz="4" w:space="1" w:color="auto"/>
          <w:left w:val="single" w:sz="4" w:space="4" w:color="auto"/>
          <w:bottom w:val="single" w:sz="4" w:space="1" w:color="auto"/>
          <w:right w:val="single" w:sz="4" w:space="4" w:color="auto"/>
        </w:pBdr>
        <w:tabs>
          <w:tab w:val="left" w:pos="0"/>
        </w:tabs>
        <w:spacing w:after="0" w:line="240" w:lineRule="auto"/>
        <w:jc w:val="both"/>
        <w:rPr>
          <w:rFonts w:ascii="Times New Roman" w:eastAsia="Times New Roman" w:hAnsi="Times New Roman" w:cs="Times New Roman"/>
          <w:i/>
          <w:sz w:val="16"/>
          <w:szCs w:val="16"/>
          <w:lang w:eastAsia="bg-BG"/>
        </w:rPr>
      </w:pPr>
      <w:r w:rsidRPr="00F8639D">
        <w:rPr>
          <w:rFonts w:ascii="Times New Roman" w:eastAsia="Times New Roman" w:hAnsi="Times New Roman" w:cs="Times New Roman"/>
          <w:sz w:val="16"/>
          <w:szCs w:val="16"/>
          <w:lang w:eastAsia="bg-BG"/>
        </w:rPr>
        <w:tab/>
        <w:t>Долуподписаният(ата)………………………………………………………………………………………………, ЕГН……………………………………., лична карта № ….............., изд. на………………., от ……………………., член на конкурсната комисия, назначена със заповед № ............................... на министъра на културата,</w:t>
      </w:r>
    </w:p>
    <w:p w14:paraId="56782F88" w14:textId="77777777" w:rsidR="00375C7F" w:rsidRPr="00F8639D" w:rsidRDefault="00375C7F" w:rsidP="00375C7F">
      <w:pPr>
        <w:pBdr>
          <w:top w:val="single" w:sz="4" w:space="1" w:color="auto"/>
          <w:left w:val="single" w:sz="4" w:space="4" w:color="auto"/>
          <w:bottom w:val="single" w:sz="4" w:space="1" w:color="auto"/>
          <w:right w:val="single" w:sz="4" w:space="4" w:color="auto"/>
        </w:pBdr>
        <w:tabs>
          <w:tab w:val="left" w:pos="0"/>
        </w:tabs>
        <w:spacing w:after="0" w:line="240" w:lineRule="auto"/>
        <w:jc w:val="both"/>
        <w:rPr>
          <w:rFonts w:ascii="Times New Roman" w:eastAsia="Times New Roman" w:hAnsi="Times New Roman" w:cs="Times New Roman"/>
          <w:bCs/>
          <w:sz w:val="16"/>
          <w:szCs w:val="16"/>
          <w:lang w:eastAsia="bg-BG"/>
        </w:rPr>
      </w:pPr>
      <w:r w:rsidRPr="00F8639D">
        <w:rPr>
          <w:rFonts w:ascii="Times New Roman" w:eastAsia="Times New Roman" w:hAnsi="Times New Roman" w:cs="Times New Roman"/>
          <w:sz w:val="16"/>
          <w:szCs w:val="16"/>
          <w:lang w:eastAsia="bg-BG"/>
        </w:rPr>
        <w:tab/>
        <w:t>Декларирам, че</w:t>
      </w:r>
      <w:r w:rsidRPr="00F8639D">
        <w:rPr>
          <w:rFonts w:ascii="Times New Roman" w:eastAsia="Times New Roman" w:hAnsi="Times New Roman" w:cs="Times New Roman"/>
          <w:b/>
          <w:sz w:val="16"/>
          <w:szCs w:val="16"/>
          <w:lang w:eastAsia="bg-BG"/>
        </w:rPr>
        <w:t xml:space="preserve"> </w:t>
      </w:r>
      <w:r w:rsidRPr="00F8639D">
        <w:rPr>
          <w:rFonts w:ascii="Times New Roman" w:eastAsia="Times New Roman" w:hAnsi="Times New Roman" w:cs="Times New Roman"/>
          <w:bCs/>
          <w:sz w:val="16"/>
          <w:szCs w:val="16"/>
          <w:lang w:eastAsia="bg-BG"/>
        </w:rPr>
        <w:t>не съм свързано лице по смисъла на § 1, т. 15 от Допълнителните разпоредби на</w:t>
      </w:r>
      <w:r w:rsidRPr="00F8639D">
        <w:rPr>
          <w:rFonts w:ascii="Times New Roman" w:eastAsia="Times New Roman" w:hAnsi="Times New Roman" w:cs="Times New Roman"/>
          <w:b/>
          <w:bCs/>
          <w:sz w:val="16"/>
          <w:szCs w:val="16"/>
          <w:lang w:eastAsia="bg-BG"/>
        </w:rPr>
        <w:t xml:space="preserve"> </w:t>
      </w:r>
      <w:bookmarkStart w:id="1" w:name="to_paragraph_id36607047"/>
      <w:bookmarkEnd w:id="1"/>
      <w:r w:rsidRPr="00F8639D">
        <w:rPr>
          <w:rFonts w:ascii="Times New Roman" w:eastAsia="Times New Roman" w:hAnsi="Times New Roman" w:cs="Times New Roman"/>
          <w:bCs/>
          <w:sz w:val="16"/>
          <w:szCs w:val="16"/>
          <w:lang w:eastAsia="bg-BG"/>
        </w:rPr>
        <w:t>Закона за противодействие на корупцията и за отнемане на незаконно придобитото имущество с кандидатът за заемане на длъжността ,,директор“ на ………………………………......</w:t>
      </w:r>
    </w:p>
    <w:p w14:paraId="5BC4530A"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p>
    <w:p w14:paraId="15B29049"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bCs/>
          <w:sz w:val="16"/>
          <w:szCs w:val="16"/>
          <w:lang w:eastAsia="bg-BG"/>
        </w:rPr>
      </w:pPr>
      <w:r w:rsidRPr="00F8639D">
        <w:rPr>
          <w:rFonts w:ascii="Times New Roman" w:eastAsia="Times New Roman" w:hAnsi="Times New Roman" w:cs="Times New Roman"/>
          <w:bCs/>
          <w:sz w:val="16"/>
          <w:szCs w:val="16"/>
          <w:lang w:eastAsia="bg-BG"/>
        </w:rPr>
        <w:t>Дата: …………….</w:t>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t>Декларатор: ……………………</w:t>
      </w:r>
    </w:p>
    <w:p w14:paraId="7E55F856"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bCs/>
          <w:sz w:val="16"/>
          <w:szCs w:val="16"/>
          <w:lang w:eastAsia="bg-BG"/>
        </w:rPr>
      </w:pP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r>
      <w:r w:rsidRPr="00F8639D">
        <w:rPr>
          <w:rFonts w:ascii="Times New Roman" w:eastAsia="Times New Roman" w:hAnsi="Times New Roman" w:cs="Times New Roman"/>
          <w:bCs/>
          <w:sz w:val="16"/>
          <w:szCs w:val="16"/>
          <w:lang w:eastAsia="bg-BG"/>
        </w:rPr>
        <w:tab/>
        <w:t xml:space="preserve">        (подпис)</w:t>
      </w:r>
    </w:p>
    <w:p w14:paraId="432507CF"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p>
    <w:p w14:paraId="7EA960BE"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Забележка: По смисъла на §1, от ДР на  ЗПКОНПИ</w:t>
      </w:r>
    </w:p>
    <w:p w14:paraId="42F16357"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15. "Cвързани лица" са:</w:t>
      </w:r>
    </w:p>
    <w:p w14:paraId="417CE66F"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 xml:space="preserve">а) съпрузите или лицата, които се намират във фактическо съжителство, роднините по права линия, по съребрена линия – до четвърта степен включително, и по сватовство – до втора степен включително; за целите на производството за отнемане на незаконно придобитото имущество за </w:t>
      </w:r>
      <w:r w:rsidRPr="00F8639D">
        <w:rPr>
          <w:rFonts w:ascii="Times New Roman" w:eastAsia="Times New Roman" w:hAnsi="Times New Roman" w:cs="Times New Roman"/>
          <w:sz w:val="16"/>
          <w:szCs w:val="16"/>
          <w:bdr w:val="none" w:sz="0" w:space="0" w:color="auto" w:frame="1"/>
          <w:shd w:val="clear" w:color="auto" w:fill="FFFFFF"/>
          <w:lang w:eastAsia="bg-BG"/>
        </w:rPr>
        <w:t>свързано лице</w:t>
      </w:r>
      <w:r w:rsidRPr="00F8639D">
        <w:rPr>
          <w:rFonts w:ascii="Times New Roman" w:eastAsia="Times New Roman" w:hAnsi="Times New Roman" w:cs="Times New Roman"/>
          <w:sz w:val="16"/>
          <w:szCs w:val="16"/>
          <w:lang w:eastAsia="bg-BG"/>
        </w:rPr>
        <w:t xml:space="preserve"> се счита и бивш съпруг, бракът с когото е прекратен до 5 години преди началото на проверката на Комисията;</w:t>
      </w:r>
    </w:p>
    <w:p w14:paraId="6FA10464"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б)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14:paraId="0F3268E4"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w:t>
      </w:r>
    </w:p>
    <w:p w14:paraId="1BEEB059"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18. "Фактическо съжителство на съпружески начала" е доброволно съвместно съжителство на съпружески начала на две пълнолетни лица, по отношение на които не съществува родство, представляващо пречка за встъпване в брак, което е продължило повече от две години и при което лицата се грижат един за друг и за общо домакинство.</w:t>
      </w:r>
    </w:p>
    <w:p w14:paraId="2EEFFEAE"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eastAsia="Times New Roman" w:hAnsi="Times New Roman" w:cs="Times New Roman"/>
          <w:sz w:val="16"/>
          <w:szCs w:val="16"/>
          <w:lang w:eastAsia="bg-BG"/>
        </w:rPr>
      </w:pPr>
      <w:r w:rsidRPr="00F8639D">
        <w:rPr>
          <w:rFonts w:ascii="Times New Roman" w:eastAsia="Times New Roman" w:hAnsi="Times New Roman" w:cs="Times New Roman"/>
          <w:sz w:val="16"/>
          <w:szCs w:val="16"/>
          <w:lang w:eastAsia="bg-BG"/>
        </w:rPr>
        <w:t>19. "Членове на семейството" са съпруг, лицето, с което проверяваното лице е във фактическо съжителство, и ненавършилите пълнолетие деца.</w:t>
      </w:r>
    </w:p>
    <w:p w14:paraId="480A2377" w14:textId="77777777" w:rsidR="00375C7F" w:rsidRPr="00F8639D" w:rsidRDefault="00375C7F" w:rsidP="00375C7F">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16"/>
          <w:szCs w:val="16"/>
        </w:rPr>
      </w:pPr>
    </w:p>
    <w:p w14:paraId="2ED43B24" w14:textId="6D8A7835" w:rsidR="00375C7F" w:rsidRDefault="00375C7F" w:rsidP="009A35F3">
      <w:pPr>
        <w:spacing w:before="120" w:after="120" w:line="240" w:lineRule="auto"/>
        <w:ind w:firstLine="360"/>
        <w:jc w:val="both"/>
        <w:rPr>
          <w:rFonts w:ascii="Times New Roman" w:hAnsi="Times New Roman" w:cs="Times New Roman"/>
          <w:sz w:val="24"/>
          <w:szCs w:val="24"/>
        </w:rPr>
      </w:pPr>
    </w:p>
    <w:p w14:paraId="798A342E" w14:textId="77777777" w:rsidR="00375C7F" w:rsidRPr="0080455D" w:rsidRDefault="00375C7F" w:rsidP="00375C7F">
      <w:pPr>
        <w:spacing w:before="120" w:after="120" w:line="240" w:lineRule="auto"/>
        <w:jc w:val="both"/>
        <w:rPr>
          <w:rFonts w:ascii="Times New Roman" w:hAnsi="Times New Roman" w:cs="Times New Roman"/>
          <w:sz w:val="24"/>
          <w:szCs w:val="24"/>
        </w:rPr>
      </w:pPr>
      <w:r w:rsidRPr="00375C7F">
        <w:rPr>
          <w:rFonts w:ascii="Times New Roman" w:hAnsi="Times New Roman" w:cs="Times New Roman"/>
          <w:b/>
          <w:sz w:val="24"/>
          <w:szCs w:val="24"/>
        </w:rPr>
        <w:t xml:space="preserve">§ 17. </w:t>
      </w:r>
      <w:r w:rsidRPr="0080455D">
        <w:rPr>
          <w:rFonts w:ascii="Times New Roman" w:hAnsi="Times New Roman" w:cs="Times New Roman"/>
          <w:color w:val="000000"/>
          <w:sz w:val="24"/>
          <w:szCs w:val="24"/>
          <w:shd w:val="clear" w:color="auto" w:fill="FEFEFE"/>
        </w:rPr>
        <w:t>Приложение № 3 към </w:t>
      </w:r>
      <w:r w:rsidRPr="0080455D">
        <w:rPr>
          <w:rStyle w:val="samedocreference"/>
          <w:rFonts w:ascii="Times New Roman" w:hAnsi="Times New Roman" w:cs="Times New Roman"/>
          <w:color w:val="000000"/>
          <w:sz w:val="24"/>
          <w:szCs w:val="24"/>
          <w:shd w:val="clear" w:color="auto" w:fill="FEFEFE"/>
        </w:rPr>
        <w:t>чл. 11, ал.</w:t>
      </w:r>
      <w:r>
        <w:rPr>
          <w:rStyle w:val="samedocreference"/>
          <w:rFonts w:ascii="Times New Roman" w:hAnsi="Times New Roman" w:cs="Times New Roman"/>
          <w:color w:val="000000"/>
          <w:sz w:val="24"/>
          <w:szCs w:val="24"/>
          <w:shd w:val="clear" w:color="auto" w:fill="FEFEFE"/>
        </w:rPr>
        <w:t xml:space="preserve"> </w:t>
      </w:r>
      <w:r w:rsidRPr="0080455D">
        <w:rPr>
          <w:rStyle w:val="samedocreference"/>
          <w:rFonts w:ascii="Times New Roman" w:hAnsi="Times New Roman" w:cs="Times New Roman"/>
          <w:color w:val="000000"/>
          <w:sz w:val="24"/>
          <w:szCs w:val="24"/>
          <w:shd w:val="clear" w:color="auto" w:fill="FEFEFE"/>
        </w:rPr>
        <w:t>4, т. 1 се изменя така:</w:t>
      </w:r>
    </w:p>
    <w:p w14:paraId="738DE0B1" w14:textId="77777777" w:rsidR="00375C7F" w:rsidRPr="00375C7F" w:rsidRDefault="00375C7F" w:rsidP="00375C7F">
      <w:pPr>
        <w:ind w:left="142"/>
        <w:jc w:val="right"/>
        <w:rPr>
          <w:rFonts w:ascii="Times New Roman" w:hAnsi="Times New Roman" w:cs="Times New Roman"/>
          <w:sz w:val="16"/>
          <w:szCs w:val="16"/>
        </w:rPr>
      </w:pPr>
      <w:r w:rsidRPr="00375C7F">
        <w:rPr>
          <w:rStyle w:val="samedocreference"/>
          <w:rFonts w:ascii="Times New Roman" w:hAnsi="Times New Roman" w:cs="Times New Roman"/>
          <w:color w:val="000000"/>
          <w:sz w:val="16"/>
          <w:szCs w:val="16"/>
          <w:shd w:val="clear" w:color="auto" w:fill="FEFEFE"/>
        </w:rPr>
        <w:t>Приложение № 3 към чл. 11, ал. 4, т. 1</w:t>
      </w:r>
    </w:p>
    <w:tbl>
      <w:tblPr>
        <w:tblW w:w="0" w:type="auto"/>
        <w:jc w:val="center"/>
        <w:tblLook w:val="01E0" w:firstRow="1" w:lastRow="1" w:firstColumn="1" w:lastColumn="1" w:noHBand="0" w:noVBand="0"/>
      </w:tblPr>
      <w:tblGrid>
        <w:gridCol w:w="9622"/>
      </w:tblGrid>
      <w:tr w:rsidR="00375C7F" w:rsidRPr="00375C7F" w14:paraId="6ADD85F5" w14:textId="77777777" w:rsidTr="00375C7F">
        <w:trPr>
          <w:jc w:val="center"/>
        </w:trPr>
        <w:tc>
          <w:tcPr>
            <w:tcW w:w="9622" w:type="dxa"/>
            <w:hideMark/>
          </w:tcPr>
          <w:p w14:paraId="24F1C9F5" w14:textId="77777777" w:rsidR="00375C7F" w:rsidRPr="00375C7F" w:rsidRDefault="00375C7F" w:rsidP="00375C7F">
            <w:pPr>
              <w:spacing w:after="0" w:line="240" w:lineRule="auto"/>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ОЦЕНЪЧНА КАРТА</w:t>
            </w:r>
          </w:p>
        </w:tc>
      </w:tr>
      <w:tr w:rsidR="00375C7F" w:rsidRPr="00375C7F" w14:paraId="0747FACD" w14:textId="77777777" w:rsidTr="00375C7F">
        <w:trPr>
          <w:jc w:val="center"/>
        </w:trPr>
        <w:tc>
          <w:tcPr>
            <w:tcW w:w="9622" w:type="dxa"/>
            <w:hideMark/>
          </w:tcPr>
          <w:p w14:paraId="4F68EC8F" w14:textId="77777777" w:rsidR="00375C7F" w:rsidRPr="00375C7F" w:rsidRDefault="00375C7F" w:rsidP="00375C7F">
            <w:pPr>
              <w:spacing w:after="0" w:line="240" w:lineRule="auto"/>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за заемане на длъжността “директор” на културен институт в областта на театъра</w:t>
            </w:r>
            <w:r w:rsidRPr="00375C7F">
              <w:rPr>
                <w:rFonts w:ascii="Times New Roman" w:eastAsia="Times New Roman" w:hAnsi="Times New Roman" w:cs="Times New Roman"/>
                <w:color w:val="000000"/>
                <w:sz w:val="16"/>
                <w:szCs w:val="16"/>
              </w:rPr>
              <w:br/>
            </w:r>
          </w:p>
        </w:tc>
      </w:tr>
      <w:tr w:rsidR="00375C7F" w:rsidRPr="00375C7F" w14:paraId="4CE00598" w14:textId="77777777" w:rsidTr="00375C7F">
        <w:trPr>
          <w:jc w:val="center"/>
        </w:trPr>
        <w:tc>
          <w:tcPr>
            <w:tcW w:w="9622" w:type="dxa"/>
            <w:hideMark/>
          </w:tcPr>
          <w:p w14:paraId="6F6D3D92" w14:textId="77777777" w:rsidR="00375C7F" w:rsidRPr="00375C7F" w:rsidRDefault="00375C7F" w:rsidP="00375C7F">
            <w:pPr>
              <w:tabs>
                <w:tab w:val="right" w:leader="dot" w:pos="8820"/>
              </w:tabs>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Конкурс за длъжността “директор” на </w:t>
            </w:r>
            <w:r w:rsidRPr="00375C7F">
              <w:rPr>
                <w:rFonts w:ascii="Times New Roman" w:eastAsia="Times New Roman" w:hAnsi="Times New Roman" w:cs="Times New Roman"/>
                <w:color w:val="000000"/>
                <w:sz w:val="16"/>
                <w:szCs w:val="16"/>
              </w:rPr>
              <w:tab/>
              <w:t xml:space="preserve">  </w:t>
            </w:r>
          </w:p>
        </w:tc>
      </w:tr>
      <w:tr w:rsidR="00375C7F" w:rsidRPr="00375C7F" w14:paraId="3E839834" w14:textId="77777777" w:rsidTr="00375C7F">
        <w:trPr>
          <w:jc w:val="center"/>
        </w:trPr>
        <w:tc>
          <w:tcPr>
            <w:tcW w:w="9622" w:type="dxa"/>
          </w:tcPr>
          <w:p w14:paraId="4943864A" w14:textId="77777777" w:rsidR="00375C7F" w:rsidRPr="00375C7F" w:rsidRDefault="00375C7F" w:rsidP="00375C7F">
            <w:pPr>
              <w:tabs>
                <w:tab w:val="right" w:leader="dot" w:pos="8820"/>
              </w:tabs>
              <w:spacing w:after="0" w:line="240" w:lineRule="auto"/>
              <w:jc w:val="both"/>
              <w:rPr>
                <w:rFonts w:ascii="Times New Roman" w:eastAsia="Times New Roman" w:hAnsi="Times New Roman" w:cs="Times New Roman"/>
                <w:color w:val="000000"/>
                <w:sz w:val="16"/>
                <w:szCs w:val="16"/>
              </w:rPr>
            </w:pPr>
          </w:p>
        </w:tc>
      </w:tr>
      <w:tr w:rsidR="00375C7F" w:rsidRPr="00375C7F" w14:paraId="2673C4A4" w14:textId="77777777" w:rsidTr="00375C7F">
        <w:trPr>
          <w:jc w:val="center"/>
        </w:trPr>
        <w:tc>
          <w:tcPr>
            <w:tcW w:w="9622" w:type="dxa"/>
            <w:hideMark/>
          </w:tcPr>
          <w:p w14:paraId="5972DC21" w14:textId="77777777" w:rsidR="00375C7F" w:rsidRPr="00375C7F" w:rsidRDefault="00375C7F" w:rsidP="00375C7F">
            <w:pPr>
              <w:tabs>
                <w:tab w:val="right" w:leader="dot" w:pos="8820"/>
              </w:tabs>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Кандидат:</w:t>
            </w:r>
            <w:r w:rsidRPr="00375C7F">
              <w:rPr>
                <w:rFonts w:ascii="Times New Roman" w:eastAsia="Times New Roman" w:hAnsi="Times New Roman" w:cs="Times New Roman"/>
                <w:color w:val="000000"/>
                <w:sz w:val="16"/>
                <w:szCs w:val="16"/>
              </w:rPr>
              <w:tab/>
            </w:r>
          </w:p>
        </w:tc>
      </w:tr>
      <w:tr w:rsidR="00375C7F" w:rsidRPr="00375C7F" w14:paraId="699C21A1" w14:textId="77777777" w:rsidTr="00375C7F">
        <w:trPr>
          <w:jc w:val="center"/>
        </w:trPr>
        <w:tc>
          <w:tcPr>
            <w:tcW w:w="9622" w:type="dxa"/>
            <w:hideMark/>
          </w:tcPr>
          <w:p w14:paraId="424B9B93" w14:textId="77777777" w:rsidR="00375C7F" w:rsidRPr="00375C7F" w:rsidRDefault="00375C7F" w:rsidP="00375C7F">
            <w:pPr>
              <w:spacing w:before="100" w:beforeAutospacing="1" w:after="100" w:afterAutospacing="1" w:line="240" w:lineRule="auto"/>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i/>
                <w:iCs/>
                <w:color w:val="000000"/>
                <w:sz w:val="16"/>
                <w:szCs w:val="16"/>
              </w:rPr>
              <w:t>(собствено, бащино и фамилно име)</w:t>
            </w:r>
            <w:r w:rsidRPr="00375C7F">
              <w:rPr>
                <w:rFonts w:ascii="Times New Roman" w:eastAsia="Times New Roman" w:hAnsi="Times New Roman" w:cs="Times New Roman"/>
                <w:color w:val="000000"/>
                <w:sz w:val="16"/>
                <w:szCs w:val="16"/>
              </w:rPr>
              <w:t xml:space="preserve"> </w:t>
            </w:r>
          </w:p>
        </w:tc>
      </w:tr>
    </w:tbl>
    <w:p w14:paraId="25C3056A" w14:textId="77777777" w:rsidR="00375C7F" w:rsidRPr="00375C7F" w:rsidRDefault="00375C7F" w:rsidP="00375C7F">
      <w:pPr>
        <w:tabs>
          <w:tab w:val="center" w:pos="198"/>
          <w:tab w:val="center" w:pos="1417"/>
          <w:tab w:val="center" w:pos="2806"/>
          <w:tab w:val="center" w:pos="3430"/>
          <w:tab w:val="center" w:pos="4093"/>
        </w:tabs>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4114"/>
        <w:gridCol w:w="882"/>
        <w:gridCol w:w="1297"/>
        <w:gridCol w:w="1417"/>
        <w:gridCol w:w="2211"/>
      </w:tblGrid>
      <w:tr w:rsidR="00375C7F" w:rsidRPr="00375C7F" w14:paraId="16B28C7D" w14:textId="77777777" w:rsidTr="009A3AE7">
        <w:trPr>
          <w:trHeight w:val="20"/>
          <w:jc w:val="center"/>
        </w:trPr>
        <w:tc>
          <w:tcPr>
            <w:tcW w:w="697" w:type="dxa"/>
            <w:hideMark/>
          </w:tcPr>
          <w:p w14:paraId="45B38AE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hideMark/>
          </w:tcPr>
          <w:p w14:paraId="13E3854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Компетентности за длъжността </w:t>
            </w:r>
          </w:p>
        </w:tc>
        <w:tc>
          <w:tcPr>
            <w:tcW w:w="1297" w:type="dxa"/>
            <w:hideMark/>
          </w:tcPr>
          <w:p w14:paraId="1A7C965D"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Минимален брой точки </w:t>
            </w:r>
          </w:p>
        </w:tc>
        <w:tc>
          <w:tcPr>
            <w:tcW w:w="1417" w:type="dxa"/>
            <w:hideMark/>
          </w:tcPr>
          <w:p w14:paraId="38A12FA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Максимален брой точки </w:t>
            </w:r>
          </w:p>
        </w:tc>
        <w:tc>
          <w:tcPr>
            <w:tcW w:w="2211" w:type="dxa"/>
            <w:hideMark/>
          </w:tcPr>
          <w:p w14:paraId="1AADC02F"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w:t>
            </w:r>
          </w:p>
        </w:tc>
      </w:tr>
      <w:tr w:rsidR="00375C7F" w:rsidRPr="00375C7F" w14:paraId="0A312212" w14:textId="77777777" w:rsidTr="009A3AE7">
        <w:trPr>
          <w:trHeight w:val="20"/>
          <w:jc w:val="center"/>
        </w:trPr>
        <w:tc>
          <w:tcPr>
            <w:tcW w:w="697" w:type="dxa"/>
            <w:hideMark/>
          </w:tcPr>
          <w:p w14:paraId="5AC460D7"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I.</w:t>
            </w:r>
            <w:r w:rsidRPr="00375C7F">
              <w:rPr>
                <w:rFonts w:ascii="Times New Roman" w:eastAsia="Times New Roman" w:hAnsi="Times New Roman" w:cs="Times New Roman"/>
                <w:color w:val="000000"/>
                <w:sz w:val="16"/>
                <w:szCs w:val="16"/>
              </w:rPr>
              <w:t xml:space="preserve"> </w:t>
            </w:r>
          </w:p>
        </w:tc>
        <w:tc>
          <w:tcPr>
            <w:tcW w:w="9921" w:type="dxa"/>
            <w:gridSpan w:val="5"/>
            <w:hideMark/>
          </w:tcPr>
          <w:p w14:paraId="3AC3F23F"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Група А—Художествени показатели на предложената концепция</w:t>
            </w:r>
            <w:r w:rsidRPr="00375C7F">
              <w:rPr>
                <w:rFonts w:ascii="Times New Roman" w:eastAsia="Times New Roman" w:hAnsi="Times New Roman" w:cs="Times New Roman"/>
                <w:color w:val="000000"/>
                <w:sz w:val="16"/>
                <w:szCs w:val="16"/>
              </w:rPr>
              <w:t xml:space="preserve"> </w:t>
            </w:r>
          </w:p>
        </w:tc>
      </w:tr>
      <w:tr w:rsidR="00375C7F" w:rsidRPr="00375C7F" w14:paraId="608C8897" w14:textId="77777777" w:rsidTr="009A3AE7">
        <w:trPr>
          <w:trHeight w:val="20"/>
          <w:jc w:val="center"/>
        </w:trPr>
        <w:tc>
          <w:tcPr>
            <w:tcW w:w="697" w:type="dxa"/>
            <w:hideMark/>
          </w:tcPr>
          <w:p w14:paraId="19F4D572" w14:textId="77777777" w:rsidR="00375C7F" w:rsidRPr="00375C7F" w:rsidRDefault="00375C7F" w:rsidP="00375C7F">
            <w:pPr>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p w14:paraId="60AD462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hideMark/>
          </w:tcPr>
          <w:p w14:paraId="726890B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Съответствие на предложената концепция с конкретната среда, в която работи театърът (налична база, демографски и културни особености, творчески потенциал, утвърден профил на театъра) </w:t>
            </w:r>
          </w:p>
        </w:tc>
        <w:tc>
          <w:tcPr>
            <w:tcW w:w="1297" w:type="dxa"/>
            <w:hideMark/>
          </w:tcPr>
          <w:p w14:paraId="3085B5A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149749A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6 </w:t>
            </w:r>
          </w:p>
        </w:tc>
        <w:tc>
          <w:tcPr>
            <w:tcW w:w="2211" w:type="dxa"/>
            <w:hideMark/>
          </w:tcPr>
          <w:p w14:paraId="0AF127B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6B8F3974" w14:textId="77777777" w:rsidTr="009A3AE7">
        <w:trPr>
          <w:trHeight w:val="20"/>
          <w:jc w:val="center"/>
        </w:trPr>
        <w:tc>
          <w:tcPr>
            <w:tcW w:w="697" w:type="dxa"/>
            <w:hideMark/>
          </w:tcPr>
          <w:p w14:paraId="0A60FA27"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2. </w:t>
            </w:r>
          </w:p>
        </w:tc>
        <w:tc>
          <w:tcPr>
            <w:tcW w:w="4996" w:type="dxa"/>
            <w:gridSpan w:val="2"/>
            <w:hideMark/>
          </w:tcPr>
          <w:p w14:paraId="45694FD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Гарантираност на оптималната заетост на творческите кадри и адекватност на наличния творчески персонал на театъра </w:t>
            </w:r>
          </w:p>
        </w:tc>
        <w:tc>
          <w:tcPr>
            <w:tcW w:w="1297" w:type="dxa"/>
            <w:hideMark/>
          </w:tcPr>
          <w:p w14:paraId="74296C6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7430C88A"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7 </w:t>
            </w:r>
          </w:p>
        </w:tc>
        <w:tc>
          <w:tcPr>
            <w:tcW w:w="2211" w:type="dxa"/>
            <w:hideMark/>
          </w:tcPr>
          <w:p w14:paraId="0E8A529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023F16AB" w14:textId="77777777" w:rsidTr="009A3AE7">
        <w:trPr>
          <w:trHeight w:val="20"/>
          <w:jc w:val="center"/>
        </w:trPr>
        <w:tc>
          <w:tcPr>
            <w:tcW w:w="697" w:type="dxa"/>
            <w:hideMark/>
          </w:tcPr>
          <w:p w14:paraId="709C05B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3. </w:t>
            </w:r>
          </w:p>
        </w:tc>
        <w:tc>
          <w:tcPr>
            <w:tcW w:w="4996" w:type="dxa"/>
            <w:gridSpan w:val="2"/>
            <w:hideMark/>
          </w:tcPr>
          <w:p w14:paraId="2C94DB0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Възможности за положително развитие в творческия профил на театъра </w:t>
            </w:r>
          </w:p>
        </w:tc>
        <w:tc>
          <w:tcPr>
            <w:tcW w:w="1297" w:type="dxa"/>
            <w:hideMark/>
          </w:tcPr>
          <w:p w14:paraId="65A3A4B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51F3B08A"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8 </w:t>
            </w:r>
          </w:p>
        </w:tc>
        <w:tc>
          <w:tcPr>
            <w:tcW w:w="2211" w:type="dxa"/>
            <w:hideMark/>
          </w:tcPr>
          <w:p w14:paraId="0CC87BB9"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E7BD03D" w14:textId="77777777" w:rsidTr="009A3AE7">
        <w:trPr>
          <w:trHeight w:val="20"/>
          <w:jc w:val="center"/>
        </w:trPr>
        <w:tc>
          <w:tcPr>
            <w:tcW w:w="697" w:type="dxa"/>
            <w:hideMark/>
          </w:tcPr>
          <w:p w14:paraId="495542E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4996" w:type="dxa"/>
            <w:gridSpan w:val="2"/>
            <w:hideMark/>
          </w:tcPr>
          <w:p w14:paraId="66F4C59A"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Възможности за разширяване на зрителската аудитория на театъра </w:t>
            </w:r>
          </w:p>
        </w:tc>
        <w:tc>
          <w:tcPr>
            <w:tcW w:w="1297" w:type="dxa"/>
            <w:hideMark/>
          </w:tcPr>
          <w:p w14:paraId="574D976F"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56B76C24"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10 </w:t>
            </w:r>
          </w:p>
        </w:tc>
        <w:tc>
          <w:tcPr>
            <w:tcW w:w="2211" w:type="dxa"/>
            <w:hideMark/>
          </w:tcPr>
          <w:p w14:paraId="55BC93B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2195D3B" w14:textId="77777777" w:rsidTr="009A3AE7">
        <w:trPr>
          <w:trHeight w:val="20"/>
          <w:jc w:val="center"/>
        </w:trPr>
        <w:tc>
          <w:tcPr>
            <w:tcW w:w="697" w:type="dxa"/>
            <w:hideMark/>
          </w:tcPr>
          <w:p w14:paraId="2EF07832"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hideMark/>
          </w:tcPr>
          <w:p w14:paraId="5A3FED4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А</w:t>
            </w:r>
            <w:r w:rsidRPr="00375C7F">
              <w:rPr>
                <w:rFonts w:ascii="Times New Roman" w:eastAsia="Times New Roman" w:hAnsi="Times New Roman" w:cs="Times New Roman"/>
                <w:color w:val="000000"/>
                <w:sz w:val="16"/>
                <w:szCs w:val="16"/>
              </w:rPr>
              <w:t xml:space="preserve"> </w:t>
            </w:r>
          </w:p>
        </w:tc>
        <w:tc>
          <w:tcPr>
            <w:tcW w:w="1297" w:type="dxa"/>
            <w:hideMark/>
          </w:tcPr>
          <w:p w14:paraId="617FACB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4</w:t>
            </w:r>
            <w:r w:rsidRPr="00375C7F">
              <w:rPr>
                <w:rFonts w:ascii="Times New Roman" w:eastAsia="Times New Roman" w:hAnsi="Times New Roman" w:cs="Times New Roman"/>
                <w:color w:val="000000"/>
                <w:sz w:val="16"/>
                <w:szCs w:val="16"/>
              </w:rPr>
              <w:t xml:space="preserve"> </w:t>
            </w:r>
          </w:p>
        </w:tc>
        <w:tc>
          <w:tcPr>
            <w:tcW w:w="1417" w:type="dxa"/>
            <w:hideMark/>
          </w:tcPr>
          <w:p w14:paraId="7A10D69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31</w:t>
            </w:r>
            <w:r w:rsidRPr="00375C7F">
              <w:rPr>
                <w:rFonts w:ascii="Times New Roman" w:eastAsia="Times New Roman" w:hAnsi="Times New Roman" w:cs="Times New Roman"/>
                <w:color w:val="000000"/>
                <w:sz w:val="16"/>
                <w:szCs w:val="16"/>
              </w:rPr>
              <w:t xml:space="preserve"> </w:t>
            </w:r>
          </w:p>
        </w:tc>
        <w:tc>
          <w:tcPr>
            <w:tcW w:w="2211" w:type="dxa"/>
            <w:hideMark/>
          </w:tcPr>
          <w:p w14:paraId="73056C51"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r>
      <w:tr w:rsidR="00375C7F" w:rsidRPr="00375C7F" w14:paraId="05D14527" w14:textId="77777777" w:rsidTr="009A3AE7">
        <w:trPr>
          <w:trHeight w:val="20"/>
          <w:jc w:val="center"/>
        </w:trPr>
        <w:tc>
          <w:tcPr>
            <w:tcW w:w="697" w:type="dxa"/>
            <w:hideMark/>
          </w:tcPr>
          <w:p w14:paraId="121A796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xml:space="preserve">II. </w:t>
            </w:r>
          </w:p>
        </w:tc>
        <w:tc>
          <w:tcPr>
            <w:tcW w:w="9921" w:type="dxa"/>
            <w:gridSpan w:val="5"/>
            <w:hideMark/>
          </w:tcPr>
          <w:p w14:paraId="1CAF22A8" w14:textId="43D7D819" w:rsidR="00375C7F" w:rsidRPr="00375C7F" w:rsidRDefault="00375C7F" w:rsidP="008A61F2">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Група Б</w:t>
            </w:r>
            <w:r w:rsidR="008A61F2">
              <w:rPr>
                <w:rFonts w:ascii="Times New Roman" w:eastAsia="Times New Roman" w:hAnsi="Times New Roman" w:cs="Times New Roman"/>
                <w:b/>
                <w:bCs/>
                <w:color w:val="000000"/>
                <w:sz w:val="16"/>
                <w:szCs w:val="16"/>
              </w:rPr>
              <w:t>-</w:t>
            </w:r>
            <w:r w:rsidRPr="00375C7F">
              <w:rPr>
                <w:rFonts w:ascii="Times New Roman" w:eastAsia="Times New Roman" w:hAnsi="Times New Roman" w:cs="Times New Roman"/>
                <w:b/>
                <w:bCs/>
                <w:color w:val="000000"/>
                <w:sz w:val="16"/>
                <w:szCs w:val="16"/>
              </w:rPr>
              <w:t>Финансово-икономически показатели на концепцията</w:t>
            </w:r>
            <w:r w:rsidRPr="00375C7F">
              <w:rPr>
                <w:rFonts w:ascii="Times New Roman" w:eastAsia="Times New Roman" w:hAnsi="Times New Roman" w:cs="Times New Roman"/>
                <w:color w:val="000000"/>
                <w:sz w:val="16"/>
                <w:szCs w:val="16"/>
              </w:rPr>
              <w:t xml:space="preserve"> </w:t>
            </w:r>
          </w:p>
        </w:tc>
      </w:tr>
      <w:tr w:rsidR="00375C7F" w:rsidRPr="00375C7F" w14:paraId="7FD7F4DF" w14:textId="77777777" w:rsidTr="009A3AE7">
        <w:trPr>
          <w:trHeight w:val="20"/>
          <w:jc w:val="center"/>
        </w:trPr>
        <w:tc>
          <w:tcPr>
            <w:tcW w:w="697" w:type="dxa"/>
            <w:hideMark/>
          </w:tcPr>
          <w:p w14:paraId="48568C8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5. </w:t>
            </w:r>
          </w:p>
        </w:tc>
        <w:tc>
          <w:tcPr>
            <w:tcW w:w="4996" w:type="dxa"/>
            <w:gridSpan w:val="2"/>
            <w:hideMark/>
          </w:tcPr>
          <w:p w14:paraId="3B5A336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Реалистично финансово планиране на основните показатели </w:t>
            </w:r>
          </w:p>
        </w:tc>
        <w:tc>
          <w:tcPr>
            <w:tcW w:w="1297" w:type="dxa"/>
            <w:hideMark/>
          </w:tcPr>
          <w:p w14:paraId="0E736CEF"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7D26D739"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6 </w:t>
            </w:r>
          </w:p>
        </w:tc>
        <w:tc>
          <w:tcPr>
            <w:tcW w:w="2211" w:type="dxa"/>
            <w:hideMark/>
          </w:tcPr>
          <w:p w14:paraId="561BB41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2FBEE998" w14:textId="77777777" w:rsidTr="009A3AE7">
        <w:trPr>
          <w:trHeight w:val="20"/>
          <w:jc w:val="center"/>
        </w:trPr>
        <w:tc>
          <w:tcPr>
            <w:tcW w:w="697" w:type="dxa"/>
            <w:hideMark/>
          </w:tcPr>
          <w:p w14:paraId="1ADA0327"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6. </w:t>
            </w:r>
          </w:p>
        </w:tc>
        <w:tc>
          <w:tcPr>
            <w:tcW w:w="4996" w:type="dxa"/>
            <w:gridSpan w:val="2"/>
            <w:hideMark/>
          </w:tcPr>
          <w:p w14:paraId="38B7B7A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Ангажименти за увеличаване приходите от основната дейност на театъра </w:t>
            </w:r>
          </w:p>
        </w:tc>
        <w:tc>
          <w:tcPr>
            <w:tcW w:w="1297" w:type="dxa"/>
            <w:hideMark/>
          </w:tcPr>
          <w:p w14:paraId="7B0C416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2035E2D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8 </w:t>
            </w:r>
          </w:p>
        </w:tc>
        <w:tc>
          <w:tcPr>
            <w:tcW w:w="2211" w:type="dxa"/>
            <w:hideMark/>
          </w:tcPr>
          <w:p w14:paraId="4E4B09A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1F88A63B" w14:textId="77777777" w:rsidTr="009A3AE7">
        <w:trPr>
          <w:trHeight w:val="20"/>
          <w:jc w:val="center"/>
        </w:trPr>
        <w:tc>
          <w:tcPr>
            <w:tcW w:w="697" w:type="dxa"/>
            <w:hideMark/>
          </w:tcPr>
          <w:p w14:paraId="4A144B74"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7. </w:t>
            </w:r>
          </w:p>
        </w:tc>
        <w:tc>
          <w:tcPr>
            <w:tcW w:w="4996" w:type="dxa"/>
            <w:gridSpan w:val="2"/>
            <w:hideMark/>
          </w:tcPr>
          <w:p w14:paraId="079F75D0" w14:textId="548C4564" w:rsidR="00375C7F" w:rsidRPr="00375C7F" w:rsidRDefault="00375C7F" w:rsidP="008A61F2">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Разширяване дейността на театъра</w:t>
            </w:r>
            <w:r w:rsidR="008A61F2">
              <w:rPr>
                <w:rFonts w:ascii="Times New Roman" w:eastAsia="Times New Roman" w:hAnsi="Times New Roman" w:cs="Times New Roman"/>
                <w:color w:val="000000"/>
                <w:sz w:val="16"/>
                <w:szCs w:val="16"/>
              </w:rPr>
              <w:t>-с</w:t>
            </w:r>
            <w:r w:rsidRPr="00375C7F">
              <w:rPr>
                <w:rFonts w:ascii="Times New Roman" w:eastAsia="Times New Roman" w:hAnsi="Times New Roman" w:cs="Times New Roman"/>
                <w:color w:val="000000"/>
                <w:sz w:val="16"/>
                <w:szCs w:val="16"/>
              </w:rPr>
              <w:t xml:space="preserve">ъвместни проекти с международни организации или местни структури, участия във </w:t>
            </w:r>
            <w:r w:rsidRPr="00375C7F">
              <w:rPr>
                <w:rFonts w:ascii="Times New Roman" w:eastAsia="Times New Roman" w:hAnsi="Times New Roman" w:cs="Times New Roman"/>
                <w:color w:val="000000"/>
                <w:sz w:val="16"/>
                <w:szCs w:val="16"/>
              </w:rPr>
              <w:lastRenderedPageBreak/>
              <w:t xml:space="preserve">фестивали или други културни прояви; поддържане и подобряване на материалната база </w:t>
            </w:r>
          </w:p>
        </w:tc>
        <w:tc>
          <w:tcPr>
            <w:tcW w:w="1297" w:type="dxa"/>
            <w:hideMark/>
          </w:tcPr>
          <w:p w14:paraId="0B7769C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lastRenderedPageBreak/>
              <w:t xml:space="preserve">1 </w:t>
            </w:r>
          </w:p>
        </w:tc>
        <w:tc>
          <w:tcPr>
            <w:tcW w:w="1417" w:type="dxa"/>
            <w:hideMark/>
          </w:tcPr>
          <w:p w14:paraId="7F21E07D"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9 </w:t>
            </w:r>
          </w:p>
        </w:tc>
        <w:tc>
          <w:tcPr>
            <w:tcW w:w="2211" w:type="dxa"/>
            <w:hideMark/>
          </w:tcPr>
          <w:p w14:paraId="51AE1C83"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B0EBF84" w14:textId="77777777" w:rsidTr="009A3AE7">
        <w:trPr>
          <w:trHeight w:val="20"/>
          <w:jc w:val="center"/>
        </w:trPr>
        <w:tc>
          <w:tcPr>
            <w:tcW w:w="697" w:type="dxa"/>
            <w:hideMark/>
          </w:tcPr>
          <w:p w14:paraId="585DFAB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lastRenderedPageBreak/>
              <w:t xml:space="preserve">  </w:t>
            </w:r>
          </w:p>
        </w:tc>
        <w:tc>
          <w:tcPr>
            <w:tcW w:w="4996" w:type="dxa"/>
            <w:gridSpan w:val="2"/>
            <w:hideMark/>
          </w:tcPr>
          <w:p w14:paraId="286799F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Б</w:t>
            </w:r>
            <w:r w:rsidRPr="00375C7F">
              <w:rPr>
                <w:rFonts w:ascii="Times New Roman" w:eastAsia="Times New Roman" w:hAnsi="Times New Roman" w:cs="Times New Roman"/>
                <w:color w:val="000000"/>
                <w:sz w:val="16"/>
                <w:szCs w:val="16"/>
              </w:rPr>
              <w:t xml:space="preserve"> </w:t>
            </w:r>
          </w:p>
        </w:tc>
        <w:tc>
          <w:tcPr>
            <w:tcW w:w="1297" w:type="dxa"/>
            <w:hideMark/>
          </w:tcPr>
          <w:p w14:paraId="298B6D8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3</w:t>
            </w:r>
            <w:r w:rsidRPr="00375C7F">
              <w:rPr>
                <w:rFonts w:ascii="Times New Roman" w:eastAsia="Times New Roman" w:hAnsi="Times New Roman" w:cs="Times New Roman"/>
                <w:color w:val="000000"/>
                <w:sz w:val="16"/>
                <w:szCs w:val="16"/>
              </w:rPr>
              <w:t xml:space="preserve"> </w:t>
            </w:r>
          </w:p>
        </w:tc>
        <w:tc>
          <w:tcPr>
            <w:tcW w:w="1417" w:type="dxa"/>
            <w:hideMark/>
          </w:tcPr>
          <w:p w14:paraId="64F4CB99"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23</w:t>
            </w:r>
            <w:r w:rsidRPr="00375C7F">
              <w:rPr>
                <w:rFonts w:ascii="Times New Roman" w:eastAsia="Times New Roman" w:hAnsi="Times New Roman" w:cs="Times New Roman"/>
                <w:color w:val="000000"/>
                <w:sz w:val="16"/>
                <w:szCs w:val="16"/>
              </w:rPr>
              <w:t xml:space="preserve"> </w:t>
            </w:r>
          </w:p>
        </w:tc>
        <w:tc>
          <w:tcPr>
            <w:tcW w:w="2211" w:type="dxa"/>
            <w:hideMark/>
          </w:tcPr>
          <w:p w14:paraId="1E338F57"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BBE9DC8" w14:textId="77777777" w:rsidTr="009A3AE7">
        <w:trPr>
          <w:trHeight w:val="20"/>
          <w:jc w:val="center"/>
        </w:trPr>
        <w:tc>
          <w:tcPr>
            <w:tcW w:w="697" w:type="dxa"/>
            <w:hideMark/>
          </w:tcPr>
          <w:p w14:paraId="3FD60CA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III.</w:t>
            </w:r>
            <w:r w:rsidRPr="00375C7F">
              <w:rPr>
                <w:rFonts w:ascii="Times New Roman" w:eastAsia="Times New Roman" w:hAnsi="Times New Roman" w:cs="Times New Roman"/>
                <w:color w:val="000000"/>
                <w:sz w:val="16"/>
                <w:szCs w:val="16"/>
              </w:rPr>
              <w:t xml:space="preserve"> </w:t>
            </w:r>
          </w:p>
        </w:tc>
        <w:tc>
          <w:tcPr>
            <w:tcW w:w="9921" w:type="dxa"/>
            <w:gridSpan w:val="5"/>
            <w:hideMark/>
          </w:tcPr>
          <w:p w14:paraId="11B083D8"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Група В—Стратегия за развитието на театъра</w:t>
            </w:r>
            <w:r w:rsidRPr="00375C7F">
              <w:rPr>
                <w:rFonts w:ascii="Times New Roman" w:eastAsia="Times New Roman" w:hAnsi="Times New Roman" w:cs="Times New Roman"/>
                <w:color w:val="000000"/>
                <w:sz w:val="16"/>
                <w:szCs w:val="16"/>
              </w:rPr>
              <w:t xml:space="preserve"> </w:t>
            </w:r>
          </w:p>
        </w:tc>
      </w:tr>
      <w:tr w:rsidR="00375C7F" w:rsidRPr="00375C7F" w14:paraId="655C50DD" w14:textId="77777777" w:rsidTr="009A3AE7">
        <w:trPr>
          <w:trHeight w:val="20"/>
          <w:jc w:val="center"/>
        </w:trPr>
        <w:tc>
          <w:tcPr>
            <w:tcW w:w="697" w:type="dxa"/>
            <w:hideMark/>
          </w:tcPr>
          <w:p w14:paraId="1AB7D0D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8. </w:t>
            </w:r>
          </w:p>
        </w:tc>
        <w:tc>
          <w:tcPr>
            <w:tcW w:w="4996" w:type="dxa"/>
            <w:gridSpan w:val="2"/>
            <w:hideMark/>
          </w:tcPr>
          <w:p w14:paraId="18D43B2D"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Подход в управлението — гъвкава и реалистична политика на заетост, умения да се взимат управленски решения </w:t>
            </w:r>
          </w:p>
        </w:tc>
        <w:tc>
          <w:tcPr>
            <w:tcW w:w="1297" w:type="dxa"/>
            <w:hideMark/>
          </w:tcPr>
          <w:p w14:paraId="20EEEA1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0898404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9 </w:t>
            </w:r>
          </w:p>
        </w:tc>
        <w:tc>
          <w:tcPr>
            <w:tcW w:w="2211" w:type="dxa"/>
            <w:hideMark/>
          </w:tcPr>
          <w:p w14:paraId="53E723F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9076EA8" w14:textId="77777777" w:rsidTr="009A3AE7">
        <w:trPr>
          <w:trHeight w:val="20"/>
          <w:jc w:val="center"/>
        </w:trPr>
        <w:tc>
          <w:tcPr>
            <w:tcW w:w="697" w:type="dxa"/>
            <w:hideMark/>
          </w:tcPr>
          <w:p w14:paraId="219711B8"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9. </w:t>
            </w:r>
          </w:p>
        </w:tc>
        <w:tc>
          <w:tcPr>
            <w:tcW w:w="4996" w:type="dxa"/>
            <w:gridSpan w:val="2"/>
            <w:hideMark/>
          </w:tcPr>
          <w:p w14:paraId="3B8F74B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Степен на познаване на административните, стопанските, финансовите и трудовоправните нормативни актове </w:t>
            </w:r>
          </w:p>
        </w:tc>
        <w:tc>
          <w:tcPr>
            <w:tcW w:w="1297" w:type="dxa"/>
            <w:hideMark/>
          </w:tcPr>
          <w:p w14:paraId="097E800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55017E2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6 </w:t>
            </w:r>
          </w:p>
        </w:tc>
        <w:tc>
          <w:tcPr>
            <w:tcW w:w="2211" w:type="dxa"/>
            <w:hideMark/>
          </w:tcPr>
          <w:p w14:paraId="3552800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62B6727A" w14:textId="77777777" w:rsidTr="009A3AE7">
        <w:trPr>
          <w:trHeight w:val="20"/>
          <w:jc w:val="center"/>
        </w:trPr>
        <w:tc>
          <w:tcPr>
            <w:tcW w:w="697" w:type="dxa"/>
            <w:hideMark/>
          </w:tcPr>
          <w:p w14:paraId="6D2CE72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10. </w:t>
            </w:r>
          </w:p>
        </w:tc>
        <w:tc>
          <w:tcPr>
            <w:tcW w:w="4996" w:type="dxa"/>
            <w:gridSpan w:val="2"/>
            <w:hideMark/>
          </w:tcPr>
          <w:p w14:paraId="6EAC2E2F"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Комуникативни способности, делови качества и управленски опит </w:t>
            </w:r>
          </w:p>
        </w:tc>
        <w:tc>
          <w:tcPr>
            <w:tcW w:w="1297" w:type="dxa"/>
            <w:hideMark/>
          </w:tcPr>
          <w:p w14:paraId="5E74C6A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hideMark/>
          </w:tcPr>
          <w:p w14:paraId="40F6893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7 </w:t>
            </w:r>
          </w:p>
        </w:tc>
        <w:tc>
          <w:tcPr>
            <w:tcW w:w="2211" w:type="dxa"/>
            <w:hideMark/>
          </w:tcPr>
          <w:p w14:paraId="4CFB609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605E445F" w14:textId="77777777" w:rsidTr="009A3AE7">
        <w:trPr>
          <w:trHeight w:val="20"/>
          <w:jc w:val="center"/>
        </w:trPr>
        <w:tc>
          <w:tcPr>
            <w:tcW w:w="697" w:type="dxa"/>
            <w:hideMark/>
          </w:tcPr>
          <w:p w14:paraId="0C528D7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hideMark/>
          </w:tcPr>
          <w:p w14:paraId="5608B05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В</w:t>
            </w:r>
            <w:r w:rsidRPr="00375C7F">
              <w:rPr>
                <w:rFonts w:ascii="Times New Roman" w:eastAsia="Times New Roman" w:hAnsi="Times New Roman" w:cs="Times New Roman"/>
                <w:color w:val="000000"/>
                <w:sz w:val="16"/>
                <w:szCs w:val="16"/>
              </w:rPr>
              <w:t xml:space="preserve"> </w:t>
            </w:r>
          </w:p>
        </w:tc>
        <w:tc>
          <w:tcPr>
            <w:tcW w:w="1297" w:type="dxa"/>
            <w:hideMark/>
          </w:tcPr>
          <w:p w14:paraId="2662E635"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3</w:t>
            </w:r>
            <w:r w:rsidRPr="00375C7F">
              <w:rPr>
                <w:rFonts w:ascii="Times New Roman" w:eastAsia="Times New Roman" w:hAnsi="Times New Roman" w:cs="Times New Roman"/>
                <w:color w:val="000000"/>
                <w:sz w:val="16"/>
                <w:szCs w:val="16"/>
              </w:rPr>
              <w:t xml:space="preserve"> </w:t>
            </w:r>
          </w:p>
        </w:tc>
        <w:tc>
          <w:tcPr>
            <w:tcW w:w="1417" w:type="dxa"/>
            <w:hideMark/>
          </w:tcPr>
          <w:p w14:paraId="3B2653D9"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22</w:t>
            </w:r>
            <w:r w:rsidRPr="00375C7F">
              <w:rPr>
                <w:rFonts w:ascii="Times New Roman" w:eastAsia="Times New Roman" w:hAnsi="Times New Roman" w:cs="Times New Roman"/>
                <w:color w:val="000000"/>
                <w:sz w:val="16"/>
                <w:szCs w:val="16"/>
              </w:rPr>
              <w:t xml:space="preserve"> </w:t>
            </w:r>
          </w:p>
        </w:tc>
        <w:tc>
          <w:tcPr>
            <w:tcW w:w="2211" w:type="dxa"/>
            <w:hideMark/>
          </w:tcPr>
          <w:p w14:paraId="486B8871"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r>
      <w:tr w:rsidR="00375C7F" w:rsidRPr="00375C7F" w14:paraId="344636AC" w14:textId="77777777" w:rsidTr="009A3AE7">
        <w:trPr>
          <w:trHeight w:val="20"/>
          <w:jc w:val="center"/>
        </w:trPr>
        <w:tc>
          <w:tcPr>
            <w:tcW w:w="697" w:type="dxa"/>
            <w:hideMark/>
          </w:tcPr>
          <w:p w14:paraId="1B71CAE1"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c>
          <w:tcPr>
            <w:tcW w:w="4996" w:type="dxa"/>
            <w:gridSpan w:val="2"/>
            <w:hideMark/>
          </w:tcPr>
          <w:p w14:paraId="7780CF75"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Обща оценка по групи</w:t>
            </w:r>
            <w:r w:rsidRPr="00375C7F">
              <w:rPr>
                <w:rFonts w:ascii="Times New Roman" w:eastAsia="Times New Roman" w:hAnsi="Times New Roman" w:cs="Times New Roman"/>
                <w:color w:val="000000"/>
                <w:sz w:val="16"/>
                <w:szCs w:val="16"/>
              </w:rPr>
              <w:t xml:space="preserve"> </w:t>
            </w:r>
          </w:p>
        </w:tc>
        <w:tc>
          <w:tcPr>
            <w:tcW w:w="1297" w:type="dxa"/>
            <w:hideMark/>
          </w:tcPr>
          <w:p w14:paraId="23A3C4C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c>
          <w:tcPr>
            <w:tcW w:w="1417" w:type="dxa"/>
            <w:hideMark/>
          </w:tcPr>
          <w:p w14:paraId="5CC0B0C7"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c>
          <w:tcPr>
            <w:tcW w:w="2211" w:type="dxa"/>
            <w:hideMark/>
          </w:tcPr>
          <w:p w14:paraId="674A9BC1"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r>
      <w:tr w:rsidR="00375C7F" w:rsidRPr="00375C7F" w14:paraId="64EF1994" w14:textId="77777777" w:rsidTr="009A3AE7">
        <w:trPr>
          <w:trHeight w:val="20"/>
          <w:jc w:val="center"/>
        </w:trPr>
        <w:tc>
          <w:tcPr>
            <w:tcW w:w="697" w:type="dxa"/>
            <w:hideMark/>
          </w:tcPr>
          <w:p w14:paraId="04AC2C1F" w14:textId="77777777" w:rsidR="00375C7F" w:rsidRPr="00375C7F" w:rsidRDefault="00375C7F" w:rsidP="00375C7F">
            <w:pPr>
              <w:spacing w:before="100" w:beforeAutospacing="1" w:after="100" w:afterAutospacing="1"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hideMark/>
          </w:tcPr>
          <w:p w14:paraId="5C254740" w14:textId="77777777" w:rsidR="00375C7F" w:rsidRPr="00375C7F" w:rsidRDefault="00375C7F" w:rsidP="00375C7F">
            <w:pPr>
              <w:spacing w:before="100" w:beforeAutospacing="1" w:after="100" w:afterAutospacing="1"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color w:val="000000"/>
                <w:sz w:val="16"/>
                <w:szCs w:val="16"/>
              </w:rPr>
              <w:t xml:space="preserve">А, Б, В </w:t>
            </w:r>
          </w:p>
        </w:tc>
        <w:tc>
          <w:tcPr>
            <w:tcW w:w="1297" w:type="dxa"/>
            <w:hideMark/>
          </w:tcPr>
          <w:p w14:paraId="1D2B3F9D" w14:textId="77777777" w:rsidR="00375C7F" w:rsidRPr="00375C7F" w:rsidRDefault="00375C7F" w:rsidP="00375C7F">
            <w:pPr>
              <w:spacing w:before="100" w:beforeAutospacing="1" w:after="100" w:afterAutospacing="1"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color w:val="000000"/>
                <w:sz w:val="16"/>
                <w:szCs w:val="16"/>
              </w:rPr>
              <w:t>10</w:t>
            </w:r>
            <w:r w:rsidRPr="00375C7F">
              <w:rPr>
                <w:rFonts w:ascii="Times New Roman" w:eastAsia="Times New Roman" w:hAnsi="Times New Roman" w:cs="Times New Roman"/>
                <w:color w:val="000000"/>
                <w:sz w:val="16"/>
                <w:szCs w:val="16"/>
              </w:rPr>
              <w:t xml:space="preserve"> </w:t>
            </w:r>
          </w:p>
        </w:tc>
        <w:tc>
          <w:tcPr>
            <w:tcW w:w="1417" w:type="dxa"/>
            <w:hideMark/>
          </w:tcPr>
          <w:p w14:paraId="1F3429F4" w14:textId="77777777" w:rsidR="00375C7F" w:rsidRPr="00375C7F" w:rsidRDefault="00375C7F" w:rsidP="00375C7F">
            <w:pPr>
              <w:spacing w:before="100" w:beforeAutospacing="1" w:after="100" w:afterAutospacing="1"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color w:val="000000"/>
                <w:sz w:val="16"/>
                <w:szCs w:val="16"/>
              </w:rPr>
              <w:t>76</w:t>
            </w:r>
            <w:r w:rsidRPr="00375C7F">
              <w:rPr>
                <w:rFonts w:ascii="Times New Roman" w:eastAsia="Times New Roman" w:hAnsi="Times New Roman" w:cs="Times New Roman"/>
                <w:color w:val="000000"/>
                <w:sz w:val="16"/>
                <w:szCs w:val="16"/>
              </w:rPr>
              <w:t xml:space="preserve"> </w:t>
            </w:r>
          </w:p>
        </w:tc>
        <w:tc>
          <w:tcPr>
            <w:tcW w:w="2211" w:type="dxa"/>
            <w:hideMark/>
          </w:tcPr>
          <w:p w14:paraId="2F3A26CC" w14:textId="77777777" w:rsidR="00375C7F" w:rsidRPr="00375C7F" w:rsidRDefault="00375C7F" w:rsidP="00375C7F">
            <w:pPr>
              <w:spacing w:before="100" w:beforeAutospacing="1" w:after="100" w:afterAutospacing="1"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4AA0DDC0" w14:textId="77777777" w:rsidTr="009A3AE7">
        <w:trPr>
          <w:jc w:val="center"/>
        </w:trPr>
        <w:tc>
          <w:tcPr>
            <w:tcW w:w="4811" w:type="dxa"/>
            <w:gridSpan w:val="2"/>
            <w:hideMark/>
          </w:tcPr>
          <w:p w14:paraId="43B528D1" w14:textId="77777777" w:rsidR="00375C7F" w:rsidRPr="00375C7F" w:rsidRDefault="00375C7F" w:rsidP="00375C7F">
            <w:pPr>
              <w:spacing w:before="68"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Дата: ............... </w:t>
            </w:r>
          </w:p>
        </w:tc>
        <w:tc>
          <w:tcPr>
            <w:tcW w:w="5807" w:type="dxa"/>
            <w:gridSpan w:val="4"/>
            <w:hideMark/>
          </w:tcPr>
          <w:p w14:paraId="17EBC2E7" w14:textId="77777777" w:rsidR="00375C7F" w:rsidRPr="00375C7F" w:rsidRDefault="00375C7F" w:rsidP="00375C7F">
            <w:pPr>
              <w:spacing w:before="68"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Член на комисията: ............... </w:t>
            </w:r>
          </w:p>
        </w:tc>
      </w:tr>
      <w:tr w:rsidR="00375C7F" w:rsidRPr="00375C7F" w14:paraId="727FDE3F" w14:textId="77777777" w:rsidTr="009A3AE7">
        <w:trPr>
          <w:jc w:val="center"/>
        </w:trPr>
        <w:tc>
          <w:tcPr>
            <w:tcW w:w="4811" w:type="dxa"/>
            <w:gridSpan w:val="2"/>
            <w:hideMark/>
          </w:tcPr>
          <w:p w14:paraId="1867F3AE" w14:textId="77777777" w:rsidR="00375C7F" w:rsidRPr="00375C7F" w:rsidRDefault="00375C7F" w:rsidP="00375C7F">
            <w:pPr>
              <w:spacing w:before="100" w:beforeAutospacing="1" w:after="100" w:afterAutospacing="1"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5807" w:type="dxa"/>
            <w:gridSpan w:val="4"/>
            <w:hideMark/>
          </w:tcPr>
          <w:p w14:paraId="66FC2763" w14:textId="77777777" w:rsidR="00375C7F" w:rsidRPr="00375C7F" w:rsidRDefault="00375C7F" w:rsidP="00375C7F">
            <w:pPr>
              <w:spacing w:before="100" w:beforeAutospacing="1" w:after="100" w:afterAutospacing="1"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Подпис: .......................... </w:t>
            </w:r>
          </w:p>
        </w:tc>
      </w:tr>
    </w:tbl>
    <w:p w14:paraId="2E7E1C8F" w14:textId="77777777" w:rsidR="00375C7F" w:rsidRPr="00375C7F" w:rsidRDefault="00375C7F" w:rsidP="00375C7F">
      <w:pPr>
        <w:rPr>
          <w:rFonts w:ascii="Times New Roman" w:hAnsi="Times New Roman" w:cs="Times New Roman"/>
          <w:sz w:val="16"/>
          <w:szCs w:val="16"/>
        </w:rPr>
      </w:pPr>
    </w:p>
    <w:p w14:paraId="65700710" w14:textId="164852A7" w:rsidR="00375C7F" w:rsidRDefault="00375C7F" w:rsidP="00375C7F">
      <w:pPr>
        <w:spacing w:before="120" w:after="120" w:line="240" w:lineRule="auto"/>
        <w:jc w:val="both"/>
        <w:rPr>
          <w:rStyle w:val="samedocreference"/>
          <w:rFonts w:ascii="Times New Roman" w:hAnsi="Times New Roman" w:cs="Times New Roman"/>
          <w:color w:val="000000"/>
          <w:sz w:val="24"/>
          <w:szCs w:val="24"/>
          <w:shd w:val="clear" w:color="auto" w:fill="FEFEFE"/>
        </w:rPr>
      </w:pPr>
      <w:r w:rsidRPr="00375C7F">
        <w:rPr>
          <w:rFonts w:ascii="Times New Roman" w:hAnsi="Times New Roman" w:cs="Times New Roman"/>
          <w:b/>
          <w:sz w:val="24"/>
          <w:szCs w:val="24"/>
        </w:rPr>
        <w:t xml:space="preserve">§ </w:t>
      </w:r>
      <w:r>
        <w:rPr>
          <w:rFonts w:ascii="Times New Roman" w:hAnsi="Times New Roman" w:cs="Times New Roman"/>
          <w:b/>
          <w:sz w:val="24"/>
          <w:szCs w:val="24"/>
        </w:rPr>
        <w:t>18</w:t>
      </w:r>
      <w:r w:rsidRPr="00375C7F">
        <w:rPr>
          <w:rFonts w:ascii="Times New Roman" w:hAnsi="Times New Roman" w:cs="Times New Roman"/>
          <w:b/>
          <w:sz w:val="24"/>
          <w:szCs w:val="24"/>
        </w:rPr>
        <w:t xml:space="preserve">. </w:t>
      </w:r>
      <w:r w:rsidRPr="0080455D">
        <w:rPr>
          <w:rFonts w:ascii="Times New Roman" w:hAnsi="Times New Roman" w:cs="Times New Roman"/>
          <w:color w:val="000000"/>
          <w:sz w:val="24"/>
          <w:szCs w:val="24"/>
          <w:shd w:val="clear" w:color="auto" w:fill="FEFEFE"/>
        </w:rPr>
        <w:t xml:space="preserve">Приложение № </w:t>
      </w:r>
      <w:r>
        <w:rPr>
          <w:rFonts w:ascii="Times New Roman" w:hAnsi="Times New Roman" w:cs="Times New Roman"/>
          <w:color w:val="000000"/>
          <w:sz w:val="24"/>
          <w:szCs w:val="24"/>
          <w:shd w:val="clear" w:color="auto" w:fill="FEFEFE"/>
        </w:rPr>
        <w:t>6</w:t>
      </w:r>
      <w:r w:rsidRPr="0080455D">
        <w:rPr>
          <w:rFonts w:ascii="Times New Roman" w:hAnsi="Times New Roman" w:cs="Times New Roman"/>
          <w:color w:val="000000"/>
          <w:sz w:val="24"/>
          <w:szCs w:val="24"/>
          <w:shd w:val="clear" w:color="auto" w:fill="FEFEFE"/>
        </w:rPr>
        <w:t xml:space="preserve"> към </w:t>
      </w:r>
      <w:r w:rsidRPr="0080455D">
        <w:rPr>
          <w:rStyle w:val="samedocreference"/>
          <w:rFonts w:ascii="Times New Roman" w:hAnsi="Times New Roman" w:cs="Times New Roman"/>
          <w:color w:val="000000"/>
          <w:sz w:val="24"/>
          <w:szCs w:val="24"/>
          <w:shd w:val="clear" w:color="auto" w:fill="FEFEFE"/>
        </w:rPr>
        <w:t>чл. 11, ал.</w:t>
      </w:r>
      <w:r>
        <w:rPr>
          <w:rStyle w:val="samedocreference"/>
          <w:rFonts w:ascii="Times New Roman" w:hAnsi="Times New Roman" w:cs="Times New Roman"/>
          <w:color w:val="000000"/>
          <w:sz w:val="24"/>
          <w:szCs w:val="24"/>
          <w:shd w:val="clear" w:color="auto" w:fill="FEFEFE"/>
        </w:rPr>
        <w:t xml:space="preserve"> 4, т. 4</w:t>
      </w:r>
      <w:r w:rsidRPr="0080455D">
        <w:rPr>
          <w:rStyle w:val="samedocreference"/>
          <w:rFonts w:ascii="Times New Roman" w:hAnsi="Times New Roman" w:cs="Times New Roman"/>
          <w:color w:val="000000"/>
          <w:sz w:val="24"/>
          <w:szCs w:val="24"/>
          <w:shd w:val="clear" w:color="auto" w:fill="FEFEFE"/>
        </w:rPr>
        <w:t xml:space="preserve"> се изменя така:</w:t>
      </w:r>
    </w:p>
    <w:p w14:paraId="15CBCDBA" w14:textId="77777777" w:rsidR="00375C7F" w:rsidRPr="00B839DB" w:rsidRDefault="00375C7F" w:rsidP="00375C7F">
      <w:pPr>
        <w:spacing w:before="120" w:after="120" w:line="240" w:lineRule="auto"/>
        <w:jc w:val="both"/>
        <w:rPr>
          <w:rFonts w:ascii="Times New Roman" w:hAnsi="Times New Roman" w:cs="Times New Roman"/>
          <w:sz w:val="24"/>
          <w:szCs w:val="24"/>
        </w:rPr>
      </w:pPr>
    </w:p>
    <w:p w14:paraId="46A0150A" w14:textId="77777777" w:rsidR="00375C7F" w:rsidRPr="003C3333" w:rsidRDefault="00375C7F" w:rsidP="003C3333">
      <w:pPr>
        <w:spacing w:before="120" w:after="120" w:line="240" w:lineRule="auto"/>
        <w:jc w:val="right"/>
        <w:rPr>
          <w:rStyle w:val="samedocreference"/>
          <w:rFonts w:ascii="Times New Roman" w:hAnsi="Times New Roman" w:cs="Times New Roman"/>
          <w:color w:val="000000"/>
          <w:sz w:val="16"/>
          <w:szCs w:val="16"/>
          <w:shd w:val="clear" w:color="auto" w:fill="FEFEFE"/>
        </w:rPr>
      </w:pPr>
      <w:r w:rsidRPr="003C3333">
        <w:rPr>
          <w:rFonts w:ascii="Times New Roman" w:hAnsi="Times New Roman" w:cs="Times New Roman"/>
          <w:sz w:val="16"/>
          <w:szCs w:val="16"/>
        </w:rPr>
        <w:t xml:space="preserve">                                                                                           </w:t>
      </w:r>
      <w:r w:rsidRPr="003C3333">
        <w:rPr>
          <w:rStyle w:val="samedocreference"/>
          <w:rFonts w:ascii="Times New Roman" w:hAnsi="Times New Roman" w:cs="Times New Roman"/>
          <w:color w:val="000000"/>
          <w:sz w:val="16"/>
          <w:szCs w:val="16"/>
          <w:shd w:val="clear" w:color="auto" w:fill="FEFEFE"/>
        </w:rPr>
        <w:t>Приложение № 6 към чл. 11, ал. 4, т. 4</w:t>
      </w:r>
    </w:p>
    <w:p w14:paraId="0653EA84" w14:textId="77777777" w:rsidR="00375C7F" w:rsidRPr="0080455D" w:rsidRDefault="00375C7F" w:rsidP="00375C7F">
      <w:pPr>
        <w:spacing w:before="120" w:after="120" w:line="240" w:lineRule="auto"/>
        <w:jc w:val="both"/>
        <w:rPr>
          <w:rFonts w:ascii="Times New Roman" w:hAnsi="Times New Roman" w:cs="Times New Roman"/>
          <w:sz w:val="24"/>
          <w:szCs w:val="24"/>
        </w:rPr>
      </w:pPr>
    </w:p>
    <w:tbl>
      <w:tblPr>
        <w:tblW w:w="0" w:type="auto"/>
        <w:jc w:val="center"/>
        <w:tblLook w:val="01E0" w:firstRow="1" w:lastRow="1" w:firstColumn="1" w:lastColumn="1" w:noHBand="0" w:noVBand="0"/>
      </w:tblPr>
      <w:tblGrid>
        <w:gridCol w:w="9622"/>
      </w:tblGrid>
      <w:tr w:rsidR="00375C7F" w:rsidRPr="00375C7F" w14:paraId="4A60702B" w14:textId="77777777" w:rsidTr="00375C7F">
        <w:trPr>
          <w:jc w:val="center"/>
        </w:trPr>
        <w:tc>
          <w:tcPr>
            <w:tcW w:w="9622" w:type="dxa"/>
            <w:hideMark/>
          </w:tcPr>
          <w:p w14:paraId="5C58812D" w14:textId="77777777" w:rsidR="00375C7F" w:rsidRPr="00375C7F" w:rsidRDefault="00375C7F" w:rsidP="00375C7F">
            <w:pPr>
              <w:spacing w:after="0" w:line="240" w:lineRule="auto"/>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ОЦЕНЪЧНА КАРТА</w:t>
            </w:r>
          </w:p>
        </w:tc>
      </w:tr>
      <w:tr w:rsidR="00375C7F" w:rsidRPr="00375C7F" w14:paraId="747748E2" w14:textId="77777777" w:rsidTr="00375C7F">
        <w:trPr>
          <w:jc w:val="center"/>
        </w:trPr>
        <w:tc>
          <w:tcPr>
            <w:tcW w:w="9622" w:type="dxa"/>
            <w:hideMark/>
          </w:tcPr>
          <w:p w14:paraId="70BBECC6" w14:textId="77777777" w:rsidR="00375C7F" w:rsidRPr="00375C7F" w:rsidRDefault="00375C7F" w:rsidP="00375C7F">
            <w:pPr>
              <w:spacing w:after="0" w:line="240" w:lineRule="auto"/>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за заемане на длъжността “директор” на държавно училище по изкуствата и на държавно училище по културата</w:t>
            </w:r>
          </w:p>
        </w:tc>
      </w:tr>
      <w:tr w:rsidR="00375C7F" w:rsidRPr="00375C7F" w14:paraId="2A27ACFB" w14:textId="77777777" w:rsidTr="00375C7F">
        <w:trPr>
          <w:jc w:val="center"/>
        </w:trPr>
        <w:tc>
          <w:tcPr>
            <w:tcW w:w="9622" w:type="dxa"/>
            <w:hideMark/>
          </w:tcPr>
          <w:p w14:paraId="1F34081B" w14:textId="77777777" w:rsidR="00375C7F" w:rsidRPr="00375C7F" w:rsidRDefault="00375C7F" w:rsidP="00375C7F">
            <w:pPr>
              <w:tabs>
                <w:tab w:val="right" w:leader="dot" w:pos="8820"/>
              </w:tabs>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Конкурс за длъжността “директор” на </w:t>
            </w:r>
            <w:r w:rsidRPr="00375C7F">
              <w:rPr>
                <w:rFonts w:ascii="Times New Roman" w:eastAsia="Times New Roman" w:hAnsi="Times New Roman" w:cs="Times New Roman"/>
                <w:color w:val="000000"/>
                <w:sz w:val="16"/>
                <w:szCs w:val="16"/>
              </w:rPr>
              <w:tab/>
              <w:t xml:space="preserve">  </w:t>
            </w:r>
          </w:p>
        </w:tc>
      </w:tr>
      <w:tr w:rsidR="00375C7F" w:rsidRPr="00375C7F" w14:paraId="2ED639E2" w14:textId="77777777" w:rsidTr="00375C7F">
        <w:trPr>
          <w:jc w:val="center"/>
        </w:trPr>
        <w:tc>
          <w:tcPr>
            <w:tcW w:w="9622" w:type="dxa"/>
          </w:tcPr>
          <w:p w14:paraId="4F23E35D" w14:textId="77777777" w:rsidR="00375C7F" w:rsidRPr="00375C7F" w:rsidRDefault="00375C7F" w:rsidP="00375C7F">
            <w:pPr>
              <w:tabs>
                <w:tab w:val="right" w:leader="dot" w:pos="8820"/>
              </w:tabs>
              <w:spacing w:after="0" w:line="240" w:lineRule="auto"/>
              <w:jc w:val="both"/>
              <w:rPr>
                <w:rFonts w:ascii="Times New Roman" w:eastAsia="Times New Roman" w:hAnsi="Times New Roman" w:cs="Times New Roman"/>
                <w:color w:val="000000"/>
                <w:sz w:val="16"/>
                <w:szCs w:val="16"/>
              </w:rPr>
            </w:pPr>
          </w:p>
        </w:tc>
      </w:tr>
      <w:tr w:rsidR="00375C7F" w:rsidRPr="00375C7F" w14:paraId="5C623056" w14:textId="77777777" w:rsidTr="00375C7F">
        <w:trPr>
          <w:jc w:val="center"/>
        </w:trPr>
        <w:tc>
          <w:tcPr>
            <w:tcW w:w="9622" w:type="dxa"/>
            <w:hideMark/>
          </w:tcPr>
          <w:p w14:paraId="6B77576F" w14:textId="77777777" w:rsidR="00375C7F" w:rsidRPr="00375C7F" w:rsidRDefault="00375C7F" w:rsidP="00375C7F">
            <w:pPr>
              <w:tabs>
                <w:tab w:val="right" w:leader="dot" w:pos="8820"/>
              </w:tabs>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Кандидат:</w:t>
            </w:r>
            <w:r w:rsidRPr="00375C7F">
              <w:rPr>
                <w:rFonts w:ascii="Times New Roman" w:eastAsia="Times New Roman" w:hAnsi="Times New Roman" w:cs="Times New Roman"/>
                <w:color w:val="000000"/>
                <w:sz w:val="16"/>
                <w:szCs w:val="16"/>
              </w:rPr>
              <w:tab/>
            </w:r>
          </w:p>
        </w:tc>
      </w:tr>
      <w:tr w:rsidR="00375C7F" w:rsidRPr="00375C7F" w14:paraId="20B699FC" w14:textId="77777777" w:rsidTr="00375C7F">
        <w:trPr>
          <w:jc w:val="center"/>
        </w:trPr>
        <w:tc>
          <w:tcPr>
            <w:tcW w:w="9622" w:type="dxa"/>
            <w:hideMark/>
          </w:tcPr>
          <w:p w14:paraId="3DE54C8D" w14:textId="77777777" w:rsidR="00375C7F" w:rsidRPr="00375C7F" w:rsidRDefault="00375C7F" w:rsidP="00375C7F">
            <w:pPr>
              <w:spacing w:before="100" w:beforeAutospacing="1" w:after="100" w:afterAutospacing="1" w:line="240" w:lineRule="auto"/>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i/>
                <w:iCs/>
                <w:color w:val="000000"/>
                <w:sz w:val="16"/>
                <w:szCs w:val="16"/>
              </w:rPr>
              <w:t>(собствено, бащино и фамилно име)</w:t>
            </w:r>
            <w:r w:rsidRPr="00375C7F">
              <w:rPr>
                <w:rFonts w:ascii="Times New Roman" w:eastAsia="Times New Roman" w:hAnsi="Times New Roman" w:cs="Times New Roman"/>
                <w:color w:val="000000"/>
                <w:sz w:val="16"/>
                <w:szCs w:val="16"/>
              </w:rPr>
              <w:t xml:space="preserve"> </w:t>
            </w:r>
          </w:p>
        </w:tc>
      </w:tr>
    </w:tbl>
    <w:p w14:paraId="183E2D72" w14:textId="77777777" w:rsidR="00375C7F" w:rsidRPr="00375C7F" w:rsidRDefault="00375C7F" w:rsidP="00375C7F">
      <w:pPr>
        <w:tabs>
          <w:tab w:val="center" w:pos="198"/>
          <w:tab w:val="center" w:pos="1417"/>
          <w:tab w:val="center" w:pos="2806"/>
          <w:tab w:val="center" w:pos="3430"/>
          <w:tab w:val="center" w:pos="4093"/>
        </w:tabs>
        <w:spacing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w:t>
      </w:r>
    </w:p>
    <w:tbl>
      <w:tblPr>
        <w:tblW w:w="0" w:type="auto"/>
        <w:jc w:val="center"/>
        <w:tblLook w:val="01E0" w:firstRow="1" w:lastRow="1" w:firstColumn="1" w:lastColumn="1" w:noHBand="0" w:noVBand="0"/>
      </w:tblPr>
      <w:tblGrid>
        <w:gridCol w:w="697"/>
        <w:gridCol w:w="4114"/>
        <w:gridCol w:w="882"/>
        <w:gridCol w:w="1297"/>
        <w:gridCol w:w="1417"/>
        <w:gridCol w:w="2145"/>
      </w:tblGrid>
      <w:tr w:rsidR="00375C7F" w:rsidRPr="00375C7F" w14:paraId="68EBD9B8"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24621A2D"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tcBorders>
              <w:top w:val="single" w:sz="4" w:space="0" w:color="auto"/>
              <w:left w:val="single" w:sz="4" w:space="0" w:color="auto"/>
              <w:bottom w:val="single" w:sz="4" w:space="0" w:color="auto"/>
              <w:right w:val="single" w:sz="4" w:space="0" w:color="auto"/>
            </w:tcBorders>
            <w:hideMark/>
          </w:tcPr>
          <w:p w14:paraId="6292E6D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Компетентности за длъжността </w:t>
            </w:r>
          </w:p>
        </w:tc>
        <w:tc>
          <w:tcPr>
            <w:tcW w:w="1297" w:type="dxa"/>
            <w:tcBorders>
              <w:top w:val="single" w:sz="4" w:space="0" w:color="auto"/>
              <w:left w:val="single" w:sz="4" w:space="0" w:color="auto"/>
              <w:bottom w:val="single" w:sz="4" w:space="0" w:color="auto"/>
              <w:right w:val="single" w:sz="4" w:space="0" w:color="auto"/>
            </w:tcBorders>
            <w:hideMark/>
          </w:tcPr>
          <w:p w14:paraId="38ADE227"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Минимален брой точки </w:t>
            </w:r>
          </w:p>
        </w:tc>
        <w:tc>
          <w:tcPr>
            <w:tcW w:w="1417" w:type="dxa"/>
            <w:tcBorders>
              <w:top w:val="single" w:sz="4" w:space="0" w:color="auto"/>
              <w:left w:val="single" w:sz="4" w:space="0" w:color="auto"/>
              <w:bottom w:val="single" w:sz="4" w:space="0" w:color="auto"/>
              <w:right w:val="single" w:sz="4" w:space="0" w:color="auto"/>
            </w:tcBorders>
            <w:hideMark/>
          </w:tcPr>
          <w:p w14:paraId="01C9C02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Максимален брой точки </w:t>
            </w:r>
          </w:p>
        </w:tc>
        <w:tc>
          <w:tcPr>
            <w:tcW w:w="2145" w:type="dxa"/>
            <w:tcBorders>
              <w:top w:val="single" w:sz="4" w:space="0" w:color="auto"/>
              <w:left w:val="single" w:sz="4" w:space="0" w:color="auto"/>
              <w:bottom w:val="single" w:sz="4" w:space="0" w:color="auto"/>
              <w:right w:val="single" w:sz="4" w:space="0" w:color="auto"/>
            </w:tcBorders>
            <w:hideMark/>
          </w:tcPr>
          <w:p w14:paraId="33DE0ED5"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w:t>
            </w:r>
          </w:p>
        </w:tc>
      </w:tr>
      <w:tr w:rsidR="00375C7F" w:rsidRPr="00375C7F" w14:paraId="71AEFC12"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3B0C5E9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I.</w:t>
            </w:r>
            <w:r w:rsidRPr="00375C7F">
              <w:rPr>
                <w:rFonts w:ascii="Times New Roman" w:eastAsia="Times New Roman" w:hAnsi="Times New Roman" w:cs="Times New Roman"/>
                <w:color w:val="000000"/>
                <w:sz w:val="16"/>
                <w:szCs w:val="16"/>
              </w:rPr>
              <w:t xml:space="preserve"> </w:t>
            </w:r>
          </w:p>
        </w:tc>
        <w:tc>
          <w:tcPr>
            <w:tcW w:w="9855" w:type="dxa"/>
            <w:gridSpan w:val="5"/>
            <w:tcBorders>
              <w:top w:val="single" w:sz="4" w:space="0" w:color="auto"/>
              <w:left w:val="single" w:sz="4" w:space="0" w:color="auto"/>
              <w:bottom w:val="single" w:sz="4" w:space="0" w:color="auto"/>
              <w:right w:val="single" w:sz="4" w:space="0" w:color="auto"/>
            </w:tcBorders>
            <w:hideMark/>
          </w:tcPr>
          <w:p w14:paraId="6496365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Група А: Управленски показатели</w:t>
            </w:r>
            <w:r w:rsidRPr="00375C7F">
              <w:rPr>
                <w:rFonts w:ascii="Times New Roman" w:eastAsia="Times New Roman" w:hAnsi="Times New Roman" w:cs="Times New Roman"/>
                <w:color w:val="000000"/>
                <w:sz w:val="16"/>
                <w:szCs w:val="16"/>
              </w:rPr>
              <w:t xml:space="preserve"> </w:t>
            </w:r>
          </w:p>
        </w:tc>
      </w:tr>
      <w:tr w:rsidR="00375C7F" w:rsidRPr="00375C7F" w14:paraId="3856E82F"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61092A4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4996" w:type="dxa"/>
            <w:gridSpan w:val="2"/>
            <w:tcBorders>
              <w:top w:val="single" w:sz="4" w:space="0" w:color="auto"/>
              <w:left w:val="single" w:sz="4" w:space="0" w:color="auto"/>
              <w:bottom w:val="single" w:sz="4" w:space="0" w:color="auto"/>
              <w:right w:val="single" w:sz="4" w:space="0" w:color="auto"/>
            </w:tcBorders>
            <w:hideMark/>
          </w:tcPr>
          <w:p w14:paraId="37A81427"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Оценка на педагогически опит и опит в управлението на образованието.</w:t>
            </w:r>
          </w:p>
        </w:tc>
        <w:tc>
          <w:tcPr>
            <w:tcW w:w="1297" w:type="dxa"/>
            <w:tcBorders>
              <w:top w:val="single" w:sz="4" w:space="0" w:color="auto"/>
              <w:left w:val="single" w:sz="4" w:space="0" w:color="auto"/>
              <w:bottom w:val="single" w:sz="4" w:space="0" w:color="auto"/>
              <w:right w:val="single" w:sz="4" w:space="0" w:color="auto"/>
            </w:tcBorders>
            <w:hideMark/>
          </w:tcPr>
          <w:p w14:paraId="4619E9A5"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6B2531B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0CF1EE7D"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F14296A"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79162471"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2. </w:t>
            </w:r>
          </w:p>
        </w:tc>
        <w:tc>
          <w:tcPr>
            <w:tcW w:w="4996" w:type="dxa"/>
            <w:gridSpan w:val="2"/>
            <w:tcBorders>
              <w:top w:val="single" w:sz="4" w:space="0" w:color="auto"/>
              <w:left w:val="single" w:sz="4" w:space="0" w:color="auto"/>
              <w:bottom w:val="single" w:sz="4" w:space="0" w:color="auto"/>
              <w:right w:val="single" w:sz="4" w:space="0" w:color="auto"/>
            </w:tcBorders>
            <w:hideMark/>
          </w:tcPr>
          <w:p w14:paraId="61810D4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на допълнителна квалификация в областта на образованието /наличие на придобита професионална квалификационна степен или на научна степен „доктор“/ </w:t>
            </w:r>
          </w:p>
        </w:tc>
        <w:tc>
          <w:tcPr>
            <w:tcW w:w="1297" w:type="dxa"/>
            <w:tcBorders>
              <w:top w:val="single" w:sz="4" w:space="0" w:color="auto"/>
              <w:left w:val="single" w:sz="4" w:space="0" w:color="auto"/>
              <w:bottom w:val="single" w:sz="4" w:space="0" w:color="auto"/>
              <w:right w:val="single" w:sz="4" w:space="0" w:color="auto"/>
            </w:tcBorders>
            <w:hideMark/>
          </w:tcPr>
          <w:p w14:paraId="2EE7D50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0EE4652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6B0878E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6FC53C9B"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0385912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3. </w:t>
            </w:r>
          </w:p>
        </w:tc>
        <w:tc>
          <w:tcPr>
            <w:tcW w:w="4996" w:type="dxa"/>
            <w:gridSpan w:val="2"/>
            <w:tcBorders>
              <w:top w:val="single" w:sz="4" w:space="0" w:color="auto"/>
              <w:left w:val="single" w:sz="4" w:space="0" w:color="auto"/>
              <w:bottom w:val="single" w:sz="4" w:space="0" w:color="auto"/>
              <w:right w:val="single" w:sz="4" w:space="0" w:color="auto"/>
            </w:tcBorders>
            <w:hideMark/>
          </w:tcPr>
          <w:p w14:paraId="361EC0F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Оценка на уменията за създаване на визия за развитие на училището и повишаване качеството на подготовка.</w:t>
            </w:r>
          </w:p>
        </w:tc>
        <w:tc>
          <w:tcPr>
            <w:tcW w:w="1297" w:type="dxa"/>
            <w:tcBorders>
              <w:top w:val="single" w:sz="4" w:space="0" w:color="auto"/>
              <w:left w:val="single" w:sz="4" w:space="0" w:color="auto"/>
              <w:bottom w:val="single" w:sz="4" w:space="0" w:color="auto"/>
              <w:right w:val="single" w:sz="4" w:space="0" w:color="auto"/>
            </w:tcBorders>
            <w:hideMark/>
          </w:tcPr>
          <w:p w14:paraId="54DC985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2DCE3E8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5C421FA7"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55D22525"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7CB2F892"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4.</w:t>
            </w:r>
          </w:p>
        </w:tc>
        <w:tc>
          <w:tcPr>
            <w:tcW w:w="4996" w:type="dxa"/>
            <w:gridSpan w:val="2"/>
            <w:tcBorders>
              <w:top w:val="single" w:sz="4" w:space="0" w:color="auto"/>
              <w:left w:val="single" w:sz="4" w:space="0" w:color="auto"/>
              <w:bottom w:val="single" w:sz="4" w:space="0" w:color="auto"/>
              <w:right w:val="single" w:sz="4" w:space="0" w:color="auto"/>
            </w:tcBorders>
          </w:tcPr>
          <w:p w14:paraId="78F6F96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Степен на познаване на нормативните актове, свързани с управление на културата, и в частност на училищата по изкуствата и по културата.</w:t>
            </w:r>
          </w:p>
        </w:tc>
        <w:tc>
          <w:tcPr>
            <w:tcW w:w="1297" w:type="dxa"/>
            <w:tcBorders>
              <w:top w:val="single" w:sz="4" w:space="0" w:color="auto"/>
              <w:left w:val="single" w:sz="4" w:space="0" w:color="auto"/>
              <w:bottom w:val="single" w:sz="4" w:space="0" w:color="auto"/>
              <w:right w:val="single" w:sz="4" w:space="0" w:color="auto"/>
            </w:tcBorders>
          </w:tcPr>
          <w:p w14:paraId="35CA5103"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w:t>
            </w:r>
          </w:p>
        </w:tc>
        <w:tc>
          <w:tcPr>
            <w:tcW w:w="1417" w:type="dxa"/>
            <w:tcBorders>
              <w:top w:val="single" w:sz="4" w:space="0" w:color="auto"/>
              <w:left w:val="single" w:sz="4" w:space="0" w:color="auto"/>
              <w:bottom w:val="single" w:sz="4" w:space="0" w:color="auto"/>
              <w:right w:val="single" w:sz="4" w:space="0" w:color="auto"/>
            </w:tcBorders>
          </w:tcPr>
          <w:p w14:paraId="2D92B84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4</w:t>
            </w:r>
          </w:p>
        </w:tc>
        <w:tc>
          <w:tcPr>
            <w:tcW w:w="2145" w:type="dxa"/>
            <w:tcBorders>
              <w:top w:val="single" w:sz="4" w:space="0" w:color="auto"/>
              <w:left w:val="single" w:sz="4" w:space="0" w:color="auto"/>
              <w:bottom w:val="single" w:sz="4" w:space="0" w:color="auto"/>
              <w:right w:val="single" w:sz="4" w:space="0" w:color="auto"/>
            </w:tcBorders>
          </w:tcPr>
          <w:p w14:paraId="70B473FA"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10F3A6DE"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79E7E8D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tcBorders>
              <w:top w:val="single" w:sz="4" w:space="0" w:color="auto"/>
              <w:left w:val="single" w:sz="4" w:space="0" w:color="auto"/>
              <w:bottom w:val="single" w:sz="4" w:space="0" w:color="auto"/>
              <w:right w:val="single" w:sz="4" w:space="0" w:color="auto"/>
            </w:tcBorders>
            <w:hideMark/>
          </w:tcPr>
          <w:p w14:paraId="50DD39C1"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А</w:t>
            </w:r>
            <w:r w:rsidRPr="00375C7F">
              <w:rPr>
                <w:rFonts w:ascii="Times New Roman" w:eastAsia="Times New Roman" w:hAnsi="Times New Roman" w:cs="Times New Roman"/>
                <w:color w:val="000000"/>
                <w:sz w:val="16"/>
                <w:szCs w:val="16"/>
              </w:rPr>
              <w:t xml:space="preserve"> </w:t>
            </w:r>
          </w:p>
        </w:tc>
        <w:tc>
          <w:tcPr>
            <w:tcW w:w="1297" w:type="dxa"/>
            <w:tcBorders>
              <w:top w:val="single" w:sz="4" w:space="0" w:color="auto"/>
              <w:left w:val="single" w:sz="4" w:space="0" w:color="auto"/>
              <w:bottom w:val="single" w:sz="4" w:space="0" w:color="auto"/>
              <w:right w:val="single" w:sz="4" w:space="0" w:color="auto"/>
            </w:tcBorders>
            <w:hideMark/>
          </w:tcPr>
          <w:p w14:paraId="51FD887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5</w:t>
            </w:r>
            <w:r w:rsidRPr="00375C7F">
              <w:rPr>
                <w:rFonts w:ascii="Times New Roman" w:eastAsia="Times New Roman" w:hAnsi="Times New Roman" w:cs="Times New Roman"/>
                <w:color w:val="000000"/>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06681D0A"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16</w:t>
            </w:r>
            <w:r w:rsidRPr="00375C7F">
              <w:rPr>
                <w:rFonts w:ascii="Times New Roman" w:eastAsia="Times New Roman" w:hAnsi="Times New Roman" w:cs="Times New Roman"/>
                <w:color w:val="000000"/>
                <w:sz w:val="16"/>
                <w:szCs w:val="16"/>
              </w:rPr>
              <w:t xml:space="preserve"> </w:t>
            </w:r>
          </w:p>
        </w:tc>
        <w:tc>
          <w:tcPr>
            <w:tcW w:w="2145" w:type="dxa"/>
            <w:tcBorders>
              <w:top w:val="single" w:sz="4" w:space="0" w:color="auto"/>
              <w:left w:val="single" w:sz="4" w:space="0" w:color="auto"/>
              <w:bottom w:val="single" w:sz="4" w:space="0" w:color="auto"/>
              <w:right w:val="single" w:sz="4" w:space="0" w:color="auto"/>
            </w:tcBorders>
            <w:hideMark/>
          </w:tcPr>
          <w:p w14:paraId="632EAEC5"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r>
      <w:tr w:rsidR="00375C7F" w:rsidRPr="00375C7F" w14:paraId="7CD56606"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6E554A51"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xml:space="preserve">II. </w:t>
            </w:r>
          </w:p>
        </w:tc>
        <w:tc>
          <w:tcPr>
            <w:tcW w:w="9855" w:type="dxa"/>
            <w:gridSpan w:val="5"/>
            <w:tcBorders>
              <w:top w:val="single" w:sz="4" w:space="0" w:color="auto"/>
              <w:left w:val="single" w:sz="4" w:space="0" w:color="auto"/>
              <w:bottom w:val="single" w:sz="4" w:space="0" w:color="auto"/>
              <w:right w:val="single" w:sz="4" w:space="0" w:color="auto"/>
            </w:tcBorders>
            <w:hideMark/>
          </w:tcPr>
          <w:p w14:paraId="5911040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Група Б: Показатели за оценка на концепцията</w:t>
            </w:r>
            <w:r w:rsidRPr="00375C7F">
              <w:rPr>
                <w:rFonts w:ascii="Times New Roman" w:eastAsia="Times New Roman" w:hAnsi="Times New Roman" w:cs="Times New Roman"/>
                <w:color w:val="000000"/>
                <w:sz w:val="16"/>
                <w:szCs w:val="16"/>
              </w:rPr>
              <w:t xml:space="preserve"> </w:t>
            </w:r>
          </w:p>
        </w:tc>
      </w:tr>
      <w:tr w:rsidR="00375C7F" w:rsidRPr="00375C7F" w14:paraId="5DB45246"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21B7E55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5. </w:t>
            </w:r>
          </w:p>
        </w:tc>
        <w:tc>
          <w:tcPr>
            <w:tcW w:w="4996" w:type="dxa"/>
            <w:gridSpan w:val="2"/>
            <w:tcBorders>
              <w:top w:val="single" w:sz="4" w:space="0" w:color="auto"/>
              <w:left w:val="single" w:sz="4" w:space="0" w:color="auto"/>
              <w:bottom w:val="single" w:sz="4" w:space="0" w:color="auto"/>
              <w:right w:val="single" w:sz="4" w:space="0" w:color="auto"/>
            </w:tcBorders>
            <w:hideMark/>
          </w:tcPr>
          <w:p w14:paraId="26E55F6B" w14:textId="1BCE3EE3" w:rsidR="00375C7F" w:rsidRPr="00375C7F" w:rsidRDefault="00375C7F" w:rsidP="003C3333">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на стратегията за развитие на училището с </w:t>
            </w:r>
            <w:r w:rsidRPr="00375C7F">
              <w:rPr>
                <w:rFonts w:ascii="Times New Roman" w:eastAsia="Times New Roman" w:hAnsi="Times New Roman" w:cs="Times New Roman"/>
                <w:sz w:val="16"/>
                <w:szCs w:val="16"/>
              </w:rPr>
              <w:t>подробен</w:t>
            </w:r>
            <w:r w:rsidRPr="00375C7F">
              <w:rPr>
                <w:rFonts w:ascii="Times New Roman" w:eastAsia="Times New Roman" w:hAnsi="Times New Roman" w:cs="Times New Roman"/>
                <w:color w:val="000000"/>
                <w:sz w:val="16"/>
                <w:szCs w:val="16"/>
              </w:rPr>
              <w:t xml:space="preserve"> план за първата година.</w:t>
            </w:r>
          </w:p>
        </w:tc>
        <w:tc>
          <w:tcPr>
            <w:tcW w:w="1297" w:type="dxa"/>
            <w:tcBorders>
              <w:top w:val="single" w:sz="4" w:space="0" w:color="auto"/>
              <w:left w:val="single" w:sz="4" w:space="0" w:color="auto"/>
              <w:bottom w:val="single" w:sz="4" w:space="0" w:color="auto"/>
              <w:right w:val="single" w:sz="4" w:space="0" w:color="auto"/>
            </w:tcBorders>
            <w:hideMark/>
          </w:tcPr>
          <w:p w14:paraId="488A6389"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00196C8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6A65C7F1"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5C3575BA"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69C53A38"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6.</w:t>
            </w:r>
          </w:p>
        </w:tc>
        <w:tc>
          <w:tcPr>
            <w:tcW w:w="4996" w:type="dxa"/>
            <w:gridSpan w:val="2"/>
            <w:tcBorders>
              <w:top w:val="single" w:sz="4" w:space="0" w:color="auto"/>
              <w:left w:val="single" w:sz="4" w:space="0" w:color="auto"/>
              <w:bottom w:val="single" w:sz="4" w:space="0" w:color="auto"/>
              <w:right w:val="single" w:sz="4" w:space="0" w:color="auto"/>
            </w:tcBorders>
          </w:tcPr>
          <w:p w14:paraId="4E575AA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Оценка на съответствие на концепцията със спецификата и характерните особености на конкретното училище за организиране на учебно-възпитателната и творческа дейност по изучаваните специалности, професии, профили съобразно демографските и културните особености на района, в който е училището.</w:t>
            </w:r>
          </w:p>
        </w:tc>
        <w:tc>
          <w:tcPr>
            <w:tcW w:w="1297" w:type="dxa"/>
            <w:tcBorders>
              <w:top w:val="single" w:sz="4" w:space="0" w:color="auto"/>
              <w:left w:val="single" w:sz="4" w:space="0" w:color="auto"/>
              <w:bottom w:val="single" w:sz="4" w:space="0" w:color="auto"/>
              <w:right w:val="single" w:sz="4" w:space="0" w:color="auto"/>
            </w:tcBorders>
          </w:tcPr>
          <w:p w14:paraId="083E5AA5"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w:t>
            </w:r>
          </w:p>
        </w:tc>
        <w:tc>
          <w:tcPr>
            <w:tcW w:w="1417" w:type="dxa"/>
            <w:tcBorders>
              <w:top w:val="single" w:sz="4" w:space="0" w:color="auto"/>
              <w:left w:val="single" w:sz="4" w:space="0" w:color="auto"/>
              <w:bottom w:val="single" w:sz="4" w:space="0" w:color="auto"/>
              <w:right w:val="single" w:sz="4" w:space="0" w:color="auto"/>
            </w:tcBorders>
          </w:tcPr>
          <w:p w14:paraId="5B281D7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4</w:t>
            </w:r>
          </w:p>
        </w:tc>
        <w:tc>
          <w:tcPr>
            <w:tcW w:w="2145" w:type="dxa"/>
            <w:tcBorders>
              <w:top w:val="single" w:sz="4" w:space="0" w:color="auto"/>
              <w:left w:val="single" w:sz="4" w:space="0" w:color="auto"/>
              <w:bottom w:val="single" w:sz="4" w:space="0" w:color="auto"/>
              <w:right w:val="single" w:sz="4" w:space="0" w:color="auto"/>
            </w:tcBorders>
          </w:tcPr>
          <w:p w14:paraId="2CFF60E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048C77FA"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09F24B6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7. </w:t>
            </w:r>
          </w:p>
        </w:tc>
        <w:tc>
          <w:tcPr>
            <w:tcW w:w="4996" w:type="dxa"/>
            <w:gridSpan w:val="2"/>
            <w:tcBorders>
              <w:top w:val="single" w:sz="4" w:space="0" w:color="auto"/>
              <w:left w:val="single" w:sz="4" w:space="0" w:color="auto"/>
              <w:bottom w:val="single" w:sz="4" w:space="0" w:color="auto"/>
              <w:right w:val="single" w:sz="4" w:space="0" w:color="auto"/>
            </w:tcBorders>
            <w:hideMark/>
          </w:tcPr>
          <w:p w14:paraId="2F442276"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на наличие на анализ и оценка на проблемите и възможностите за тяхното решаване, перспективи за развитие. </w:t>
            </w:r>
          </w:p>
        </w:tc>
        <w:tc>
          <w:tcPr>
            <w:tcW w:w="1297" w:type="dxa"/>
            <w:tcBorders>
              <w:top w:val="single" w:sz="4" w:space="0" w:color="auto"/>
              <w:left w:val="single" w:sz="4" w:space="0" w:color="auto"/>
              <w:bottom w:val="single" w:sz="4" w:space="0" w:color="auto"/>
              <w:right w:val="single" w:sz="4" w:space="0" w:color="auto"/>
            </w:tcBorders>
            <w:hideMark/>
          </w:tcPr>
          <w:p w14:paraId="63EAD37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42C085A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6ED5362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48530758"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1BE36FA4"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8.</w:t>
            </w:r>
          </w:p>
        </w:tc>
        <w:tc>
          <w:tcPr>
            <w:tcW w:w="4996" w:type="dxa"/>
            <w:gridSpan w:val="2"/>
            <w:tcBorders>
              <w:top w:val="single" w:sz="4" w:space="0" w:color="auto"/>
              <w:left w:val="single" w:sz="4" w:space="0" w:color="auto"/>
              <w:bottom w:val="single" w:sz="4" w:space="0" w:color="auto"/>
              <w:right w:val="single" w:sz="4" w:space="0" w:color="auto"/>
            </w:tcBorders>
          </w:tcPr>
          <w:p w14:paraId="7F3E946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Оценка на отчитане на необходимите ресурси – интелектуални и човешки.</w:t>
            </w:r>
          </w:p>
        </w:tc>
        <w:tc>
          <w:tcPr>
            <w:tcW w:w="1297" w:type="dxa"/>
            <w:tcBorders>
              <w:top w:val="single" w:sz="4" w:space="0" w:color="auto"/>
              <w:left w:val="single" w:sz="4" w:space="0" w:color="auto"/>
              <w:bottom w:val="single" w:sz="4" w:space="0" w:color="auto"/>
              <w:right w:val="single" w:sz="4" w:space="0" w:color="auto"/>
            </w:tcBorders>
          </w:tcPr>
          <w:p w14:paraId="1ED1467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w:t>
            </w:r>
          </w:p>
        </w:tc>
        <w:tc>
          <w:tcPr>
            <w:tcW w:w="1417" w:type="dxa"/>
            <w:tcBorders>
              <w:top w:val="single" w:sz="4" w:space="0" w:color="auto"/>
              <w:left w:val="single" w:sz="4" w:space="0" w:color="auto"/>
              <w:bottom w:val="single" w:sz="4" w:space="0" w:color="auto"/>
              <w:right w:val="single" w:sz="4" w:space="0" w:color="auto"/>
            </w:tcBorders>
          </w:tcPr>
          <w:p w14:paraId="5D88D224"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4</w:t>
            </w:r>
          </w:p>
        </w:tc>
        <w:tc>
          <w:tcPr>
            <w:tcW w:w="2145" w:type="dxa"/>
            <w:tcBorders>
              <w:top w:val="single" w:sz="4" w:space="0" w:color="auto"/>
              <w:left w:val="single" w:sz="4" w:space="0" w:color="auto"/>
              <w:bottom w:val="single" w:sz="4" w:space="0" w:color="auto"/>
              <w:right w:val="single" w:sz="4" w:space="0" w:color="auto"/>
            </w:tcBorders>
          </w:tcPr>
          <w:p w14:paraId="64F28E89"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102D96EB"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344D923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9. </w:t>
            </w:r>
          </w:p>
        </w:tc>
        <w:tc>
          <w:tcPr>
            <w:tcW w:w="4996" w:type="dxa"/>
            <w:gridSpan w:val="2"/>
            <w:tcBorders>
              <w:top w:val="single" w:sz="4" w:space="0" w:color="auto"/>
              <w:left w:val="single" w:sz="4" w:space="0" w:color="auto"/>
              <w:bottom w:val="single" w:sz="4" w:space="0" w:color="auto"/>
              <w:right w:val="single" w:sz="4" w:space="0" w:color="auto"/>
            </w:tcBorders>
            <w:hideMark/>
          </w:tcPr>
          <w:p w14:paraId="1EEDFF66"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на възможностите за поддържане и подобряване на материалната база. </w:t>
            </w:r>
          </w:p>
        </w:tc>
        <w:tc>
          <w:tcPr>
            <w:tcW w:w="1297" w:type="dxa"/>
            <w:tcBorders>
              <w:top w:val="single" w:sz="4" w:space="0" w:color="auto"/>
              <w:left w:val="single" w:sz="4" w:space="0" w:color="auto"/>
              <w:bottom w:val="single" w:sz="4" w:space="0" w:color="auto"/>
              <w:right w:val="single" w:sz="4" w:space="0" w:color="auto"/>
            </w:tcBorders>
            <w:hideMark/>
          </w:tcPr>
          <w:p w14:paraId="2B6BBC3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5F20E48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0BECA2C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712E451"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40037B0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tcBorders>
              <w:top w:val="single" w:sz="4" w:space="0" w:color="auto"/>
              <w:left w:val="single" w:sz="4" w:space="0" w:color="auto"/>
              <w:bottom w:val="single" w:sz="4" w:space="0" w:color="auto"/>
              <w:right w:val="single" w:sz="4" w:space="0" w:color="auto"/>
            </w:tcBorders>
            <w:hideMark/>
          </w:tcPr>
          <w:p w14:paraId="60949F13"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Б</w:t>
            </w:r>
            <w:r w:rsidRPr="00375C7F">
              <w:rPr>
                <w:rFonts w:ascii="Times New Roman" w:eastAsia="Times New Roman" w:hAnsi="Times New Roman" w:cs="Times New Roman"/>
                <w:color w:val="000000"/>
                <w:sz w:val="16"/>
                <w:szCs w:val="16"/>
              </w:rPr>
              <w:t xml:space="preserve"> </w:t>
            </w:r>
          </w:p>
        </w:tc>
        <w:tc>
          <w:tcPr>
            <w:tcW w:w="1297" w:type="dxa"/>
            <w:tcBorders>
              <w:top w:val="single" w:sz="4" w:space="0" w:color="auto"/>
              <w:left w:val="single" w:sz="4" w:space="0" w:color="auto"/>
              <w:bottom w:val="single" w:sz="4" w:space="0" w:color="auto"/>
              <w:right w:val="single" w:sz="4" w:space="0" w:color="auto"/>
            </w:tcBorders>
            <w:hideMark/>
          </w:tcPr>
          <w:p w14:paraId="40A797AF"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4</w:t>
            </w:r>
            <w:r w:rsidRPr="00375C7F">
              <w:rPr>
                <w:rFonts w:ascii="Times New Roman" w:eastAsia="Times New Roman" w:hAnsi="Times New Roman" w:cs="Times New Roman"/>
                <w:color w:val="000000"/>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7872F11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20</w:t>
            </w:r>
            <w:r w:rsidRPr="00375C7F">
              <w:rPr>
                <w:rFonts w:ascii="Times New Roman" w:eastAsia="Times New Roman" w:hAnsi="Times New Roman" w:cs="Times New Roman"/>
                <w:color w:val="000000"/>
                <w:sz w:val="16"/>
                <w:szCs w:val="16"/>
              </w:rPr>
              <w:t xml:space="preserve"> </w:t>
            </w:r>
          </w:p>
        </w:tc>
        <w:tc>
          <w:tcPr>
            <w:tcW w:w="2145" w:type="dxa"/>
            <w:tcBorders>
              <w:top w:val="single" w:sz="4" w:space="0" w:color="auto"/>
              <w:left w:val="single" w:sz="4" w:space="0" w:color="auto"/>
              <w:bottom w:val="single" w:sz="4" w:space="0" w:color="auto"/>
              <w:right w:val="single" w:sz="4" w:space="0" w:color="auto"/>
            </w:tcBorders>
            <w:hideMark/>
          </w:tcPr>
          <w:p w14:paraId="6C98A58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6024F837"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6ACDBAC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III.</w:t>
            </w:r>
            <w:r w:rsidRPr="00375C7F">
              <w:rPr>
                <w:rFonts w:ascii="Times New Roman" w:eastAsia="Times New Roman" w:hAnsi="Times New Roman" w:cs="Times New Roman"/>
                <w:color w:val="000000"/>
                <w:sz w:val="16"/>
                <w:szCs w:val="16"/>
              </w:rPr>
              <w:t xml:space="preserve"> </w:t>
            </w:r>
          </w:p>
        </w:tc>
        <w:tc>
          <w:tcPr>
            <w:tcW w:w="9855" w:type="dxa"/>
            <w:gridSpan w:val="5"/>
            <w:tcBorders>
              <w:top w:val="single" w:sz="4" w:space="0" w:color="auto"/>
              <w:left w:val="single" w:sz="4" w:space="0" w:color="auto"/>
              <w:bottom w:val="single" w:sz="4" w:space="0" w:color="auto"/>
              <w:right w:val="single" w:sz="4" w:space="0" w:color="auto"/>
            </w:tcBorders>
            <w:hideMark/>
          </w:tcPr>
          <w:p w14:paraId="7183962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Група В: Финансово-икономически показатели</w:t>
            </w:r>
            <w:r w:rsidRPr="00375C7F">
              <w:rPr>
                <w:rFonts w:ascii="Times New Roman" w:eastAsia="Times New Roman" w:hAnsi="Times New Roman" w:cs="Times New Roman"/>
                <w:color w:val="000000"/>
                <w:sz w:val="16"/>
                <w:szCs w:val="16"/>
              </w:rPr>
              <w:t xml:space="preserve"> </w:t>
            </w:r>
          </w:p>
        </w:tc>
      </w:tr>
      <w:tr w:rsidR="00375C7F" w:rsidRPr="00375C7F" w14:paraId="7063438E"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055334E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10. </w:t>
            </w:r>
          </w:p>
        </w:tc>
        <w:tc>
          <w:tcPr>
            <w:tcW w:w="4996" w:type="dxa"/>
            <w:gridSpan w:val="2"/>
            <w:tcBorders>
              <w:top w:val="single" w:sz="4" w:space="0" w:color="auto"/>
              <w:left w:val="single" w:sz="4" w:space="0" w:color="auto"/>
              <w:bottom w:val="single" w:sz="4" w:space="0" w:color="auto"/>
              <w:right w:val="single" w:sz="4" w:space="0" w:color="auto"/>
            </w:tcBorders>
            <w:hideMark/>
          </w:tcPr>
          <w:p w14:paraId="6421D42A"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на познаване на специфичните форми за финансиране на системата на предучилищното и училищно образование. </w:t>
            </w:r>
          </w:p>
        </w:tc>
        <w:tc>
          <w:tcPr>
            <w:tcW w:w="1297" w:type="dxa"/>
            <w:tcBorders>
              <w:top w:val="single" w:sz="4" w:space="0" w:color="auto"/>
              <w:left w:val="single" w:sz="4" w:space="0" w:color="auto"/>
              <w:bottom w:val="single" w:sz="4" w:space="0" w:color="auto"/>
              <w:right w:val="single" w:sz="4" w:space="0" w:color="auto"/>
            </w:tcBorders>
            <w:hideMark/>
          </w:tcPr>
          <w:p w14:paraId="00D54353"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1084887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47750C3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7DACEE08"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2B239A5E"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11. </w:t>
            </w:r>
          </w:p>
        </w:tc>
        <w:tc>
          <w:tcPr>
            <w:tcW w:w="4996" w:type="dxa"/>
            <w:gridSpan w:val="2"/>
            <w:tcBorders>
              <w:top w:val="single" w:sz="4" w:space="0" w:color="auto"/>
              <w:left w:val="single" w:sz="4" w:space="0" w:color="auto"/>
              <w:bottom w:val="single" w:sz="4" w:space="0" w:color="auto"/>
              <w:right w:val="single" w:sz="4" w:space="0" w:color="auto"/>
            </w:tcBorders>
            <w:hideMark/>
          </w:tcPr>
          <w:p w14:paraId="0FE5E4B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на планирането на съвместни проекти с други училища по изкуствата и по културата и висши училища по изкуствата/университети. </w:t>
            </w:r>
          </w:p>
        </w:tc>
        <w:tc>
          <w:tcPr>
            <w:tcW w:w="1297" w:type="dxa"/>
            <w:tcBorders>
              <w:top w:val="single" w:sz="4" w:space="0" w:color="auto"/>
              <w:left w:val="single" w:sz="4" w:space="0" w:color="auto"/>
              <w:bottom w:val="single" w:sz="4" w:space="0" w:color="auto"/>
              <w:right w:val="single" w:sz="4" w:space="0" w:color="auto"/>
            </w:tcBorders>
            <w:hideMark/>
          </w:tcPr>
          <w:p w14:paraId="0182F3EE"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17D4A996"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547A94D7"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13D968D3"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6E349D0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12. </w:t>
            </w:r>
          </w:p>
        </w:tc>
        <w:tc>
          <w:tcPr>
            <w:tcW w:w="4996" w:type="dxa"/>
            <w:gridSpan w:val="2"/>
            <w:tcBorders>
              <w:top w:val="single" w:sz="4" w:space="0" w:color="auto"/>
              <w:left w:val="single" w:sz="4" w:space="0" w:color="auto"/>
              <w:bottom w:val="single" w:sz="4" w:space="0" w:color="auto"/>
              <w:right w:val="single" w:sz="4" w:space="0" w:color="auto"/>
            </w:tcBorders>
            <w:hideMark/>
          </w:tcPr>
          <w:p w14:paraId="73799DD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Оценка </w:t>
            </w:r>
            <w:r w:rsidRPr="00375C7F">
              <w:rPr>
                <w:rFonts w:ascii="Times New Roman" w:eastAsia="Times New Roman" w:hAnsi="Times New Roman" w:cs="Times New Roman"/>
                <w:sz w:val="16"/>
                <w:szCs w:val="16"/>
              </w:rPr>
              <w:t xml:space="preserve">на възможността </w:t>
            </w:r>
            <w:r w:rsidRPr="00375C7F">
              <w:rPr>
                <w:rFonts w:ascii="Times New Roman" w:eastAsia="Times New Roman" w:hAnsi="Times New Roman" w:cs="Times New Roman"/>
                <w:color w:val="000000"/>
                <w:sz w:val="16"/>
                <w:szCs w:val="16"/>
              </w:rPr>
              <w:t xml:space="preserve">за привличане на допълнителни средства. </w:t>
            </w:r>
          </w:p>
        </w:tc>
        <w:tc>
          <w:tcPr>
            <w:tcW w:w="1297" w:type="dxa"/>
            <w:tcBorders>
              <w:top w:val="single" w:sz="4" w:space="0" w:color="auto"/>
              <w:left w:val="single" w:sz="4" w:space="0" w:color="auto"/>
              <w:bottom w:val="single" w:sz="4" w:space="0" w:color="auto"/>
              <w:right w:val="single" w:sz="4" w:space="0" w:color="auto"/>
            </w:tcBorders>
            <w:hideMark/>
          </w:tcPr>
          <w:p w14:paraId="1BA82748"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1 </w:t>
            </w:r>
          </w:p>
        </w:tc>
        <w:tc>
          <w:tcPr>
            <w:tcW w:w="1417" w:type="dxa"/>
            <w:tcBorders>
              <w:top w:val="single" w:sz="4" w:space="0" w:color="auto"/>
              <w:left w:val="single" w:sz="4" w:space="0" w:color="auto"/>
              <w:bottom w:val="single" w:sz="4" w:space="0" w:color="auto"/>
              <w:right w:val="single" w:sz="4" w:space="0" w:color="auto"/>
            </w:tcBorders>
            <w:hideMark/>
          </w:tcPr>
          <w:p w14:paraId="1CF7AC3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4 </w:t>
            </w:r>
          </w:p>
        </w:tc>
        <w:tc>
          <w:tcPr>
            <w:tcW w:w="2145" w:type="dxa"/>
            <w:tcBorders>
              <w:top w:val="single" w:sz="4" w:space="0" w:color="auto"/>
              <w:left w:val="single" w:sz="4" w:space="0" w:color="auto"/>
              <w:bottom w:val="single" w:sz="4" w:space="0" w:color="auto"/>
              <w:right w:val="single" w:sz="4" w:space="0" w:color="auto"/>
            </w:tcBorders>
            <w:hideMark/>
          </w:tcPr>
          <w:p w14:paraId="64971A5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6BD1989A"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1697208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13.</w:t>
            </w:r>
          </w:p>
        </w:tc>
        <w:tc>
          <w:tcPr>
            <w:tcW w:w="4996" w:type="dxa"/>
            <w:gridSpan w:val="2"/>
            <w:tcBorders>
              <w:top w:val="single" w:sz="4" w:space="0" w:color="auto"/>
              <w:left w:val="single" w:sz="4" w:space="0" w:color="auto"/>
              <w:bottom w:val="single" w:sz="4" w:space="0" w:color="auto"/>
              <w:right w:val="single" w:sz="4" w:space="0" w:color="auto"/>
            </w:tcBorders>
          </w:tcPr>
          <w:p w14:paraId="3EC68AAB"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Оценка на планираното участие в национални и международни програми за финансиране в сферата на културата и образованието.</w:t>
            </w:r>
          </w:p>
        </w:tc>
        <w:tc>
          <w:tcPr>
            <w:tcW w:w="1297" w:type="dxa"/>
            <w:tcBorders>
              <w:top w:val="single" w:sz="4" w:space="0" w:color="auto"/>
              <w:left w:val="single" w:sz="4" w:space="0" w:color="auto"/>
              <w:bottom w:val="single" w:sz="4" w:space="0" w:color="auto"/>
              <w:right w:val="single" w:sz="4" w:space="0" w:color="auto"/>
            </w:tcBorders>
          </w:tcPr>
          <w:p w14:paraId="61C2967D"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w:t>
            </w:r>
          </w:p>
        </w:tc>
        <w:tc>
          <w:tcPr>
            <w:tcW w:w="1417" w:type="dxa"/>
            <w:tcBorders>
              <w:top w:val="single" w:sz="4" w:space="0" w:color="auto"/>
              <w:left w:val="single" w:sz="4" w:space="0" w:color="auto"/>
              <w:bottom w:val="single" w:sz="4" w:space="0" w:color="auto"/>
              <w:right w:val="single" w:sz="4" w:space="0" w:color="auto"/>
            </w:tcBorders>
          </w:tcPr>
          <w:p w14:paraId="0114277C"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4</w:t>
            </w:r>
          </w:p>
        </w:tc>
        <w:tc>
          <w:tcPr>
            <w:tcW w:w="2145" w:type="dxa"/>
            <w:tcBorders>
              <w:top w:val="single" w:sz="4" w:space="0" w:color="auto"/>
              <w:left w:val="single" w:sz="4" w:space="0" w:color="auto"/>
              <w:bottom w:val="single" w:sz="4" w:space="0" w:color="auto"/>
              <w:right w:val="single" w:sz="4" w:space="0" w:color="auto"/>
            </w:tcBorders>
          </w:tcPr>
          <w:p w14:paraId="7D3B6D0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0BAE96F5"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62D83E36"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p>
        </w:tc>
        <w:tc>
          <w:tcPr>
            <w:tcW w:w="4996" w:type="dxa"/>
            <w:gridSpan w:val="2"/>
            <w:tcBorders>
              <w:top w:val="single" w:sz="4" w:space="0" w:color="auto"/>
              <w:left w:val="single" w:sz="4" w:space="0" w:color="auto"/>
              <w:bottom w:val="single" w:sz="4" w:space="0" w:color="auto"/>
              <w:right w:val="single" w:sz="4" w:space="0" w:color="auto"/>
            </w:tcBorders>
          </w:tcPr>
          <w:p w14:paraId="1CD7779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В</w:t>
            </w:r>
          </w:p>
        </w:tc>
        <w:tc>
          <w:tcPr>
            <w:tcW w:w="1297" w:type="dxa"/>
            <w:tcBorders>
              <w:top w:val="single" w:sz="4" w:space="0" w:color="auto"/>
              <w:left w:val="single" w:sz="4" w:space="0" w:color="auto"/>
              <w:bottom w:val="single" w:sz="4" w:space="0" w:color="auto"/>
              <w:right w:val="single" w:sz="4" w:space="0" w:color="auto"/>
            </w:tcBorders>
          </w:tcPr>
          <w:p w14:paraId="111454EC"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color w:val="000000"/>
                <w:sz w:val="16"/>
                <w:szCs w:val="16"/>
              </w:rPr>
              <w:t>4</w:t>
            </w:r>
          </w:p>
        </w:tc>
        <w:tc>
          <w:tcPr>
            <w:tcW w:w="1417" w:type="dxa"/>
            <w:tcBorders>
              <w:top w:val="single" w:sz="4" w:space="0" w:color="auto"/>
              <w:left w:val="single" w:sz="4" w:space="0" w:color="auto"/>
              <w:bottom w:val="single" w:sz="4" w:space="0" w:color="auto"/>
              <w:right w:val="single" w:sz="4" w:space="0" w:color="auto"/>
            </w:tcBorders>
          </w:tcPr>
          <w:p w14:paraId="540A8C84"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color w:val="000000"/>
                <w:sz w:val="16"/>
                <w:szCs w:val="16"/>
              </w:rPr>
              <w:t>16</w:t>
            </w:r>
          </w:p>
        </w:tc>
        <w:tc>
          <w:tcPr>
            <w:tcW w:w="2145" w:type="dxa"/>
            <w:tcBorders>
              <w:top w:val="single" w:sz="4" w:space="0" w:color="auto"/>
              <w:left w:val="single" w:sz="4" w:space="0" w:color="auto"/>
              <w:bottom w:val="single" w:sz="4" w:space="0" w:color="auto"/>
              <w:right w:val="single" w:sz="4" w:space="0" w:color="auto"/>
            </w:tcBorders>
          </w:tcPr>
          <w:p w14:paraId="33BD994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16460AD7"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43E1FE22"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p>
        </w:tc>
        <w:tc>
          <w:tcPr>
            <w:tcW w:w="4996" w:type="dxa"/>
            <w:gridSpan w:val="2"/>
            <w:tcBorders>
              <w:top w:val="single" w:sz="4" w:space="0" w:color="auto"/>
              <w:left w:val="single" w:sz="4" w:space="0" w:color="auto"/>
              <w:bottom w:val="single" w:sz="4" w:space="0" w:color="auto"/>
              <w:right w:val="single" w:sz="4" w:space="0" w:color="auto"/>
            </w:tcBorders>
          </w:tcPr>
          <w:p w14:paraId="4FDF42FB" w14:textId="77777777" w:rsidR="00375C7F" w:rsidRPr="00375C7F" w:rsidRDefault="00375C7F" w:rsidP="00375C7F">
            <w:pPr>
              <w:spacing w:after="0" w:line="20" w:lineRule="atLeast"/>
              <w:jc w:val="both"/>
              <w:rPr>
                <w:rFonts w:ascii="Times New Roman" w:eastAsia="Times New Roman" w:hAnsi="Times New Roman" w:cs="Times New Roman"/>
                <w:b/>
                <w:bCs/>
                <w:color w:val="000000"/>
                <w:sz w:val="16"/>
                <w:szCs w:val="16"/>
              </w:rPr>
            </w:pPr>
            <w:r w:rsidRPr="00375C7F">
              <w:rPr>
                <w:rFonts w:ascii="Times New Roman" w:eastAsia="Times New Roman" w:hAnsi="Times New Roman" w:cs="Times New Roman"/>
                <w:b/>
                <w:bCs/>
                <w:color w:val="000000"/>
                <w:sz w:val="16"/>
                <w:szCs w:val="16"/>
              </w:rPr>
              <w:t>Група Г: Делови качества на кандидата</w:t>
            </w:r>
          </w:p>
        </w:tc>
        <w:tc>
          <w:tcPr>
            <w:tcW w:w="1297" w:type="dxa"/>
            <w:tcBorders>
              <w:top w:val="single" w:sz="4" w:space="0" w:color="auto"/>
              <w:left w:val="single" w:sz="4" w:space="0" w:color="auto"/>
              <w:bottom w:val="single" w:sz="4" w:space="0" w:color="auto"/>
              <w:right w:val="single" w:sz="4" w:space="0" w:color="auto"/>
            </w:tcBorders>
          </w:tcPr>
          <w:p w14:paraId="43196EDA"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1BE689A"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p>
        </w:tc>
        <w:tc>
          <w:tcPr>
            <w:tcW w:w="2145" w:type="dxa"/>
            <w:tcBorders>
              <w:top w:val="single" w:sz="4" w:space="0" w:color="auto"/>
              <w:left w:val="single" w:sz="4" w:space="0" w:color="auto"/>
              <w:bottom w:val="single" w:sz="4" w:space="0" w:color="auto"/>
              <w:right w:val="single" w:sz="4" w:space="0" w:color="auto"/>
            </w:tcBorders>
          </w:tcPr>
          <w:p w14:paraId="40BFB9C1"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7284CAB0"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181A98E6"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14.</w:t>
            </w:r>
          </w:p>
        </w:tc>
        <w:tc>
          <w:tcPr>
            <w:tcW w:w="4996" w:type="dxa"/>
            <w:gridSpan w:val="2"/>
            <w:tcBorders>
              <w:top w:val="single" w:sz="4" w:space="0" w:color="auto"/>
              <w:left w:val="single" w:sz="4" w:space="0" w:color="auto"/>
              <w:bottom w:val="single" w:sz="4" w:space="0" w:color="auto"/>
              <w:right w:val="single" w:sz="4" w:space="0" w:color="auto"/>
            </w:tcBorders>
          </w:tcPr>
          <w:p w14:paraId="4F686B46" w14:textId="77777777" w:rsidR="00375C7F" w:rsidRPr="00375C7F" w:rsidRDefault="00375C7F" w:rsidP="00375C7F">
            <w:pPr>
              <w:spacing w:after="0" w:line="20" w:lineRule="atLeast"/>
              <w:jc w:val="both"/>
              <w:rPr>
                <w:rFonts w:ascii="Times New Roman" w:eastAsia="Times New Roman" w:hAnsi="Times New Roman" w:cs="Times New Roman"/>
                <w:bCs/>
                <w:color w:val="000000"/>
                <w:sz w:val="16"/>
                <w:szCs w:val="16"/>
              </w:rPr>
            </w:pPr>
            <w:r w:rsidRPr="00375C7F">
              <w:rPr>
                <w:rFonts w:ascii="Times New Roman" w:eastAsia="Times New Roman" w:hAnsi="Times New Roman" w:cs="Times New Roman"/>
                <w:bCs/>
                <w:color w:val="000000"/>
                <w:sz w:val="16"/>
                <w:szCs w:val="16"/>
              </w:rPr>
              <w:t>Комуникативни способности</w:t>
            </w:r>
          </w:p>
        </w:tc>
        <w:tc>
          <w:tcPr>
            <w:tcW w:w="1297" w:type="dxa"/>
            <w:tcBorders>
              <w:top w:val="single" w:sz="4" w:space="0" w:color="auto"/>
              <w:left w:val="single" w:sz="4" w:space="0" w:color="auto"/>
              <w:bottom w:val="single" w:sz="4" w:space="0" w:color="auto"/>
              <w:right w:val="single" w:sz="4" w:space="0" w:color="auto"/>
            </w:tcBorders>
          </w:tcPr>
          <w:p w14:paraId="73E82D59"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color w:val="000000"/>
                <w:sz w:val="16"/>
                <w:szCs w:val="16"/>
              </w:rPr>
              <w:t>1</w:t>
            </w:r>
          </w:p>
        </w:tc>
        <w:tc>
          <w:tcPr>
            <w:tcW w:w="1417" w:type="dxa"/>
            <w:tcBorders>
              <w:top w:val="single" w:sz="4" w:space="0" w:color="auto"/>
              <w:left w:val="single" w:sz="4" w:space="0" w:color="auto"/>
              <w:bottom w:val="single" w:sz="4" w:space="0" w:color="auto"/>
              <w:right w:val="single" w:sz="4" w:space="0" w:color="auto"/>
            </w:tcBorders>
          </w:tcPr>
          <w:p w14:paraId="2D20B621"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color w:val="000000"/>
                <w:sz w:val="16"/>
                <w:szCs w:val="16"/>
              </w:rPr>
              <w:t>4</w:t>
            </w:r>
          </w:p>
        </w:tc>
        <w:tc>
          <w:tcPr>
            <w:tcW w:w="2145" w:type="dxa"/>
            <w:tcBorders>
              <w:top w:val="single" w:sz="4" w:space="0" w:color="auto"/>
              <w:left w:val="single" w:sz="4" w:space="0" w:color="auto"/>
              <w:bottom w:val="single" w:sz="4" w:space="0" w:color="auto"/>
              <w:right w:val="single" w:sz="4" w:space="0" w:color="auto"/>
            </w:tcBorders>
          </w:tcPr>
          <w:p w14:paraId="5AF7E12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2487FE2E"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tcPr>
          <w:p w14:paraId="6B60AD02"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15.</w:t>
            </w:r>
          </w:p>
        </w:tc>
        <w:tc>
          <w:tcPr>
            <w:tcW w:w="4996" w:type="dxa"/>
            <w:gridSpan w:val="2"/>
            <w:tcBorders>
              <w:top w:val="single" w:sz="4" w:space="0" w:color="auto"/>
              <w:left w:val="single" w:sz="4" w:space="0" w:color="auto"/>
              <w:bottom w:val="single" w:sz="4" w:space="0" w:color="auto"/>
              <w:right w:val="single" w:sz="4" w:space="0" w:color="auto"/>
            </w:tcBorders>
          </w:tcPr>
          <w:p w14:paraId="76DA154B" w14:textId="77777777" w:rsidR="00375C7F" w:rsidRPr="00375C7F" w:rsidRDefault="00375C7F" w:rsidP="00375C7F">
            <w:pPr>
              <w:spacing w:after="0" w:line="20" w:lineRule="atLeast"/>
              <w:jc w:val="both"/>
              <w:rPr>
                <w:rFonts w:ascii="Times New Roman" w:eastAsia="Times New Roman" w:hAnsi="Times New Roman" w:cs="Times New Roman"/>
                <w:bCs/>
                <w:color w:val="000000"/>
                <w:sz w:val="16"/>
                <w:szCs w:val="16"/>
              </w:rPr>
            </w:pPr>
            <w:r w:rsidRPr="00375C7F">
              <w:rPr>
                <w:rFonts w:ascii="Times New Roman" w:eastAsia="Times New Roman" w:hAnsi="Times New Roman" w:cs="Times New Roman"/>
                <w:bCs/>
                <w:sz w:val="16"/>
                <w:szCs w:val="16"/>
              </w:rPr>
              <w:t>Умение да аргументира и предлага управленски решения.</w:t>
            </w:r>
          </w:p>
        </w:tc>
        <w:tc>
          <w:tcPr>
            <w:tcW w:w="1297" w:type="dxa"/>
            <w:tcBorders>
              <w:top w:val="single" w:sz="4" w:space="0" w:color="auto"/>
              <w:left w:val="single" w:sz="4" w:space="0" w:color="auto"/>
              <w:bottom w:val="single" w:sz="4" w:space="0" w:color="auto"/>
              <w:right w:val="single" w:sz="4" w:space="0" w:color="auto"/>
            </w:tcBorders>
          </w:tcPr>
          <w:p w14:paraId="276FC9EB"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color w:val="000000"/>
                <w:sz w:val="16"/>
                <w:szCs w:val="16"/>
              </w:rPr>
              <w:t>1</w:t>
            </w:r>
          </w:p>
        </w:tc>
        <w:tc>
          <w:tcPr>
            <w:tcW w:w="1417" w:type="dxa"/>
            <w:tcBorders>
              <w:top w:val="single" w:sz="4" w:space="0" w:color="auto"/>
              <w:left w:val="single" w:sz="4" w:space="0" w:color="auto"/>
              <w:bottom w:val="single" w:sz="4" w:space="0" w:color="auto"/>
              <w:right w:val="single" w:sz="4" w:space="0" w:color="auto"/>
            </w:tcBorders>
          </w:tcPr>
          <w:p w14:paraId="06A216F7"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color w:val="000000"/>
                <w:sz w:val="16"/>
                <w:szCs w:val="16"/>
              </w:rPr>
              <w:t>4</w:t>
            </w:r>
          </w:p>
        </w:tc>
        <w:tc>
          <w:tcPr>
            <w:tcW w:w="2145" w:type="dxa"/>
            <w:tcBorders>
              <w:top w:val="single" w:sz="4" w:space="0" w:color="auto"/>
              <w:left w:val="single" w:sz="4" w:space="0" w:color="auto"/>
              <w:bottom w:val="single" w:sz="4" w:space="0" w:color="auto"/>
              <w:right w:val="single" w:sz="4" w:space="0" w:color="auto"/>
            </w:tcBorders>
          </w:tcPr>
          <w:p w14:paraId="1357A600"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p>
        </w:tc>
      </w:tr>
      <w:tr w:rsidR="00375C7F" w:rsidRPr="00375C7F" w14:paraId="131F465E"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102EFCB0"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lastRenderedPageBreak/>
              <w:t xml:space="preserve">  </w:t>
            </w:r>
          </w:p>
        </w:tc>
        <w:tc>
          <w:tcPr>
            <w:tcW w:w="4996" w:type="dxa"/>
            <w:gridSpan w:val="2"/>
            <w:tcBorders>
              <w:top w:val="single" w:sz="4" w:space="0" w:color="auto"/>
              <w:left w:val="single" w:sz="4" w:space="0" w:color="auto"/>
              <w:bottom w:val="single" w:sz="4" w:space="0" w:color="auto"/>
              <w:right w:val="single" w:sz="4" w:space="0" w:color="auto"/>
            </w:tcBorders>
            <w:hideMark/>
          </w:tcPr>
          <w:p w14:paraId="75A09479"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Общо по група В</w:t>
            </w:r>
            <w:r w:rsidRPr="00375C7F">
              <w:rPr>
                <w:rFonts w:ascii="Times New Roman" w:eastAsia="Times New Roman" w:hAnsi="Times New Roman" w:cs="Times New Roman"/>
                <w:color w:val="000000"/>
                <w:sz w:val="16"/>
                <w:szCs w:val="16"/>
              </w:rPr>
              <w:t xml:space="preserve"> </w:t>
            </w:r>
          </w:p>
        </w:tc>
        <w:tc>
          <w:tcPr>
            <w:tcW w:w="1297" w:type="dxa"/>
            <w:tcBorders>
              <w:top w:val="single" w:sz="4" w:space="0" w:color="auto"/>
              <w:left w:val="single" w:sz="4" w:space="0" w:color="auto"/>
              <w:bottom w:val="single" w:sz="4" w:space="0" w:color="auto"/>
              <w:right w:val="single" w:sz="4" w:space="0" w:color="auto"/>
            </w:tcBorders>
            <w:hideMark/>
          </w:tcPr>
          <w:p w14:paraId="2C6CCA10"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bCs/>
                <w:color w:val="000000"/>
                <w:sz w:val="16"/>
                <w:szCs w:val="16"/>
              </w:rPr>
              <w:t>2</w:t>
            </w:r>
            <w:r w:rsidRPr="00375C7F">
              <w:rPr>
                <w:rFonts w:ascii="Times New Roman" w:eastAsia="Times New Roman" w:hAnsi="Times New Roman" w:cs="Times New Roman"/>
                <w:b/>
                <w:color w:val="000000"/>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4909510" w14:textId="77777777" w:rsidR="00375C7F" w:rsidRPr="00375C7F" w:rsidRDefault="00375C7F" w:rsidP="00375C7F">
            <w:pPr>
              <w:spacing w:after="0" w:line="20" w:lineRule="atLeast"/>
              <w:jc w:val="center"/>
              <w:rPr>
                <w:rFonts w:ascii="Times New Roman" w:eastAsia="Times New Roman" w:hAnsi="Times New Roman" w:cs="Times New Roman"/>
                <w:b/>
                <w:color w:val="000000"/>
                <w:sz w:val="16"/>
                <w:szCs w:val="16"/>
              </w:rPr>
            </w:pPr>
            <w:r w:rsidRPr="00375C7F">
              <w:rPr>
                <w:rFonts w:ascii="Times New Roman" w:eastAsia="Times New Roman" w:hAnsi="Times New Roman" w:cs="Times New Roman"/>
                <w:b/>
                <w:bCs/>
                <w:color w:val="000000"/>
                <w:sz w:val="16"/>
                <w:szCs w:val="16"/>
              </w:rPr>
              <w:t>8</w:t>
            </w:r>
            <w:r w:rsidRPr="00375C7F">
              <w:rPr>
                <w:rFonts w:ascii="Times New Roman" w:eastAsia="Times New Roman" w:hAnsi="Times New Roman" w:cs="Times New Roman"/>
                <w:b/>
                <w:color w:val="000000"/>
                <w:sz w:val="16"/>
                <w:szCs w:val="16"/>
              </w:rPr>
              <w:t xml:space="preserve"> </w:t>
            </w:r>
          </w:p>
        </w:tc>
        <w:tc>
          <w:tcPr>
            <w:tcW w:w="2145" w:type="dxa"/>
            <w:tcBorders>
              <w:top w:val="single" w:sz="4" w:space="0" w:color="auto"/>
              <w:left w:val="single" w:sz="4" w:space="0" w:color="auto"/>
              <w:bottom w:val="single" w:sz="4" w:space="0" w:color="auto"/>
              <w:right w:val="single" w:sz="4" w:space="0" w:color="auto"/>
            </w:tcBorders>
            <w:hideMark/>
          </w:tcPr>
          <w:p w14:paraId="19B36B12"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r>
      <w:tr w:rsidR="00375C7F" w:rsidRPr="00375C7F" w14:paraId="2480684A"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31DB39C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c>
          <w:tcPr>
            <w:tcW w:w="4996" w:type="dxa"/>
            <w:gridSpan w:val="2"/>
            <w:tcBorders>
              <w:top w:val="single" w:sz="4" w:space="0" w:color="auto"/>
              <w:left w:val="single" w:sz="4" w:space="0" w:color="auto"/>
              <w:bottom w:val="single" w:sz="4" w:space="0" w:color="auto"/>
              <w:right w:val="single" w:sz="4" w:space="0" w:color="auto"/>
            </w:tcBorders>
            <w:hideMark/>
          </w:tcPr>
          <w:p w14:paraId="4245230C" w14:textId="77777777" w:rsidR="00375C7F" w:rsidRPr="00375C7F" w:rsidRDefault="00375C7F" w:rsidP="00375C7F">
            <w:pPr>
              <w:spacing w:after="0"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Обща оценка по групи</w:t>
            </w:r>
            <w:r w:rsidRPr="00375C7F">
              <w:rPr>
                <w:rFonts w:ascii="Times New Roman" w:eastAsia="Times New Roman" w:hAnsi="Times New Roman" w:cs="Times New Roman"/>
                <w:color w:val="000000"/>
                <w:sz w:val="16"/>
                <w:szCs w:val="16"/>
              </w:rPr>
              <w:t xml:space="preserve"> </w:t>
            </w:r>
          </w:p>
        </w:tc>
        <w:tc>
          <w:tcPr>
            <w:tcW w:w="1297" w:type="dxa"/>
            <w:tcBorders>
              <w:top w:val="single" w:sz="4" w:space="0" w:color="auto"/>
              <w:left w:val="single" w:sz="4" w:space="0" w:color="auto"/>
              <w:bottom w:val="single" w:sz="4" w:space="0" w:color="auto"/>
              <w:right w:val="single" w:sz="4" w:space="0" w:color="auto"/>
            </w:tcBorders>
            <w:hideMark/>
          </w:tcPr>
          <w:p w14:paraId="715E5853"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4B6F679B"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c>
          <w:tcPr>
            <w:tcW w:w="2145" w:type="dxa"/>
            <w:tcBorders>
              <w:top w:val="single" w:sz="4" w:space="0" w:color="auto"/>
              <w:left w:val="single" w:sz="4" w:space="0" w:color="auto"/>
              <w:bottom w:val="single" w:sz="4" w:space="0" w:color="auto"/>
              <w:right w:val="single" w:sz="4" w:space="0" w:color="auto"/>
            </w:tcBorders>
            <w:hideMark/>
          </w:tcPr>
          <w:p w14:paraId="0BE67E1A" w14:textId="77777777" w:rsidR="00375C7F" w:rsidRPr="00375C7F" w:rsidRDefault="00375C7F" w:rsidP="00375C7F">
            <w:pPr>
              <w:spacing w:after="0"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bCs/>
                <w:color w:val="000000"/>
                <w:sz w:val="16"/>
                <w:szCs w:val="16"/>
              </w:rPr>
              <w:t> </w:t>
            </w:r>
            <w:r w:rsidRPr="00375C7F">
              <w:rPr>
                <w:rFonts w:ascii="Times New Roman" w:eastAsia="Times New Roman" w:hAnsi="Times New Roman" w:cs="Times New Roman"/>
                <w:color w:val="000000"/>
                <w:sz w:val="16"/>
                <w:szCs w:val="16"/>
              </w:rPr>
              <w:t xml:space="preserve"> </w:t>
            </w:r>
          </w:p>
        </w:tc>
      </w:tr>
      <w:tr w:rsidR="00375C7F" w:rsidRPr="00375C7F" w14:paraId="09D28102" w14:textId="77777777" w:rsidTr="009A3AE7">
        <w:trPr>
          <w:trHeight w:val="20"/>
          <w:jc w:val="center"/>
        </w:trPr>
        <w:tc>
          <w:tcPr>
            <w:tcW w:w="697" w:type="dxa"/>
            <w:tcBorders>
              <w:top w:val="single" w:sz="4" w:space="0" w:color="auto"/>
              <w:left w:val="single" w:sz="4" w:space="0" w:color="auto"/>
              <w:bottom w:val="single" w:sz="4" w:space="0" w:color="auto"/>
              <w:right w:val="single" w:sz="4" w:space="0" w:color="auto"/>
            </w:tcBorders>
            <w:hideMark/>
          </w:tcPr>
          <w:p w14:paraId="6D2DA53D" w14:textId="77777777" w:rsidR="00375C7F" w:rsidRPr="00375C7F" w:rsidRDefault="00375C7F" w:rsidP="00375C7F">
            <w:pPr>
              <w:spacing w:before="100" w:beforeAutospacing="1" w:after="100" w:afterAutospacing="1"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4996" w:type="dxa"/>
            <w:gridSpan w:val="2"/>
            <w:tcBorders>
              <w:top w:val="single" w:sz="4" w:space="0" w:color="auto"/>
              <w:left w:val="single" w:sz="4" w:space="0" w:color="auto"/>
              <w:bottom w:val="single" w:sz="4" w:space="0" w:color="auto"/>
              <w:right w:val="single" w:sz="4" w:space="0" w:color="auto"/>
            </w:tcBorders>
            <w:hideMark/>
          </w:tcPr>
          <w:p w14:paraId="0B290482" w14:textId="77777777" w:rsidR="00375C7F" w:rsidRPr="00375C7F" w:rsidRDefault="00375C7F" w:rsidP="00375C7F">
            <w:pPr>
              <w:spacing w:before="100" w:beforeAutospacing="1" w:after="100" w:afterAutospacing="1"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b/>
                <w:color w:val="000000"/>
                <w:sz w:val="16"/>
                <w:szCs w:val="16"/>
              </w:rPr>
              <w:t xml:space="preserve">А, Б, В и Г: </w:t>
            </w:r>
          </w:p>
        </w:tc>
        <w:tc>
          <w:tcPr>
            <w:tcW w:w="1297" w:type="dxa"/>
            <w:tcBorders>
              <w:top w:val="single" w:sz="4" w:space="0" w:color="auto"/>
              <w:left w:val="single" w:sz="4" w:space="0" w:color="auto"/>
              <w:bottom w:val="single" w:sz="4" w:space="0" w:color="auto"/>
              <w:right w:val="single" w:sz="4" w:space="0" w:color="auto"/>
            </w:tcBorders>
            <w:hideMark/>
          </w:tcPr>
          <w:p w14:paraId="3F9E9FB5" w14:textId="77777777" w:rsidR="00375C7F" w:rsidRPr="00375C7F" w:rsidRDefault="00375C7F" w:rsidP="00375C7F">
            <w:pPr>
              <w:spacing w:before="100" w:beforeAutospacing="1" w:after="100" w:afterAutospacing="1"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color w:val="000000"/>
                <w:sz w:val="16"/>
                <w:szCs w:val="16"/>
              </w:rPr>
              <w:t>15</w:t>
            </w:r>
            <w:r w:rsidRPr="00375C7F">
              <w:rPr>
                <w:rFonts w:ascii="Times New Roman" w:eastAsia="Times New Roman" w:hAnsi="Times New Roman" w:cs="Times New Roman"/>
                <w:color w:val="000000"/>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4361AA3C" w14:textId="77777777" w:rsidR="00375C7F" w:rsidRPr="00375C7F" w:rsidRDefault="00375C7F" w:rsidP="00375C7F">
            <w:pPr>
              <w:spacing w:before="100" w:beforeAutospacing="1" w:after="100" w:afterAutospacing="1" w:line="20" w:lineRule="atLeast"/>
              <w:jc w:val="center"/>
              <w:rPr>
                <w:rFonts w:ascii="Times New Roman" w:eastAsia="Times New Roman" w:hAnsi="Times New Roman" w:cs="Times New Roman"/>
                <w:color w:val="000000"/>
                <w:sz w:val="16"/>
                <w:szCs w:val="16"/>
              </w:rPr>
            </w:pPr>
            <w:r w:rsidRPr="00375C7F">
              <w:rPr>
                <w:rFonts w:ascii="Times New Roman" w:eastAsia="Times New Roman" w:hAnsi="Times New Roman" w:cs="Times New Roman"/>
                <w:b/>
                <w:color w:val="000000"/>
                <w:sz w:val="16"/>
                <w:szCs w:val="16"/>
              </w:rPr>
              <w:t>60</w:t>
            </w:r>
            <w:r w:rsidRPr="00375C7F">
              <w:rPr>
                <w:rFonts w:ascii="Times New Roman" w:eastAsia="Times New Roman" w:hAnsi="Times New Roman" w:cs="Times New Roman"/>
                <w:color w:val="000000"/>
                <w:sz w:val="16"/>
                <w:szCs w:val="16"/>
              </w:rPr>
              <w:t xml:space="preserve"> </w:t>
            </w:r>
          </w:p>
        </w:tc>
        <w:tc>
          <w:tcPr>
            <w:tcW w:w="2145" w:type="dxa"/>
            <w:tcBorders>
              <w:top w:val="single" w:sz="4" w:space="0" w:color="auto"/>
              <w:left w:val="single" w:sz="4" w:space="0" w:color="auto"/>
              <w:bottom w:val="single" w:sz="4" w:space="0" w:color="auto"/>
              <w:right w:val="single" w:sz="4" w:space="0" w:color="auto"/>
            </w:tcBorders>
            <w:hideMark/>
          </w:tcPr>
          <w:p w14:paraId="14CCA494" w14:textId="77777777" w:rsidR="00375C7F" w:rsidRPr="00375C7F" w:rsidRDefault="00375C7F" w:rsidP="00375C7F">
            <w:pPr>
              <w:spacing w:before="100" w:beforeAutospacing="1" w:after="100" w:afterAutospacing="1" w:line="20" w:lineRule="atLeast"/>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r>
      <w:tr w:rsidR="00375C7F" w:rsidRPr="00375C7F" w14:paraId="34B3E380" w14:textId="77777777" w:rsidTr="009A3AE7">
        <w:trPr>
          <w:jc w:val="center"/>
        </w:trPr>
        <w:tc>
          <w:tcPr>
            <w:tcW w:w="4811" w:type="dxa"/>
            <w:gridSpan w:val="2"/>
            <w:hideMark/>
          </w:tcPr>
          <w:p w14:paraId="6BABE8E4" w14:textId="77777777" w:rsidR="00375C7F" w:rsidRPr="00375C7F" w:rsidRDefault="00375C7F" w:rsidP="00375C7F">
            <w:pPr>
              <w:spacing w:before="68"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w:t>
            </w:r>
          </w:p>
          <w:p w14:paraId="3D125163" w14:textId="77777777" w:rsidR="00375C7F" w:rsidRPr="00375C7F" w:rsidRDefault="00375C7F" w:rsidP="00375C7F">
            <w:pPr>
              <w:spacing w:before="68"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Дата: ............... </w:t>
            </w:r>
          </w:p>
        </w:tc>
        <w:tc>
          <w:tcPr>
            <w:tcW w:w="5741" w:type="dxa"/>
            <w:gridSpan w:val="4"/>
            <w:hideMark/>
          </w:tcPr>
          <w:p w14:paraId="02C925CD" w14:textId="77777777" w:rsidR="00375C7F" w:rsidRPr="00375C7F" w:rsidRDefault="00375C7F" w:rsidP="00375C7F">
            <w:pPr>
              <w:spacing w:before="68" w:after="0" w:line="240" w:lineRule="auto"/>
              <w:jc w:val="both"/>
              <w:rPr>
                <w:rFonts w:ascii="Times New Roman" w:eastAsia="Times New Roman" w:hAnsi="Times New Roman" w:cs="Times New Roman"/>
                <w:color w:val="000000"/>
                <w:sz w:val="16"/>
                <w:szCs w:val="16"/>
              </w:rPr>
            </w:pPr>
          </w:p>
          <w:p w14:paraId="79BBCCFC" w14:textId="77777777" w:rsidR="00375C7F" w:rsidRPr="00375C7F" w:rsidRDefault="00375C7F" w:rsidP="00375C7F">
            <w:pPr>
              <w:spacing w:before="68" w:after="0"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Член на комисията: ............... </w:t>
            </w:r>
          </w:p>
        </w:tc>
      </w:tr>
      <w:tr w:rsidR="00375C7F" w:rsidRPr="00375C7F" w14:paraId="33174113" w14:textId="77777777" w:rsidTr="009A3AE7">
        <w:trPr>
          <w:jc w:val="center"/>
        </w:trPr>
        <w:tc>
          <w:tcPr>
            <w:tcW w:w="4811" w:type="dxa"/>
            <w:gridSpan w:val="2"/>
            <w:hideMark/>
          </w:tcPr>
          <w:p w14:paraId="742B6AF5" w14:textId="77777777" w:rsidR="00375C7F" w:rsidRPr="00375C7F" w:rsidRDefault="00375C7F" w:rsidP="00375C7F">
            <w:pPr>
              <w:spacing w:before="100" w:beforeAutospacing="1" w:after="100" w:afterAutospacing="1"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  </w:t>
            </w:r>
          </w:p>
        </w:tc>
        <w:tc>
          <w:tcPr>
            <w:tcW w:w="5741" w:type="dxa"/>
            <w:gridSpan w:val="4"/>
            <w:hideMark/>
          </w:tcPr>
          <w:p w14:paraId="40B32174" w14:textId="77777777" w:rsidR="00375C7F" w:rsidRPr="00375C7F" w:rsidRDefault="00375C7F" w:rsidP="00375C7F">
            <w:pPr>
              <w:spacing w:before="100" w:beforeAutospacing="1" w:after="100" w:afterAutospacing="1" w:line="240" w:lineRule="auto"/>
              <w:jc w:val="both"/>
              <w:rPr>
                <w:rFonts w:ascii="Times New Roman" w:eastAsia="Times New Roman" w:hAnsi="Times New Roman" w:cs="Times New Roman"/>
                <w:color w:val="000000"/>
                <w:sz w:val="16"/>
                <w:szCs w:val="16"/>
              </w:rPr>
            </w:pPr>
            <w:r w:rsidRPr="00375C7F">
              <w:rPr>
                <w:rFonts w:ascii="Times New Roman" w:eastAsia="Times New Roman" w:hAnsi="Times New Roman" w:cs="Times New Roman"/>
                <w:color w:val="000000"/>
                <w:sz w:val="16"/>
                <w:szCs w:val="16"/>
              </w:rPr>
              <w:t xml:space="preserve">Подпис: .......................... </w:t>
            </w:r>
          </w:p>
        </w:tc>
      </w:tr>
    </w:tbl>
    <w:p w14:paraId="1E2838E4" w14:textId="77777777" w:rsidR="00375C7F" w:rsidRDefault="00375C7F" w:rsidP="00375C7F">
      <w:pPr>
        <w:rPr>
          <w:rFonts w:ascii="Times New Roman" w:hAnsi="Times New Roman" w:cs="Times New Roman"/>
          <w:sz w:val="20"/>
          <w:szCs w:val="20"/>
        </w:rPr>
      </w:pPr>
    </w:p>
    <w:p w14:paraId="541FAE2E" w14:textId="78FE39B6" w:rsidR="00375C7F" w:rsidRPr="00443567" w:rsidRDefault="00375C7F" w:rsidP="00375C7F">
      <w:pPr>
        <w:spacing w:before="120" w:after="120" w:line="240" w:lineRule="auto"/>
        <w:jc w:val="both"/>
        <w:rPr>
          <w:rFonts w:ascii="Times New Roman" w:hAnsi="Times New Roman" w:cs="Times New Roman"/>
          <w:sz w:val="24"/>
          <w:szCs w:val="24"/>
        </w:rPr>
      </w:pPr>
      <w:r w:rsidRPr="00443567">
        <w:rPr>
          <w:rFonts w:ascii="Times New Roman" w:hAnsi="Times New Roman" w:cs="Times New Roman"/>
          <w:b/>
          <w:bCs/>
          <w:sz w:val="24"/>
          <w:szCs w:val="24"/>
        </w:rPr>
        <w:t xml:space="preserve">§ </w:t>
      </w:r>
      <w:r>
        <w:rPr>
          <w:rFonts w:ascii="Times New Roman" w:hAnsi="Times New Roman" w:cs="Times New Roman"/>
          <w:b/>
          <w:bCs/>
          <w:sz w:val="24"/>
          <w:szCs w:val="24"/>
        </w:rPr>
        <w:t>19</w:t>
      </w:r>
      <w:r w:rsidRPr="00443567">
        <w:rPr>
          <w:rFonts w:ascii="Times New Roman" w:hAnsi="Times New Roman" w:cs="Times New Roman"/>
          <w:b/>
          <w:bCs/>
          <w:sz w:val="24"/>
          <w:szCs w:val="24"/>
        </w:rPr>
        <w:t>.</w:t>
      </w:r>
      <w:r w:rsidRPr="00443567">
        <w:rPr>
          <w:rFonts w:ascii="Times New Roman" w:hAnsi="Times New Roman" w:cs="Times New Roman"/>
          <w:sz w:val="24"/>
          <w:szCs w:val="24"/>
        </w:rPr>
        <w:t xml:space="preserve"> </w:t>
      </w:r>
      <w:r w:rsidRPr="00443567">
        <w:rPr>
          <w:rFonts w:ascii="Times New Roman" w:hAnsi="Times New Roman" w:cs="Times New Roman"/>
          <w:color w:val="000000"/>
          <w:sz w:val="24"/>
          <w:szCs w:val="24"/>
          <w:shd w:val="clear" w:color="auto" w:fill="FEFEFE"/>
        </w:rPr>
        <w:t>Приложение № 12 към </w:t>
      </w:r>
      <w:r w:rsidRPr="00443567">
        <w:rPr>
          <w:rStyle w:val="samedocreference"/>
          <w:rFonts w:ascii="Times New Roman" w:hAnsi="Times New Roman" w:cs="Times New Roman"/>
          <w:color w:val="000000"/>
          <w:sz w:val="24"/>
          <w:szCs w:val="24"/>
          <w:shd w:val="clear" w:color="auto" w:fill="FEFEFE"/>
        </w:rPr>
        <w:t>чл. 11, ал. 4, т. 10  се изменя така:</w:t>
      </w:r>
    </w:p>
    <w:p w14:paraId="5E69EDF4" w14:textId="77777777" w:rsidR="00375C7F" w:rsidRPr="00375C7F" w:rsidRDefault="00375C7F" w:rsidP="00375C7F">
      <w:pPr>
        <w:jc w:val="right"/>
        <w:rPr>
          <w:rStyle w:val="samedocreference"/>
          <w:rFonts w:ascii="Times New Roman" w:hAnsi="Times New Roman" w:cs="Times New Roman"/>
          <w:color w:val="000000"/>
          <w:sz w:val="16"/>
          <w:szCs w:val="16"/>
          <w:shd w:val="clear" w:color="auto" w:fill="FEFEFE"/>
        </w:rPr>
      </w:pPr>
      <w:r w:rsidRPr="00375C7F">
        <w:rPr>
          <w:rFonts w:ascii="Times New Roman" w:hAnsi="Times New Roman" w:cs="Times New Roman"/>
          <w:color w:val="000000"/>
          <w:sz w:val="16"/>
          <w:szCs w:val="16"/>
          <w:shd w:val="clear" w:color="auto" w:fill="FEFEFE"/>
        </w:rPr>
        <w:t xml:space="preserve">                            Приложение № 12 към </w:t>
      </w:r>
      <w:r w:rsidRPr="00375C7F">
        <w:rPr>
          <w:rStyle w:val="samedocreference"/>
          <w:rFonts w:ascii="Times New Roman" w:hAnsi="Times New Roman" w:cs="Times New Roman"/>
          <w:color w:val="000000"/>
          <w:sz w:val="16"/>
          <w:szCs w:val="16"/>
          <w:shd w:val="clear" w:color="auto" w:fill="FEFEFE"/>
        </w:rPr>
        <w:t>чл. 11, ал. 4, т. 10</w:t>
      </w:r>
    </w:p>
    <w:tbl>
      <w:tblPr>
        <w:tblW w:w="0" w:type="auto"/>
        <w:tblCellSpacing w:w="15" w:type="dxa"/>
        <w:tblBorders>
          <w:right w:val="single" w:sz="4" w:space="0" w:color="auto"/>
        </w:tblBorders>
        <w:shd w:val="clear" w:color="auto" w:fill="FFFFFF" w:themeFill="background1"/>
        <w:tblCellMar>
          <w:top w:w="225" w:type="dxa"/>
          <w:left w:w="0" w:type="dxa"/>
          <w:bottom w:w="225" w:type="dxa"/>
          <w:right w:w="0" w:type="dxa"/>
        </w:tblCellMar>
        <w:tblLook w:val="04A0" w:firstRow="1" w:lastRow="0" w:firstColumn="1" w:lastColumn="0" w:noHBand="0" w:noVBand="1"/>
      </w:tblPr>
      <w:tblGrid>
        <w:gridCol w:w="10695"/>
      </w:tblGrid>
      <w:tr w:rsidR="00375C7F" w:rsidRPr="003C3333" w14:paraId="36042A9C" w14:textId="77777777" w:rsidTr="009A3AE7">
        <w:trPr>
          <w:tblCellSpacing w:w="15" w:type="dxa"/>
        </w:trPr>
        <w:tc>
          <w:tcPr>
            <w:tcW w:w="10360" w:type="dxa"/>
            <w:shd w:val="clear" w:color="auto" w:fill="FFFFFF" w:themeFill="background1"/>
            <w:tcMar>
              <w:top w:w="0" w:type="dxa"/>
              <w:left w:w="0" w:type="dxa"/>
              <w:bottom w:w="0" w:type="dxa"/>
              <w:right w:w="0" w:type="dxa"/>
            </w:tcMar>
            <w:vAlign w:val="center"/>
            <w:hideMark/>
          </w:tcPr>
          <w:tbl>
            <w:tblPr>
              <w:tblW w:w="1054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
              <w:gridCol w:w="6371"/>
              <w:gridCol w:w="1199"/>
              <w:gridCol w:w="1248"/>
              <w:gridCol w:w="1492"/>
            </w:tblGrid>
            <w:tr w:rsidR="00375C7F" w:rsidRPr="009A3AE7" w14:paraId="7E904233" w14:textId="77777777" w:rsidTr="009A3AE7">
              <w:trPr>
                <w:trHeight w:val="862"/>
              </w:trPr>
              <w:tc>
                <w:tcPr>
                  <w:tcW w:w="10540"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DAA247"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bookmarkStart w:id="2" w:name="to_paragraph_id27922069"/>
                  <w:bookmarkStart w:id="3" w:name="to_paragraph_id27922070"/>
                  <w:bookmarkEnd w:id="2"/>
                  <w:bookmarkEnd w:id="3"/>
                  <w:r w:rsidRPr="009A3AE7">
                    <w:rPr>
                      <w:rFonts w:ascii="Times New Roman" w:eastAsia="Times New Roman" w:hAnsi="Times New Roman" w:cs="Times New Roman"/>
                      <w:color w:val="000000"/>
                      <w:sz w:val="16"/>
                      <w:szCs w:val="16"/>
                      <w:lang w:val="en-US"/>
                    </w:rPr>
                    <w:t xml:space="preserve">ОЦЕНЪЧНА КАРТА </w:t>
                  </w:r>
                  <w:r w:rsidRPr="009A3AE7">
                    <w:rPr>
                      <w:rFonts w:ascii="Times New Roman" w:eastAsia="Times New Roman" w:hAnsi="Times New Roman" w:cs="Times New Roman"/>
                      <w:color w:val="000000"/>
                      <w:sz w:val="16"/>
                      <w:szCs w:val="16"/>
                      <w:lang w:val="en-US"/>
                    </w:rPr>
                    <w:br/>
                    <w:t>за заемане на длъжността „директор“ на  театрален-продуцентски център, театрално-музикален продуцентски център и  държавен музикален и балетен център</w:t>
                  </w:r>
                  <w:r w:rsidRPr="009A3AE7">
                    <w:rPr>
                      <w:rFonts w:ascii="Times New Roman" w:eastAsia="Times New Roman" w:hAnsi="Times New Roman" w:cs="Times New Roman"/>
                      <w:color w:val="000000"/>
                      <w:sz w:val="16"/>
                      <w:szCs w:val="16"/>
                      <w:lang w:val="en-US"/>
                    </w:rPr>
                    <w:br/>
                    <w:t xml:space="preserve">Кандидат: ….............................................................................................. </w:t>
                  </w:r>
                  <w:r w:rsidRPr="009A3AE7">
                    <w:rPr>
                      <w:rFonts w:ascii="Times New Roman" w:eastAsia="Times New Roman" w:hAnsi="Times New Roman" w:cs="Times New Roman"/>
                      <w:color w:val="000000"/>
                      <w:sz w:val="16"/>
                      <w:szCs w:val="16"/>
                      <w:lang w:val="en-US"/>
                    </w:rPr>
                    <w:br/>
                  </w:r>
                  <w:r w:rsidRPr="009A3AE7">
                    <w:rPr>
                      <w:rFonts w:ascii="Times New Roman" w:eastAsia="Times New Roman" w:hAnsi="Times New Roman" w:cs="Times New Roman"/>
                      <w:i/>
                      <w:color w:val="000000"/>
                      <w:sz w:val="16"/>
                      <w:szCs w:val="16"/>
                      <w:lang w:val="en-US"/>
                    </w:rPr>
                    <w:t>(собствено, бащино и фамилно име)</w:t>
                  </w:r>
                </w:p>
              </w:tc>
            </w:tr>
            <w:tr w:rsidR="00375C7F" w:rsidRPr="009A3AE7" w14:paraId="7066DB17" w14:textId="77777777" w:rsidTr="009A3AE7">
              <w:trPr>
                <w:trHeight w:val="350"/>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489882"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1F0FA858"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Компетентности за длъжността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36B9E7D9"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Минимален брой точки</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15004C4C"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Максимален брой точки</w:t>
                  </w:r>
                </w:p>
              </w:tc>
              <w:tc>
                <w:tcPr>
                  <w:tcW w:w="149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477BB8A1"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Оценка</w:t>
                  </w:r>
                </w:p>
              </w:tc>
            </w:tr>
            <w:tr w:rsidR="00375C7F" w:rsidRPr="009A3AE7" w14:paraId="0A0F4FAD"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4F0030F"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76B21A1B"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Група А: Стратегия за развитие на института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29A07ED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0D2EA97E"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149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522900C4"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1EDA38F8" w14:textId="77777777" w:rsidTr="009A3AE7">
              <w:trPr>
                <w:trHeight w:val="350"/>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70459E"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2B607D"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Подход в управлението, умение да се вземат управленски решения.</w:t>
                  </w:r>
                  <w:r w:rsidRPr="009A3AE7">
                    <w:rPr>
                      <w:rFonts w:ascii="Times New Roman" w:eastAsia="Times New Roman" w:hAnsi="Times New Roman" w:cs="Times New Roman"/>
                      <w:color w:val="000000"/>
                      <w:sz w:val="16"/>
                      <w:szCs w:val="16"/>
                      <w:lang w:val="en-US"/>
                    </w:rPr>
                    <w:br/>
                    <w:t>Познаване на спецификите на оперното и театралното изкуство</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218E0D"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35F1D"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8</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74C5EF"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29BD3266" w14:textId="77777777" w:rsidTr="009A3AE7">
              <w:trPr>
                <w:trHeight w:val="350"/>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C83F16"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29034A"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Степен на познаване на административните, финансовите и трудовоправните нормативни актове, свързани с управлението на културата и конкретния културен институт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6FEEA0"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222134"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8</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60AC42"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7AD62E5D"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5A43456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61CA4BCB"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Общо по Група 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28CAA09C"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00804FCD"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16</w:t>
                  </w:r>
                </w:p>
              </w:tc>
              <w:tc>
                <w:tcPr>
                  <w:tcW w:w="149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558217C1"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16288726"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05BD96A2"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5548673E"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Група Б: Художествени показатели на концепцията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55AD9DAC"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0086BBC3"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149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4BDDC702"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7AD718A5" w14:textId="77777777" w:rsidTr="009A3AE7">
              <w:trPr>
                <w:trHeight w:val="522"/>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D57F91"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8BB172"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Съответствия на предложенията в концепцията с конкретната среда, в която работи институтът (творчески потенциал, налична база, демографски особености, профил на института)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233F19"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38965E"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7</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ED90C0"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62608CE8" w14:textId="77777777" w:rsidTr="009A3AE7">
              <w:trPr>
                <w:trHeight w:val="350"/>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D97EBC"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DFB176"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Възможности за разширяване на зрителската аудитория.</w:t>
                  </w:r>
                  <w:r w:rsidRPr="009A3AE7">
                    <w:rPr>
                      <w:rFonts w:ascii="Times New Roman" w:eastAsia="Times New Roman" w:hAnsi="Times New Roman" w:cs="Times New Roman"/>
                      <w:color w:val="000000"/>
                      <w:sz w:val="16"/>
                      <w:szCs w:val="16"/>
                      <w:lang w:val="en-US"/>
                    </w:rPr>
                    <w:br/>
                    <w:t>Аргументация за развитие на института за създаване и предлагане на културни продукти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A7DA6E"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736A47"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6</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1081A"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27937802"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0A9AB7"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DE30AE"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Възможности за оптимална заетост на кадрите; гъвкава и реалистична политика на заетост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FE40A8"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031E69"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5</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B2708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3178C3D8" w14:textId="77777777" w:rsidTr="009A3AE7">
              <w:trPr>
                <w:trHeight w:val="169"/>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F6FA87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99E987F"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Общо по Група Б:</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44D33FA"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3</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0CFD09F"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18</w:t>
                  </w:r>
                </w:p>
              </w:tc>
              <w:tc>
                <w:tcPr>
                  <w:tcW w:w="149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F830C3A"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7C996ABC"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0FE06D8"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C5949FD"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Група В: Финансово-икономически показатели на концепцията</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8782741"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486E4BC"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149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601C2C2"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126E0224"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A09B78"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791719"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Реалистично финансово планиране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77DF05"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37A7E"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7</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6EE5AE"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1AEAB909"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54EA92"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B7A9CF"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Ангажименти за увеличаване на приходите от основната дейност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FA4654"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68B152"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5</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678875"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2F6D510D"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C96184"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AED739"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Възможности за диалог с местни структури и неправителствени организации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83907B"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4A9261"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4</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DE68F5"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70EC9DA5"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CB3598"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D3C1D8"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Общо по Група В:</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022BB"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0140AA"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16</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1ABDB4"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54A8DEE5"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68BB6D"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EB2170"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Група Г: Делови качества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6E7B30"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78AE70"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C8DBE7"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1CC94F3A" w14:textId="77777777" w:rsidTr="009A3AE7">
              <w:trPr>
                <w:trHeight w:val="169"/>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7BD6F3"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F2075D"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Комуникативни способности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114197"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0E30A5"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5</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6D0E4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199EC60D"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F11598"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D66AE5"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Умение да аргументира и предлага управленски решения</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CFA4A3"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EBEC11"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5</w:t>
                  </w:r>
                </w:p>
              </w:tc>
              <w:tc>
                <w:tcPr>
                  <w:tcW w:w="14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CBFC6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0A09BCBF" w14:textId="77777777" w:rsidTr="009A3AE7">
              <w:trPr>
                <w:trHeight w:val="178"/>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B2090E6"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B63BFE4"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Общо по Група Г:</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CC55CE1"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A88EF6B"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10</w:t>
                  </w:r>
                </w:p>
              </w:tc>
              <w:tc>
                <w:tcPr>
                  <w:tcW w:w="149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255A0E1"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9A3AE7" w14:paraId="4A4BE09A" w14:textId="77777777" w:rsidTr="009A3AE7">
              <w:trPr>
                <w:trHeight w:val="71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329A992B"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6FF2DFC8" w14:textId="77777777" w:rsidR="00375C7F" w:rsidRPr="009A3AE7" w:rsidRDefault="00375C7F" w:rsidP="003C3333">
                  <w:pPr>
                    <w:shd w:val="clear" w:color="auto" w:fill="FFFFFF" w:themeFill="background1"/>
                    <w:spacing w:after="0"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Обща оценка по групи А, Б, В и Г:</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538001B4"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70CE2E94" w14:textId="77777777" w:rsidR="00375C7F" w:rsidRPr="009A3AE7" w:rsidRDefault="00375C7F" w:rsidP="003C3333">
                  <w:pPr>
                    <w:shd w:val="clear" w:color="auto" w:fill="FFFFFF" w:themeFill="background1"/>
                    <w:spacing w:after="0" w:line="240" w:lineRule="auto"/>
                    <w:jc w:val="center"/>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60</w:t>
                  </w:r>
                </w:p>
              </w:tc>
              <w:tc>
                <w:tcPr>
                  <w:tcW w:w="149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14:paraId="30DDDBF4" w14:textId="77777777" w:rsidR="00375C7F" w:rsidRPr="009A3AE7" w:rsidRDefault="00375C7F" w:rsidP="003C3333">
                  <w:pPr>
                    <w:shd w:val="clear" w:color="auto" w:fill="FFFFFF" w:themeFill="background1"/>
                    <w:spacing w:after="0" w:line="240" w:lineRule="auto"/>
                    <w:rPr>
                      <w:rFonts w:ascii="Times New Roman" w:eastAsia="Times New Roman" w:hAnsi="Times New Roman" w:cs="Times New Roman"/>
                      <w:color w:val="000000"/>
                      <w:sz w:val="16"/>
                      <w:szCs w:val="16"/>
                      <w:lang w:val="en-US"/>
                    </w:rPr>
                  </w:pPr>
                </w:p>
              </w:tc>
            </w:tr>
            <w:tr w:rsidR="00375C7F" w:rsidRPr="003C3333" w14:paraId="491EE9BF" w14:textId="77777777" w:rsidTr="009A3AE7">
              <w:trPr>
                <w:trHeight w:val="178"/>
              </w:trPr>
              <w:tc>
                <w:tcPr>
                  <w:tcW w:w="10540" w:type="dxa"/>
                  <w:gridSpan w:val="5"/>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5BF4604A" w14:textId="77777777" w:rsidR="00375C7F" w:rsidRPr="003C3333" w:rsidRDefault="00375C7F" w:rsidP="003C3333">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16"/>
                      <w:szCs w:val="16"/>
                      <w:lang w:val="en-US"/>
                    </w:rPr>
                  </w:pPr>
                  <w:r w:rsidRPr="009A3AE7">
                    <w:rPr>
                      <w:rFonts w:ascii="Times New Roman" w:eastAsia="Times New Roman" w:hAnsi="Times New Roman" w:cs="Times New Roman"/>
                      <w:color w:val="000000"/>
                      <w:sz w:val="16"/>
                      <w:szCs w:val="16"/>
                      <w:lang w:val="en-US"/>
                    </w:rPr>
                    <w:t>Дата:                Член на комисията:……………………………………             Подпис:…………</w:t>
                  </w:r>
                </w:p>
              </w:tc>
            </w:tr>
          </w:tbl>
          <w:p w14:paraId="41FA2FAF" w14:textId="77777777" w:rsidR="00375C7F" w:rsidRPr="003C3333" w:rsidRDefault="00375C7F" w:rsidP="003C3333">
            <w:pPr>
              <w:shd w:val="clear" w:color="auto" w:fill="FFFFFF" w:themeFill="background1"/>
              <w:spacing w:after="0" w:line="240" w:lineRule="auto"/>
              <w:rPr>
                <w:rFonts w:ascii="Verdana" w:eastAsia="Times New Roman" w:hAnsi="Verdana" w:cs="Times New Roman"/>
                <w:color w:val="000000"/>
                <w:sz w:val="16"/>
                <w:szCs w:val="16"/>
                <w:lang w:val="en-US"/>
              </w:rPr>
            </w:pPr>
          </w:p>
        </w:tc>
      </w:tr>
    </w:tbl>
    <w:p w14:paraId="743286AE" w14:textId="65300DE7" w:rsidR="00375C7F" w:rsidRDefault="00375C7F" w:rsidP="003C3333">
      <w:pPr>
        <w:shd w:val="clear" w:color="auto" w:fill="FFFFFF" w:themeFill="background1"/>
        <w:spacing w:before="120" w:after="120" w:line="240" w:lineRule="auto"/>
        <w:ind w:firstLine="360"/>
        <w:jc w:val="both"/>
        <w:rPr>
          <w:rFonts w:ascii="Times New Roman" w:hAnsi="Times New Roman" w:cs="Times New Roman"/>
          <w:b/>
          <w:sz w:val="16"/>
          <w:szCs w:val="16"/>
        </w:rPr>
      </w:pPr>
    </w:p>
    <w:p w14:paraId="7F9246DB" w14:textId="7EBD6DEC" w:rsidR="003C3333" w:rsidRDefault="003C3333" w:rsidP="003C3333">
      <w:pPr>
        <w:shd w:val="clear" w:color="auto" w:fill="FFFFFF" w:themeFill="background1"/>
        <w:spacing w:before="120" w:after="120" w:line="240" w:lineRule="auto"/>
        <w:ind w:firstLine="360"/>
        <w:jc w:val="both"/>
        <w:rPr>
          <w:rFonts w:ascii="Times New Roman" w:hAnsi="Times New Roman" w:cs="Times New Roman"/>
          <w:b/>
          <w:sz w:val="16"/>
          <w:szCs w:val="16"/>
        </w:rPr>
      </w:pPr>
    </w:p>
    <w:p w14:paraId="442EF01E" w14:textId="77777777" w:rsidR="003C3333" w:rsidRPr="003C3333" w:rsidRDefault="003C3333" w:rsidP="003C3333">
      <w:pPr>
        <w:shd w:val="clear" w:color="auto" w:fill="FFFFFF" w:themeFill="background1"/>
        <w:spacing w:before="120" w:after="120" w:line="240" w:lineRule="auto"/>
        <w:ind w:firstLine="360"/>
        <w:jc w:val="both"/>
        <w:rPr>
          <w:rFonts w:ascii="Times New Roman" w:hAnsi="Times New Roman" w:cs="Times New Roman"/>
          <w:b/>
          <w:sz w:val="16"/>
          <w:szCs w:val="16"/>
        </w:rPr>
      </w:pPr>
    </w:p>
    <w:p w14:paraId="170CE0B3" w14:textId="784A475C" w:rsidR="00375C7F" w:rsidRPr="003C3333" w:rsidRDefault="00375C7F" w:rsidP="003C3333">
      <w:pPr>
        <w:shd w:val="clear" w:color="auto" w:fill="FFFFFF" w:themeFill="background1"/>
        <w:spacing w:after="0"/>
        <w:ind w:firstLine="480"/>
        <w:jc w:val="both"/>
        <w:rPr>
          <w:rFonts w:ascii="Times New Roman" w:hAnsi="Times New Roman" w:cs="Times New Roman"/>
          <w:sz w:val="24"/>
          <w:szCs w:val="24"/>
        </w:rPr>
      </w:pPr>
      <w:r w:rsidRPr="003C3333">
        <w:rPr>
          <w:rFonts w:ascii="Times New Roman" w:hAnsi="Times New Roman" w:cs="Times New Roman"/>
          <w:b/>
          <w:sz w:val="24"/>
          <w:szCs w:val="24"/>
        </w:rPr>
        <w:t xml:space="preserve">§ </w:t>
      </w:r>
      <w:r w:rsidR="003C3333" w:rsidRPr="003C3333">
        <w:rPr>
          <w:rFonts w:ascii="Times New Roman" w:hAnsi="Times New Roman" w:cs="Times New Roman"/>
          <w:b/>
          <w:sz w:val="24"/>
          <w:szCs w:val="24"/>
        </w:rPr>
        <w:t>20</w:t>
      </w:r>
      <w:r w:rsidRPr="003C3333">
        <w:rPr>
          <w:rFonts w:ascii="Times New Roman" w:hAnsi="Times New Roman" w:cs="Times New Roman"/>
          <w:b/>
          <w:sz w:val="24"/>
          <w:szCs w:val="24"/>
        </w:rPr>
        <w:t>.</w:t>
      </w:r>
      <w:r w:rsidRPr="003C3333">
        <w:rPr>
          <w:rFonts w:ascii="Times New Roman" w:hAnsi="Times New Roman" w:cs="Times New Roman"/>
          <w:sz w:val="24"/>
          <w:szCs w:val="24"/>
        </w:rPr>
        <w:t xml:space="preserve"> Създава се Приложение № 13 към чл. 11, ал. 4, т. 11</w:t>
      </w:r>
    </w:p>
    <w:p w14:paraId="6414E78D" w14:textId="77777777" w:rsidR="00375C7F" w:rsidRPr="003C3333" w:rsidRDefault="00375C7F" w:rsidP="003C3333">
      <w:pPr>
        <w:shd w:val="clear" w:color="auto" w:fill="FFFFFF" w:themeFill="background1"/>
        <w:spacing w:after="0"/>
        <w:ind w:firstLine="480"/>
        <w:jc w:val="right"/>
        <w:rPr>
          <w:rFonts w:ascii="Times New Roman" w:hAnsi="Times New Roman"/>
          <w:sz w:val="16"/>
          <w:szCs w:val="16"/>
        </w:rPr>
      </w:pPr>
      <w:r w:rsidRPr="003C3333">
        <w:rPr>
          <w:rFonts w:ascii="Times New Roman" w:hAnsi="Times New Roman"/>
          <w:sz w:val="16"/>
          <w:szCs w:val="16"/>
        </w:rPr>
        <w:t>Приложение № 13 към чл. 11, ал. 4, т.11</w:t>
      </w:r>
    </w:p>
    <w:p w14:paraId="1103F2BA" w14:textId="2A1619F5" w:rsidR="00375C7F" w:rsidRDefault="00375C7F" w:rsidP="003C3333">
      <w:pPr>
        <w:shd w:val="clear" w:color="auto" w:fill="FFFFFF" w:themeFill="background1"/>
        <w:spacing w:after="0"/>
        <w:ind w:firstLine="480"/>
        <w:jc w:val="right"/>
        <w:rPr>
          <w:rFonts w:ascii="Times New Roman" w:hAnsi="Times New Roman"/>
          <w:sz w:val="16"/>
          <w:szCs w:val="16"/>
        </w:rPr>
      </w:pPr>
    </w:p>
    <w:p w14:paraId="2CEE9AC1" w14:textId="7B9D4A55" w:rsidR="003C3333" w:rsidRDefault="003C3333" w:rsidP="003C3333">
      <w:pPr>
        <w:shd w:val="clear" w:color="auto" w:fill="FFFFFF" w:themeFill="background1"/>
        <w:spacing w:after="0"/>
        <w:ind w:firstLine="480"/>
        <w:jc w:val="right"/>
        <w:rPr>
          <w:rFonts w:ascii="Times New Roman" w:hAnsi="Times New Roman"/>
          <w:sz w:val="16"/>
          <w:szCs w:val="16"/>
        </w:rPr>
      </w:pPr>
    </w:p>
    <w:p w14:paraId="5C398A66" w14:textId="656D994F" w:rsidR="003C3333" w:rsidRDefault="003C3333" w:rsidP="003C3333">
      <w:pPr>
        <w:shd w:val="clear" w:color="auto" w:fill="FFFFFF" w:themeFill="background1"/>
        <w:spacing w:after="0"/>
        <w:ind w:firstLine="480"/>
        <w:jc w:val="right"/>
        <w:rPr>
          <w:rFonts w:ascii="Times New Roman" w:hAnsi="Times New Roman"/>
          <w:sz w:val="16"/>
          <w:szCs w:val="16"/>
        </w:rPr>
      </w:pPr>
    </w:p>
    <w:p w14:paraId="389F60AA" w14:textId="6E4749E4" w:rsidR="003C3333" w:rsidRDefault="003C3333" w:rsidP="003C3333">
      <w:pPr>
        <w:shd w:val="clear" w:color="auto" w:fill="FFFFFF" w:themeFill="background1"/>
        <w:spacing w:after="0"/>
        <w:ind w:firstLine="480"/>
        <w:jc w:val="right"/>
        <w:rPr>
          <w:rFonts w:ascii="Times New Roman" w:hAnsi="Times New Roman"/>
          <w:sz w:val="16"/>
          <w:szCs w:val="16"/>
        </w:rPr>
      </w:pPr>
    </w:p>
    <w:p w14:paraId="3FEAAAA3" w14:textId="3A34D284" w:rsidR="003C3333" w:rsidRDefault="003C3333" w:rsidP="003C3333">
      <w:pPr>
        <w:shd w:val="clear" w:color="auto" w:fill="FFFFFF" w:themeFill="background1"/>
        <w:spacing w:after="0"/>
        <w:ind w:firstLine="480"/>
        <w:jc w:val="right"/>
        <w:rPr>
          <w:rFonts w:ascii="Times New Roman" w:hAnsi="Times New Roman"/>
          <w:sz w:val="16"/>
          <w:szCs w:val="16"/>
        </w:rPr>
      </w:pPr>
    </w:p>
    <w:p w14:paraId="5F838FA0" w14:textId="77777777" w:rsidR="00375C7F" w:rsidRPr="003C3333" w:rsidRDefault="00375C7F" w:rsidP="003C3333">
      <w:pPr>
        <w:shd w:val="clear" w:color="auto" w:fill="FFFFFF" w:themeFill="background1"/>
        <w:spacing w:after="0"/>
        <w:ind w:firstLine="480"/>
        <w:jc w:val="center"/>
        <w:rPr>
          <w:rFonts w:ascii="Times New Roman" w:hAnsi="Times New Roman"/>
          <w:sz w:val="16"/>
          <w:szCs w:val="16"/>
        </w:rPr>
      </w:pPr>
      <w:r w:rsidRPr="003C3333">
        <w:rPr>
          <w:rFonts w:ascii="Times New Roman" w:hAnsi="Times New Roman"/>
          <w:sz w:val="16"/>
          <w:szCs w:val="16"/>
        </w:rPr>
        <w:t>ОЦЕНЪЧНА КАРТА</w:t>
      </w:r>
    </w:p>
    <w:p w14:paraId="5529E6F5" w14:textId="77777777" w:rsidR="00375C7F" w:rsidRPr="003C3333" w:rsidRDefault="00375C7F" w:rsidP="003C3333">
      <w:pPr>
        <w:shd w:val="clear" w:color="auto" w:fill="FFFFFF" w:themeFill="background1"/>
        <w:spacing w:after="0"/>
        <w:ind w:firstLine="480"/>
        <w:jc w:val="center"/>
        <w:rPr>
          <w:rFonts w:ascii="Times New Roman" w:hAnsi="Times New Roman"/>
          <w:sz w:val="16"/>
          <w:szCs w:val="16"/>
        </w:rPr>
      </w:pPr>
      <w:r w:rsidRPr="003C3333">
        <w:rPr>
          <w:rFonts w:ascii="Times New Roman" w:hAnsi="Times New Roman"/>
          <w:sz w:val="16"/>
          <w:szCs w:val="16"/>
        </w:rPr>
        <w:t>за заемане на длъжността ,,директор“ на ДКИ Културен център ,,Двореца“</w:t>
      </w:r>
    </w:p>
    <w:p w14:paraId="438E2C2E" w14:textId="77777777" w:rsidR="00375C7F" w:rsidRPr="003C3333" w:rsidRDefault="00375C7F" w:rsidP="003C3333">
      <w:pPr>
        <w:shd w:val="clear" w:color="auto" w:fill="FFFFFF" w:themeFill="background1"/>
        <w:spacing w:after="0"/>
        <w:ind w:firstLine="480"/>
        <w:jc w:val="center"/>
        <w:rPr>
          <w:rFonts w:ascii="Times New Roman" w:hAnsi="Times New Roman"/>
          <w:sz w:val="16"/>
          <w:szCs w:val="16"/>
        </w:rPr>
      </w:pPr>
      <w:r w:rsidRPr="003C3333">
        <w:rPr>
          <w:rFonts w:ascii="Times New Roman" w:hAnsi="Times New Roman"/>
          <w:sz w:val="16"/>
          <w:szCs w:val="16"/>
        </w:rPr>
        <w:t>Кандидат:………………………………………………………………………………….....</w:t>
      </w:r>
    </w:p>
    <w:p w14:paraId="4041BF1F" w14:textId="77777777" w:rsidR="00375C7F" w:rsidRPr="003C3333" w:rsidRDefault="00375C7F" w:rsidP="003C3333">
      <w:pPr>
        <w:shd w:val="clear" w:color="auto" w:fill="FFFFFF" w:themeFill="background1"/>
        <w:spacing w:after="0"/>
        <w:ind w:firstLine="480"/>
        <w:jc w:val="center"/>
        <w:rPr>
          <w:rFonts w:ascii="Times New Roman" w:hAnsi="Times New Roman"/>
          <w:i/>
          <w:sz w:val="16"/>
          <w:szCs w:val="16"/>
        </w:rPr>
      </w:pPr>
      <w:r w:rsidRPr="003C3333">
        <w:rPr>
          <w:rFonts w:ascii="Times New Roman" w:hAnsi="Times New Roman"/>
          <w:i/>
          <w:sz w:val="16"/>
          <w:szCs w:val="16"/>
        </w:rPr>
        <w:t>(собствено, бащино и фамилно име)</w:t>
      </w:r>
    </w:p>
    <w:tbl>
      <w:tblPr>
        <w:tblW w:w="0" w:type="auto"/>
        <w:tblCellMar>
          <w:left w:w="0" w:type="dxa"/>
          <w:right w:w="0" w:type="dxa"/>
        </w:tblCellMar>
        <w:tblLook w:val="04A0" w:firstRow="1" w:lastRow="0" w:firstColumn="1" w:lastColumn="0" w:noHBand="0" w:noVBand="1"/>
      </w:tblPr>
      <w:tblGrid>
        <w:gridCol w:w="10576"/>
      </w:tblGrid>
      <w:tr w:rsidR="00375C7F" w:rsidRPr="003C3333" w14:paraId="378D2906" w14:textId="77777777" w:rsidTr="00375C7F">
        <w:tc>
          <w:tcPr>
            <w:tcW w:w="9192" w:type="dxa"/>
            <w:tcBorders>
              <w:top w:val="nil"/>
              <w:left w:val="nil"/>
              <w:bottom w:val="nil"/>
              <w:right w:val="nil"/>
            </w:tcBorders>
            <w:tcMar>
              <w:top w:w="0" w:type="dxa"/>
              <w:left w:w="108" w:type="dxa"/>
              <w:bottom w:w="0" w:type="dxa"/>
              <w:right w:w="108" w:type="dxa"/>
            </w:tcMar>
            <w:hideMark/>
          </w:tcPr>
          <w:tbl>
            <w:tblPr>
              <w:tblW w:w="10312" w:type="dxa"/>
              <w:tblInd w:w="28" w:type="dxa"/>
              <w:tblCellMar>
                <w:left w:w="0" w:type="dxa"/>
                <w:right w:w="0" w:type="dxa"/>
              </w:tblCellMar>
              <w:tblLook w:val="04A0" w:firstRow="1" w:lastRow="0" w:firstColumn="1" w:lastColumn="0" w:noHBand="0" w:noVBand="1"/>
            </w:tblPr>
            <w:tblGrid>
              <w:gridCol w:w="412"/>
              <w:gridCol w:w="5833"/>
              <w:gridCol w:w="1190"/>
              <w:gridCol w:w="1254"/>
              <w:gridCol w:w="1623"/>
            </w:tblGrid>
            <w:tr w:rsidR="00375C7F" w:rsidRPr="003C3333" w14:paraId="75039982" w14:textId="77777777" w:rsidTr="003C3333">
              <w:trPr>
                <w:trHeight w:val="289"/>
                <w:tblHeader/>
              </w:trPr>
              <w:tc>
                <w:tcPr>
                  <w:tcW w:w="41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28" w:type="dxa"/>
                    <w:bottom w:w="57" w:type="dxa"/>
                    <w:right w:w="28" w:type="dxa"/>
                  </w:tcMar>
                  <w:hideMark/>
                </w:tcPr>
                <w:p w14:paraId="354DDD02"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w:t>
                  </w:r>
                </w:p>
              </w:tc>
              <w:tc>
                <w:tcPr>
                  <w:tcW w:w="5833" w:type="dxa"/>
                  <w:tcBorders>
                    <w:top w:val="single" w:sz="8" w:space="0" w:color="000000"/>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072459EA"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Компетентности за длъжността</w:t>
                  </w:r>
                </w:p>
              </w:tc>
              <w:tc>
                <w:tcPr>
                  <w:tcW w:w="1190" w:type="dxa"/>
                  <w:tcBorders>
                    <w:top w:val="single" w:sz="8" w:space="0" w:color="000000"/>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189A24BA"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Минимален брой точки</w:t>
                  </w:r>
                </w:p>
              </w:tc>
              <w:tc>
                <w:tcPr>
                  <w:tcW w:w="1254" w:type="dxa"/>
                  <w:tcBorders>
                    <w:top w:val="single" w:sz="8" w:space="0" w:color="000000"/>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6C7FA851"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Максимален брой точки</w:t>
                  </w:r>
                </w:p>
              </w:tc>
              <w:tc>
                <w:tcPr>
                  <w:tcW w:w="1623" w:type="dxa"/>
                  <w:tcBorders>
                    <w:top w:val="single" w:sz="8" w:space="0" w:color="000000"/>
                    <w:left w:val="nil"/>
                    <w:bottom w:val="single" w:sz="8" w:space="0" w:color="000000"/>
                    <w:right w:val="single" w:sz="8" w:space="0" w:color="000000"/>
                  </w:tcBorders>
                  <w:shd w:val="clear" w:color="auto" w:fill="FFFFFF" w:themeFill="background1"/>
                  <w:tcMar>
                    <w:top w:w="40" w:type="dxa"/>
                    <w:left w:w="28" w:type="dxa"/>
                    <w:bottom w:w="57" w:type="dxa"/>
                    <w:right w:w="57" w:type="dxa"/>
                  </w:tcMar>
                  <w:hideMark/>
                </w:tcPr>
                <w:p w14:paraId="786926D4"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Оценка</w:t>
                  </w:r>
                </w:p>
              </w:tc>
            </w:tr>
            <w:tr w:rsidR="00375C7F" w:rsidRPr="003C3333" w14:paraId="64BE767C"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2625123B"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lastRenderedPageBreak/>
                    <w:t>1.</w:t>
                  </w:r>
                </w:p>
              </w:tc>
              <w:tc>
                <w:tcPr>
                  <w:tcW w:w="9900" w:type="dxa"/>
                  <w:gridSpan w:val="4"/>
                  <w:tcBorders>
                    <w:top w:val="nil"/>
                    <w:left w:val="nil"/>
                    <w:bottom w:val="single" w:sz="8" w:space="0" w:color="000000"/>
                    <w:right w:val="single" w:sz="8" w:space="0" w:color="000000"/>
                  </w:tcBorders>
                  <w:tcMar>
                    <w:top w:w="40" w:type="dxa"/>
                    <w:left w:w="57" w:type="dxa"/>
                    <w:bottom w:w="57" w:type="dxa"/>
                    <w:right w:w="57" w:type="dxa"/>
                  </w:tcMar>
                  <w:hideMark/>
                </w:tcPr>
                <w:p w14:paraId="77391A9A"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Концепция за развитие на държавния културен институт:</w:t>
                  </w:r>
                </w:p>
              </w:tc>
            </w:tr>
            <w:tr w:rsidR="00375C7F" w:rsidRPr="003C3333" w14:paraId="649F47E4" w14:textId="77777777" w:rsidTr="00375C7F">
              <w:trPr>
                <w:trHeight w:val="333"/>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79D46CA7"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1.1.</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65593B4D"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Анализ и оценка на състоянието и дейността на държавния културен институт</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2B44E3E6"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0CE7A9C0"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2E67F142"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1696E0A2"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4D95EAA4"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1.2.</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0B57763D" w14:textId="77777777" w:rsidR="00375C7F" w:rsidRPr="003C3333" w:rsidRDefault="00375C7F" w:rsidP="003C3333">
                  <w:pPr>
                    <w:shd w:val="clear" w:color="auto" w:fill="FFFFFF" w:themeFill="background1"/>
                    <w:spacing w:after="0" w:line="28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Цели, приоритети и етапи за реализация на концепцията</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355FC1C6"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3599AAF0"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10</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633F8324"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160B3249"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3534778D"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1.3.</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38DB27C0"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Приложимост на мерките за реализиране на конкретните цели и очаквани резултати</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4A90CE2F"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3042CE52"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0DF1F330"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0D0E3F3B"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4694D6B0"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1.4.</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56FCF24E"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Финансово планиране за поддържане и подобряване на материалната база и увеличаване на приходите от основната дейност</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40E88868"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33C5D11A"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46F3ABAF"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5B1A6F02" w14:textId="77777777" w:rsidTr="003C3333">
              <w:trPr>
                <w:trHeight w:val="289"/>
              </w:trPr>
              <w:tc>
                <w:tcPr>
                  <w:tcW w:w="412" w:type="dxa"/>
                  <w:tcBorders>
                    <w:top w:val="nil"/>
                    <w:left w:val="single" w:sz="8" w:space="0" w:color="000000"/>
                    <w:bottom w:val="single" w:sz="8" w:space="0" w:color="000000"/>
                    <w:right w:val="single" w:sz="8" w:space="0" w:color="000000"/>
                  </w:tcBorders>
                  <w:shd w:val="clear" w:color="auto" w:fill="FFFFFF" w:themeFill="background1"/>
                  <w:tcMar>
                    <w:top w:w="40" w:type="dxa"/>
                    <w:left w:w="28" w:type="dxa"/>
                    <w:bottom w:w="57" w:type="dxa"/>
                    <w:right w:w="28" w:type="dxa"/>
                  </w:tcMar>
                  <w:hideMark/>
                </w:tcPr>
                <w:p w14:paraId="769C6810"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c>
                <w:tcPr>
                  <w:tcW w:w="5833" w:type="dxa"/>
                  <w:tcBorders>
                    <w:top w:val="nil"/>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69511F67"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Обща оценка по т. 1:</w:t>
                  </w:r>
                </w:p>
              </w:tc>
              <w:tc>
                <w:tcPr>
                  <w:tcW w:w="1190" w:type="dxa"/>
                  <w:tcBorders>
                    <w:top w:val="nil"/>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682E9A57"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4</w:t>
                  </w:r>
                </w:p>
              </w:tc>
              <w:tc>
                <w:tcPr>
                  <w:tcW w:w="1254" w:type="dxa"/>
                  <w:tcBorders>
                    <w:top w:val="nil"/>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5EE3F955"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34</w:t>
                  </w:r>
                </w:p>
              </w:tc>
              <w:tc>
                <w:tcPr>
                  <w:tcW w:w="1623" w:type="dxa"/>
                  <w:tcBorders>
                    <w:top w:val="nil"/>
                    <w:left w:val="nil"/>
                    <w:bottom w:val="single" w:sz="8" w:space="0" w:color="000000"/>
                    <w:right w:val="single" w:sz="8" w:space="0" w:color="000000"/>
                  </w:tcBorders>
                  <w:shd w:val="clear" w:color="auto" w:fill="FFFFFF" w:themeFill="background1"/>
                  <w:tcMar>
                    <w:top w:w="40" w:type="dxa"/>
                    <w:left w:w="28" w:type="dxa"/>
                    <w:bottom w:w="57" w:type="dxa"/>
                    <w:right w:w="57" w:type="dxa"/>
                  </w:tcMar>
                  <w:hideMark/>
                </w:tcPr>
                <w:p w14:paraId="6AE12A23"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6FE02A47"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202187F4"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2.</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41696884"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Степен на познаване на нормативните актове и международните документи в сферата на културното наследство и държавните културни институти</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03DB77BC"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158D0A5E"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10</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5ED36BEC"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0260CC78"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05C2D511"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3.</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1E74969D"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Умения да анализира, аргументира и взема управленски решения</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79C2C9AB"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40BF8DA5"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10</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0FA9DBC5"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0DD2F8AF"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5690B809"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4.</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08F12411"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Степен на познаване на административните, финансовите и трудовоправните нормативни актове</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26014EC8"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1B3827C0"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5459A31A"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7359BA84"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719B1C0D"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5.</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66900DB0"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Комуникативни способности, умения за работа в екип и делови качества</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3F6A1997"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64648AF9"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0034597D"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6DCF2452"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54555D4E"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6.</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69E94B3B"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Професионален опит в областта на опазването и представянето на културно наследство</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35F804BB"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06DA3BCD"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7D34CDFB"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68C65EEA"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3EB14DA8"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7.</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32FD0737"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Управленски опит</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300A9303"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20B69F40"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6</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190826D4"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20E8B08F" w14:textId="77777777" w:rsidTr="00375C7F">
              <w:trPr>
                <w:trHeight w:val="289"/>
              </w:trPr>
              <w:tc>
                <w:tcPr>
                  <w:tcW w:w="412" w:type="dxa"/>
                  <w:tcBorders>
                    <w:top w:val="nil"/>
                    <w:left w:val="single" w:sz="8" w:space="0" w:color="000000"/>
                    <w:bottom w:val="single" w:sz="8" w:space="0" w:color="000000"/>
                    <w:right w:val="single" w:sz="8" w:space="0" w:color="000000"/>
                  </w:tcBorders>
                  <w:tcMar>
                    <w:top w:w="40" w:type="dxa"/>
                    <w:left w:w="28" w:type="dxa"/>
                    <w:bottom w:w="57" w:type="dxa"/>
                    <w:right w:w="28" w:type="dxa"/>
                  </w:tcMar>
                  <w:hideMark/>
                </w:tcPr>
                <w:p w14:paraId="1D34374A"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w:t>
                  </w:r>
                </w:p>
              </w:tc>
              <w:tc>
                <w:tcPr>
                  <w:tcW w:w="5833" w:type="dxa"/>
                  <w:tcBorders>
                    <w:top w:val="nil"/>
                    <w:left w:val="nil"/>
                    <w:bottom w:val="single" w:sz="8" w:space="0" w:color="000000"/>
                    <w:right w:val="single" w:sz="8" w:space="0" w:color="000000"/>
                  </w:tcBorders>
                  <w:tcMar>
                    <w:top w:w="40" w:type="dxa"/>
                    <w:left w:w="57" w:type="dxa"/>
                    <w:bottom w:w="57" w:type="dxa"/>
                    <w:right w:w="57" w:type="dxa"/>
                  </w:tcMar>
                  <w:hideMark/>
                </w:tcPr>
                <w:p w14:paraId="7739C428"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Допълнителни квалификации</w:t>
                  </w:r>
                </w:p>
              </w:tc>
              <w:tc>
                <w:tcPr>
                  <w:tcW w:w="1190" w:type="dxa"/>
                  <w:tcBorders>
                    <w:top w:val="nil"/>
                    <w:left w:val="nil"/>
                    <w:bottom w:val="single" w:sz="8" w:space="0" w:color="000000"/>
                    <w:right w:val="single" w:sz="8" w:space="0" w:color="000000"/>
                  </w:tcBorders>
                  <w:tcMar>
                    <w:top w:w="40" w:type="dxa"/>
                    <w:left w:w="57" w:type="dxa"/>
                    <w:bottom w:w="57" w:type="dxa"/>
                    <w:right w:w="57" w:type="dxa"/>
                  </w:tcMar>
                  <w:hideMark/>
                </w:tcPr>
                <w:p w14:paraId="7E272E29"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w:t>
                  </w:r>
                </w:p>
              </w:tc>
              <w:tc>
                <w:tcPr>
                  <w:tcW w:w="1254" w:type="dxa"/>
                  <w:tcBorders>
                    <w:top w:val="nil"/>
                    <w:left w:val="nil"/>
                    <w:bottom w:val="single" w:sz="8" w:space="0" w:color="000000"/>
                    <w:right w:val="single" w:sz="8" w:space="0" w:color="000000"/>
                  </w:tcBorders>
                  <w:tcMar>
                    <w:top w:w="40" w:type="dxa"/>
                    <w:left w:w="57" w:type="dxa"/>
                    <w:bottom w:w="57" w:type="dxa"/>
                    <w:right w:w="57" w:type="dxa"/>
                  </w:tcMar>
                  <w:hideMark/>
                </w:tcPr>
                <w:p w14:paraId="4022D002"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4</w:t>
                  </w:r>
                </w:p>
              </w:tc>
              <w:tc>
                <w:tcPr>
                  <w:tcW w:w="1623" w:type="dxa"/>
                  <w:tcBorders>
                    <w:top w:val="nil"/>
                    <w:left w:val="nil"/>
                    <w:bottom w:val="single" w:sz="8" w:space="0" w:color="000000"/>
                    <w:right w:val="single" w:sz="8" w:space="0" w:color="000000"/>
                  </w:tcBorders>
                  <w:tcMar>
                    <w:top w:w="40" w:type="dxa"/>
                    <w:left w:w="28" w:type="dxa"/>
                    <w:bottom w:w="57" w:type="dxa"/>
                    <w:right w:w="57" w:type="dxa"/>
                  </w:tcMar>
                  <w:hideMark/>
                </w:tcPr>
                <w:p w14:paraId="1292B2F9"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r w:rsidR="00375C7F" w:rsidRPr="003C3333" w14:paraId="0325E3E3" w14:textId="77777777" w:rsidTr="003C3333">
              <w:trPr>
                <w:trHeight w:val="289"/>
              </w:trPr>
              <w:tc>
                <w:tcPr>
                  <w:tcW w:w="412" w:type="dxa"/>
                  <w:tcBorders>
                    <w:top w:val="nil"/>
                    <w:left w:val="single" w:sz="8" w:space="0" w:color="000000"/>
                    <w:bottom w:val="single" w:sz="8" w:space="0" w:color="000000"/>
                    <w:right w:val="single" w:sz="8" w:space="0" w:color="000000"/>
                  </w:tcBorders>
                  <w:shd w:val="clear" w:color="auto" w:fill="FFFFFF" w:themeFill="background1"/>
                  <w:tcMar>
                    <w:top w:w="40" w:type="dxa"/>
                    <w:left w:w="28" w:type="dxa"/>
                    <w:bottom w:w="57" w:type="dxa"/>
                    <w:right w:w="28" w:type="dxa"/>
                  </w:tcMar>
                  <w:hideMark/>
                </w:tcPr>
                <w:p w14:paraId="19CA16F9"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c>
                <w:tcPr>
                  <w:tcW w:w="5833" w:type="dxa"/>
                  <w:tcBorders>
                    <w:top w:val="nil"/>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78E00AB2" w14:textId="77777777" w:rsidR="00375C7F" w:rsidRPr="003C3333" w:rsidRDefault="00375C7F" w:rsidP="003C3333">
                  <w:pPr>
                    <w:shd w:val="clear" w:color="auto" w:fill="FFFFFF" w:themeFill="background1"/>
                    <w:spacing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Обща оценка (сбор от оценките по отделните компетентности за длъжността):</w:t>
                  </w:r>
                </w:p>
              </w:tc>
              <w:tc>
                <w:tcPr>
                  <w:tcW w:w="1190" w:type="dxa"/>
                  <w:tcBorders>
                    <w:top w:val="nil"/>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4607505D"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11</w:t>
                  </w:r>
                </w:p>
              </w:tc>
              <w:tc>
                <w:tcPr>
                  <w:tcW w:w="1254" w:type="dxa"/>
                  <w:tcBorders>
                    <w:top w:val="nil"/>
                    <w:left w:val="nil"/>
                    <w:bottom w:val="single" w:sz="8" w:space="0" w:color="000000"/>
                    <w:right w:val="single" w:sz="8" w:space="0" w:color="000000"/>
                  </w:tcBorders>
                  <w:shd w:val="clear" w:color="auto" w:fill="FFFFFF" w:themeFill="background1"/>
                  <w:tcMar>
                    <w:top w:w="40" w:type="dxa"/>
                    <w:left w:w="57" w:type="dxa"/>
                    <w:bottom w:w="57" w:type="dxa"/>
                    <w:right w:w="57" w:type="dxa"/>
                  </w:tcMar>
                  <w:hideMark/>
                </w:tcPr>
                <w:p w14:paraId="21A2E9D0" w14:textId="77777777" w:rsidR="00375C7F" w:rsidRPr="003C3333" w:rsidRDefault="00375C7F" w:rsidP="003C3333">
                  <w:pPr>
                    <w:shd w:val="clear" w:color="auto" w:fill="FFFFFF" w:themeFill="background1"/>
                    <w:spacing w:after="0" w:line="268" w:lineRule="auto"/>
                    <w:jc w:val="center"/>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88</w:t>
                  </w:r>
                </w:p>
              </w:tc>
              <w:tc>
                <w:tcPr>
                  <w:tcW w:w="1623" w:type="dxa"/>
                  <w:tcBorders>
                    <w:top w:val="nil"/>
                    <w:left w:val="nil"/>
                    <w:bottom w:val="single" w:sz="8" w:space="0" w:color="000000"/>
                    <w:right w:val="single" w:sz="8" w:space="0" w:color="000000"/>
                  </w:tcBorders>
                  <w:shd w:val="clear" w:color="auto" w:fill="FFFFFF" w:themeFill="background1"/>
                  <w:tcMar>
                    <w:top w:w="40" w:type="dxa"/>
                    <w:left w:w="28" w:type="dxa"/>
                    <w:bottom w:w="57" w:type="dxa"/>
                    <w:right w:w="57" w:type="dxa"/>
                  </w:tcMar>
                  <w:hideMark/>
                </w:tcPr>
                <w:p w14:paraId="01F084DE"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 </w:t>
                  </w:r>
                </w:p>
              </w:tc>
            </w:tr>
          </w:tbl>
          <w:p w14:paraId="5FA42786" w14:textId="77777777" w:rsidR="00375C7F" w:rsidRPr="003C3333" w:rsidRDefault="00375C7F" w:rsidP="003C3333">
            <w:pPr>
              <w:shd w:val="clear" w:color="auto" w:fill="FFFFFF" w:themeFill="background1"/>
              <w:spacing w:after="0" w:line="240" w:lineRule="auto"/>
              <w:textAlignment w:val="center"/>
              <w:rPr>
                <w:rFonts w:ascii="Times New Roman" w:eastAsia="Times New Roman" w:hAnsi="Times New Roman"/>
                <w:color w:val="000000"/>
                <w:sz w:val="16"/>
                <w:szCs w:val="16"/>
                <w:lang w:eastAsia="bg-BG"/>
              </w:rPr>
            </w:pPr>
          </w:p>
        </w:tc>
      </w:tr>
      <w:tr w:rsidR="00375C7F" w:rsidRPr="00375C7F" w14:paraId="1A50844E" w14:textId="77777777" w:rsidTr="00375C7F">
        <w:tc>
          <w:tcPr>
            <w:tcW w:w="9192" w:type="dxa"/>
            <w:tcBorders>
              <w:top w:val="nil"/>
              <w:left w:val="nil"/>
              <w:bottom w:val="nil"/>
              <w:right w:val="nil"/>
            </w:tcBorders>
            <w:tcMar>
              <w:top w:w="0" w:type="dxa"/>
              <w:left w:w="108" w:type="dxa"/>
              <w:bottom w:w="0" w:type="dxa"/>
              <w:right w:w="108" w:type="dxa"/>
            </w:tcMar>
            <w:hideMark/>
          </w:tcPr>
          <w:p w14:paraId="3D6BAC36" w14:textId="77777777" w:rsidR="00375C7F" w:rsidRPr="003C3333" w:rsidRDefault="00375C7F" w:rsidP="003C3333">
            <w:pPr>
              <w:shd w:val="clear" w:color="auto" w:fill="FFFFFF" w:themeFill="background1"/>
              <w:tabs>
                <w:tab w:val="left" w:pos="2560"/>
                <w:tab w:val="left" w:pos="7740"/>
              </w:tabs>
              <w:spacing w:before="57" w:after="0" w:line="268" w:lineRule="auto"/>
              <w:textAlignment w:val="center"/>
              <w:rPr>
                <w:rFonts w:ascii="Times New Roman" w:eastAsia="Times New Roman" w:hAnsi="Times New Roman"/>
                <w:color w:val="000000"/>
                <w:sz w:val="16"/>
                <w:szCs w:val="16"/>
                <w:lang w:eastAsia="bg-BG"/>
              </w:rPr>
            </w:pPr>
          </w:p>
          <w:p w14:paraId="66BA7612" w14:textId="77777777" w:rsidR="00375C7F" w:rsidRPr="00375C7F" w:rsidRDefault="00375C7F" w:rsidP="003C3333">
            <w:pPr>
              <w:shd w:val="clear" w:color="auto" w:fill="FFFFFF" w:themeFill="background1"/>
              <w:tabs>
                <w:tab w:val="left" w:pos="2560"/>
                <w:tab w:val="left" w:pos="7740"/>
              </w:tabs>
              <w:spacing w:before="57" w:after="0" w:line="268" w:lineRule="auto"/>
              <w:textAlignment w:val="center"/>
              <w:rPr>
                <w:rFonts w:ascii="Times New Roman" w:eastAsia="Times New Roman" w:hAnsi="Times New Roman"/>
                <w:color w:val="000000"/>
                <w:sz w:val="16"/>
                <w:szCs w:val="16"/>
                <w:lang w:eastAsia="bg-BG"/>
              </w:rPr>
            </w:pPr>
            <w:r w:rsidRPr="003C3333">
              <w:rPr>
                <w:rFonts w:ascii="Times New Roman" w:eastAsia="Times New Roman" w:hAnsi="Times New Roman"/>
                <w:color w:val="000000"/>
                <w:sz w:val="16"/>
                <w:szCs w:val="16"/>
                <w:lang w:eastAsia="bg-BG"/>
              </w:rPr>
              <w:t>Дата:             Член на комисията:…...........                                        Подпис.............…</w:t>
            </w:r>
          </w:p>
        </w:tc>
      </w:tr>
    </w:tbl>
    <w:p w14:paraId="1DA90308" w14:textId="77777777" w:rsidR="00375C7F" w:rsidRDefault="00375C7F" w:rsidP="009A35F3">
      <w:pPr>
        <w:spacing w:before="120" w:after="120" w:line="240" w:lineRule="auto"/>
        <w:ind w:firstLine="360"/>
        <w:jc w:val="both"/>
        <w:rPr>
          <w:rFonts w:ascii="Times New Roman" w:hAnsi="Times New Roman" w:cs="Times New Roman"/>
          <w:sz w:val="24"/>
          <w:szCs w:val="24"/>
        </w:rPr>
      </w:pPr>
    </w:p>
    <w:p w14:paraId="51E3D935" w14:textId="3CD40436" w:rsidR="00553DD4" w:rsidRDefault="009B63F3" w:rsidP="009B63F3">
      <w:pPr>
        <w:spacing w:before="120" w:after="120" w:line="240" w:lineRule="auto"/>
        <w:ind w:left="1416" w:firstLine="708"/>
        <w:jc w:val="both"/>
        <w:rPr>
          <w:rFonts w:ascii="Times New Roman" w:hAnsi="Times New Roman" w:cs="Times New Roman"/>
          <w:b/>
          <w:bCs/>
          <w:sz w:val="24"/>
          <w:szCs w:val="24"/>
        </w:rPr>
      </w:pPr>
      <w:r>
        <w:rPr>
          <w:rFonts w:ascii="Times New Roman" w:hAnsi="Times New Roman" w:cs="Times New Roman"/>
          <w:b/>
          <w:bCs/>
          <w:sz w:val="24"/>
          <w:szCs w:val="24"/>
        </w:rPr>
        <w:t>ПРЕХОДНИ И ЗАКЛЮЧИТЕЛНИ РАЗПОРЕДБИ</w:t>
      </w:r>
    </w:p>
    <w:p w14:paraId="6E55C6B9" w14:textId="39F12159" w:rsidR="007337F0" w:rsidRDefault="00B401F1" w:rsidP="009B63F3">
      <w:pPr>
        <w:ind w:firstLine="360"/>
        <w:jc w:val="both"/>
        <w:rPr>
          <w:rStyle w:val="parcapt2"/>
          <w:rFonts w:ascii="Times New Roman" w:hAnsi="Times New Roman"/>
          <w:b w:val="0"/>
          <w:bCs w:val="0"/>
          <w:color w:val="000000"/>
          <w:sz w:val="24"/>
          <w:szCs w:val="24"/>
        </w:rPr>
      </w:pPr>
      <w:r w:rsidRPr="00251F7B">
        <w:rPr>
          <w:rStyle w:val="parcapt2"/>
          <w:rFonts w:ascii="Times New Roman" w:hAnsi="Times New Roman"/>
          <w:color w:val="000000"/>
          <w:sz w:val="24"/>
          <w:szCs w:val="24"/>
        </w:rPr>
        <w:t xml:space="preserve">§ </w:t>
      </w:r>
      <w:r w:rsidR="003C3333">
        <w:rPr>
          <w:rStyle w:val="parcapt2"/>
          <w:rFonts w:ascii="Times New Roman" w:hAnsi="Times New Roman"/>
          <w:color w:val="000000"/>
          <w:sz w:val="24"/>
          <w:szCs w:val="24"/>
        </w:rPr>
        <w:t>21</w:t>
      </w:r>
      <w:r w:rsidRPr="00251F7B">
        <w:rPr>
          <w:rStyle w:val="parcapt2"/>
          <w:rFonts w:ascii="Times New Roman" w:hAnsi="Times New Roman"/>
          <w:color w:val="000000"/>
          <w:sz w:val="24"/>
          <w:szCs w:val="24"/>
        </w:rPr>
        <w:t xml:space="preserve">. </w:t>
      </w:r>
      <w:r w:rsidR="009C674C">
        <w:rPr>
          <w:rStyle w:val="parcapt2"/>
          <w:rFonts w:ascii="Times New Roman" w:hAnsi="Times New Roman"/>
          <w:b w:val="0"/>
          <w:bCs w:val="0"/>
          <w:color w:val="000000"/>
          <w:sz w:val="24"/>
          <w:szCs w:val="24"/>
        </w:rPr>
        <w:t xml:space="preserve">Започналите, но неприключили конкурси преди влизане в сила на настоящата наредба, се </w:t>
      </w:r>
      <w:r w:rsidR="009B63F3">
        <w:rPr>
          <w:rStyle w:val="parcapt2"/>
          <w:rFonts w:ascii="Times New Roman" w:hAnsi="Times New Roman"/>
          <w:b w:val="0"/>
          <w:bCs w:val="0"/>
          <w:color w:val="000000"/>
          <w:sz w:val="24"/>
          <w:szCs w:val="24"/>
        </w:rPr>
        <w:t xml:space="preserve">довършват </w:t>
      </w:r>
      <w:r w:rsidR="009C674C">
        <w:rPr>
          <w:rStyle w:val="parcapt2"/>
          <w:rFonts w:ascii="Times New Roman" w:hAnsi="Times New Roman"/>
          <w:b w:val="0"/>
          <w:bCs w:val="0"/>
          <w:color w:val="000000"/>
          <w:sz w:val="24"/>
          <w:szCs w:val="24"/>
        </w:rPr>
        <w:t xml:space="preserve">по досегашния ред. </w:t>
      </w:r>
    </w:p>
    <w:p w14:paraId="5197DA6F" w14:textId="79049B70" w:rsidR="009B63F3" w:rsidRPr="009C674C" w:rsidRDefault="009B63F3" w:rsidP="009B63F3">
      <w:pPr>
        <w:ind w:firstLine="360"/>
        <w:jc w:val="both"/>
        <w:rPr>
          <w:rStyle w:val="parcapt2"/>
          <w:rFonts w:ascii="Times New Roman" w:hAnsi="Times New Roman"/>
          <w:b w:val="0"/>
          <w:bCs w:val="0"/>
          <w:color w:val="000000"/>
          <w:sz w:val="24"/>
          <w:szCs w:val="24"/>
        </w:rPr>
      </w:pPr>
      <w:r w:rsidRPr="009B63F3">
        <w:rPr>
          <w:rStyle w:val="parcapt2"/>
          <w:rFonts w:ascii="Times New Roman" w:hAnsi="Times New Roman"/>
          <w:bCs w:val="0"/>
          <w:color w:val="000000"/>
          <w:sz w:val="24"/>
          <w:szCs w:val="24"/>
        </w:rPr>
        <w:t xml:space="preserve">§ </w:t>
      </w:r>
      <w:r w:rsidR="003C3333">
        <w:rPr>
          <w:rStyle w:val="parcapt2"/>
          <w:rFonts w:ascii="Times New Roman" w:hAnsi="Times New Roman"/>
          <w:bCs w:val="0"/>
          <w:color w:val="000000"/>
          <w:sz w:val="24"/>
          <w:szCs w:val="24"/>
        </w:rPr>
        <w:t>22</w:t>
      </w:r>
      <w:r w:rsidRPr="009B63F3">
        <w:rPr>
          <w:rStyle w:val="parcapt2"/>
          <w:rFonts w:ascii="Times New Roman" w:hAnsi="Times New Roman"/>
          <w:bCs w:val="0"/>
          <w:color w:val="000000"/>
          <w:sz w:val="24"/>
          <w:szCs w:val="24"/>
        </w:rPr>
        <w:t>.</w:t>
      </w:r>
      <w:r>
        <w:rPr>
          <w:rStyle w:val="parcapt2"/>
          <w:rFonts w:ascii="Times New Roman" w:hAnsi="Times New Roman"/>
          <w:b w:val="0"/>
          <w:bCs w:val="0"/>
          <w:color w:val="000000"/>
          <w:sz w:val="24"/>
          <w:szCs w:val="24"/>
        </w:rPr>
        <w:t xml:space="preserve"> Наредбата влиза в сила от датата на обнародването й в Държавен вестник.</w:t>
      </w:r>
    </w:p>
    <w:p w14:paraId="53E110CF" w14:textId="77777777" w:rsidR="009B63F3" w:rsidRDefault="009B63F3" w:rsidP="001346C7">
      <w:pPr>
        <w:autoSpaceDE w:val="0"/>
        <w:autoSpaceDN w:val="0"/>
        <w:adjustRightInd w:val="0"/>
        <w:spacing w:after="0" w:line="240" w:lineRule="auto"/>
        <w:jc w:val="both"/>
        <w:rPr>
          <w:rFonts w:ascii="Times New Roman" w:hAnsi="Times New Roman"/>
          <w:iCs/>
          <w:color w:val="000000"/>
        </w:rPr>
      </w:pPr>
    </w:p>
    <w:p w14:paraId="0BDE30C5" w14:textId="77777777" w:rsidR="001346C7" w:rsidRDefault="001346C7" w:rsidP="001346C7">
      <w:pPr>
        <w:autoSpaceDE w:val="0"/>
        <w:autoSpaceDN w:val="0"/>
        <w:adjustRightInd w:val="0"/>
        <w:spacing w:after="0" w:line="240" w:lineRule="auto"/>
        <w:jc w:val="both"/>
        <w:rPr>
          <w:rFonts w:ascii="Times New Roman" w:hAnsi="Times New Roman"/>
          <w:iCs/>
          <w:color w:val="000000"/>
        </w:rPr>
      </w:pPr>
    </w:p>
    <w:p w14:paraId="55AC85D1" w14:textId="77777777" w:rsidR="00813D03" w:rsidRDefault="009B63F3" w:rsidP="001346C7">
      <w:pPr>
        <w:pStyle w:val="Body"/>
        <w:tabs>
          <w:tab w:val="left" w:pos="2460"/>
        </w:tabs>
        <w:spacing w:after="0"/>
        <w:jc w:val="both"/>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pPr>
      <w:r>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t xml:space="preserve">        </w:t>
      </w:r>
    </w:p>
    <w:p w14:paraId="06642121" w14:textId="21082995" w:rsidR="001346C7" w:rsidRDefault="00813D03" w:rsidP="001346C7">
      <w:pPr>
        <w:pStyle w:val="Body"/>
        <w:tabs>
          <w:tab w:val="left" w:pos="2460"/>
        </w:tabs>
        <w:spacing w:after="0"/>
        <w:jc w:val="both"/>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pPr>
      <w:r>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t xml:space="preserve">        </w:t>
      </w:r>
      <w:r w:rsidR="00553DD4">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t>ПРОФ. ВЕЛИСЛАВ МИНЕКОВ</w:t>
      </w:r>
    </w:p>
    <w:p w14:paraId="4A57B353" w14:textId="533BAB55" w:rsidR="001346C7" w:rsidRPr="009048F3" w:rsidRDefault="009B63F3" w:rsidP="001346C7">
      <w:pPr>
        <w:pStyle w:val="Body"/>
        <w:tabs>
          <w:tab w:val="left" w:pos="2460"/>
        </w:tabs>
        <w:spacing w:after="0"/>
        <w:jc w:val="both"/>
        <w:rPr>
          <w:rFonts w:ascii="Times New Roman" w:eastAsia="Times New Roman" w:hAnsi="Times New Roman" w:cs="Times New Roman"/>
          <w:b/>
          <w:color w:val="000000" w:themeColor="text1"/>
          <w:sz w:val="24"/>
          <w:szCs w:val="24"/>
          <w:lang w:val="bg-BG"/>
        </w:rPr>
      </w:pPr>
      <w:r>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t xml:space="preserve">        </w:t>
      </w:r>
      <w:r w:rsidR="001346C7">
        <w:rPr>
          <w:rFonts w:ascii="Times New Roman" w:eastAsia="Times New Roman" w:hAnsi="Times New Roman" w:cs="Times New Roman"/>
          <w:b/>
          <w:noProof/>
          <w:color w:val="000000" w:themeColor="text1"/>
          <w:sz w:val="24"/>
          <w:szCs w:val="24"/>
          <w:lang w:val="bg-BG"/>
          <w14:textOutline w14:w="0" w14:cap="rnd" w14:cmpd="sng" w14:algn="ctr">
            <w14:noFill/>
            <w14:prstDash w14:val="solid"/>
            <w14:bevel/>
          </w14:textOutline>
        </w:rPr>
        <w:t>МИНИСТЪР НА КУЛТУРАТА</w:t>
      </w:r>
      <w:bookmarkStart w:id="4" w:name="_GoBack"/>
      <w:bookmarkEnd w:id="4"/>
    </w:p>
    <w:sectPr w:rsidR="001346C7" w:rsidRPr="009048F3" w:rsidSect="00813D03">
      <w:footerReference w:type="default" r:id="rId7"/>
      <w:pgSz w:w="11906" w:h="16838"/>
      <w:pgMar w:top="1440" w:right="386" w:bottom="1440" w:left="63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F0D2A" w14:textId="77777777" w:rsidR="00E270EF" w:rsidRDefault="00E270EF" w:rsidP="00E163CA">
      <w:pPr>
        <w:spacing w:after="0" w:line="240" w:lineRule="auto"/>
      </w:pPr>
      <w:r>
        <w:separator/>
      </w:r>
    </w:p>
  </w:endnote>
  <w:endnote w:type="continuationSeparator" w:id="0">
    <w:p w14:paraId="7D39220F" w14:textId="77777777" w:rsidR="00E270EF" w:rsidRDefault="00E270EF" w:rsidP="00E1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1265416"/>
      <w:docPartObj>
        <w:docPartGallery w:val="Page Numbers (Bottom of Page)"/>
        <w:docPartUnique/>
      </w:docPartObj>
    </w:sdtPr>
    <w:sdtEndPr>
      <w:rPr>
        <w:noProof/>
      </w:rPr>
    </w:sdtEndPr>
    <w:sdtContent>
      <w:p w14:paraId="5AA91B40" w14:textId="05DD8FE9" w:rsidR="00B655D9" w:rsidRDefault="00B655D9">
        <w:pPr>
          <w:pStyle w:val="Footer"/>
          <w:jc w:val="right"/>
        </w:pPr>
        <w:r>
          <w:fldChar w:fldCharType="begin"/>
        </w:r>
        <w:r>
          <w:instrText xml:space="preserve"> PAGE   \* MERGEFORMAT </w:instrText>
        </w:r>
        <w:r>
          <w:fldChar w:fldCharType="separate"/>
        </w:r>
        <w:r w:rsidR="00AB0B14">
          <w:rPr>
            <w:noProof/>
          </w:rPr>
          <w:t>10</w:t>
        </w:r>
        <w:r>
          <w:rPr>
            <w:noProof/>
          </w:rPr>
          <w:fldChar w:fldCharType="end"/>
        </w:r>
      </w:p>
    </w:sdtContent>
  </w:sdt>
  <w:p w14:paraId="6BDEB952" w14:textId="77777777" w:rsidR="00B655D9" w:rsidRDefault="00B655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5D7FC" w14:textId="77777777" w:rsidR="00E270EF" w:rsidRDefault="00E270EF" w:rsidP="00E163CA">
      <w:pPr>
        <w:spacing w:after="0" w:line="240" w:lineRule="auto"/>
      </w:pPr>
      <w:r>
        <w:separator/>
      </w:r>
    </w:p>
  </w:footnote>
  <w:footnote w:type="continuationSeparator" w:id="0">
    <w:p w14:paraId="336DEB77" w14:textId="77777777" w:rsidR="00E270EF" w:rsidRDefault="00E270EF" w:rsidP="00E16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12575"/>
    <w:multiLevelType w:val="hybridMultilevel"/>
    <w:tmpl w:val="B8844F60"/>
    <w:lvl w:ilvl="0" w:tplc="FF200FA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3234AEF"/>
    <w:multiLevelType w:val="hybridMultilevel"/>
    <w:tmpl w:val="112C2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5F1CF6"/>
    <w:multiLevelType w:val="hybridMultilevel"/>
    <w:tmpl w:val="1250D720"/>
    <w:lvl w:ilvl="0" w:tplc="C2BC4D1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A237102"/>
    <w:multiLevelType w:val="hybridMultilevel"/>
    <w:tmpl w:val="38DC9BB2"/>
    <w:lvl w:ilvl="0" w:tplc="B5A89F7E">
      <w:start w:val="1"/>
      <w:numFmt w:val="decimal"/>
      <w:lvlText w:val="%1."/>
      <w:lvlJc w:val="left"/>
      <w:pPr>
        <w:ind w:left="927"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5A8D1390"/>
    <w:multiLevelType w:val="hybridMultilevel"/>
    <w:tmpl w:val="CD0A7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3E3B6F"/>
    <w:multiLevelType w:val="hybridMultilevel"/>
    <w:tmpl w:val="C8EA5F12"/>
    <w:lvl w:ilvl="0" w:tplc="AD9CE76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5CA0BB1"/>
    <w:multiLevelType w:val="hybridMultilevel"/>
    <w:tmpl w:val="373C6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10F3D"/>
    <w:multiLevelType w:val="hybridMultilevel"/>
    <w:tmpl w:val="24BEFFFA"/>
    <w:lvl w:ilvl="0" w:tplc="0B20307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num w:numId="1">
    <w:abstractNumId w:val="7"/>
  </w:num>
  <w:num w:numId="2">
    <w:abstractNumId w:val="0"/>
  </w:num>
  <w:num w:numId="3">
    <w:abstractNumId w:val="5"/>
  </w:num>
  <w:num w:numId="4">
    <w:abstractNumId w:val="3"/>
  </w:num>
  <w:num w:numId="5">
    <w:abstractNumId w:val="2"/>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35"/>
    <w:rsid w:val="0003291C"/>
    <w:rsid w:val="00041E3B"/>
    <w:rsid w:val="00047B7B"/>
    <w:rsid w:val="00062A70"/>
    <w:rsid w:val="0006398E"/>
    <w:rsid w:val="00072E33"/>
    <w:rsid w:val="00092BD7"/>
    <w:rsid w:val="00093F39"/>
    <w:rsid w:val="000B3384"/>
    <w:rsid w:val="000C2DC1"/>
    <w:rsid w:val="000C7614"/>
    <w:rsid w:val="000D6DE5"/>
    <w:rsid w:val="000E46EA"/>
    <w:rsid w:val="000E4CBA"/>
    <w:rsid w:val="000F07C7"/>
    <w:rsid w:val="00106776"/>
    <w:rsid w:val="001102C6"/>
    <w:rsid w:val="00112139"/>
    <w:rsid w:val="001346C7"/>
    <w:rsid w:val="00134BE5"/>
    <w:rsid w:val="00150CE0"/>
    <w:rsid w:val="00160938"/>
    <w:rsid w:val="001760A4"/>
    <w:rsid w:val="001A347F"/>
    <w:rsid w:val="001C0233"/>
    <w:rsid w:val="001C5B86"/>
    <w:rsid w:val="001D3E04"/>
    <w:rsid w:val="001D5581"/>
    <w:rsid w:val="001E6909"/>
    <w:rsid w:val="00225165"/>
    <w:rsid w:val="00233107"/>
    <w:rsid w:val="00251F7B"/>
    <w:rsid w:val="002739A8"/>
    <w:rsid w:val="00284253"/>
    <w:rsid w:val="002922C8"/>
    <w:rsid w:val="002A1D72"/>
    <w:rsid w:val="002B0DA7"/>
    <w:rsid w:val="002C1B7D"/>
    <w:rsid w:val="002D7AD9"/>
    <w:rsid w:val="002F35AA"/>
    <w:rsid w:val="00305C11"/>
    <w:rsid w:val="00310218"/>
    <w:rsid w:val="00313EDF"/>
    <w:rsid w:val="00322990"/>
    <w:rsid w:val="003333E8"/>
    <w:rsid w:val="00335F69"/>
    <w:rsid w:val="00362C25"/>
    <w:rsid w:val="00375C7F"/>
    <w:rsid w:val="003C3333"/>
    <w:rsid w:val="003E25D1"/>
    <w:rsid w:val="003E72BD"/>
    <w:rsid w:val="00406691"/>
    <w:rsid w:val="004342C9"/>
    <w:rsid w:val="00461BD6"/>
    <w:rsid w:val="0046330A"/>
    <w:rsid w:val="004640E6"/>
    <w:rsid w:val="00470643"/>
    <w:rsid w:val="004751B7"/>
    <w:rsid w:val="0048691F"/>
    <w:rsid w:val="0048718A"/>
    <w:rsid w:val="00495B1A"/>
    <w:rsid w:val="004B5C51"/>
    <w:rsid w:val="004B6E45"/>
    <w:rsid w:val="004C0AD4"/>
    <w:rsid w:val="004D23DD"/>
    <w:rsid w:val="005011CF"/>
    <w:rsid w:val="00510EBE"/>
    <w:rsid w:val="00512AB7"/>
    <w:rsid w:val="005223B5"/>
    <w:rsid w:val="0052524D"/>
    <w:rsid w:val="005264CA"/>
    <w:rsid w:val="00534C07"/>
    <w:rsid w:val="00546511"/>
    <w:rsid w:val="00553DD4"/>
    <w:rsid w:val="00566DF2"/>
    <w:rsid w:val="00567732"/>
    <w:rsid w:val="00574B7C"/>
    <w:rsid w:val="00584E6F"/>
    <w:rsid w:val="005A6550"/>
    <w:rsid w:val="005C5964"/>
    <w:rsid w:val="005D0834"/>
    <w:rsid w:val="005D1919"/>
    <w:rsid w:val="0061410A"/>
    <w:rsid w:val="0062326F"/>
    <w:rsid w:val="00630994"/>
    <w:rsid w:val="006405FE"/>
    <w:rsid w:val="00647E87"/>
    <w:rsid w:val="00647F43"/>
    <w:rsid w:val="006546E0"/>
    <w:rsid w:val="00663AD4"/>
    <w:rsid w:val="00672168"/>
    <w:rsid w:val="00691F16"/>
    <w:rsid w:val="00693403"/>
    <w:rsid w:val="006A01CB"/>
    <w:rsid w:val="006B27CB"/>
    <w:rsid w:val="006D2657"/>
    <w:rsid w:val="00724278"/>
    <w:rsid w:val="007250C0"/>
    <w:rsid w:val="007337F0"/>
    <w:rsid w:val="0074200C"/>
    <w:rsid w:val="007425D5"/>
    <w:rsid w:val="00755507"/>
    <w:rsid w:val="00760484"/>
    <w:rsid w:val="007662B6"/>
    <w:rsid w:val="00776079"/>
    <w:rsid w:val="00780E97"/>
    <w:rsid w:val="00785B3B"/>
    <w:rsid w:val="007B2822"/>
    <w:rsid w:val="007B7B7A"/>
    <w:rsid w:val="007C034F"/>
    <w:rsid w:val="007D60AC"/>
    <w:rsid w:val="007F4AAA"/>
    <w:rsid w:val="007F6F5F"/>
    <w:rsid w:val="00810AE0"/>
    <w:rsid w:val="00813D03"/>
    <w:rsid w:val="00816390"/>
    <w:rsid w:val="00820FD3"/>
    <w:rsid w:val="00832956"/>
    <w:rsid w:val="00837816"/>
    <w:rsid w:val="00843B40"/>
    <w:rsid w:val="008479EC"/>
    <w:rsid w:val="00852F35"/>
    <w:rsid w:val="008736A1"/>
    <w:rsid w:val="00892EA7"/>
    <w:rsid w:val="008939B3"/>
    <w:rsid w:val="00896E40"/>
    <w:rsid w:val="008A094D"/>
    <w:rsid w:val="008A1CC7"/>
    <w:rsid w:val="008A61F2"/>
    <w:rsid w:val="008C3E29"/>
    <w:rsid w:val="008C68D8"/>
    <w:rsid w:val="008D4FD5"/>
    <w:rsid w:val="008F20A8"/>
    <w:rsid w:val="008F5EDE"/>
    <w:rsid w:val="00912803"/>
    <w:rsid w:val="00920A84"/>
    <w:rsid w:val="009235EC"/>
    <w:rsid w:val="00936D16"/>
    <w:rsid w:val="0094347F"/>
    <w:rsid w:val="00945762"/>
    <w:rsid w:val="009A02F8"/>
    <w:rsid w:val="009A23BC"/>
    <w:rsid w:val="009A3121"/>
    <w:rsid w:val="009A35F3"/>
    <w:rsid w:val="009A3AE7"/>
    <w:rsid w:val="009A4577"/>
    <w:rsid w:val="009B63F3"/>
    <w:rsid w:val="009C1B2E"/>
    <w:rsid w:val="009C3431"/>
    <w:rsid w:val="009C674C"/>
    <w:rsid w:val="009D2942"/>
    <w:rsid w:val="009E077E"/>
    <w:rsid w:val="009E168D"/>
    <w:rsid w:val="009F25B0"/>
    <w:rsid w:val="009F56C0"/>
    <w:rsid w:val="00A02274"/>
    <w:rsid w:val="00A02ADA"/>
    <w:rsid w:val="00A07D23"/>
    <w:rsid w:val="00A20DDC"/>
    <w:rsid w:val="00A22C5F"/>
    <w:rsid w:val="00A23CE9"/>
    <w:rsid w:val="00A5239D"/>
    <w:rsid w:val="00A83A18"/>
    <w:rsid w:val="00A85AFC"/>
    <w:rsid w:val="00A97D56"/>
    <w:rsid w:val="00AA2D10"/>
    <w:rsid w:val="00AB0B14"/>
    <w:rsid w:val="00AB4EBB"/>
    <w:rsid w:val="00AC3D5A"/>
    <w:rsid w:val="00AC7A5F"/>
    <w:rsid w:val="00AD4683"/>
    <w:rsid w:val="00AD6814"/>
    <w:rsid w:val="00AF39FC"/>
    <w:rsid w:val="00AF5701"/>
    <w:rsid w:val="00B0261C"/>
    <w:rsid w:val="00B201BE"/>
    <w:rsid w:val="00B362F3"/>
    <w:rsid w:val="00B36704"/>
    <w:rsid w:val="00B401F1"/>
    <w:rsid w:val="00B41F64"/>
    <w:rsid w:val="00B57436"/>
    <w:rsid w:val="00B655D9"/>
    <w:rsid w:val="00B7595C"/>
    <w:rsid w:val="00B7787D"/>
    <w:rsid w:val="00B81C73"/>
    <w:rsid w:val="00B834F9"/>
    <w:rsid w:val="00BA3B0B"/>
    <w:rsid w:val="00BA3EBE"/>
    <w:rsid w:val="00BB65EF"/>
    <w:rsid w:val="00BF1EBC"/>
    <w:rsid w:val="00C117F3"/>
    <w:rsid w:val="00C2742E"/>
    <w:rsid w:val="00C374A6"/>
    <w:rsid w:val="00C511F6"/>
    <w:rsid w:val="00C51870"/>
    <w:rsid w:val="00C54796"/>
    <w:rsid w:val="00C54A37"/>
    <w:rsid w:val="00C920DB"/>
    <w:rsid w:val="00C927A6"/>
    <w:rsid w:val="00C97B44"/>
    <w:rsid w:val="00CB46D3"/>
    <w:rsid w:val="00CB6092"/>
    <w:rsid w:val="00CB67C0"/>
    <w:rsid w:val="00CE7055"/>
    <w:rsid w:val="00CE7821"/>
    <w:rsid w:val="00D1038D"/>
    <w:rsid w:val="00D41CE8"/>
    <w:rsid w:val="00D44BBA"/>
    <w:rsid w:val="00D47CD0"/>
    <w:rsid w:val="00D678B0"/>
    <w:rsid w:val="00D81A6F"/>
    <w:rsid w:val="00D94B8D"/>
    <w:rsid w:val="00DA5FD0"/>
    <w:rsid w:val="00DB3440"/>
    <w:rsid w:val="00DB6BAD"/>
    <w:rsid w:val="00DD11AB"/>
    <w:rsid w:val="00DD1D22"/>
    <w:rsid w:val="00DF11D4"/>
    <w:rsid w:val="00DF56D8"/>
    <w:rsid w:val="00E05CF9"/>
    <w:rsid w:val="00E163CA"/>
    <w:rsid w:val="00E270EF"/>
    <w:rsid w:val="00E32935"/>
    <w:rsid w:val="00E3318D"/>
    <w:rsid w:val="00E3474E"/>
    <w:rsid w:val="00E44081"/>
    <w:rsid w:val="00E538D4"/>
    <w:rsid w:val="00E65658"/>
    <w:rsid w:val="00E971F2"/>
    <w:rsid w:val="00EA0153"/>
    <w:rsid w:val="00EB4623"/>
    <w:rsid w:val="00EB7952"/>
    <w:rsid w:val="00EC294F"/>
    <w:rsid w:val="00EE6445"/>
    <w:rsid w:val="00EF5A15"/>
    <w:rsid w:val="00EF5EF8"/>
    <w:rsid w:val="00F20701"/>
    <w:rsid w:val="00F30527"/>
    <w:rsid w:val="00F316B2"/>
    <w:rsid w:val="00F36475"/>
    <w:rsid w:val="00F373F6"/>
    <w:rsid w:val="00F42735"/>
    <w:rsid w:val="00F435D5"/>
    <w:rsid w:val="00F45C85"/>
    <w:rsid w:val="00F509AC"/>
    <w:rsid w:val="00F71F60"/>
    <w:rsid w:val="00F77F2F"/>
    <w:rsid w:val="00F81BC5"/>
    <w:rsid w:val="00F95DAA"/>
    <w:rsid w:val="00F97E26"/>
    <w:rsid w:val="00FA654F"/>
    <w:rsid w:val="00FC21AD"/>
    <w:rsid w:val="00FD16E6"/>
    <w:rsid w:val="00FD7C3B"/>
    <w:rsid w:val="00FE65D3"/>
    <w:rsid w:val="00FF53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57193"/>
  <w15:docId w15:val="{C7F8FE39-9C8A-416B-95CB-C85253E8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475"/>
    <w:pPr>
      <w:ind w:left="720"/>
      <w:contextualSpacing/>
    </w:pPr>
  </w:style>
  <w:style w:type="character" w:customStyle="1" w:styleId="parcapt2">
    <w:name w:val="par_capt2"/>
    <w:rsid w:val="00B401F1"/>
    <w:rPr>
      <w:rFonts w:cs="Times New Roman"/>
      <w:b/>
      <w:bCs/>
    </w:rPr>
  </w:style>
  <w:style w:type="character" w:customStyle="1" w:styleId="samedocreference">
    <w:name w:val="samedocreference"/>
    <w:basedOn w:val="DefaultParagraphFont"/>
    <w:rsid w:val="00C2742E"/>
  </w:style>
  <w:style w:type="paragraph" w:styleId="Header">
    <w:name w:val="header"/>
    <w:basedOn w:val="Normal"/>
    <w:link w:val="HeaderChar"/>
    <w:uiPriority w:val="99"/>
    <w:unhideWhenUsed/>
    <w:rsid w:val="00E16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3CA"/>
  </w:style>
  <w:style w:type="paragraph" w:styleId="Footer">
    <w:name w:val="footer"/>
    <w:basedOn w:val="Normal"/>
    <w:link w:val="FooterChar"/>
    <w:uiPriority w:val="99"/>
    <w:unhideWhenUsed/>
    <w:rsid w:val="00E16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3CA"/>
  </w:style>
  <w:style w:type="paragraph" w:styleId="BalloonText">
    <w:name w:val="Balloon Text"/>
    <w:basedOn w:val="Normal"/>
    <w:link w:val="BalloonTextChar"/>
    <w:uiPriority w:val="99"/>
    <w:semiHidden/>
    <w:unhideWhenUsed/>
    <w:rsid w:val="00062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A70"/>
    <w:rPr>
      <w:rFonts w:ascii="Tahoma" w:hAnsi="Tahoma" w:cs="Tahoma"/>
      <w:sz w:val="16"/>
      <w:szCs w:val="16"/>
    </w:rPr>
  </w:style>
  <w:style w:type="paragraph" w:customStyle="1" w:styleId="Body">
    <w:name w:val="Body"/>
    <w:rsid w:val="001346C7"/>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700672">
      <w:bodyDiv w:val="1"/>
      <w:marLeft w:val="0"/>
      <w:marRight w:val="0"/>
      <w:marTop w:val="0"/>
      <w:marBottom w:val="0"/>
      <w:divBdr>
        <w:top w:val="none" w:sz="0" w:space="0" w:color="auto"/>
        <w:left w:val="none" w:sz="0" w:space="0" w:color="auto"/>
        <w:bottom w:val="none" w:sz="0" w:space="0" w:color="auto"/>
        <w:right w:val="none" w:sz="0" w:space="0" w:color="auto"/>
      </w:divBdr>
      <w:divsChild>
        <w:div w:id="361133033">
          <w:marLeft w:val="0"/>
          <w:marRight w:val="0"/>
          <w:marTop w:val="0"/>
          <w:marBottom w:val="0"/>
          <w:divBdr>
            <w:top w:val="none" w:sz="0" w:space="0" w:color="auto"/>
            <w:left w:val="none" w:sz="0" w:space="0" w:color="auto"/>
            <w:bottom w:val="none" w:sz="0" w:space="0" w:color="auto"/>
            <w:right w:val="none" w:sz="0" w:space="0" w:color="auto"/>
          </w:divBdr>
        </w:div>
        <w:div w:id="1803767047">
          <w:marLeft w:val="0"/>
          <w:marRight w:val="0"/>
          <w:marTop w:val="0"/>
          <w:marBottom w:val="0"/>
          <w:divBdr>
            <w:top w:val="none" w:sz="0" w:space="0" w:color="auto"/>
            <w:left w:val="none" w:sz="0" w:space="0" w:color="auto"/>
            <w:bottom w:val="none" w:sz="0" w:space="0" w:color="auto"/>
            <w:right w:val="none" w:sz="0" w:space="0" w:color="auto"/>
          </w:divBdr>
        </w:div>
        <w:div w:id="877666615">
          <w:marLeft w:val="0"/>
          <w:marRight w:val="0"/>
          <w:marTop w:val="0"/>
          <w:marBottom w:val="0"/>
          <w:divBdr>
            <w:top w:val="none" w:sz="0" w:space="0" w:color="auto"/>
            <w:left w:val="none" w:sz="0" w:space="0" w:color="auto"/>
            <w:bottom w:val="none" w:sz="0" w:space="0" w:color="auto"/>
            <w:right w:val="none" w:sz="0" w:space="0" w:color="auto"/>
          </w:divBdr>
        </w:div>
      </w:divsChild>
    </w:div>
    <w:div w:id="1254052587">
      <w:bodyDiv w:val="1"/>
      <w:marLeft w:val="0"/>
      <w:marRight w:val="0"/>
      <w:marTop w:val="0"/>
      <w:marBottom w:val="0"/>
      <w:divBdr>
        <w:top w:val="none" w:sz="0" w:space="0" w:color="auto"/>
        <w:left w:val="none" w:sz="0" w:space="0" w:color="auto"/>
        <w:bottom w:val="none" w:sz="0" w:space="0" w:color="auto"/>
        <w:right w:val="none" w:sz="0" w:space="0" w:color="auto"/>
      </w:divBdr>
      <w:divsChild>
        <w:div w:id="1203783593">
          <w:marLeft w:val="0"/>
          <w:marRight w:val="0"/>
          <w:marTop w:val="0"/>
          <w:marBottom w:val="0"/>
          <w:divBdr>
            <w:top w:val="none" w:sz="0" w:space="0" w:color="auto"/>
            <w:left w:val="none" w:sz="0" w:space="0" w:color="auto"/>
            <w:bottom w:val="none" w:sz="0" w:space="0" w:color="auto"/>
            <w:right w:val="none" w:sz="0" w:space="0" w:color="auto"/>
          </w:divBdr>
        </w:div>
        <w:div w:id="725224172">
          <w:marLeft w:val="0"/>
          <w:marRight w:val="0"/>
          <w:marTop w:val="0"/>
          <w:marBottom w:val="0"/>
          <w:divBdr>
            <w:top w:val="none" w:sz="0" w:space="0" w:color="auto"/>
            <w:left w:val="none" w:sz="0" w:space="0" w:color="auto"/>
            <w:bottom w:val="none" w:sz="0" w:space="0" w:color="auto"/>
            <w:right w:val="none" w:sz="0" w:space="0" w:color="auto"/>
          </w:divBdr>
        </w:div>
        <w:div w:id="2172009">
          <w:marLeft w:val="0"/>
          <w:marRight w:val="0"/>
          <w:marTop w:val="0"/>
          <w:marBottom w:val="0"/>
          <w:divBdr>
            <w:top w:val="none" w:sz="0" w:space="0" w:color="auto"/>
            <w:left w:val="none" w:sz="0" w:space="0" w:color="auto"/>
            <w:bottom w:val="none" w:sz="0" w:space="0" w:color="auto"/>
            <w:right w:val="none" w:sz="0" w:space="0" w:color="auto"/>
          </w:divBdr>
        </w:div>
      </w:divsChild>
    </w:div>
    <w:div w:id="1273366506">
      <w:bodyDiv w:val="1"/>
      <w:marLeft w:val="0"/>
      <w:marRight w:val="0"/>
      <w:marTop w:val="0"/>
      <w:marBottom w:val="0"/>
      <w:divBdr>
        <w:top w:val="none" w:sz="0" w:space="0" w:color="auto"/>
        <w:left w:val="none" w:sz="0" w:space="0" w:color="auto"/>
        <w:bottom w:val="none" w:sz="0" w:space="0" w:color="auto"/>
        <w:right w:val="none" w:sz="0" w:space="0" w:color="auto"/>
      </w:divBdr>
      <w:divsChild>
        <w:div w:id="299306250">
          <w:marLeft w:val="0"/>
          <w:marRight w:val="0"/>
          <w:marTop w:val="0"/>
          <w:marBottom w:val="0"/>
          <w:divBdr>
            <w:top w:val="none" w:sz="0" w:space="0" w:color="auto"/>
            <w:left w:val="none" w:sz="0" w:space="0" w:color="auto"/>
            <w:bottom w:val="none" w:sz="0" w:space="0" w:color="auto"/>
            <w:right w:val="none" w:sz="0" w:space="0" w:color="auto"/>
          </w:divBdr>
        </w:div>
        <w:div w:id="912743466">
          <w:marLeft w:val="0"/>
          <w:marRight w:val="0"/>
          <w:marTop w:val="0"/>
          <w:marBottom w:val="0"/>
          <w:divBdr>
            <w:top w:val="none" w:sz="0" w:space="0" w:color="auto"/>
            <w:left w:val="none" w:sz="0" w:space="0" w:color="auto"/>
            <w:bottom w:val="none" w:sz="0" w:space="0" w:color="auto"/>
            <w:right w:val="none" w:sz="0" w:space="0" w:color="auto"/>
          </w:divBdr>
        </w:div>
        <w:div w:id="1202591427">
          <w:marLeft w:val="0"/>
          <w:marRight w:val="0"/>
          <w:marTop w:val="0"/>
          <w:marBottom w:val="0"/>
          <w:divBdr>
            <w:top w:val="none" w:sz="0" w:space="0" w:color="auto"/>
            <w:left w:val="none" w:sz="0" w:space="0" w:color="auto"/>
            <w:bottom w:val="none" w:sz="0" w:space="0" w:color="auto"/>
            <w:right w:val="none" w:sz="0" w:space="0" w:color="auto"/>
          </w:divBdr>
        </w:div>
      </w:divsChild>
    </w:div>
    <w:div w:id="1302150679">
      <w:bodyDiv w:val="1"/>
      <w:marLeft w:val="0"/>
      <w:marRight w:val="0"/>
      <w:marTop w:val="0"/>
      <w:marBottom w:val="0"/>
      <w:divBdr>
        <w:top w:val="none" w:sz="0" w:space="0" w:color="auto"/>
        <w:left w:val="none" w:sz="0" w:space="0" w:color="auto"/>
        <w:bottom w:val="none" w:sz="0" w:space="0" w:color="auto"/>
        <w:right w:val="none" w:sz="0" w:space="0" w:color="auto"/>
      </w:divBdr>
      <w:divsChild>
        <w:div w:id="886381055">
          <w:marLeft w:val="0"/>
          <w:marRight w:val="0"/>
          <w:marTop w:val="0"/>
          <w:marBottom w:val="0"/>
          <w:divBdr>
            <w:top w:val="none" w:sz="0" w:space="0" w:color="auto"/>
            <w:left w:val="none" w:sz="0" w:space="0" w:color="auto"/>
            <w:bottom w:val="none" w:sz="0" w:space="0" w:color="auto"/>
            <w:right w:val="none" w:sz="0" w:space="0" w:color="auto"/>
          </w:divBdr>
        </w:div>
        <w:div w:id="1266570350">
          <w:marLeft w:val="0"/>
          <w:marRight w:val="0"/>
          <w:marTop w:val="0"/>
          <w:marBottom w:val="0"/>
          <w:divBdr>
            <w:top w:val="none" w:sz="0" w:space="0" w:color="auto"/>
            <w:left w:val="none" w:sz="0" w:space="0" w:color="auto"/>
            <w:bottom w:val="none" w:sz="0" w:space="0" w:color="auto"/>
            <w:right w:val="none" w:sz="0" w:space="0" w:color="auto"/>
          </w:divBdr>
        </w:div>
        <w:div w:id="298850635">
          <w:marLeft w:val="0"/>
          <w:marRight w:val="0"/>
          <w:marTop w:val="0"/>
          <w:marBottom w:val="0"/>
          <w:divBdr>
            <w:top w:val="none" w:sz="0" w:space="0" w:color="auto"/>
            <w:left w:val="none" w:sz="0" w:space="0" w:color="auto"/>
            <w:bottom w:val="none" w:sz="0" w:space="0" w:color="auto"/>
            <w:right w:val="none" w:sz="0" w:space="0" w:color="auto"/>
          </w:divBdr>
        </w:div>
      </w:divsChild>
    </w:div>
    <w:div w:id="1546285565">
      <w:bodyDiv w:val="1"/>
      <w:marLeft w:val="0"/>
      <w:marRight w:val="0"/>
      <w:marTop w:val="0"/>
      <w:marBottom w:val="0"/>
      <w:divBdr>
        <w:top w:val="none" w:sz="0" w:space="0" w:color="auto"/>
        <w:left w:val="none" w:sz="0" w:space="0" w:color="auto"/>
        <w:bottom w:val="none" w:sz="0" w:space="0" w:color="auto"/>
        <w:right w:val="none" w:sz="0" w:space="0" w:color="auto"/>
      </w:divBdr>
      <w:divsChild>
        <w:div w:id="627393464">
          <w:marLeft w:val="0"/>
          <w:marRight w:val="0"/>
          <w:marTop w:val="0"/>
          <w:marBottom w:val="0"/>
          <w:divBdr>
            <w:top w:val="none" w:sz="0" w:space="0" w:color="auto"/>
            <w:left w:val="none" w:sz="0" w:space="0" w:color="auto"/>
            <w:bottom w:val="none" w:sz="0" w:space="0" w:color="auto"/>
            <w:right w:val="none" w:sz="0" w:space="0" w:color="auto"/>
          </w:divBdr>
        </w:div>
        <w:div w:id="2135512502">
          <w:marLeft w:val="0"/>
          <w:marRight w:val="0"/>
          <w:marTop w:val="0"/>
          <w:marBottom w:val="0"/>
          <w:divBdr>
            <w:top w:val="none" w:sz="0" w:space="0" w:color="auto"/>
            <w:left w:val="none" w:sz="0" w:space="0" w:color="auto"/>
            <w:bottom w:val="none" w:sz="0" w:space="0" w:color="auto"/>
            <w:right w:val="none" w:sz="0" w:space="0" w:color="auto"/>
          </w:divBdr>
        </w:div>
        <w:div w:id="953173839">
          <w:marLeft w:val="0"/>
          <w:marRight w:val="0"/>
          <w:marTop w:val="0"/>
          <w:marBottom w:val="0"/>
          <w:divBdr>
            <w:top w:val="none" w:sz="0" w:space="0" w:color="auto"/>
            <w:left w:val="none" w:sz="0" w:space="0" w:color="auto"/>
            <w:bottom w:val="none" w:sz="0" w:space="0" w:color="auto"/>
            <w:right w:val="none" w:sz="0" w:space="0" w:color="auto"/>
          </w:divBdr>
        </w:div>
      </w:divsChild>
    </w:div>
    <w:div w:id="1567493798">
      <w:bodyDiv w:val="1"/>
      <w:marLeft w:val="0"/>
      <w:marRight w:val="0"/>
      <w:marTop w:val="0"/>
      <w:marBottom w:val="0"/>
      <w:divBdr>
        <w:top w:val="none" w:sz="0" w:space="0" w:color="auto"/>
        <w:left w:val="none" w:sz="0" w:space="0" w:color="auto"/>
        <w:bottom w:val="none" w:sz="0" w:space="0" w:color="auto"/>
        <w:right w:val="none" w:sz="0" w:space="0" w:color="auto"/>
      </w:divBdr>
      <w:divsChild>
        <w:div w:id="1862160979">
          <w:marLeft w:val="0"/>
          <w:marRight w:val="0"/>
          <w:marTop w:val="0"/>
          <w:marBottom w:val="0"/>
          <w:divBdr>
            <w:top w:val="none" w:sz="0" w:space="0" w:color="auto"/>
            <w:left w:val="none" w:sz="0" w:space="0" w:color="auto"/>
            <w:bottom w:val="none" w:sz="0" w:space="0" w:color="auto"/>
            <w:right w:val="none" w:sz="0" w:space="0" w:color="auto"/>
          </w:divBdr>
        </w:div>
        <w:div w:id="1626811587">
          <w:marLeft w:val="0"/>
          <w:marRight w:val="0"/>
          <w:marTop w:val="0"/>
          <w:marBottom w:val="0"/>
          <w:divBdr>
            <w:top w:val="none" w:sz="0" w:space="0" w:color="auto"/>
            <w:left w:val="none" w:sz="0" w:space="0" w:color="auto"/>
            <w:bottom w:val="none" w:sz="0" w:space="0" w:color="auto"/>
            <w:right w:val="none" w:sz="0" w:space="0" w:color="auto"/>
          </w:divBdr>
        </w:div>
        <w:div w:id="1386830803">
          <w:marLeft w:val="0"/>
          <w:marRight w:val="0"/>
          <w:marTop w:val="0"/>
          <w:marBottom w:val="0"/>
          <w:divBdr>
            <w:top w:val="none" w:sz="0" w:space="0" w:color="auto"/>
            <w:left w:val="none" w:sz="0" w:space="0" w:color="auto"/>
            <w:bottom w:val="none" w:sz="0" w:space="0" w:color="auto"/>
            <w:right w:val="none" w:sz="0" w:space="0" w:color="auto"/>
          </w:divBdr>
        </w:div>
      </w:divsChild>
    </w:div>
    <w:div w:id="1748533016">
      <w:bodyDiv w:val="1"/>
      <w:marLeft w:val="0"/>
      <w:marRight w:val="0"/>
      <w:marTop w:val="0"/>
      <w:marBottom w:val="0"/>
      <w:divBdr>
        <w:top w:val="none" w:sz="0" w:space="0" w:color="auto"/>
        <w:left w:val="none" w:sz="0" w:space="0" w:color="auto"/>
        <w:bottom w:val="none" w:sz="0" w:space="0" w:color="auto"/>
        <w:right w:val="none" w:sz="0" w:space="0" w:color="auto"/>
      </w:divBdr>
      <w:divsChild>
        <w:div w:id="1174609066">
          <w:marLeft w:val="0"/>
          <w:marRight w:val="0"/>
          <w:marTop w:val="0"/>
          <w:marBottom w:val="0"/>
          <w:divBdr>
            <w:top w:val="none" w:sz="0" w:space="0" w:color="auto"/>
            <w:left w:val="none" w:sz="0" w:space="0" w:color="auto"/>
            <w:bottom w:val="none" w:sz="0" w:space="0" w:color="auto"/>
            <w:right w:val="none" w:sz="0" w:space="0" w:color="auto"/>
          </w:divBdr>
        </w:div>
        <w:div w:id="1085608456">
          <w:marLeft w:val="0"/>
          <w:marRight w:val="0"/>
          <w:marTop w:val="0"/>
          <w:marBottom w:val="0"/>
          <w:divBdr>
            <w:top w:val="none" w:sz="0" w:space="0" w:color="auto"/>
            <w:left w:val="none" w:sz="0" w:space="0" w:color="auto"/>
            <w:bottom w:val="none" w:sz="0" w:space="0" w:color="auto"/>
            <w:right w:val="none" w:sz="0" w:space="0" w:color="auto"/>
          </w:divBdr>
        </w:div>
        <w:div w:id="956832358">
          <w:marLeft w:val="0"/>
          <w:marRight w:val="0"/>
          <w:marTop w:val="0"/>
          <w:marBottom w:val="0"/>
          <w:divBdr>
            <w:top w:val="none" w:sz="0" w:space="0" w:color="auto"/>
            <w:left w:val="none" w:sz="0" w:space="0" w:color="auto"/>
            <w:bottom w:val="none" w:sz="0" w:space="0" w:color="auto"/>
            <w:right w:val="none" w:sz="0" w:space="0" w:color="auto"/>
          </w:divBdr>
        </w:div>
      </w:divsChild>
    </w:div>
    <w:div w:id="2031955119">
      <w:bodyDiv w:val="1"/>
      <w:marLeft w:val="0"/>
      <w:marRight w:val="0"/>
      <w:marTop w:val="0"/>
      <w:marBottom w:val="0"/>
      <w:divBdr>
        <w:top w:val="none" w:sz="0" w:space="0" w:color="auto"/>
        <w:left w:val="none" w:sz="0" w:space="0" w:color="auto"/>
        <w:bottom w:val="none" w:sz="0" w:space="0" w:color="auto"/>
        <w:right w:val="none" w:sz="0" w:space="0" w:color="auto"/>
      </w:divBdr>
      <w:divsChild>
        <w:div w:id="1551456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1</Pages>
  <Words>4410</Words>
  <Characters>25139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Sterkova</dc:creator>
  <cp:lastModifiedBy>Miglena Kacarova</cp:lastModifiedBy>
  <cp:revision>20</cp:revision>
  <cp:lastPrinted>2022-11-28T13:35:00Z</cp:lastPrinted>
  <dcterms:created xsi:type="dcterms:W3CDTF">2022-08-19T08:50:00Z</dcterms:created>
  <dcterms:modified xsi:type="dcterms:W3CDTF">2022-12-14T06:22:00Z</dcterms:modified>
</cp:coreProperties>
</file>