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E23" w:rsidRDefault="00D54E23" w:rsidP="00D54E23">
      <w:pPr>
        <w:spacing w:before="240"/>
        <w:jc w:val="right"/>
        <w:rPr>
          <w:b/>
          <w:lang w:val="bg-BG"/>
        </w:rPr>
      </w:pPr>
    </w:p>
    <w:p w:rsidR="002D6890" w:rsidRPr="00842171" w:rsidRDefault="004E48F5" w:rsidP="004B4DC0">
      <w:pPr>
        <w:ind w:firstLine="709"/>
        <w:jc w:val="both"/>
        <w:rPr>
          <w:lang w:val="bg-BG"/>
        </w:rPr>
      </w:pPr>
      <w:r w:rsidRPr="004E48F5">
        <w:rPr>
          <w:lang w:val="bg-BG"/>
        </w:rPr>
        <w:t>Наредба №</w:t>
      </w:r>
      <w:r w:rsidRPr="004E48F5">
        <w:rPr>
          <w:color w:val="FFFFFF" w:themeColor="background1"/>
          <w:lang w:val="bg-BG"/>
        </w:rPr>
        <w:t> </w:t>
      </w:r>
      <w:r w:rsidRPr="004E48F5">
        <w:rPr>
          <w:lang w:val="bg-BG"/>
        </w:rPr>
        <w:t>22 от 11.10.2018</w:t>
      </w:r>
      <w:r w:rsidRPr="004E48F5">
        <w:rPr>
          <w:color w:val="FFFFFF" w:themeColor="background1"/>
          <w:lang w:val="bg-BG"/>
        </w:rPr>
        <w:t> </w:t>
      </w:r>
      <w:r w:rsidRPr="004E48F5">
        <w:rPr>
          <w:lang w:val="bg-BG"/>
        </w:rPr>
        <w:t>г. за техническите изисквания към корабите, плаващи по вътрешните водни пътища</w:t>
      </w:r>
      <w:r w:rsidR="002D6890" w:rsidRPr="004E48F5">
        <w:rPr>
          <w:lang w:val="bg-BG"/>
        </w:rPr>
        <w:t xml:space="preserve"> </w:t>
      </w:r>
      <w:r w:rsidR="00A23649">
        <w:rPr>
          <w:lang w:val="bg-BG"/>
        </w:rPr>
        <w:t>(по-нататък за краткост „Наредба №</w:t>
      </w:r>
      <w:r w:rsidR="00A23649" w:rsidRPr="00441BC3">
        <w:rPr>
          <w:color w:val="FFFFFF" w:themeColor="background1"/>
          <w:lang w:val="bg-BG"/>
        </w:rPr>
        <w:t> </w:t>
      </w:r>
      <w:r w:rsidR="00A23649">
        <w:rPr>
          <w:lang w:val="bg-BG"/>
        </w:rPr>
        <w:t xml:space="preserve">22“) </w:t>
      </w:r>
      <w:r w:rsidR="002D6890" w:rsidRPr="004E48F5">
        <w:rPr>
          <w:rStyle w:val="None"/>
          <w:shd w:val="clear" w:color="auto" w:fill="FFFFFF"/>
          <w:lang w:val="bg-BG"/>
        </w:rPr>
        <w:t>е издаден</w:t>
      </w:r>
      <w:r w:rsidRPr="004E48F5">
        <w:rPr>
          <w:rStyle w:val="None"/>
          <w:shd w:val="clear" w:color="auto" w:fill="FFFFFF"/>
          <w:lang w:val="bg-BG"/>
        </w:rPr>
        <w:t>а</w:t>
      </w:r>
      <w:r w:rsidR="002D6890" w:rsidRPr="004E48F5">
        <w:rPr>
          <w:lang w:val="bg-BG"/>
        </w:rPr>
        <w:t xml:space="preserve"> в изпълнение на законовата делегация по </w:t>
      </w:r>
      <w:r w:rsidR="002D6890" w:rsidRPr="004E48F5">
        <w:rPr>
          <w:rStyle w:val="None"/>
          <w:shd w:val="clear" w:color="auto" w:fill="FFFFFF"/>
          <w:lang w:val="bg-BG"/>
        </w:rPr>
        <w:t>чл.</w:t>
      </w:r>
      <w:r w:rsidR="002D6890" w:rsidRPr="00441BC3">
        <w:rPr>
          <w:rStyle w:val="None"/>
          <w:color w:val="FFFFFF" w:themeColor="background1"/>
          <w:shd w:val="clear" w:color="auto" w:fill="FFFFFF"/>
          <w:lang w:val="bg-BG"/>
        </w:rPr>
        <w:t> </w:t>
      </w:r>
      <w:r w:rsidR="00CD576E" w:rsidRPr="004E48F5">
        <w:rPr>
          <w:rStyle w:val="None"/>
          <w:shd w:val="clear" w:color="auto" w:fill="FFFFFF"/>
          <w:lang w:val="bg-BG"/>
        </w:rPr>
        <w:t>72</w:t>
      </w:r>
      <w:r w:rsidR="002D6890" w:rsidRPr="004E48F5">
        <w:rPr>
          <w:rStyle w:val="None"/>
          <w:shd w:val="clear" w:color="auto" w:fill="FFFFFF"/>
          <w:lang w:val="bg-BG"/>
        </w:rPr>
        <w:t>, ал.</w:t>
      </w:r>
      <w:r w:rsidR="002D6890" w:rsidRPr="00441BC3">
        <w:rPr>
          <w:rStyle w:val="None"/>
          <w:color w:val="FFFFFF" w:themeColor="background1"/>
          <w:shd w:val="clear" w:color="auto" w:fill="FFFFFF"/>
          <w:lang w:val="bg-BG"/>
        </w:rPr>
        <w:t> </w:t>
      </w:r>
      <w:r w:rsidR="00CD576E" w:rsidRPr="004E48F5">
        <w:rPr>
          <w:rStyle w:val="None"/>
          <w:shd w:val="clear" w:color="auto" w:fill="FFFFFF"/>
          <w:lang w:val="bg-BG"/>
        </w:rPr>
        <w:t>3</w:t>
      </w:r>
      <w:r w:rsidR="002D6890" w:rsidRPr="004E48F5">
        <w:rPr>
          <w:rStyle w:val="None"/>
          <w:shd w:val="clear" w:color="auto" w:fill="FFFFFF"/>
          <w:lang w:val="bg-BG"/>
        </w:rPr>
        <w:t xml:space="preserve"> от Кодекса на търговското корабоплаване (КТК)</w:t>
      </w:r>
      <w:r w:rsidRPr="004E48F5">
        <w:rPr>
          <w:rStyle w:val="None"/>
          <w:shd w:val="clear" w:color="auto" w:fill="FFFFFF"/>
          <w:lang w:val="bg-BG"/>
        </w:rPr>
        <w:t xml:space="preserve"> и с разпоредбите ѝ са </w:t>
      </w:r>
      <w:r w:rsidR="002D6890" w:rsidRPr="004E48F5">
        <w:rPr>
          <w:lang w:val="bg-BG"/>
        </w:rPr>
        <w:t xml:space="preserve">въведени изискванията на Директива </w:t>
      </w:r>
      <w:r>
        <w:rPr>
          <w:lang w:val="bg-BG"/>
        </w:rPr>
        <w:t xml:space="preserve">(ЕС) </w:t>
      </w:r>
      <w:r w:rsidRPr="004E48F5">
        <w:rPr>
          <w:lang w:val="bg-BG"/>
        </w:rPr>
        <w:t>2016/1629 на Европейския парламент и на Съвета от 14 септември 2016</w:t>
      </w:r>
      <w:r w:rsidRPr="00441BC3">
        <w:rPr>
          <w:color w:val="FFFFFF" w:themeColor="background1"/>
          <w:lang w:val="bg-BG"/>
        </w:rPr>
        <w:t> </w:t>
      </w:r>
      <w:r w:rsidRPr="004E48F5">
        <w:rPr>
          <w:lang w:val="bg-BG"/>
        </w:rPr>
        <w:t>г</w:t>
      </w:r>
      <w:r>
        <w:rPr>
          <w:lang w:val="bg-BG"/>
        </w:rPr>
        <w:t>.</w:t>
      </w:r>
      <w:r w:rsidRPr="004E48F5">
        <w:rPr>
          <w:lang w:val="bg-BG"/>
        </w:rPr>
        <w:t xml:space="preserve"> за установяване на техническите изисквания за плавателните съдове по вътрешните водни пътища, за изменение на Директива 2009/100/ЕО и за отмяна на Директива 2006/87/ЕО</w:t>
      </w:r>
      <w:r w:rsidR="002D6890" w:rsidRPr="002820AD">
        <w:rPr>
          <w:lang w:val="bg-BG"/>
        </w:rPr>
        <w:t xml:space="preserve"> </w:t>
      </w:r>
      <w:r w:rsidR="002D6890" w:rsidRPr="002820AD">
        <w:rPr>
          <w:sz w:val="20"/>
          <w:lang w:val="bg-BG"/>
        </w:rPr>
        <w:t>(ОВ, L</w:t>
      </w:r>
      <w:r w:rsidR="002D6890" w:rsidRPr="00441BC3">
        <w:rPr>
          <w:color w:val="FFFFFF" w:themeColor="background1"/>
          <w:sz w:val="20"/>
          <w:lang w:val="bg-BG"/>
        </w:rPr>
        <w:t> </w:t>
      </w:r>
      <w:r w:rsidR="00E34027">
        <w:rPr>
          <w:sz w:val="20"/>
          <w:lang w:val="bg-BG"/>
        </w:rPr>
        <w:t>252</w:t>
      </w:r>
      <w:r w:rsidR="002D6890" w:rsidRPr="002820AD">
        <w:rPr>
          <w:sz w:val="20"/>
          <w:lang w:val="bg-BG"/>
        </w:rPr>
        <w:t xml:space="preserve">, </w:t>
      </w:r>
      <w:r w:rsidR="00E34027">
        <w:rPr>
          <w:sz w:val="20"/>
          <w:lang w:val="bg-BG"/>
        </w:rPr>
        <w:t>16</w:t>
      </w:r>
      <w:r w:rsidR="002D6890" w:rsidRPr="002820AD">
        <w:rPr>
          <w:sz w:val="20"/>
          <w:lang w:val="bg-BG"/>
        </w:rPr>
        <w:t xml:space="preserve"> </w:t>
      </w:r>
      <w:r w:rsidR="00E34027">
        <w:rPr>
          <w:sz w:val="20"/>
          <w:lang w:val="bg-BG"/>
        </w:rPr>
        <w:t>септември</w:t>
      </w:r>
      <w:r w:rsidR="002D6890" w:rsidRPr="002820AD">
        <w:rPr>
          <w:sz w:val="20"/>
          <w:lang w:val="bg-BG"/>
        </w:rPr>
        <w:t xml:space="preserve"> 20</w:t>
      </w:r>
      <w:r w:rsidR="00E34027">
        <w:rPr>
          <w:sz w:val="20"/>
          <w:lang w:val="bg-BG"/>
        </w:rPr>
        <w:t>16</w:t>
      </w:r>
      <w:r w:rsidR="002D6890" w:rsidRPr="00441BC3">
        <w:rPr>
          <w:color w:val="FFFFFF" w:themeColor="background1"/>
          <w:sz w:val="20"/>
          <w:lang w:val="bg-BG"/>
        </w:rPr>
        <w:t> </w:t>
      </w:r>
      <w:r w:rsidR="002D6890" w:rsidRPr="002820AD">
        <w:rPr>
          <w:sz w:val="20"/>
          <w:lang w:val="bg-BG"/>
        </w:rPr>
        <w:t>г.)</w:t>
      </w:r>
      <w:r w:rsidR="002D6890" w:rsidRPr="002820AD">
        <w:rPr>
          <w:szCs w:val="24"/>
          <w:lang w:val="bg-BG"/>
        </w:rPr>
        <w:t>,</w:t>
      </w:r>
      <w:r w:rsidR="002D6890" w:rsidRPr="002820AD">
        <w:rPr>
          <w:lang w:val="bg-BG"/>
        </w:rPr>
        <w:t xml:space="preserve"> както е изменена и допълнена с </w:t>
      </w:r>
      <w:r w:rsidR="00E34027">
        <w:rPr>
          <w:lang w:val="bg-BG"/>
        </w:rPr>
        <w:t xml:space="preserve">приетите от Европейската комисия </w:t>
      </w:r>
      <w:r w:rsidR="002D6890" w:rsidRPr="00842171">
        <w:rPr>
          <w:rStyle w:val="None"/>
          <w:lang w:val="bg-BG"/>
        </w:rPr>
        <w:t>Д</w:t>
      </w:r>
      <w:r w:rsidR="00E34027">
        <w:rPr>
          <w:rStyle w:val="None"/>
          <w:lang w:val="bg-BG"/>
        </w:rPr>
        <w:t>елегирана д</w:t>
      </w:r>
      <w:r w:rsidR="002D6890" w:rsidRPr="00842171">
        <w:rPr>
          <w:rStyle w:val="None"/>
          <w:lang w:val="bg-BG"/>
        </w:rPr>
        <w:t xml:space="preserve">иректива </w:t>
      </w:r>
      <w:r w:rsidR="00E34027">
        <w:rPr>
          <w:rStyle w:val="None"/>
          <w:lang w:val="bg-BG"/>
        </w:rPr>
        <w:t xml:space="preserve">(ЕС) </w:t>
      </w:r>
      <w:r w:rsidR="002D6890" w:rsidRPr="00842171">
        <w:rPr>
          <w:rStyle w:val="None"/>
          <w:lang w:val="bg-BG"/>
        </w:rPr>
        <w:t>201</w:t>
      </w:r>
      <w:r w:rsidR="00E34027">
        <w:rPr>
          <w:rStyle w:val="None"/>
          <w:lang w:val="bg-BG"/>
        </w:rPr>
        <w:t>8</w:t>
      </w:r>
      <w:r w:rsidR="002D6890" w:rsidRPr="00842171">
        <w:rPr>
          <w:rStyle w:val="None"/>
          <w:lang w:val="bg-BG"/>
        </w:rPr>
        <w:t>/</w:t>
      </w:r>
      <w:r w:rsidR="00E34027">
        <w:rPr>
          <w:rStyle w:val="None"/>
          <w:lang w:val="bg-BG"/>
        </w:rPr>
        <w:t>970</w:t>
      </w:r>
      <w:r w:rsidR="002D6890" w:rsidRPr="00842171">
        <w:rPr>
          <w:rStyle w:val="None"/>
          <w:lang w:val="bg-BG"/>
        </w:rPr>
        <w:t xml:space="preserve"> от 1</w:t>
      </w:r>
      <w:r w:rsidR="00E34027">
        <w:rPr>
          <w:rStyle w:val="None"/>
          <w:lang w:val="bg-BG"/>
        </w:rPr>
        <w:t>8</w:t>
      </w:r>
      <w:r w:rsidR="002D6890" w:rsidRPr="00842171">
        <w:rPr>
          <w:rStyle w:val="None"/>
          <w:lang w:val="bg-BG"/>
        </w:rPr>
        <w:t xml:space="preserve"> </w:t>
      </w:r>
      <w:r w:rsidR="00E34027">
        <w:rPr>
          <w:rStyle w:val="None"/>
          <w:lang w:val="bg-BG"/>
        </w:rPr>
        <w:t>април</w:t>
      </w:r>
      <w:r w:rsidR="002D6890" w:rsidRPr="00842171">
        <w:rPr>
          <w:rStyle w:val="None"/>
          <w:lang w:val="bg-BG"/>
        </w:rPr>
        <w:t xml:space="preserve"> 201</w:t>
      </w:r>
      <w:r w:rsidR="00E34027">
        <w:rPr>
          <w:rStyle w:val="None"/>
          <w:lang w:val="bg-BG"/>
        </w:rPr>
        <w:t>8</w:t>
      </w:r>
      <w:r w:rsidR="002D6890" w:rsidRPr="00441BC3">
        <w:rPr>
          <w:rStyle w:val="None"/>
          <w:color w:val="FFFFFF" w:themeColor="background1"/>
          <w:lang w:val="bg-BG"/>
        </w:rPr>
        <w:t> </w:t>
      </w:r>
      <w:r w:rsidR="002D6890" w:rsidRPr="00842171">
        <w:rPr>
          <w:rStyle w:val="None"/>
          <w:lang w:val="bg-BG"/>
        </w:rPr>
        <w:t xml:space="preserve">г. </w:t>
      </w:r>
      <w:r w:rsidR="002D6890" w:rsidRPr="00842171">
        <w:rPr>
          <w:rStyle w:val="None"/>
          <w:sz w:val="20"/>
          <w:lang w:val="bg-BG"/>
        </w:rPr>
        <w:t>(ОВ, L</w:t>
      </w:r>
      <w:r w:rsidR="002D6890" w:rsidRPr="009630A4">
        <w:rPr>
          <w:rStyle w:val="None"/>
          <w:color w:val="FFFFFF" w:themeColor="background1"/>
          <w:sz w:val="20"/>
          <w:lang w:val="bg-BG"/>
        </w:rPr>
        <w:t> </w:t>
      </w:r>
      <w:r w:rsidR="00E34027">
        <w:rPr>
          <w:rStyle w:val="None"/>
          <w:sz w:val="20"/>
          <w:lang w:val="bg-BG"/>
        </w:rPr>
        <w:t>174</w:t>
      </w:r>
      <w:r w:rsidR="002D6890" w:rsidRPr="00842171">
        <w:rPr>
          <w:rStyle w:val="None"/>
          <w:sz w:val="20"/>
          <w:lang w:val="bg-BG"/>
        </w:rPr>
        <w:t>, 1</w:t>
      </w:r>
      <w:r w:rsidR="00E34027">
        <w:rPr>
          <w:rStyle w:val="None"/>
          <w:sz w:val="20"/>
          <w:lang w:val="bg-BG"/>
        </w:rPr>
        <w:t>0</w:t>
      </w:r>
      <w:r w:rsidR="002D6890" w:rsidRPr="00842171">
        <w:rPr>
          <w:rStyle w:val="None"/>
          <w:sz w:val="20"/>
          <w:lang w:val="bg-BG"/>
        </w:rPr>
        <w:t xml:space="preserve"> </w:t>
      </w:r>
      <w:r w:rsidR="00E34027">
        <w:rPr>
          <w:rStyle w:val="None"/>
          <w:sz w:val="20"/>
          <w:lang w:val="bg-BG"/>
        </w:rPr>
        <w:t>юли</w:t>
      </w:r>
      <w:r w:rsidR="002D6890" w:rsidRPr="00842171">
        <w:rPr>
          <w:rStyle w:val="None"/>
          <w:sz w:val="20"/>
          <w:lang w:val="bg-BG"/>
        </w:rPr>
        <w:t xml:space="preserve"> 201</w:t>
      </w:r>
      <w:r w:rsidR="00E34027">
        <w:rPr>
          <w:rStyle w:val="None"/>
          <w:sz w:val="20"/>
          <w:lang w:val="bg-BG"/>
        </w:rPr>
        <w:t>8</w:t>
      </w:r>
      <w:r w:rsidR="002D6890" w:rsidRPr="009630A4">
        <w:rPr>
          <w:rStyle w:val="None"/>
          <w:color w:val="FFFFFF" w:themeColor="background1"/>
          <w:sz w:val="20"/>
          <w:lang w:val="bg-BG"/>
        </w:rPr>
        <w:t> </w:t>
      </w:r>
      <w:r w:rsidR="002D6890" w:rsidRPr="00842171">
        <w:rPr>
          <w:rStyle w:val="None"/>
          <w:sz w:val="20"/>
          <w:lang w:val="bg-BG"/>
        </w:rPr>
        <w:t>г.)</w:t>
      </w:r>
      <w:r w:rsidR="00E34027" w:rsidRPr="00E34027">
        <w:rPr>
          <w:rStyle w:val="None"/>
          <w:szCs w:val="24"/>
          <w:lang w:val="bg-BG"/>
        </w:rPr>
        <w:t xml:space="preserve"> и делегирани</w:t>
      </w:r>
      <w:r w:rsidR="002D6890" w:rsidRPr="00E34027">
        <w:rPr>
          <w:rStyle w:val="None"/>
          <w:szCs w:val="24"/>
          <w:lang w:val="bg-BG"/>
        </w:rPr>
        <w:t xml:space="preserve"> </w:t>
      </w:r>
      <w:r w:rsidR="00E34027" w:rsidRPr="00E34027">
        <w:rPr>
          <w:rStyle w:val="None"/>
          <w:szCs w:val="24"/>
          <w:lang w:val="bg-BG"/>
        </w:rPr>
        <w:t>реглам</w:t>
      </w:r>
      <w:r w:rsidR="00E34027" w:rsidRPr="00842171">
        <w:rPr>
          <w:rStyle w:val="None"/>
          <w:lang w:val="bg-BG"/>
        </w:rPr>
        <w:t>ент</w:t>
      </w:r>
      <w:r w:rsidR="00E34027">
        <w:rPr>
          <w:rStyle w:val="None"/>
          <w:lang w:val="bg-BG"/>
        </w:rPr>
        <w:t>и</w:t>
      </w:r>
      <w:r w:rsidR="00E34027" w:rsidRPr="00842171">
        <w:rPr>
          <w:rStyle w:val="None"/>
          <w:lang w:val="bg-BG"/>
        </w:rPr>
        <w:t xml:space="preserve"> </w:t>
      </w:r>
      <w:r w:rsidR="002D6890" w:rsidRPr="00842171">
        <w:rPr>
          <w:rStyle w:val="None"/>
          <w:lang w:val="bg-BG"/>
        </w:rPr>
        <w:t>(ЕС) №</w:t>
      </w:r>
      <w:r w:rsidR="002D6890" w:rsidRPr="009630A4">
        <w:rPr>
          <w:rStyle w:val="None"/>
          <w:color w:val="FFFFFF" w:themeColor="background1"/>
          <w:lang w:val="bg-BG"/>
        </w:rPr>
        <w:t> </w:t>
      </w:r>
      <w:r w:rsidR="00E34027">
        <w:rPr>
          <w:rStyle w:val="None"/>
          <w:lang w:val="bg-BG"/>
        </w:rPr>
        <w:t>2019</w:t>
      </w:r>
      <w:r w:rsidR="002D6890" w:rsidRPr="00842171">
        <w:rPr>
          <w:rStyle w:val="None"/>
          <w:lang w:val="bg-BG"/>
        </w:rPr>
        <w:t>/</w:t>
      </w:r>
      <w:r w:rsidR="00E34027">
        <w:rPr>
          <w:rStyle w:val="None"/>
          <w:lang w:val="bg-BG"/>
        </w:rPr>
        <w:t>1668</w:t>
      </w:r>
      <w:r w:rsidR="002D6890" w:rsidRPr="00842171">
        <w:rPr>
          <w:rStyle w:val="None"/>
          <w:lang w:val="bg-BG"/>
        </w:rPr>
        <w:t xml:space="preserve"> от </w:t>
      </w:r>
      <w:r w:rsidR="00E34027">
        <w:rPr>
          <w:rStyle w:val="None"/>
          <w:lang w:val="bg-BG"/>
        </w:rPr>
        <w:t>26</w:t>
      </w:r>
      <w:r w:rsidR="002D6890" w:rsidRPr="00842171">
        <w:rPr>
          <w:rStyle w:val="None"/>
          <w:lang w:val="bg-BG"/>
        </w:rPr>
        <w:t xml:space="preserve"> </w:t>
      </w:r>
      <w:r w:rsidR="00E34027">
        <w:rPr>
          <w:rStyle w:val="None"/>
          <w:lang w:val="bg-BG"/>
        </w:rPr>
        <w:t>юни</w:t>
      </w:r>
      <w:r w:rsidR="002D6890" w:rsidRPr="00842171">
        <w:rPr>
          <w:rStyle w:val="None"/>
          <w:lang w:val="bg-BG"/>
        </w:rPr>
        <w:t xml:space="preserve"> 201</w:t>
      </w:r>
      <w:r w:rsidR="00E34027">
        <w:rPr>
          <w:rStyle w:val="None"/>
          <w:lang w:val="bg-BG"/>
        </w:rPr>
        <w:t>9</w:t>
      </w:r>
      <w:r w:rsidR="002D6890" w:rsidRPr="009630A4">
        <w:rPr>
          <w:rStyle w:val="None"/>
          <w:color w:val="FFFFFF" w:themeColor="background1"/>
          <w:lang w:val="bg-BG"/>
        </w:rPr>
        <w:t> </w:t>
      </w:r>
      <w:r w:rsidR="002D6890" w:rsidRPr="00842171">
        <w:rPr>
          <w:rStyle w:val="None"/>
          <w:lang w:val="bg-BG"/>
        </w:rPr>
        <w:t xml:space="preserve">г. </w:t>
      </w:r>
      <w:r w:rsidR="002D6890" w:rsidRPr="00842171">
        <w:rPr>
          <w:rStyle w:val="None"/>
          <w:sz w:val="20"/>
          <w:lang w:val="bg-BG"/>
        </w:rPr>
        <w:t>(ОВ, L</w:t>
      </w:r>
      <w:r w:rsidR="002D6890" w:rsidRPr="009630A4">
        <w:rPr>
          <w:rStyle w:val="None"/>
          <w:color w:val="FFFFFF" w:themeColor="background1"/>
          <w:sz w:val="20"/>
          <w:lang w:val="bg-BG"/>
        </w:rPr>
        <w:t> </w:t>
      </w:r>
      <w:r w:rsidR="00E34027">
        <w:rPr>
          <w:rStyle w:val="None"/>
          <w:sz w:val="20"/>
          <w:lang w:val="bg-BG"/>
        </w:rPr>
        <w:t>256</w:t>
      </w:r>
      <w:r w:rsidR="002D6890" w:rsidRPr="00842171">
        <w:rPr>
          <w:rStyle w:val="None"/>
          <w:sz w:val="20"/>
          <w:lang w:val="bg-BG"/>
        </w:rPr>
        <w:t xml:space="preserve">, </w:t>
      </w:r>
      <w:r w:rsidR="00E34027">
        <w:rPr>
          <w:rStyle w:val="None"/>
          <w:sz w:val="20"/>
          <w:lang w:val="bg-BG"/>
        </w:rPr>
        <w:t>7</w:t>
      </w:r>
      <w:r w:rsidR="002D6890" w:rsidRPr="00842171">
        <w:rPr>
          <w:rStyle w:val="None"/>
          <w:sz w:val="20"/>
          <w:lang w:val="bg-BG"/>
        </w:rPr>
        <w:t xml:space="preserve"> </w:t>
      </w:r>
      <w:r w:rsidR="00E34027">
        <w:rPr>
          <w:rStyle w:val="None"/>
          <w:sz w:val="20"/>
          <w:lang w:val="bg-BG"/>
        </w:rPr>
        <w:t>окто</w:t>
      </w:r>
      <w:r w:rsidR="002D6890" w:rsidRPr="00842171">
        <w:rPr>
          <w:rStyle w:val="None"/>
          <w:sz w:val="20"/>
          <w:lang w:val="bg-BG"/>
        </w:rPr>
        <w:t>мври 201</w:t>
      </w:r>
      <w:r w:rsidR="00E34027">
        <w:rPr>
          <w:rStyle w:val="None"/>
          <w:sz w:val="20"/>
          <w:lang w:val="bg-BG"/>
        </w:rPr>
        <w:t>9</w:t>
      </w:r>
      <w:r w:rsidR="002D6890" w:rsidRPr="009630A4">
        <w:rPr>
          <w:rStyle w:val="None"/>
          <w:color w:val="FFFFFF" w:themeColor="background1"/>
          <w:sz w:val="20"/>
          <w:lang w:val="bg-BG"/>
        </w:rPr>
        <w:t> </w:t>
      </w:r>
      <w:r w:rsidR="002D6890" w:rsidRPr="00842171">
        <w:rPr>
          <w:rStyle w:val="None"/>
          <w:sz w:val="20"/>
          <w:lang w:val="bg-BG"/>
        </w:rPr>
        <w:t>г.)</w:t>
      </w:r>
      <w:r w:rsidR="002D6890" w:rsidRPr="00842171">
        <w:rPr>
          <w:rStyle w:val="None"/>
          <w:lang w:val="bg-BG"/>
        </w:rPr>
        <w:t>, (ЕС) 20</w:t>
      </w:r>
      <w:r w:rsidR="00E34027">
        <w:rPr>
          <w:rStyle w:val="None"/>
          <w:lang w:val="bg-BG"/>
        </w:rPr>
        <w:t>21</w:t>
      </w:r>
      <w:r w:rsidR="002D6890" w:rsidRPr="00842171">
        <w:rPr>
          <w:rStyle w:val="None"/>
          <w:lang w:val="bg-BG"/>
        </w:rPr>
        <w:t>/</w:t>
      </w:r>
      <w:r w:rsidR="00E34027">
        <w:rPr>
          <w:rStyle w:val="None"/>
          <w:lang w:val="bg-BG"/>
        </w:rPr>
        <w:t>1308</w:t>
      </w:r>
      <w:r w:rsidR="002D6890" w:rsidRPr="00842171">
        <w:rPr>
          <w:rStyle w:val="None"/>
          <w:lang w:val="bg-BG"/>
        </w:rPr>
        <w:t xml:space="preserve"> от 2</w:t>
      </w:r>
      <w:r w:rsidR="00E34027">
        <w:rPr>
          <w:rStyle w:val="None"/>
          <w:lang w:val="bg-BG"/>
        </w:rPr>
        <w:t>8</w:t>
      </w:r>
      <w:r w:rsidR="002D6890" w:rsidRPr="00842171">
        <w:rPr>
          <w:rStyle w:val="None"/>
          <w:lang w:val="bg-BG"/>
        </w:rPr>
        <w:t xml:space="preserve"> април 20</w:t>
      </w:r>
      <w:r w:rsidR="00E34027">
        <w:rPr>
          <w:rStyle w:val="None"/>
          <w:lang w:val="bg-BG"/>
        </w:rPr>
        <w:t>21</w:t>
      </w:r>
      <w:r w:rsidR="002D6890" w:rsidRPr="009630A4">
        <w:rPr>
          <w:rStyle w:val="None"/>
          <w:color w:val="FFFFFF" w:themeColor="background1"/>
          <w:lang w:val="bg-BG"/>
        </w:rPr>
        <w:t> </w:t>
      </w:r>
      <w:r w:rsidR="002D6890" w:rsidRPr="00842171">
        <w:rPr>
          <w:rStyle w:val="None"/>
          <w:lang w:val="bg-BG"/>
        </w:rPr>
        <w:t xml:space="preserve">г. </w:t>
      </w:r>
      <w:r w:rsidR="002D6890" w:rsidRPr="00842171">
        <w:rPr>
          <w:rStyle w:val="None"/>
          <w:sz w:val="20"/>
          <w:lang w:val="bg-BG"/>
        </w:rPr>
        <w:t>(ОВ, L</w:t>
      </w:r>
      <w:r w:rsidR="002D6890" w:rsidRPr="009630A4">
        <w:rPr>
          <w:rStyle w:val="None"/>
          <w:color w:val="FFFFFF" w:themeColor="background1"/>
          <w:sz w:val="20"/>
          <w:lang w:val="bg-BG"/>
        </w:rPr>
        <w:t> </w:t>
      </w:r>
      <w:r w:rsidR="00E34027">
        <w:rPr>
          <w:rStyle w:val="None"/>
          <w:sz w:val="20"/>
          <w:lang w:val="bg-BG"/>
        </w:rPr>
        <w:t>284</w:t>
      </w:r>
      <w:r w:rsidR="002D6890" w:rsidRPr="00842171">
        <w:rPr>
          <w:rStyle w:val="None"/>
          <w:sz w:val="20"/>
          <w:lang w:val="bg-BG"/>
        </w:rPr>
        <w:t xml:space="preserve">, 9 </w:t>
      </w:r>
      <w:r w:rsidR="00E34027">
        <w:rPr>
          <w:rStyle w:val="None"/>
          <w:sz w:val="20"/>
          <w:lang w:val="bg-BG"/>
        </w:rPr>
        <w:t>август</w:t>
      </w:r>
      <w:r w:rsidR="002D6890" w:rsidRPr="00842171">
        <w:rPr>
          <w:rStyle w:val="None"/>
          <w:sz w:val="20"/>
          <w:lang w:val="bg-BG"/>
        </w:rPr>
        <w:t xml:space="preserve"> 20</w:t>
      </w:r>
      <w:r w:rsidR="00E34027">
        <w:rPr>
          <w:rStyle w:val="None"/>
          <w:sz w:val="20"/>
          <w:lang w:val="bg-BG"/>
        </w:rPr>
        <w:t>21</w:t>
      </w:r>
      <w:r w:rsidR="002D6890" w:rsidRPr="009630A4">
        <w:rPr>
          <w:rStyle w:val="None"/>
          <w:color w:val="FFFFFF" w:themeColor="background1"/>
          <w:sz w:val="20"/>
          <w:lang w:val="bg-BG"/>
        </w:rPr>
        <w:t> </w:t>
      </w:r>
      <w:r w:rsidR="002D6890" w:rsidRPr="00842171">
        <w:rPr>
          <w:rStyle w:val="None"/>
          <w:sz w:val="20"/>
          <w:lang w:val="bg-BG"/>
        </w:rPr>
        <w:t>г.)</w:t>
      </w:r>
      <w:r w:rsidR="002D6890" w:rsidRPr="00842171">
        <w:rPr>
          <w:rStyle w:val="None"/>
          <w:lang w:val="bg-BG"/>
        </w:rPr>
        <w:t xml:space="preserve"> и (ЕС) 20</w:t>
      </w:r>
      <w:r w:rsidR="00E34027">
        <w:rPr>
          <w:rStyle w:val="None"/>
          <w:lang w:val="bg-BG"/>
        </w:rPr>
        <w:t>23</w:t>
      </w:r>
      <w:r w:rsidR="002D6890" w:rsidRPr="00842171">
        <w:rPr>
          <w:rStyle w:val="None"/>
          <w:lang w:val="bg-BG"/>
        </w:rPr>
        <w:t>/2</w:t>
      </w:r>
      <w:r w:rsidR="00E34027">
        <w:rPr>
          <w:rStyle w:val="None"/>
          <w:lang w:val="bg-BG"/>
        </w:rPr>
        <w:t>477</w:t>
      </w:r>
      <w:r w:rsidR="002D6890" w:rsidRPr="00842171">
        <w:rPr>
          <w:rStyle w:val="None"/>
          <w:lang w:val="bg-BG"/>
        </w:rPr>
        <w:t xml:space="preserve"> от </w:t>
      </w:r>
      <w:r w:rsidR="00E34027">
        <w:rPr>
          <w:rStyle w:val="None"/>
          <w:lang w:val="bg-BG"/>
        </w:rPr>
        <w:t>30</w:t>
      </w:r>
      <w:r w:rsidR="002D6890" w:rsidRPr="00842171">
        <w:rPr>
          <w:rStyle w:val="None"/>
          <w:lang w:val="bg-BG"/>
        </w:rPr>
        <w:t xml:space="preserve"> </w:t>
      </w:r>
      <w:r w:rsidR="00E34027">
        <w:rPr>
          <w:rStyle w:val="None"/>
          <w:lang w:val="bg-BG"/>
        </w:rPr>
        <w:t>август</w:t>
      </w:r>
      <w:r w:rsidR="002D6890" w:rsidRPr="00842171">
        <w:rPr>
          <w:rStyle w:val="None"/>
          <w:lang w:val="bg-BG"/>
        </w:rPr>
        <w:t xml:space="preserve"> 20</w:t>
      </w:r>
      <w:r w:rsidR="00E34027">
        <w:rPr>
          <w:rStyle w:val="None"/>
          <w:lang w:val="bg-BG"/>
        </w:rPr>
        <w:t>23</w:t>
      </w:r>
      <w:r w:rsidR="002D6890" w:rsidRPr="009630A4">
        <w:rPr>
          <w:rStyle w:val="None"/>
          <w:color w:val="FFFFFF" w:themeColor="background1"/>
          <w:lang w:val="bg-BG"/>
        </w:rPr>
        <w:t> </w:t>
      </w:r>
      <w:r w:rsidR="002D6890" w:rsidRPr="00842171">
        <w:rPr>
          <w:rStyle w:val="None"/>
          <w:lang w:val="bg-BG"/>
        </w:rPr>
        <w:t xml:space="preserve">г. </w:t>
      </w:r>
      <w:r w:rsidR="002D6890" w:rsidRPr="00842171">
        <w:rPr>
          <w:rStyle w:val="None"/>
          <w:sz w:val="20"/>
          <w:lang w:val="bg-BG"/>
        </w:rPr>
        <w:t>(ОВ, L</w:t>
      </w:r>
      <w:r w:rsidR="002D6890" w:rsidRPr="009630A4">
        <w:rPr>
          <w:rStyle w:val="None"/>
          <w:color w:val="FFFFFF" w:themeColor="background1"/>
          <w:sz w:val="20"/>
          <w:lang w:val="bg-BG"/>
        </w:rPr>
        <w:t> </w:t>
      </w:r>
      <w:r w:rsidR="00E34027">
        <w:rPr>
          <w:rStyle w:val="None"/>
          <w:sz w:val="20"/>
          <w:lang w:val="bg-BG"/>
        </w:rPr>
        <w:t>2477</w:t>
      </w:r>
      <w:r w:rsidR="002D6890" w:rsidRPr="00842171">
        <w:rPr>
          <w:rStyle w:val="None"/>
          <w:sz w:val="20"/>
          <w:lang w:val="bg-BG"/>
        </w:rPr>
        <w:t xml:space="preserve">, </w:t>
      </w:r>
      <w:r w:rsidR="00E34027">
        <w:rPr>
          <w:rStyle w:val="None"/>
          <w:sz w:val="20"/>
          <w:lang w:val="bg-BG"/>
        </w:rPr>
        <w:t>7</w:t>
      </w:r>
      <w:r w:rsidR="002D6890" w:rsidRPr="00842171">
        <w:rPr>
          <w:rStyle w:val="None"/>
          <w:sz w:val="20"/>
          <w:lang w:val="bg-BG"/>
        </w:rPr>
        <w:t xml:space="preserve"> ноември 20</w:t>
      </w:r>
      <w:r w:rsidR="00E34027">
        <w:rPr>
          <w:rStyle w:val="None"/>
          <w:sz w:val="20"/>
          <w:lang w:val="bg-BG"/>
        </w:rPr>
        <w:t>23</w:t>
      </w:r>
      <w:r w:rsidR="002D6890" w:rsidRPr="009630A4">
        <w:rPr>
          <w:rStyle w:val="None"/>
          <w:color w:val="FFFFFF" w:themeColor="background1"/>
          <w:sz w:val="20"/>
          <w:lang w:val="bg-BG"/>
        </w:rPr>
        <w:t> </w:t>
      </w:r>
      <w:r w:rsidR="002D6890" w:rsidRPr="00842171">
        <w:rPr>
          <w:rStyle w:val="None"/>
          <w:sz w:val="20"/>
          <w:lang w:val="bg-BG"/>
        </w:rPr>
        <w:t>г.)</w:t>
      </w:r>
      <w:r w:rsidR="002D6890" w:rsidRPr="00842171">
        <w:rPr>
          <w:rStyle w:val="None"/>
          <w:lang w:val="bg-BG"/>
        </w:rPr>
        <w:t>, поправена – ОВ, L</w:t>
      </w:r>
      <w:r w:rsidR="002D6890" w:rsidRPr="009630A4">
        <w:rPr>
          <w:rStyle w:val="None"/>
          <w:color w:val="FFFFFF" w:themeColor="background1"/>
          <w:lang w:val="bg-BG"/>
        </w:rPr>
        <w:t> </w:t>
      </w:r>
      <w:r w:rsidR="00E34027">
        <w:rPr>
          <w:rStyle w:val="None"/>
          <w:lang w:val="bg-BG"/>
        </w:rPr>
        <w:t>181</w:t>
      </w:r>
      <w:r w:rsidR="002D6890" w:rsidRPr="00842171">
        <w:rPr>
          <w:rStyle w:val="None"/>
          <w:lang w:val="bg-BG"/>
        </w:rPr>
        <w:t xml:space="preserve">, </w:t>
      </w:r>
      <w:r w:rsidR="00E34027">
        <w:rPr>
          <w:rStyle w:val="None"/>
          <w:lang w:val="bg-BG"/>
        </w:rPr>
        <w:t>5</w:t>
      </w:r>
      <w:r w:rsidR="002D6890" w:rsidRPr="00842171">
        <w:rPr>
          <w:rStyle w:val="None"/>
          <w:lang w:val="bg-BG"/>
        </w:rPr>
        <w:t xml:space="preserve"> </w:t>
      </w:r>
      <w:r w:rsidR="00E34027">
        <w:rPr>
          <w:rStyle w:val="None"/>
          <w:lang w:val="bg-BG"/>
        </w:rPr>
        <w:t>юли</w:t>
      </w:r>
      <w:r w:rsidR="002D6890" w:rsidRPr="00842171">
        <w:rPr>
          <w:rStyle w:val="None"/>
          <w:lang w:val="bg-BG"/>
        </w:rPr>
        <w:t xml:space="preserve"> 201</w:t>
      </w:r>
      <w:r w:rsidR="00E34027">
        <w:rPr>
          <w:rStyle w:val="None"/>
          <w:lang w:val="bg-BG"/>
        </w:rPr>
        <w:t>9</w:t>
      </w:r>
      <w:r w:rsidR="002D6890" w:rsidRPr="009630A4">
        <w:rPr>
          <w:rStyle w:val="None"/>
          <w:color w:val="FFFFFF" w:themeColor="background1"/>
          <w:lang w:val="bg-BG"/>
        </w:rPr>
        <w:t> </w:t>
      </w:r>
      <w:r w:rsidR="002D6890" w:rsidRPr="00842171">
        <w:rPr>
          <w:rStyle w:val="None"/>
          <w:lang w:val="bg-BG"/>
        </w:rPr>
        <w:t>г.</w:t>
      </w:r>
      <w:r w:rsidR="002D6890" w:rsidRPr="00842171">
        <w:rPr>
          <w:lang w:val="bg-BG"/>
        </w:rPr>
        <w:t xml:space="preserve"> (по нататък за краткост „Директива </w:t>
      </w:r>
      <w:r w:rsidR="00E34027">
        <w:rPr>
          <w:lang w:val="bg-BG"/>
        </w:rPr>
        <w:t xml:space="preserve">(ЕС) </w:t>
      </w:r>
      <w:r w:rsidR="002D6890" w:rsidRPr="00842171">
        <w:rPr>
          <w:lang w:val="bg-BG"/>
        </w:rPr>
        <w:t>20</w:t>
      </w:r>
      <w:r w:rsidR="00E34027">
        <w:rPr>
          <w:lang w:val="bg-BG"/>
        </w:rPr>
        <w:t>16</w:t>
      </w:r>
      <w:r w:rsidR="002D6890" w:rsidRPr="00842171">
        <w:rPr>
          <w:lang w:val="bg-BG"/>
        </w:rPr>
        <w:t>/16</w:t>
      </w:r>
      <w:r w:rsidR="00E34027">
        <w:rPr>
          <w:lang w:val="bg-BG"/>
        </w:rPr>
        <w:t>29</w:t>
      </w:r>
      <w:r w:rsidR="002D6890" w:rsidRPr="00842171">
        <w:rPr>
          <w:lang w:val="bg-BG"/>
        </w:rPr>
        <w:t>“).</w:t>
      </w:r>
    </w:p>
    <w:p w:rsidR="002D6890" w:rsidRPr="00842171" w:rsidRDefault="002D6890" w:rsidP="004B4DC0">
      <w:pPr>
        <w:ind w:firstLine="709"/>
        <w:jc w:val="both"/>
        <w:rPr>
          <w:rStyle w:val="None"/>
          <w:szCs w:val="24"/>
          <w:lang w:val="bg-BG"/>
        </w:rPr>
      </w:pPr>
      <w:r w:rsidRPr="00842171">
        <w:rPr>
          <w:lang w:val="bg-BG"/>
        </w:rPr>
        <w:t>На 1</w:t>
      </w:r>
      <w:r w:rsidR="00B35766">
        <w:rPr>
          <w:lang w:val="bg-BG"/>
        </w:rPr>
        <w:t>6</w:t>
      </w:r>
      <w:r w:rsidRPr="00842171">
        <w:rPr>
          <w:lang w:val="bg-BG"/>
        </w:rPr>
        <w:t xml:space="preserve"> </w:t>
      </w:r>
      <w:r w:rsidR="00B35766">
        <w:rPr>
          <w:lang w:val="bg-BG"/>
        </w:rPr>
        <w:t>декем</w:t>
      </w:r>
      <w:r w:rsidRPr="00842171">
        <w:rPr>
          <w:lang w:val="bg-BG"/>
        </w:rPr>
        <w:t>ври 202</w:t>
      </w:r>
      <w:r w:rsidR="00B35766">
        <w:rPr>
          <w:lang w:val="bg-BG"/>
        </w:rPr>
        <w:t>5</w:t>
      </w:r>
      <w:r w:rsidRPr="009630A4">
        <w:rPr>
          <w:color w:val="FFFFFF" w:themeColor="background1"/>
          <w:lang w:val="bg-BG"/>
        </w:rPr>
        <w:t> </w:t>
      </w:r>
      <w:r w:rsidRPr="00842171">
        <w:rPr>
          <w:lang w:val="bg-BG"/>
        </w:rPr>
        <w:t xml:space="preserve">г. влезе в сила </w:t>
      </w:r>
      <w:r w:rsidR="00B35766">
        <w:rPr>
          <w:lang w:val="bg-BG"/>
        </w:rPr>
        <w:t xml:space="preserve">Делегиран </w:t>
      </w:r>
      <w:r w:rsidR="00B35766" w:rsidRPr="00842171">
        <w:rPr>
          <w:lang w:val="bg-BG"/>
        </w:rPr>
        <w:t xml:space="preserve">регламент </w:t>
      </w:r>
      <w:r w:rsidRPr="00842171">
        <w:rPr>
          <w:lang w:val="bg-BG"/>
        </w:rPr>
        <w:t>(ЕС) 202</w:t>
      </w:r>
      <w:r w:rsidR="00B35766">
        <w:rPr>
          <w:lang w:val="bg-BG"/>
        </w:rPr>
        <w:t>5</w:t>
      </w:r>
      <w:r w:rsidRPr="00842171">
        <w:rPr>
          <w:lang w:val="bg-BG"/>
        </w:rPr>
        <w:t>/</w:t>
      </w:r>
      <w:r w:rsidR="00B35766">
        <w:rPr>
          <w:lang w:val="bg-BG"/>
        </w:rPr>
        <w:t>2177</w:t>
      </w:r>
      <w:r w:rsidRPr="00842171">
        <w:rPr>
          <w:lang w:val="bg-BG"/>
        </w:rPr>
        <w:t xml:space="preserve"> на </w:t>
      </w:r>
      <w:r w:rsidR="00B35766">
        <w:rPr>
          <w:lang w:val="bg-BG"/>
        </w:rPr>
        <w:t>Комисията</w:t>
      </w:r>
      <w:r w:rsidRPr="00842171">
        <w:rPr>
          <w:lang w:val="bg-BG"/>
        </w:rPr>
        <w:t xml:space="preserve"> от </w:t>
      </w:r>
      <w:r w:rsidR="00B35766">
        <w:rPr>
          <w:lang w:val="bg-BG"/>
        </w:rPr>
        <w:t>9</w:t>
      </w:r>
      <w:r w:rsidRPr="00842171">
        <w:rPr>
          <w:lang w:val="bg-BG"/>
        </w:rPr>
        <w:t xml:space="preserve"> септември 202</w:t>
      </w:r>
      <w:r w:rsidR="00B35766">
        <w:rPr>
          <w:lang w:val="bg-BG"/>
        </w:rPr>
        <w:t>5</w:t>
      </w:r>
      <w:r w:rsidRPr="009630A4">
        <w:rPr>
          <w:color w:val="FFFFFF" w:themeColor="background1"/>
          <w:lang w:val="bg-BG"/>
        </w:rPr>
        <w:t> </w:t>
      </w:r>
      <w:r w:rsidRPr="00842171">
        <w:rPr>
          <w:lang w:val="bg-BG"/>
        </w:rPr>
        <w:t xml:space="preserve">г. </w:t>
      </w:r>
      <w:r w:rsidR="00B35766" w:rsidRPr="00B35766">
        <w:rPr>
          <w:lang w:val="bg-BG"/>
        </w:rPr>
        <w:t>за изменение на Директива (ЕС) 2016/1629 на Европейския парламент и на Съвета с цел актуализиране на позоваването на последния европейски стандарт за определяне на технически изисквания за плавателните съдове по вътрешните водни пътища (ES-TRIN</w:t>
      </w:r>
      <w:r w:rsidR="00B35766" w:rsidRPr="009630A4">
        <w:rPr>
          <w:color w:val="FFFFFF" w:themeColor="background1"/>
          <w:lang w:val="bg-BG"/>
        </w:rPr>
        <w:t> </w:t>
      </w:r>
      <w:r w:rsidR="00B35766" w:rsidRPr="00B35766">
        <w:rPr>
          <w:lang w:val="bg-BG"/>
        </w:rPr>
        <w:t>2025)</w:t>
      </w:r>
      <w:r w:rsidRPr="00842171">
        <w:rPr>
          <w:lang w:val="bg-BG"/>
        </w:rPr>
        <w:t xml:space="preserve"> </w:t>
      </w:r>
      <w:r w:rsidRPr="00842171">
        <w:rPr>
          <w:rStyle w:val="None"/>
          <w:sz w:val="20"/>
          <w:lang w:val="bg-BG"/>
        </w:rPr>
        <w:t>(ОВ, L</w:t>
      </w:r>
      <w:r w:rsidRPr="009630A4">
        <w:rPr>
          <w:rStyle w:val="None"/>
          <w:color w:val="FFFFFF" w:themeColor="background1"/>
          <w:sz w:val="20"/>
          <w:lang w:val="bg-BG"/>
        </w:rPr>
        <w:t> </w:t>
      </w:r>
      <w:r w:rsidR="00B35766">
        <w:rPr>
          <w:rStyle w:val="None"/>
          <w:sz w:val="20"/>
          <w:lang w:val="bg-BG"/>
        </w:rPr>
        <w:t>2177</w:t>
      </w:r>
      <w:r w:rsidRPr="00842171">
        <w:rPr>
          <w:rStyle w:val="None"/>
          <w:sz w:val="20"/>
          <w:lang w:val="bg-BG"/>
        </w:rPr>
        <w:t>, 2</w:t>
      </w:r>
      <w:r w:rsidR="00B35766">
        <w:rPr>
          <w:rStyle w:val="None"/>
          <w:sz w:val="20"/>
          <w:lang w:val="bg-BG"/>
        </w:rPr>
        <w:t>6</w:t>
      </w:r>
      <w:r w:rsidRPr="00842171">
        <w:rPr>
          <w:rStyle w:val="None"/>
          <w:sz w:val="20"/>
          <w:lang w:val="bg-BG"/>
        </w:rPr>
        <w:t xml:space="preserve"> </w:t>
      </w:r>
      <w:r w:rsidR="00B35766">
        <w:rPr>
          <w:rStyle w:val="None"/>
          <w:sz w:val="20"/>
          <w:lang w:val="bg-BG"/>
        </w:rPr>
        <w:t>но</w:t>
      </w:r>
      <w:r w:rsidRPr="00842171">
        <w:rPr>
          <w:rStyle w:val="None"/>
          <w:sz w:val="20"/>
          <w:lang w:val="bg-BG"/>
        </w:rPr>
        <w:t>ември 202</w:t>
      </w:r>
      <w:r w:rsidR="00B35766">
        <w:rPr>
          <w:rStyle w:val="None"/>
          <w:sz w:val="20"/>
          <w:lang w:val="bg-BG"/>
        </w:rPr>
        <w:t>5</w:t>
      </w:r>
      <w:r w:rsidRPr="009630A4">
        <w:rPr>
          <w:rStyle w:val="None"/>
          <w:color w:val="FFFFFF" w:themeColor="background1"/>
          <w:sz w:val="20"/>
          <w:lang w:val="bg-BG"/>
        </w:rPr>
        <w:t> </w:t>
      </w:r>
      <w:r w:rsidRPr="00842171">
        <w:rPr>
          <w:rStyle w:val="None"/>
          <w:sz w:val="20"/>
          <w:lang w:val="bg-BG"/>
        </w:rPr>
        <w:t>г.)</w:t>
      </w:r>
      <w:r w:rsidRPr="00842171">
        <w:rPr>
          <w:rStyle w:val="None"/>
          <w:szCs w:val="24"/>
          <w:lang w:val="bg-BG"/>
        </w:rPr>
        <w:t xml:space="preserve"> (</w:t>
      </w:r>
      <w:r w:rsidR="00A13083">
        <w:rPr>
          <w:rStyle w:val="None"/>
          <w:szCs w:val="24"/>
          <w:lang w:val="bg-BG"/>
        </w:rPr>
        <w:t xml:space="preserve">Делегиран </w:t>
      </w:r>
      <w:r w:rsidR="00A13083" w:rsidRPr="002820AD">
        <w:rPr>
          <w:lang w:val="bg-BG"/>
        </w:rPr>
        <w:t xml:space="preserve">регламент </w:t>
      </w:r>
      <w:r w:rsidRPr="002820AD">
        <w:rPr>
          <w:lang w:val="bg-BG"/>
        </w:rPr>
        <w:t>(ЕС) 202</w:t>
      </w:r>
      <w:r w:rsidR="00B35766">
        <w:rPr>
          <w:lang w:val="bg-BG"/>
        </w:rPr>
        <w:t>5</w:t>
      </w:r>
      <w:r w:rsidRPr="002820AD">
        <w:rPr>
          <w:lang w:val="bg-BG"/>
        </w:rPr>
        <w:t>/</w:t>
      </w:r>
      <w:r w:rsidR="00B35766">
        <w:rPr>
          <w:lang w:val="bg-BG"/>
        </w:rPr>
        <w:t>2177</w:t>
      </w:r>
      <w:r w:rsidRPr="002820AD">
        <w:rPr>
          <w:lang w:val="bg-BG"/>
        </w:rPr>
        <w:t xml:space="preserve">), </w:t>
      </w:r>
      <w:r w:rsidRPr="002820AD">
        <w:rPr>
          <w:rStyle w:val="None"/>
          <w:szCs w:val="24"/>
          <w:lang w:val="bg-BG"/>
        </w:rPr>
        <w:t xml:space="preserve">който </w:t>
      </w:r>
      <w:r w:rsidRPr="00842171">
        <w:rPr>
          <w:rStyle w:val="None"/>
          <w:szCs w:val="24"/>
          <w:lang w:val="bg-BG"/>
        </w:rPr>
        <w:t>се прилага от 1 януари 202</w:t>
      </w:r>
      <w:r w:rsidR="00B35766">
        <w:rPr>
          <w:rStyle w:val="None"/>
          <w:szCs w:val="24"/>
          <w:lang w:val="bg-BG"/>
        </w:rPr>
        <w:t>6</w:t>
      </w:r>
      <w:r w:rsidRPr="009630A4">
        <w:rPr>
          <w:rStyle w:val="None"/>
          <w:color w:val="FFFFFF" w:themeColor="background1"/>
          <w:szCs w:val="24"/>
          <w:lang w:val="bg-BG"/>
        </w:rPr>
        <w:t> </w:t>
      </w:r>
      <w:r w:rsidRPr="00842171">
        <w:rPr>
          <w:rStyle w:val="None"/>
          <w:szCs w:val="24"/>
          <w:lang w:val="bg-BG"/>
        </w:rPr>
        <w:t>г.</w:t>
      </w:r>
    </w:p>
    <w:p w:rsidR="00AF3B57" w:rsidRPr="00A7585A" w:rsidRDefault="002D6890" w:rsidP="004B4DC0">
      <w:pPr>
        <w:ind w:firstLine="709"/>
        <w:jc w:val="both"/>
        <w:rPr>
          <w:rStyle w:val="None"/>
          <w:vanish/>
          <w:szCs w:val="24"/>
          <w:lang w:val="bg-BG"/>
        </w:rPr>
      </w:pPr>
      <w:r w:rsidRPr="00842171">
        <w:rPr>
          <w:rStyle w:val="None"/>
          <w:szCs w:val="24"/>
          <w:lang w:val="bg-BG"/>
        </w:rPr>
        <w:t>С</w:t>
      </w:r>
      <w:r w:rsidR="00295C35">
        <w:rPr>
          <w:rStyle w:val="None"/>
          <w:szCs w:val="24"/>
          <w:lang w:val="bg-BG"/>
        </w:rPr>
        <w:t>ъгласно</w:t>
      </w:r>
      <w:r w:rsidRPr="00842171">
        <w:rPr>
          <w:rStyle w:val="None"/>
          <w:szCs w:val="24"/>
          <w:lang w:val="bg-BG"/>
        </w:rPr>
        <w:t xml:space="preserve"> чл</w:t>
      </w:r>
      <w:r w:rsidR="00860754" w:rsidRPr="00842171">
        <w:rPr>
          <w:rStyle w:val="None"/>
          <w:szCs w:val="24"/>
          <w:lang w:val="bg-BG"/>
        </w:rPr>
        <w:t>.</w:t>
      </w:r>
      <w:r w:rsidRPr="009630A4">
        <w:rPr>
          <w:rStyle w:val="None"/>
          <w:color w:val="FFFFFF" w:themeColor="background1"/>
          <w:szCs w:val="24"/>
          <w:lang w:val="bg-BG"/>
        </w:rPr>
        <w:t> </w:t>
      </w:r>
      <w:r w:rsidRPr="00842171">
        <w:rPr>
          <w:rStyle w:val="None"/>
          <w:szCs w:val="24"/>
          <w:lang w:val="bg-BG"/>
        </w:rPr>
        <w:t xml:space="preserve">1 от </w:t>
      </w:r>
      <w:r w:rsidR="00A13083" w:rsidRPr="00A13083">
        <w:rPr>
          <w:rStyle w:val="None"/>
          <w:szCs w:val="24"/>
          <w:lang w:val="bg-BG"/>
        </w:rPr>
        <w:t>Делегиран регламент (ЕС) 2025/2177</w:t>
      </w:r>
      <w:r w:rsidR="00D46432">
        <w:rPr>
          <w:rStyle w:val="None"/>
          <w:szCs w:val="24"/>
          <w:lang w:val="bg-BG"/>
        </w:rPr>
        <w:t xml:space="preserve"> Приложение </w:t>
      </w:r>
      <w:r w:rsidR="00D46432">
        <w:rPr>
          <w:rStyle w:val="None"/>
          <w:szCs w:val="24"/>
          <w:lang w:val="en-US"/>
        </w:rPr>
        <w:t>II</w:t>
      </w:r>
      <w:r w:rsidR="00D46432">
        <w:rPr>
          <w:rStyle w:val="None"/>
          <w:szCs w:val="24"/>
          <w:lang w:val="bg-BG"/>
        </w:rPr>
        <w:t xml:space="preserve"> към </w:t>
      </w:r>
      <w:r w:rsidR="00D46432" w:rsidRPr="004E48F5">
        <w:rPr>
          <w:lang w:val="bg-BG"/>
        </w:rPr>
        <w:t xml:space="preserve">Директива </w:t>
      </w:r>
      <w:r w:rsidR="00D46432">
        <w:rPr>
          <w:lang w:val="bg-BG"/>
        </w:rPr>
        <w:t xml:space="preserve">(ЕС) </w:t>
      </w:r>
      <w:r w:rsidR="00D46432" w:rsidRPr="004E48F5">
        <w:rPr>
          <w:lang w:val="bg-BG"/>
        </w:rPr>
        <w:t>2016/1629</w:t>
      </w:r>
      <w:r w:rsidR="002D06B9">
        <w:rPr>
          <w:lang w:val="bg-BG"/>
        </w:rPr>
        <w:t xml:space="preserve"> </w:t>
      </w:r>
      <w:r w:rsidR="00F74818">
        <w:rPr>
          <w:rStyle w:val="None"/>
          <w:szCs w:val="24"/>
          <w:lang w:val="bg-BG"/>
        </w:rPr>
        <w:t xml:space="preserve">се изменя, </w:t>
      </w:r>
      <w:r w:rsidR="00D46432">
        <w:rPr>
          <w:lang w:val="bg-BG"/>
        </w:rPr>
        <w:t>считано от 1 януари 2026</w:t>
      </w:r>
      <w:r w:rsidR="00D46432" w:rsidRPr="009630A4">
        <w:rPr>
          <w:color w:val="FFFFFF" w:themeColor="background1"/>
          <w:lang w:val="bg-BG"/>
        </w:rPr>
        <w:t> </w:t>
      </w:r>
      <w:r w:rsidR="00D46432">
        <w:rPr>
          <w:lang w:val="bg-BG"/>
        </w:rPr>
        <w:t>г.</w:t>
      </w:r>
      <w:r w:rsidR="00F74818">
        <w:rPr>
          <w:lang w:val="bg-BG"/>
        </w:rPr>
        <w:t xml:space="preserve"> Приложението се отнася </w:t>
      </w:r>
      <w:r w:rsidR="00D46432">
        <w:rPr>
          <w:lang w:val="bg-BG"/>
        </w:rPr>
        <w:t xml:space="preserve"> </w:t>
      </w:r>
      <w:r w:rsidR="00F74818">
        <w:rPr>
          <w:lang w:val="bg-BG"/>
        </w:rPr>
        <w:t xml:space="preserve">до </w:t>
      </w:r>
      <w:r w:rsidR="00D46432">
        <w:rPr>
          <w:lang w:val="bg-BG"/>
        </w:rPr>
        <w:t xml:space="preserve">корабите, плаващи по вътрешните водни пътища, </w:t>
      </w:r>
      <w:r w:rsidR="00F74818">
        <w:rPr>
          <w:lang w:val="bg-BG"/>
        </w:rPr>
        <w:t xml:space="preserve">спрямо които </w:t>
      </w:r>
      <w:r w:rsidR="00D46432">
        <w:rPr>
          <w:lang w:val="bg-BG"/>
        </w:rPr>
        <w:t xml:space="preserve">се прилагат техническите изисквания, </w:t>
      </w:r>
      <w:r w:rsidR="002D06B9">
        <w:rPr>
          <w:lang w:val="bg-BG"/>
        </w:rPr>
        <w:t xml:space="preserve">които се </w:t>
      </w:r>
      <w:r w:rsidR="00D46432">
        <w:rPr>
          <w:lang w:val="bg-BG"/>
        </w:rPr>
        <w:t>съдържа</w:t>
      </w:r>
      <w:r w:rsidR="002D06B9">
        <w:rPr>
          <w:lang w:val="bg-BG"/>
        </w:rPr>
        <w:t>т</w:t>
      </w:r>
      <w:r w:rsidR="00D46432">
        <w:rPr>
          <w:lang w:val="bg-BG"/>
        </w:rPr>
        <w:t xml:space="preserve"> в Европейския стандарт за определяне на технически изисквания за плавателните съдове от вътрешно корабоплаване (</w:t>
      </w:r>
      <w:r w:rsidR="00D46432">
        <w:rPr>
          <w:lang w:val="en-US"/>
        </w:rPr>
        <w:t>ES</w:t>
      </w:r>
      <w:r w:rsidR="00D46432" w:rsidRPr="00D46432">
        <w:rPr>
          <w:lang w:val="ru-RU"/>
        </w:rPr>
        <w:t>-</w:t>
      </w:r>
      <w:r w:rsidR="00D46432">
        <w:rPr>
          <w:lang w:val="en-US"/>
        </w:rPr>
        <w:t>TRIN</w:t>
      </w:r>
      <w:r w:rsidR="00D46432">
        <w:rPr>
          <w:lang w:val="bg-BG"/>
        </w:rPr>
        <w:t>)</w:t>
      </w:r>
      <w:r w:rsidR="002D06B9">
        <w:rPr>
          <w:lang w:val="bg-BG"/>
        </w:rPr>
        <w:t>,</w:t>
      </w:r>
      <w:r w:rsidR="00D46432">
        <w:rPr>
          <w:lang w:val="bg-BG"/>
        </w:rPr>
        <w:t xml:space="preserve"> в редакцията му от 2025</w:t>
      </w:r>
      <w:r w:rsidR="00D46432" w:rsidRPr="009630A4">
        <w:rPr>
          <w:color w:val="FFFFFF" w:themeColor="background1"/>
          <w:lang w:val="bg-BG"/>
        </w:rPr>
        <w:t> </w:t>
      </w:r>
      <w:r w:rsidR="00D46432">
        <w:rPr>
          <w:lang w:val="bg-BG"/>
        </w:rPr>
        <w:t xml:space="preserve">г. – </w:t>
      </w:r>
      <w:r w:rsidR="00D46432">
        <w:rPr>
          <w:lang w:val="en-US"/>
        </w:rPr>
        <w:t>ES</w:t>
      </w:r>
      <w:r w:rsidR="00D46432" w:rsidRPr="00D46432">
        <w:rPr>
          <w:lang w:val="ru-RU"/>
        </w:rPr>
        <w:t>-</w:t>
      </w:r>
      <w:r w:rsidR="00D46432">
        <w:rPr>
          <w:lang w:val="en-US"/>
        </w:rPr>
        <w:t>TRIN</w:t>
      </w:r>
      <w:r w:rsidR="00D46432" w:rsidRPr="009630A4">
        <w:rPr>
          <w:color w:val="FFFFFF" w:themeColor="background1"/>
          <w:lang w:val="en-US"/>
        </w:rPr>
        <w:t> </w:t>
      </w:r>
      <w:r w:rsidR="00D46432" w:rsidRPr="00D46432">
        <w:rPr>
          <w:lang w:val="ru-RU"/>
        </w:rPr>
        <w:t>2025</w:t>
      </w:r>
      <w:r w:rsidR="00D46432">
        <w:rPr>
          <w:lang w:val="bg-BG"/>
        </w:rPr>
        <w:t>/</w:t>
      </w:r>
      <w:r w:rsidR="00D46432" w:rsidRPr="00D46432">
        <w:rPr>
          <w:lang w:val="ru-RU"/>
        </w:rPr>
        <w:t>1</w:t>
      </w:r>
      <w:r w:rsidR="00D46432">
        <w:rPr>
          <w:lang w:val="bg-BG"/>
        </w:rPr>
        <w:t xml:space="preserve">, вместо досегашната </w:t>
      </w:r>
      <w:r w:rsidR="00D46432">
        <w:rPr>
          <w:lang w:val="en-US"/>
        </w:rPr>
        <w:t>ES</w:t>
      </w:r>
      <w:r w:rsidR="00D46432" w:rsidRPr="00D46432">
        <w:rPr>
          <w:lang w:val="ru-RU"/>
        </w:rPr>
        <w:t>-</w:t>
      </w:r>
      <w:r w:rsidR="00D46432">
        <w:rPr>
          <w:lang w:val="en-US"/>
        </w:rPr>
        <w:t>TRIN </w:t>
      </w:r>
      <w:r w:rsidR="00D46432" w:rsidRPr="00D46432">
        <w:rPr>
          <w:lang w:val="ru-RU"/>
        </w:rPr>
        <w:t>2023</w:t>
      </w:r>
      <w:r w:rsidR="00D46432">
        <w:rPr>
          <w:lang w:val="bg-BG"/>
        </w:rPr>
        <w:t>/</w:t>
      </w:r>
      <w:r w:rsidR="00D46432" w:rsidRPr="00D46432">
        <w:rPr>
          <w:lang w:val="ru-RU"/>
        </w:rPr>
        <w:t>11.</w:t>
      </w:r>
      <w:r w:rsidR="009857F2" w:rsidRPr="009857F2">
        <w:rPr>
          <w:lang w:val="ru-RU"/>
        </w:rPr>
        <w:t xml:space="preserve"> </w:t>
      </w:r>
      <w:r w:rsidR="00AF3B57">
        <w:rPr>
          <w:rStyle w:val="None"/>
          <w:szCs w:val="24"/>
          <w:lang w:val="bg-BG"/>
        </w:rPr>
        <w:t xml:space="preserve">Стандартът </w:t>
      </w:r>
      <w:r w:rsidR="00AF3B57">
        <w:rPr>
          <w:lang w:val="en-US"/>
        </w:rPr>
        <w:t>ES</w:t>
      </w:r>
      <w:r w:rsidR="00AF3B57" w:rsidRPr="00D46432">
        <w:rPr>
          <w:lang w:val="ru-RU"/>
        </w:rPr>
        <w:t>-</w:t>
      </w:r>
      <w:r w:rsidR="00AF3B57">
        <w:rPr>
          <w:lang w:val="en-US"/>
        </w:rPr>
        <w:t>TRIN</w:t>
      </w:r>
      <w:r w:rsidR="00AF3B57">
        <w:rPr>
          <w:lang w:val="bg-BG"/>
        </w:rPr>
        <w:t xml:space="preserve"> </w:t>
      </w:r>
      <w:r w:rsidR="00A7585A">
        <w:rPr>
          <w:lang w:val="bg-BG"/>
        </w:rPr>
        <w:t xml:space="preserve">е </w:t>
      </w:r>
      <w:r w:rsidR="00E650C2">
        <w:rPr>
          <w:lang w:val="bg-BG"/>
        </w:rPr>
        <w:t>раз</w:t>
      </w:r>
      <w:r w:rsidR="00A7585A">
        <w:rPr>
          <w:lang w:val="bg-BG"/>
        </w:rPr>
        <w:t>работ</w:t>
      </w:r>
      <w:r w:rsidR="00514194">
        <w:rPr>
          <w:lang w:val="bg-BG"/>
        </w:rPr>
        <w:t>ен</w:t>
      </w:r>
      <w:r w:rsidR="00A7585A">
        <w:rPr>
          <w:lang w:val="bg-BG"/>
        </w:rPr>
        <w:t xml:space="preserve"> от </w:t>
      </w:r>
      <w:r w:rsidR="00A7585A" w:rsidRPr="00A7585A">
        <w:rPr>
          <w:lang w:val="bg-BG"/>
        </w:rPr>
        <w:t>Европейския комитет за стандарти в областта на корабоплаването по вътрешните водни пътища (CESNI)</w:t>
      </w:r>
      <w:r w:rsidR="00A7585A">
        <w:rPr>
          <w:lang w:val="bg-BG"/>
        </w:rPr>
        <w:t>, създаден през 2015</w:t>
      </w:r>
      <w:r w:rsidR="00A7585A" w:rsidRPr="009630A4">
        <w:rPr>
          <w:color w:val="FFFFFF" w:themeColor="background1"/>
          <w:lang w:val="bg-BG"/>
        </w:rPr>
        <w:t> </w:t>
      </w:r>
      <w:r w:rsidR="00A7585A">
        <w:rPr>
          <w:lang w:val="bg-BG"/>
        </w:rPr>
        <w:t xml:space="preserve">г. по инициатива на Централната комисия за корабоплаване по Рейн </w:t>
      </w:r>
      <w:r w:rsidR="00E650C2">
        <w:rPr>
          <w:lang w:val="bg-BG"/>
        </w:rPr>
        <w:t>и с подкрепата на Европейската комисия.</w:t>
      </w:r>
      <w:r w:rsidR="00514194">
        <w:rPr>
          <w:lang w:val="bg-BG"/>
        </w:rPr>
        <w:t xml:space="preserve"> На всеки 2 г</w:t>
      </w:r>
      <w:r w:rsidR="001830CC">
        <w:rPr>
          <w:lang w:val="bg-BG"/>
        </w:rPr>
        <w:t>.</w:t>
      </w:r>
      <w:r w:rsidR="00514194">
        <w:rPr>
          <w:lang w:val="bg-BG"/>
        </w:rPr>
        <w:t xml:space="preserve"> </w:t>
      </w:r>
      <w:r w:rsidR="00514194" w:rsidRPr="00A7585A">
        <w:rPr>
          <w:lang w:val="bg-BG"/>
        </w:rPr>
        <w:t>CESNI</w:t>
      </w:r>
      <w:r w:rsidR="00514194">
        <w:rPr>
          <w:lang w:val="bg-BG"/>
        </w:rPr>
        <w:t xml:space="preserve"> преразглежда и актуализира стандарта.</w:t>
      </w:r>
    </w:p>
    <w:p w:rsidR="002D6890" w:rsidRDefault="00594AF5" w:rsidP="004B4DC0">
      <w:pPr>
        <w:ind w:firstLine="709"/>
        <w:jc w:val="both"/>
        <w:rPr>
          <w:lang w:val="bg-BG"/>
        </w:rPr>
      </w:pPr>
      <w:r>
        <w:rPr>
          <w:rStyle w:val="None"/>
          <w:szCs w:val="24"/>
          <w:lang w:val="bg-BG"/>
        </w:rPr>
        <w:t xml:space="preserve">Пълният текст на </w:t>
      </w:r>
      <w:r w:rsidR="00A23649">
        <w:rPr>
          <w:rStyle w:val="None"/>
          <w:szCs w:val="24"/>
          <w:lang w:val="bg-BG"/>
        </w:rPr>
        <w:t xml:space="preserve">стандарта </w:t>
      </w:r>
      <w:r w:rsidR="00A23649">
        <w:rPr>
          <w:lang w:val="en-US"/>
        </w:rPr>
        <w:t>ES</w:t>
      </w:r>
      <w:r w:rsidR="00A23649" w:rsidRPr="00D46432">
        <w:rPr>
          <w:lang w:val="ru-RU"/>
        </w:rPr>
        <w:t>-</w:t>
      </w:r>
      <w:r w:rsidR="00A23649">
        <w:rPr>
          <w:lang w:val="en-US"/>
        </w:rPr>
        <w:t>TRIN</w:t>
      </w:r>
      <w:r w:rsidR="00A23649">
        <w:rPr>
          <w:lang w:val="bg-BG"/>
        </w:rPr>
        <w:t xml:space="preserve"> съставлява съдържанието на приложение №</w:t>
      </w:r>
      <w:r w:rsidR="00A23649" w:rsidRPr="009630A4">
        <w:rPr>
          <w:color w:val="FFFFFF" w:themeColor="background1"/>
          <w:lang w:val="bg-BG"/>
        </w:rPr>
        <w:t> </w:t>
      </w:r>
      <w:r w:rsidR="00A23649">
        <w:rPr>
          <w:lang w:val="bg-BG"/>
        </w:rPr>
        <w:t>2 към чл.</w:t>
      </w:r>
      <w:r w:rsidR="00A23649" w:rsidRPr="009630A4">
        <w:rPr>
          <w:color w:val="FFFFFF" w:themeColor="background1"/>
          <w:lang w:val="bg-BG"/>
        </w:rPr>
        <w:t> </w:t>
      </w:r>
      <w:r w:rsidR="00A23649">
        <w:rPr>
          <w:lang w:val="bg-BG"/>
        </w:rPr>
        <w:t>5 от Наредба №</w:t>
      </w:r>
      <w:r w:rsidR="00A23649" w:rsidRPr="009630A4">
        <w:rPr>
          <w:color w:val="FFFFFF" w:themeColor="background1"/>
          <w:lang w:val="bg-BG"/>
        </w:rPr>
        <w:t> </w:t>
      </w:r>
      <w:r w:rsidR="00A23649">
        <w:rPr>
          <w:lang w:val="bg-BG"/>
        </w:rPr>
        <w:t>22</w:t>
      </w:r>
      <w:r w:rsidR="00A13083">
        <w:rPr>
          <w:lang w:val="bg-BG"/>
        </w:rPr>
        <w:t xml:space="preserve">, обнародвано като притурка на „Държавен вестник“. Влизането в сила на </w:t>
      </w:r>
      <w:r w:rsidR="00A13083">
        <w:rPr>
          <w:rStyle w:val="None"/>
          <w:szCs w:val="24"/>
          <w:lang w:val="bg-BG"/>
        </w:rPr>
        <w:t xml:space="preserve">Делегиран </w:t>
      </w:r>
      <w:r w:rsidR="00A13083" w:rsidRPr="002820AD">
        <w:rPr>
          <w:lang w:val="bg-BG"/>
        </w:rPr>
        <w:t>регламент (ЕС) 202</w:t>
      </w:r>
      <w:r w:rsidR="00A13083">
        <w:rPr>
          <w:lang w:val="bg-BG"/>
        </w:rPr>
        <w:t>5</w:t>
      </w:r>
      <w:r w:rsidR="00A13083" w:rsidRPr="002820AD">
        <w:rPr>
          <w:lang w:val="bg-BG"/>
        </w:rPr>
        <w:t>/</w:t>
      </w:r>
      <w:r w:rsidR="00A13083">
        <w:rPr>
          <w:lang w:val="bg-BG"/>
        </w:rPr>
        <w:t xml:space="preserve">2177 налага </w:t>
      </w:r>
      <w:r w:rsidR="0037428B">
        <w:rPr>
          <w:lang w:val="bg-BG"/>
        </w:rPr>
        <w:t xml:space="preserve">това </w:t>
      </w:r>
      <w:r w:rsidR="00A13083">
        <w:rPr>
          <w:lang w:val="bg-BG"/>
        </w:rPr>
        <w:t>приложение да бъде изменено</w:t>
      </w:r>
      <w:r w:rsidR="0037428B">
        <w:rPr>
          <w:lang w:val="bg-BG"/>
        </w:rPr>
        <w:t>,</w:t>
      </w:r>
      <w:r w:rsidR="00A13083">
        <w:rPr>
          <w:lang w:val="bg-BG"/>
        </w:rPr>
        <w:t xml:space="preserve"> </w:t>
      </w:r>
      <w:r w:rsidR="00DA5369">
        <w:rPr>
          <w:lang w:val="bg-BG"/>
        </w:rPr>
        <w:t>така че</w:t>
      </w:r>
      <w:r w:rsidR="00A13083">
        <w:rPr>
          <w:lang w:val="bg-BG"/>
        </w:rPr>
        <w:t xml:space="preserve"> досегашният му текст (</w:t>
      </w:r>
      <w:r w:rsidR="00A13083">
        <w:rPr>
          <w:lang w:val="en-US"/>
        </w:rPr>
        <w:t>ES</w:t>
      </w:r>
      <w:r w:rsidR="00A13083" w:rsidRPr="00D46432">
        <w:rPr>
          <w:lang w:val="ru-RU"/>
        </w:rPr>
        <w:t>-</w:t>
      </w:r>
      <w:r w:rsidR="00A13083">
        <w:rPr>
          <w:lang w:val="en-US"/>
        </w:rPr>
        <w:t>TRIN </w:t>
      </w:r>
      <w:r w:rsidR="00A13083" w:rsidRPr="00D46432">
        <w:rPr>
          <w:lang w:val="ru-RU"/>
        </w:rPr>
        <w:t>2023</w:t>
      </w:r>
      <w:r w:rsidR="00A13083">
        <w:rPr>
          <w:lang w:val="bg-BG"/>
        </w:rPr>
        <w:t>/</w:t>
      </w:r>
      <w:r w:rsidR="00A13083" w:rsidRPr="00D46432">
        <w:rPr>
          <w:lang w:val="ru-RU"/>
        </w:rPr>
        <w:t>11</w:t>
      </w:r>
      <w:r w:rsidR="00A13083">
        <w:rPr>
          <w:lang w:val="ru-RU"/>
        </w:rPr>
        <w:t>)</w:t>
      </w:r>
      <w:r w:rsidR="00E71369">
        <w:rPr>
          <w:lang w:val="ru-RU"/>
        </w:rPr>
        <w:t xml:space="preserve"> </w:t>
      </w:r>
      <w:r w:rsidR="00FC11AC">
        <w:rPr>
          <w:lang w:val="ru-RU"/>
        </w:rPr>
        <w:t xml:space="preserve">да </w:t>
      </w:r>
      <w:r w:rsidR="00E71369">
        <w:rPr>
          <w:lang w:val="ru-RU"/>
        </w:rPr>
        <w:t xml:space="preserve">бъде заменен с новата редакция на стандарта – </w:t>
      </w:r>
      <w:r w:rsidR="00E71369">
        <w:rPr>
          <w:lang w:val="en-US"/>
        </w:rPr>
        <w:t>ES</w:t>
      </w:r>
      <w:r w:rsidR="00E71369" w:rsidRPr="00D46432">
        <w:rPr>
          <w:lang w:val="ru-RU"/>
        </w:rPr>
        <w:t>-</w:t>
      </w:r>
      <w:r w:rsidR="00E71369">
        <w:rPr>
          <w:lang w:val="en-US"/>
        </w:rPr>
        <w:t>TRIN</w:t>
      </w:r>
      <w:r w:rsidR="00E71369" w:rsidRPr="009630A4">
        <w:rPr>
          <w:color w:val="FFFFFF" w:themeColor="background1"/>
          <w:lang w:val="en-US"/>
        </w:rPr>
        <w:t> </w:t>
      </w:r>
      <w:r w:rsidR="00E71369" w:rsidRPr="00D46432">
        <w:rPr>
          <w:lang w:val="ru-RU"/>
        </w:rPr>
        <w:t>2025</w:t>
      </w:r>
      <w:r w:rsidR="00E71369">
        <w:rPr>
          <w:lang w:val="bg-BG"/>
        </w:rPr>
        <w:t>/</w:t>
      </w:r>
      <w:r w:rsidR="00E71369" w:rsidRPr="00D46432">
        <w:rPr>
          <w:lang w:val="ru-RU"/>
        </w:rPr>
        <w:t>1</w:t>
      </w:r>
      <w:r w:rsidR="001250F7">
        <w:rPr>
          <w:lang w:val="bg-BG"/>
        </w:rPr>
        <w:t>.</w:t>
      </w:r>
    </w:p>
    <w:p w:rsidR="002D6890" w:rsidRPr="00B0716B" w:rsidRDefault="002D6890" w:rsidP="004B4DC0">
      <w:pPr>
        <w:ind w:firstLine="709"/>
        <w:jc w:val="both"/>
        <w:rPr>
          <w:bCs/>
          <w:lang w:val="bg-BG"/>
        </w:rPr>
      </w:pPr>
      <w:r w:rsidRPr="00E35F2E">
        <w:rPr>
          <w:lang w:val="bg-BG"/>
        </w:rPr>
        <w:t>Предлаганият проект</w:t>
      </w:r>
      <w:r w:rsidRPr="00E35F2E">
        <w:rPr>
          <w:bCs/>
          <w:spacing w:val="-3"/>
          <w:lang w:val="bg-BG"/>
        </w:rPr>
        <w:t xml:space="preserve"> на </w:t>
      </w:r>
      <w:r w:rsidRPr="00E35F2E">
        <w:rPr>
          <w:lang w:val="bg-BG"/>
        </w:rPr>
        <w:t>Н</w:t>
      </w:r>
      <w:r w:rsidRPr="00E35F2E">
        <w:rPr>
          <w:rFonts w:eastAsia="MS Mincho"/>
          <w:lang w:val="bg-BG"/>
        </w:rPr>
        <w:t xml:space="preserve">аредба за изменение и допълнение на </w:t>
      </w:r>
      <w:r w:rsidRPr="00E35F2E">
        <w:rPr>
          <w:lang w:val="bg-BG"/>
        </w:rPr>
        <w:t>Наредба №</w:t>
      </w:r>
      <w:r w:rsidRPr="009630A4">
        <w:rPr>
          <w:color w:val="FFFFFF" w:themeColor="background1"/>
          <w:lang w:val="bg-BG"/>
        </w:rPr>
        <w:t> </w:t>
      </w:r>
      <w:r w:rsidR="001250F7" w:rsidRPr="00E35F2E">
        <w:rPr>
          <w:lang w:val="bg-BG"/>
        </w:rPr>
        <w:t>2</w:t>
      </w:r>
      <w:r w:rsidRPr="00E35F2E">
        <w:rPr>
          <w:lang w:val="bg-BG"/>
        </w:rPr>
        <w:t xml:space="preserve">2 е </w:t>
      </w:r>
      <w:r w:rsidRPr="00B0716B">
        <w:rPr>
          <w:lang w:val="bg-BG"/>
        </w:rPr>
        <w:t xml:space="preserve">изготвен в изпълнение на </w:t>
      </w:r>
      <w:r w:rsidR="001250F7" w:rsidRPr="00B0716B">
        <w:rPr>
          <w:rFonts w:eastAsia="MS Mincho"/>
          <w:bCs/>
          <w:szCs w:val="24"/>
          <w:lang w:val="bg-BG"/>
        </w:rPr>
        <w:t>мярка №</w:t>
      </w:r>
      <w:r w:rsidR="001250F7" w:rsidRPr="00B0716B">
        <w:rPr>
          <w:rFonts w:eastAsia="MS Mincho"/>
          <w:bCs/>
          <w:color w:val="FFFFFF" w:themeColor="background1"/>
          <w:szCs w:val="24"/>
          <w:lang w:val="bg-BG"/>
        </w:rPr>
        <w:t> </w:t>
      </w:r>
      <w:r w:rsidR="001250F7" w:rsidRPr="00B0716B">
        <w:rPr>
          <w:rFonts w:eastAsia="MS Mincho"/>
          <w:bCs/>
          <w:szCs w:val="24"/>
          <w:lang w:val="bg-BG"/>
        </w:rPr>
        <w:t xml:space="preserve">81 </w:t>
      </w:r>
      <w:r w:rsidR="001250F7" w:rsidRPr="00B0716B">
        <w:rPr>
          <w:bCs/>
          <w:lang w:val="ru-RU"/>
        </w:rPr>
        <w:t>от Плана за действие за 2026</w:t>
      </w:r>
      <w:r w:rsidR="001250F7" w:rsidRPr="00B0716B">
        <w:rPr>
          <w:bCs/>
          <w:color w:val="FFFFFF" w:themeColor="background1"/>
        </w:rPr>
        <w:t> </w:t>
      </w:r>
      <w:r w:rsidR="001250F7" w:rsidRPr="00B0716B">
        <w:rPr>
          <w:bCs/>
          <w:lang w:val="ru-RU"/>
        </w:rPr>
        <w:t>г. с мерките, произтичащи от членството на Република България в Европейския съюз, приет с Решение №</w:t>
      </w:r>
      <w:r w:rsidR="001250F7" w:rsidRPr="00B0716B">
        <w:rPr>
          <w:bCs/>
          <w:color w:val="FFFFFF" w:themeColor="background1"/>
        </w:rPr>
        <w:t> </w:t>
      </w:r>
      <w:r w:rsidR="001250F7" w:rsidRPr="00B0716B">
        <w:rPr>
          <w:bCs/>
          <w:lang w:val="ru-RU"/>
        </w:rPr>
        <w:t>84 на Министерския съвет от 2026</w:t>
      </w:r>
      <w:r w:rsidR="001250F7" w:rsidRPr="00B0716B">
        <w:rPr>
          <w:bCs/>
          <w:color w:val="FFFFFF" w:themeColor="background1"/>
        </w:rPr>
        <w:t> </w:t>
      </w:r>
      <w:r w:rsidR="001250F7" w:rsidRPr="00B0716B">
        <w:rPr>
          <w:bCs/>
          <w:lang w:val="ru-RU"/>
        </w:rPr>
        <w:t>г.,</w:t>
      </w:r>
      <w:r w:rsidRPr="00B0716B">
        <w:rPr>
          <w:bCs/>
          <w:lang w:val="bg-BG"/>
        </w:rPr>
        <w:t xml:space="preserve"> и има за цел</w:t>
      </w:r>
      <w:r w:rsidR="00CF1573" w:rsidRPr="00B0716B">
        <w:rPr>
          <w:bCs/>
          <w:lang w:val="en-US"/>
        </w:rPr>
        <w:t xml:space="preserve"> </w:t>
      </w:r>
      <w:r w:rsidRPr="00B0716B">
        <w:rPr>
          <w:bCs/>
          <w:lang w:val="bg-BG"/>
        </w:rPr>
        <w:t xml:space="preserve">да бъдат </w:t>
      </w:r>
      <w:r w:rsidR="00BC5B58">
        <w:rPr>
          <w:bCs/>
          <w:lang w:val="bg-BG"/>
        </w:rPr>
        <w:t>приети</w:t>
      </w:r>
      <w:r w:rsidR="00BC5B58" w:rsidRPr="00B0716B">
        <w:rPr>
          <w:bCs/>
          <w:lang w:val="bg-BG"/>
        </w:rPr>
        <w:t xml:space="preserve"> </w:t>
      </w:r>
      <w:r w:rsidRPr="00B0716B">
        <w:rPr>
          <w:bCs/>
          <w:lang w:val="bg-BG"/>
        </w:rPr>
        <w:t xml:space="preserve">национални мерки за </w:t>
      </w:r>
      <w:r w:rsidR="00BC5B58">
        <w:rPr>
          <w:bCs/>
          <w:lang w:val="bg-BG"/>
        </w:rPr>
        <w:t>изпълнение</w:t>
      </w:r>
      <w:r w:rsidR="00BC5B58" w:rsidRPr="00B0716B">
        <w:rPr>
          <w:bCs/>
          <w:lang w:val="bg-BG"/>
        </w:rPr>
        <w:t xml:space="preserve"> </w:t>
      </w:r>
      <w:r w:rsidRPr="00B0716B">
        <w:rPr>
          <w:bCs/>
          <w:lang w:val="bg-BG"/>
        </w:rPr>
        <w:t xml:space="preserve">на </w:t>
      </w:r>
      <w:r w:rsidR="00E35F2E" w:rsidRPr="00B0716B">
        <w:rPr>
          <w:bCs/>
          <w:lang w:val="bg-BG"/>
        </w:rPr>
        <w:t xml:space="preserve">Делегиран </w:t>
      </w:r>
      <w:r w:rsidR="00E35F2E" w:rsidRPr="00B0716B">
        <w:rPr>
          <w:lang w:val="bg-BG"/>
        </w:rPr>
        <w:t xml:space="preserve">регламент </w:t>
      </w:r>
      <w:r w:rsidRPr="00B0716B">
        <w:rPr>
          <w:lang w:val="bg-BG"/>
        </w:rPr>
        <w:t>(ЕС) 202</w:t>
      </w:r>
      <w:r w:rsidR="00E35F2E" w:rsidRPr="00B0716B">
        <w:rPr>
          <w:lang w:val="bg-BG"/>
        </w:rPr>
        <w:t>5</w:t>
      </w:r>
      <w:r w:rsidRPr="00B0716B">
        <w:rPr>
          <w:lang w:val="bg-BG"/>
        </w:rPr>
        <w:t>/</w:t>
      </w:r>
      <w:r w:rsidR="00E35F2E" w:rsidRPr="00B0716B">
        <w:rPr>
          <w:lang w:val="bg-BG"/>
        </w:rPr>
        <w:t>2177</w:t>
      </w:r>
      <w:r w:rsidR="00CF1573" w:rsidRPr="00B0716B">
        <w:rPr>
          <w:lang w:val="en-US"/>
        </w:rPr>
        <w:t>.</w:t>
      </w:r>
    </w:p>
    <w:p w:rsidR="002D6890" w:rsidRPr="00B0716B" w:rsidRDefault="002D6890" w:rsidP="004B4DC0">
      <w:pPr>
        <w:ind w:firstLine="709"/>
        <w:jc w:val="both"/>
        <w:rPr>
          <w:rStyle w:val="None"/>
          <w:szCs w:val="24"/>
          <w:lang w:val="bg-BG"/>
        </w:rPr>
      </w:pPr>
      <w:r w:rsidRPr="00B0716B">
        <w:rPr>
          <w:spacing w:val="2"/>
          <w:lang w:val="bg-BG"/>
        </w:rPr>
        <w:t xml:space="preserve">На постигането на </w:t>
      </w:r>
      <w:r w:rsidR="001830CC" w:rsidRPr="00B0716B">
        <w:rPr>
          <w:spacing w:val="2"/>
          <w:lang w:val="bg-BG"/>
        </w:rPr>
        <w:t xml:space="preserve">тази </w:t>
      </w:r>
      <w:r w:rsidRPr="00B0716B">
        <w:rPr>
          <w:spacing w:val="2"/>
          <w:lang w:val="bg-BG"/>
        </w:rPr>
        <w:t>цел са посветени разпоредбите на §</w:t>
      </w:r>
      <w:r w:rsidRPr="00B0716B">
        <w:rPr>
          <w:color w:val="FFFFFF" w:themeColor="background1"/>
          <w:spacing w:val="2"/>
          <w:lang w:val="bg-BG"/>
        </w:rPr>
        <w:t> </w:t>
      </w:r>
      <w:r w:rsidR="001830CC" w:rsidRPr="00B0716B">
        <w:rPr>
          <w:spacing w:val="2"/>
          <w:lang w:val="bg-BG"/>
        </w:rPr>
        <w:t>1</w:t>
      </w:r>
      <w:r w:rsidRPr="00B0716B">
        <w:rPr>
          <w:spacing w:val="2"/>
          <w:lang w:val="bg-BG"/>
        </w:rPr>
        <w:t xml:space="preserve"> от проекта на наредба относно </w:t>
      </w:r>
      <w:r w:rsidR="00E106E9" w:rsidRPr="00B0716B">
        <w:rPr>
          <w:spacing w:val="2"/>
          <w:lang w:val="bg-BG"/>
        </w:rPr>
        <w:t>изменение на приложение №</w:t>
      </w:r>
      <w:r w:rsidR="00E106E9" w:rsidRPr="00B0716B">
        <w:rPr>
          <w:color w:val="FFFFFF" w:themeColor="background1"/>
          <w:spacing w:val="2"/>
          <w:lang w:val="bg-BG"/>
        </w:rPr>
        <w:t> </w:t>
      </w:r>
      <w:r w:rsidR="00E106E9" w:rsidRPr="00B0716B">
        <w:rPr>
          <w:spacing w:val="2"/>
          <w:lang w:val="bg-BG"/>
        </w:rPr>
        <w:t>2 към чл.</w:t>
      </w:r>
      <w:r w:rsidR="00E106E9" w:rsidRPr="00B0716B">
        <w:rPr>
          <w:color w:val="FFFFFF" w:themeColor="background1"/>
          <w:spacing w:val="2"/>
          <w:lang w:val="bg-BG"/>
        </w:rPr>
        <w:t> </w:t>
      </w:r>
      <w:r w:rsidR="00E106E9" w:rsidRPr="00B0716B">
        <w:rPr>
          <w:spacing w:val="2"/>
          <w:lang w:val="bg-BG"/>
        </w:rPr>
        <w:t>5</w:t>
      </w:r>
      <w:r w:rsidRPr="00B0716B">
        <w:rPr>
          <w:spacing w:val="2"/>
          <w:lang w:val="bg-BG"/>
        </w:rPr>
        <w:t xml:space="preserve"> от Наредба №</w:t>
      </w:r>
      <w:r w:rsidRPr="00B0716B">
        <w:rPr>
          <w:color w:val="FFFFFF" w:themeColor="background1"/>
          <w:spacing w:val="2"/>
          <w:lang w:val="bg-BG"/>
        </w:rPr>
        <w:t> </w:t>
      </w:r>
      <w:r w:rsidR="00E106E9" w:rsidRPr="00B0716B">
        <w:rPr>
          <w:spacing w:val="2"/>
          <w:lang w:val="bg-BG"/>
        </w:rPr>
        <w:t>2</w:t>
      </w:r>
      <w:r w:rsidRPr="00B0716B">
        <w:rPr>
          <w:spacing w:val="2"/>
          <w:lang w:val="bg-BG"/>
        </w:rPr>
        <w:t>2, §</w:t>
      </w:r>
      <w:r w:rsidRPr="00B0716B">
        <w:rPr>
          <w:color w:val="FFFFFF" w:themeColor="background1"/>
          <w:spacing w:val="2"/>
          <w:lang w:val="bg-BG"/>
        </w:rPr>
        <w:t> </w:t>
      </w:r>
      <w:r w:rsidR="001830CC" w:rsidRPr="00B0716B">
        <w:rPr>
          <w:spacing w:val="2"/>
          <w:lang w:val="bg-BG"/>
        </w:rPr>
        <w:t>2</w:t>
      </w:r>
      <w:r w:rsidRPr="00B0716B">
        <w:rPr>
          <w:spacing w:val="2"/>
          <w:lang w:val="bg-BG"/>
        </w:rPr>
        <w:t xml:space="preserve"> от проекта на наредба</w:t>
      </w:r>
      <w:r w:rsidR="002C5D8D" w:rsidRPr="00B0716B">
        <w:rPr>
          <w:spacing w:val="2"/>
          <w:lang w:val="bg-BG"/>
        </w:rPr>
        <w:t>,</w:t>
      </w:r>
      <w:r w:rsidRPr="00B0716B">
        <w:rPr>
          <w:spacing w:val="2"/>
          <w:lang w:val="bg-BG"/>
        </w:rPr>
        <w:t xml:space="preserve"> </w:t>
      </w:r>
      <w:r w:rsidR="002C5D8D" w:rsidRPr="00B0716B">
        <w:rPr>
          <w:spacing w:val="2"/>
          <w:lang w:val="bg-BG"/>
        </w:rPr>
        <w:t>предвиждащ</w:t>
      </w:r>
      <w:r w:rsidRPr="00B0716B">
        <w:rPr>
          <w:spacing w:val="2"/>
          <w:lang w:val="bg-BG"/>
        </w:rPr>
        <w:t xml:space="preserve"> </w:t>
      </w:r>
      <w:r w:rsidR="00E106E9" w:rsidRPr="00B0716B">
        <w:rPr>
          <w:spacing w:val="2"/>
          <w:lang w:val="bg-BG"/>
        </w:rPr>
        <w:t>обнародване на измененото приложение №</w:t>
      </w:r>
      <w:r w:rsidR="00E106E9" w:rsidRPr="00B0716B">
        <w:rPr>
          <w:color w:val="FFFFFF" w:themeColor="background1"/>
          <w:spacing w:val="2"/>
          <w:lang w:val="bg-BG"/>
        </w:rPr>
        <w:t> </w:t>
      </w:r>
      <w:r w:rsidR="00E106E9" w:rsidRPr="00B0716B">
        <w:rPr>
          <w:spacing w:val="2"/>
          <w:lang w:val="bg-BG"/>
        </w:rPr>
        <w:t>2 като притурка на „Държавен вестник“</w:t>
      </w:r>
      <w:r w:rsidR="001111D2" w:rsidRPr="00B0716B">
        <w:rPr>
          <w:spacing w:val="2"/>
          <w:lang w:val="bg-BG"/>
        </w:rPr>
        <w:t>,</w:t>
      </w:r>
      <w:r w:rsidR="00DD3BC9" w:rsidRPr="00B0716B">
        <w:rPr>
          <w:spacing w:val="2"/>
          <w:lang w:val="bg-BG"/>
        </w:rPr>
        <w:t xml:space="preserve"> </w:t>
      </w:r>
      <w:r w:rsidRPr="00B0716B">
        <w:rPr>
          <w:rStyle w:val="None"/>
          <w:szCs w:val="24"/>
          <w:lang w:val="bg-BG"/>
        </w:rPr>
        <w:t>и заключителн</w:t>
      </w:r>
      <w:r w:rsidR="00DD3BC9" w:rsidRPr="00B0716B">
        <w:rPr>
          <w:rStyle w:val="None"/>
          <w:szCs w:val="24"/>
          <w:lang w:val="bg-BG"/>
        </w:rPr>
        <w:t>а</w:t>
      </w:r>
      <w:r w:rsidRPr="00B0716B">
        <w:rPr>
          <w:rStyle w:val="None"/>
          <w:szCs w:val="24"/>
          <w:lang w:val="bg-BG"/>
        </w:rPr>
        <w:t>т</w:t>
      </w:r>
      <w:r w:rsidR="00DD3BC9" w:rsidRPr="00B0716B">
        <w:rPr>
          <w:rStyle w:val="None"/>
          <w:szCs w:val="24"/>
          <w:lang w:val="bg-BG"/>
        </w:rPr>
        <w:t>а</w:t>
      </w:r>
      <w:r w:rsidRPr="00B0716B">
        <w:rPr>
          <w:rStyle w:val="None"/>
          <w:szCs w:val="24"/>
          <w:lang w:val="bg-BG"/>
        </w:rPr>
        <w:t xml:space="preserve"> разпоредб</w:t>
      </w:r>
      <w:r w:rsidR="00DD3BC9" w:rsidRPr="00B0716B">
        <w:rPr>
          <w:rStyle w:val="None"/>
          <w:szCs w:val="24"/>
          <w:lang w:val="bg-BG"/>
        </w:rPr>
        <w:t>а</w:t>
      </w:r>
      <w:r w:rsidRPr="00B0716B">
        <w:rPr>
          <w:rStyle w:val="None"/>
          <w:szCs w:val="24"/>
          <w:lang w:val="bg-BG"/>
        </w:rPr>
        <w:t xml:space="preserve"> на §</w:t>
      </w:r>
      <w:r w:rsidRPr="00B0716B">
        <w:rPr>
          <w:rStyle w:val="None"/>
          <w:color w:val="FFFFFF" w:themeColor="background1"/>
          <w:szCs w:val="24"/>
          <w:lang w:val="bg-BG"/>
        </w:rPr>
        <w:t> </w:t>
      </w:r>
      <w:r w:rsidR="001830CC" w:rsidRPr="00B0716B">
        <w:rPr>
          <w:rStyle w:val="None"/>
          <w:szCs w:val="24"/>
          <w:lang w:val="bg-BG"/>
        </w:rPr>
        <w:t>3</w:t>
      </w:r>
      <w:r w:rsidRPr="00B0716B">
        <w:rPr>
          <w:rStyle w:val="None"/>
          <w:szCs w:val="24"/>
          <w:lang w:val="bg-BG"/>
        </w:rPr>
        <w:t xml:space="preserve"> от проекта на наредба, с които </w:t>
      </w:r>
      <w:r w:rsidR="00DD3BC9" w:rsidRPr="00B0716B">
        <w:rPr>
          <w:rStyle w:val="None"/>
          <w:szCs w:val="24"/>
          <w:lang w:val="bg-BG"/>
        </w:rPr>
        <w:t xml:space="preserve">се предвижда </w:t>
      </w:r>
      <w:proofErr w:type="spellStart"/>
      <w:r w:rsidR="00DD3BC9" w:rsidRPr="00B0716B">
        <w:rPr>
          <w:rStyle w:val="None"/>
          <w:szCs w:val="24"/>
          <w:lang w:val="bg-BG"/>
        </w:rPr>
        <w:t>изменителната</w:t>
      </w:r>
      <w:proofErr w:type="spellEnd"/>
      <w:r w:rsidR="00DD3BC9" w:rsidRPr="00B0716B">
        <w:rPr>
          <w:rStyle w:val="None"/>
          <w:szCs w:val="24"/>
          <w:lang w:val="bg-BG"/>
        </w:rPr>
        <w:t xml:space="preserve"> наредба да влезе в сила от деня на обнародването ѝ в „Държавен вестник“</w:t>
      </w:r>
      <w:r w:rsidRPr="00B0716B">
        <w:rPr>
          <w:rStyle w:val="None"/>
          <w:szCs w:val="24"/>
          <w:lang w:val="bg-BG"/>
        </w:rPr>
        <w:t>.</w:t>
      </w:r>
    </w:p>
    <w:p w:rsidR="002D6890" w:rsidRDefault="0094783D" w:rsidP="004B4DC0">
      <w:pPr>
        <w:ind w:firstLine="709"/>
        <w:jc w:val="both"/>
        <w:rPr>
          <w:spacing w:val="2"/>
          <w:lang w:val="bg-BG"/>
        </w:rPr>
      </w:pPr>
      <w:r w:rsidRPr="00B0716B">
        <w:rPr>
          <w:rStyle w:val="None"/>
          <w:szCs w:val="24"/>
          <w:lang w:val="bg-BG"/>
        </w:rPr>
        <w:t xml:space="preserve">Както беше споменато по-горе, </w:t>
      </w:r>
      <w:r w:rsidRPr="00B0716B">
        <w:rPr>
          <w:lang w:val="bg-BG"/>
        </w:rPr>
        <w:t>приложение №</w:t>
      </w:r>
      <w:r w:rsidRPr="00B0716B">
        <w:rPr>
          <w:color w:val="FFFFFF" w:themeColor="background1"/>
          <w:lang w:val="bg-BG"/>
        </w:rPr>
        <w:t> </w:t>
      </w:r>
      <w:r w:rsidRPr="00B0716B">
        <w:rPr>
          <w:lang w:val="bg-BG"/>
        </w:rPr>
        <w:t>2 към чл.</w:t>
      </w:r>
      <w:r w:rsidRPr="00B0716B">
        <w:rPr>
          <w:color w:val="FFFFFF" w:themeColor="background1"/>
          <w:lang w:val="bg-BG"/>
        </w:rPr>
        <w:t> </w:t>
      </w:r>
      <w:r w:rsidRPr="00B0716B">
        <w:rPr>
          <w:lang w:val="bg-BG"/>
        </w:rPr>
        <w:t>5 от Наредба №</w:t>
      </w:r>
      <w:r w:rsidRPr="00B0716B">
        <w:rPr>
          <w:color w:val="FFFFFF" w:themeColor="background1"/>
          <w:lang w:val="bg-BG"/>
        </w:rPr>
        <w:t> </w:t>
      </w:r>
      <w:r w:rsidRPr="00B0716B">
        <w:rPr>
          <w:lang w:val="bg-BG"/>
        </w:rPr>
        <w:t xml:space="preserve">22 </w:t>
      </w:r>
      <w:r w:rsidRPr="00B0716B">
        <w:rPr>
          <w:rStyle w:val="None"/>
          <w:szCs w:val="24"/>
          <w:lang w:val="bg-BG"/>
        </w:rPr>
        <w:t>и към този момент е обнародвано като притурка на „</w:t>
      </w:r>
      <w:r w:rsidRPr="0094783D">
        <w:rPr>
          <w:rStyle w:val="None"/>
          <w:szCs w:val="24"/>
          <w:lang w:val="bg-BG"/>
        </w:rPr>
        <w:t>Държавен вестник“</w:t>
      </w:r>
      <w:r w:rsidR="00C56C5D">
        <w:rPr>
          <w:rStyle w:val="None"/>
          <w:szCs w:val="24"/>
          <w:lang w:val="bg-BG"/>
        </w:rPr>
        <w:t xml:space="preserve">. </w:t>
      </w:r>
      <w:r w:rsidR="00C56C5D">
        <w:rPr>
          <w:spacing w:val="2"/>
          <w:lang w:val="bg-BG"/>
        </w:rPr>
        <w:t>Параграф</w:t>
      </w:r>
      <w:r w:rsidR="00C56C5D" w:rsidRPr="009630A4">
        <w:rPr>
          <w:color w:val="FFFFFF" w:themeColor="background1"/>
          <w:spacing w:val="2"/>
          <w:lang w:val="bg-BG"/>
        </w:rPr>
        <w:t> </w:t>
      </w:r>
      <w:r w:rsidR="001830CC">
        <w:rPr>
          <w:spacing w:val="2"/>
          <w:lang w:val="bg-BG"/>
        </w:rPr>
        <w:t>2</w:t>
      </w:r>
      <w:r w:rsidR="00C56C5D">
        <w:rPr>
          <w:spacing w:val="2"/>
          <w:lang w:val="bg-BG"/>
        </w:rPr>
        <w:t xml:space="preserve"> от проекта на наредба продължава досегашната практика,</w:t>
      </w:r>
      <w:r w:rsidR="00C56C5D" w:rsidRPr="0094783D">
        <w:rPr>
          <w:rStyle w:val="None"/>
          <w:szCs w:val="24"/>
          <w:lang w:val="bg-BG"/>
        </w:rPr>
        <w:t xml:space="preserve"> </w:t>
      </w:r>
      <w:r w:rsidR="00C56C5D">
        <w:rPr>
          <w:rStyle w:val="None"/>
          <w:szCs w:val="24"/>
          <w:lang w:val="bg-BG"/>
        </w:rPr>
        <w:t>като съобразява</w:t>
      </w:r>
      <w:r w:rsidRPr="0094783D">
        <w:rPr>
          <w:rStyle w:val="None"/>
          <w:szCs w:val="24"/>
          <w:lang w:val="bg-BG"/>
        </w:rPr>
        <w:t xml:space="preserve"> разпоредбата на </w:t>
      </w:r>
      <w:r w:rsidRPr="0094783D">
        <w:rPr>
          <w:lang w:val="bg-BG"/>
        </w:rPr>
        <w:lastRenderedPageBreak/>
        <w:t>чл.</w:t>
      </w:r>
      <w:r w:rsidRPr="009630A4">
        <w:rPr>
          <w:color w:val="FFFFFF" w:themeColor="background1"/>
          <w:lang w:val="bg-BG"/>
        </w:rPr>
        <w:t> </w:t>
      </w:r>
      <w:r w:rsidRPr="0094783D">
        <w:rPr>
          <w:lang w:val="bg-BG"/>
        </w:rPr>
        <w:t>6 от Закона за „Държавен вестник“ и значителния обем</w:t>
      </w:r>
      <w:r w:rsidR="00C56C5D">
        <w:rPr>
          <w:lang w:val="bg-BG"/>
        </w:rPr>
        <w:t xml:space="preserve"> на стандарта </w:t>
      </w:r>
      <w:r w:rsidR="00C56C5D">
        <w:rPr>
          <w:lang w:val="en-US"/>
        </w:rPr>
        <w:t>ES</w:t>
      </w:r>
      <w:r w:rsidR="00C56C5D" w:rsidRPr="00D46432">
        <w:rPr>
          <w:lang w:val="ru-RU"/>
        </w:rPr>
        <w:t>-</w:t>
      </w:r>
      <w:r w:rsidR="00C56C5D">
        <w:rPr>
          <w:lang w:val="en-US"/>
        </w:rPr>
        <w:t>TRIN</w:t>
      </w:r>
      <w:r w:rsidR="00C56C5D" w:rsidRPr="009630A4">
        <w:rPr>
          <w:color w:val="FFFFFF" w:themeColor="background1"/>
          <w:lang w:val="en-US"/>
        </w:rPr>
        <w:t> </w:t>
      </w:r>
      <w:r w:rsidR="00C56C5D" w:rsidRPr="00D46432">
        <w:rPr>
          <w:lang w:val="ru-RU"/>
        </w:rPr>
        <w:t>2025</w:t>
      </w:r>
      <w:r w:rsidR="00C56C5D">
        <w:rPr>
          <w:lang w:val="bg-BG"/>
        </w:rPr>
        <w:t>/</w:t>
      </w:r>
      <w:r w:rsidR="00C56C5D" w:rsidRPr="00D46432">
        <w:rPr>
          <w:lang w:val="ru-RU"/>
        </w:rPr>
        <w:t>1</w:t>
      </w:r>
      <w:r w:rsidR="009562B0">
        <w:rPr>
          <w:lang w:val="bg-BG"/>
        </w:rPr>
        <w:t xml:space="preserve">– около 550 страници, включващи множество таблици, </w:t>
      </w:r>
      <w:r w:rsidR="0043457B">
        <w:rPr>
          <w:lang w:val="bg-BG"/>
        </w:rPr>
        <w:t xml:space="preserve">математически </w:t>
      </w:r>
      <w:r w:rsidR="009562B0">
        <w:rPr>
          <w:lang w:val="bg-BG"/>
        </w:rPr>
        <w:t>формули, схеми и диаграми</w:t>
      </w:r>
      <w:r>
        <w:rPr>
          <w:spacing w:val="2"/>
          <w:lang w:val="bg-BG"/>
        </w:rPr>
        <w:t>.</w:t>
      </w:r>
    </w:p>
    <w:p w:rsidR="0043457B" w:rsidRPr="00C31C29" w:rsidRDefault="0043457B" w:rsidP="004B4DC0">
      <w:pPr>
        <w:ind w:firstLine="709"/>
        <w:jc w:val="both"/>
        <w:rPr>
          <w:lang w:val="ru-RU"/>
        </w:rPr>
      </w:pPr>
      <w:r>
        <w:rPr>
          <w:spacing w:val="2"/>
          <w:lang w:val="bg-BG"/>
        </w:rPr>
        <w:t xml:space="preserve">Предлаганото разрешение </w:t>
      </w:r>
      <w:proofErr w:type="spellStart"/>
      <w:r>
        <w:rPr>
          <w:spacing w:val="2"/>
          <w:lang w:val="bg-BG"/>
        </w:rPr>
        <w:t>изменителният</w:t>
      </w:r>
      <w:proofErr w:type="spellEnd"/>
      <w:r>
        <w:rPr>
          <w:spacing w:val="2"/>
          <w:lang w:val="bg-BG"/>
        </w:rPr>
        <w:t xml:space="preserve"> подзаконов </w:t>
      </w:r>
      <w:r w:rsidR="00C31C29">
        <w:rPr>
          <w:spacing w:val="2"/>
          <w:lang w:val="bg-BG"/>
        </w:rPr>
        <w:t xml:space="preserve">нормативен </w:t>
      </w:r>
      <w:r>
        <w:rPr>
          <w:spacing w:val="2"/>
          <w:lang w:val="bg-BG"/>
        </w:rPr>
        <w:t xml:space="preserve">акт да влезе в сила незабавно, от деня на обнародването му в „Държавен вестник“ </w:t>
      </w:r>
      <w:r w:rsidR="00C31C29">
        <w:rPr>
          <w:spacing w:val="2"/>
          <w:lang w:val="bg-BG"/>
        </w:rPr>
        <w:t>се основава на следн</w:t>
      </w:r>
      <w:r w:rsidR="00CF1573">
        <w:rPr>
          <w:spacing w:val="2"/>
          <w:lang w:val="bg-BG"/>
        </w:rPr>
        <w:t>ото</w:t>
      </w:r>
      <w:r w:rsidR="00C31C29">
        <w:rPr>
          <w:spacing w:val="2"/>
          <w:lang w:val="bg-BG"/>
        </w:rPr>
        <w:t xml:space="preserve"> обстоятелств</w:t>
      </w:r>
      <w:r w:rsidR="00CF1573">
        <w:rPr>
          <w:spacing w:val="2"/>
          <w:lang w:val="bg-BG"/>
        </w:rPr>
        <w:t>о</w:t>
      </w:r>
      <w:r w:rsidR="00C31C29">
        <w:rPr>
          <w:spacing w:val="2"/>
          <w:lang w:val="bg-BG"/>
        </w:rPr>
        <w:t>: разпоредбата на чл.</w:t>
      </w:r>
      <w:r w:rsidR="00C31C29" w:rsidRPr="009630A4">
        <w:rPr>
          <w:color w:val="FFFFFF" w:themeColor="background1"/>
          <w:spacing w:val="2"/>
          <w:lang w:val="bg-BG"/>
        </w:rPr>
        <w:t> </w:t>
      </w:r>
      <w:r w:rsidR="00C31C29">
        <w:rPr>
          <w:spacing w:val="2"/>
          <w:lang w:val="bg-BG"/>
        </w:rPr>
        <w:t>2, ал.</w:t>
      </w:r>
      <w:r w:rsidR="00C31C29" w:rsidRPr="009630A4">
        <w:rPr>
          <w:color w:val="FFFFFF" w:themeColor="background1"/>
          <w:spacing w:val="2"/>
          <w:lang w:val="bg-BG"/>
        </w:rPr>
        <w:t> </w:t>
      </w:r>
      <w:r w:rsidR="00C31C29">
        <w:rPr>
          <w:spacing w:val="2"/>
          <w:lang w:val="bg-BG"/>
        </w:rPr>
        <w:t xml:space="preserve">2 от </w:t>
      </w:r>
      <w:r w:rsidR="00C31C29" w:rsidRPr="00DE2CA3">
        <w:rPr>
          <w:bCs/>
          <w:lang w:val="bg-BG"/>
        </w:rPr>
        <w:t xml:space="preserve">Делегиран </w:t>
      </w:r>
      <w:r w:rsidR="00C31C29" w:rsidRPr="00DE2CA3">
        <w:rPr>
          <w:lang w:val="bg-BG"/>
        </w:rPr>
        <w:t>регламент (ЕС) 2025/2177</w:t>
      </w:r>
      <w:r w:rsidR="00D81A42">
        <w:rPr>
          <w:lang w:val="bg-BG"/>
        </w:rPr>
        <w:t>, съгласно която актът на вторичното право на Европейския съюз се прилага пряко в държавите членки считано от 1 януари 2026</w:t>
      </w:r>
      <w:r w:rsidR="00D81A42" w:rsidRPr="009630A4">
        <w:rPr>
          <w:color w:val="FFFFFF" w:themeColor="background1"/>
          <w:lang w:val="bg-BG"/>
        </w:rPr>
        <w:t> </w:t>
      </w:r>
      <w:r w:rsidR="00D81A42">
        <w:rPr>
          <w:lang w:val="bg-BG"/>
        </w:rPr>
        <w:t>г.</w:t>
      </w:r>
    </w:p>
    <w:p w:rsidR="002D6890" w:rsidRPr="0059103C" w:rsidRDefault="002D6890" w:rsidP="004B4DC0">
      <w:pPr>
        <w:pStyle w:val="NormalWeb"/>
        <w:spacing w:before="0" w:beforeAutospacing="0" w:after="0" w:afterAutospacing="0"/>
        <w:ind w:firstLine="709"/>
        <w:jc w:val="both"/>
      </w:pPr>
      <w:r w:rsidRPr="0059103C">
        <w:rPr>
          <w:rFonts w:eastAsia="Tahoma"/>
        </w:rPr>
        <w:t xml:space="preserve">Очакваните резултати от прилагането на предлагания проект на </w:t>
      </w:r>
      <w:r w:rsidRPr="0059103C">
        <w:t>Н</w:t>
      </w:r>
      <w:r w:rsidRPr="0059103C">
        <w:rPr>
          <w:rFonts w:eastAsia="MS Mincho"/>
        </w:rPr>
        <w:t xml:space="preserve">аредба за изменение и допълнение на </w:t>
      </w:r>
      <w:r w:rsidRPr="0059103C">
        <w:t>Наредба №</w:t>
      </w:r>
      <w:r w:rsidRPr="001B0E7B">
        <w:rPr>
          <w:color w:val="FFFFFF" w:themeColor="background1"/>
        </w:rPr>
        <w:t> </w:t>
      </w:r>
      <w:r w:rsidR="00C25C1F" w:rsidRPr="0059103C">
        <w:t>2</w:t>
      </w:r>
      <w:r w:rsidRPr="0059103C">
        <w:t>2 са</w:t>
      </w:r>
      <w:r w:rsidR="00CF1573">
        <w:t xml:space="preserve"> </w:t>
      </w:r>
      <w:r w:rsidR="001830CC">
        <w:t>приемане</w:t>
      </w:r>
      <w:r w:rsidRPr="0059103C">
        <w:t xml:space="preserve"> на национални мерки за </w:t>
      </w:r>
      <w:r w:rsidR="001830CC">
        <w:t>изпълнение</w:t>
      </w:r>
      <w:r w:rsidR="001830CC" w:rsidRPr="0059103C">
        <w:t xml:space="preserve"> </w:t>
      </w:r>
      <w:r w:rsidRPr="0059103C">
        <w:t xml:space="preserve">на </w:t>
      </w:r>
      <w:r w:rsidR="0059103C" w:rsidRPr="0059103C">
        <w:t xml:space="preserve">Делегиран регламент </w:t>
      </w:r>
      <w:r w:rsidRPr="0059103C">
        <w:t>(ЕС) 202</w:t>
      </w:r>
      <w:r w:rsidR="0059103C" w:rsidRPr="0059103C">
        <w:t>5</w:t>
      </w:r>
      <w:r w:rsidRPr="0059103C">
        <w:t>/</w:t>
      </w:r>
      <w:r w:rsidR="0059103C" w:rsidRPr="0059103C">
        <w:t>2177</w:t>
      </w:r>
      <w:r w:rsidRPr="0059103C">
        <w:t>.</w:t>
      </w:r>
    </w:p>
    <w:p w:rsidR="002D6890" w:rsidRPr="00842171" w:rsidRDefault="002D6890" w:rsidP="004B4DC0">
      <w:pPr>
        <w:pStyle w:val="NormalWeb"/>
        <w:spacing w:before="0" w:beforeAutospacing="0" w:after="0" w:afterAutospacing="0"/>
        <w:ind w:firstLine="709"/>
        <w:jc w:val="both"/>
        <w:rPr>
          <w:rFonts w:eastAsia="Tahoma"/>
        </w:rPr>
      </w:pPr>
      <w:r w:rsidRPr="00A64434">
        <w:rPr>
          <w:rFonts w:eastAsia="Tahoma"/>
        </w:rPr>
        <w:t xml:space="preserve">Приемането на предлагания проект на наредба няма да окаже въздействие върху държавния бюджет. Същият </w:t>
      </w:r>
      <w:r w:rsidRPr="00A64434">
        <w:t xml:space="preserve">не предвижда извършване на нови, неуредени до този момент дейности на Изпълнителна агенция „Морска администрация“, в това число и нови административни услуги, поради което не </w:t>
      </w:r>
      <w:r w:rsidR="00A64434" w:rsidRPr="00A64434">
        <w:t>са необходими допълнителни разходи, трансфери или други плащания по бюджета на Министерството на транспорта и съобщенията и Изпълнителна агенция „Морска администрация“</w:t>
      </w:r>
      <w:r w:rsidRPr="00A64434">
        <w:t xml:space="preserve">, нито промяна в утвърдената щатна численост на </w:t>
      </w:r>
      <w:r w:rsidR="00A64434">
        <w:t>последната</w:t>
      </w:r>
      <w:r w:rsidRPr="00A64434">
        <w:rPr>
          <w:rFonts w:eastAsia="Tahoma"/>
        </w:rPr>
        <w:t>.</w:t>
      </w:r>
    </w:p>
    <w:p w:rsidR="002D6890" w:rsidRPr="00842171" w:rsidRDefault="002D6890" w:rsidP="004B4DC0">
      <w:pPr>
        <w:pStyle w:val="NormalWeb"/>
        <w:spacing w:before="0" w:beforeAutospacing="0" w:after="0" w:afterAutospacing="0"/>
        <w:ind w:firstLine="709"/>
        <w:jc w:val="both"/>
        <w:rPr>
          <w:rFonts w:eastAsia="Tahoma"/>
        </w:rPr>
      </w:pPr>
      <w:r w:rsidRPr="004A7A48">
        <w:rPr>
          <w:rFonts w:eastAsia="Tahoma"/>
        </w:rPr>
        <w:t xml:space="preserve">С предлагания проект на наредба се </w:t>
      </w:r>
      <w:r w:rsidR="001830CC">
        <w:rPr>
          <w:rFonts w:eastAsia="Tahoma"/>
        </w:rPr>
        <w:t>приемат</w:t>
      </w:r>
      <w:r w:rsidR="001830CC" w:rsidRPr="004A7A48">
        <w:rPr>
          <w:rFonts w:eastAsia="Tahoma"/>
        </w:rPr>
        <w:t xml:space="preserve"> </w:t>
      </w:r>
      <w:r w:rsidRPr="004A7A48">
        <w:rPr>
          <w:rFonts w:eastAsia="Tahoma"/>
        </w:rPr>
        <w:t xml:space="preserve">национални </w:t>
      </w:r>
      <w:r w:rsidR="001830CC">
        <w:rPr>
          <w:rFonts w:eastAsia="Tahoma"/>
        </w:rPr>
        <w:t>мерки</w:t>
      </w:r>
      <w:r w:rsidRPr="004A7A48">
        <w:rPr>
          <w:rFonts w:eastAsia="Tahoma"/>
        </w:rPr>
        <w:t xml:space="preserve"> за</w:t>
      </w:r>
      <w:r w:rsidR="00945EEC" w:rsidRPr="004A7A48">
        <w:rPr>
          <w:rFonts w:eastAsia="Tahoma"/>
        </w:rPr>
        <w:t xml:space="preserve"> </w:t>
      </w:r>
      <w:r w:rsidR="001830CC">
        <w:rPr>
          <w:rFonts w:eastAsia="Tahoma"/>
        </w:rPr>
        <w:t>изпълнение</w:t>
      </w:r>
      <w:r w:rsidR="001830CC" w:rsidRPr="004A7A48">
        <w:rPr>
          <w:rFonts w:eastAsia="Tahoma"/>
        </w:rPr>
        <w:t xml:space="preserve"> </w:t>
      </w:r>
      <w:r w:rsidRPr="004A7A48">
        <w:rPr>
          <w:rFonts w:eastAsia="Tahoma"/>
        </w:rPr>
        <w:t>на акт на вторичното право на Европейския съюз с пряко действие (</w:t>
      </w:r>
      <w:r w:rsidR="00A66AB2" w:rsidRPr="004A7A48">
        <w:rPr>
          <w:rFonts w:eastAsia="Tahoma"/>
        </w:rPr>
        <w:t xml:space="preserve">Делегиран регламент </w:t>
      </w:r>
      <w:r w:rsidRPr="004A7A48">
        <w:t>(ЕС) 202</w:t>
      </w:r>
      <w:r w:rsidR="00A66AB2" w:rsidRPr="004A7A48">
        <w:t>5</w:t>
      </w:r>
      <w:r w:rsidRPr="004A7A48">
        <w:t>/</w:t>
      </w:r>
      <w:r w:rsidR="00A66AB2" w:rsidRPr="004A7A48">
        <w:t>2177</w:t>
      </w:r>
      <w:r w:rsidRPr="004A7A48">
        <w:t>), което не налага изработване на таблица за съответствие с нормите на европейското право</w:t>
      </w:r>
      <w:r w:rsidR="004A7A48" w:rsidRPr="004A7A48">
        <w:t xml:space="preserve">, но </w:t>
      </w:r>
      <w:bookmarkStart w:id="0" w:name="_GoBack"/>
      <w:bookmarkEnd w:id="0"/>
      <w:r w:rsidRPr="004A7A48">
        <w:rPr>
          <w:rFonts w:eastAsia="Tahoma"/>
        </w:rPr>
        <w:t>е прил</w:t>
      </w:r>
      <w:r w:rsidR="004A7A48" w:rsidRPr="004A7A48">
        <w:rPr>
          <w:rFonts w:eastAsia="Tahoma"/>
        </w:rPr>
        <w:t>ожено</w:t>
      </w:r>
      <w:r w:rsidRPr="004A7A48">
        <w:rPr>
          <w:rFonts w:eastAsia="Tahoma"/>
        </w:rPr>
        <w:t xml:space="preserve"> </w:t>
      </w:r>
      <w:r w:rsidR="00A66AB2" w:rsidRPr="004A7A48">
        <w:rPr>
          <w:rFonts w:eastAsia="Tahoma"/>
        </w:rPr>
        <w:t>становище на Работна група 9 „Транспортна политика“ към Съвета по европейските въпроси</w:t>
      </w:r>
      <w:r w:rsidRPr="004A7A48">
        <w:rPr>
          <w:rFonts w:eastAsia="Tahoma"/>
        </w:rPr>
        <w:t>.</w:t>
      </w:r>
    </w:p>
    <w:p w:rsidR="004B4DC0" w:rsidRPr="00650D37" w:rsidRDefault="002D6890" w:rsidP="004B4DC0">
      <w:pPr>
        <w:pStyle w:val="NormalWeb"/>
        <w:spacing w:before="0" w:beforeAutospacing="0" w:after="0" w:afterAutospacing="0"/>
        <w:ind w:firstLine="709"/>
        <w:jc w:val="both"/>
        <w:rPr>
          <w:rFonts w:eastAsia="Tahoma"/>
        </w:rPr>
      </w:pPr>
      <w:r w:rsidRPr="00842171">
        <w:rPr>
          <w:rFonts w:eastAsia="Tahoma"/>
        </w:rPr>
        <w:t>На основание чл.</w:t>
      </w:r>
      <w:r w:rsidRPr="001B0E7B">
        <w:rPr>
          <w:rFonts w:eastAsia="Tahoma"/>
          <w:color w:val="FFFFFF" w:themeColor="background1"/>
        </w:rPr>
        <w:t> </w:t>
      </w:r>
      <w:r w:rsidRPr="00842171">
        <w:rPr>
          <w:rFonts w:eastAsia="Tahoma"/>
        </w:rPr>
        <w:t>26, ал.</w:t>
      </w:r>
      <w:r w:rsidRPr="001B0E7B">
        <w:rPr>
          <w:rFonts w:eastAsia="Tahoma"/>
          <w:color w:val="FFFFFF" w:themeColor="background1"/>
        </w:rPr>
        <w:t> </w:t>
      </w:r>
      <w:r w:rsidRPr="00842171">
        <w:rPr>
          <w:rFonts w:eastAsia="Tahoma"/>
        </w:rPr>
        <w:t xml:space="preserve">2 – 4 от Закона за нормативните актове проектът на наредба, заедно с доклада към него, е публикуван за обществено обсъждане </w:t>
      </w:r>
      <w:r w:rsidR="00CC350A" w:rsidRPr="00842171">
        <w:rPr>
          <w:rFonts w:eastAsia="Tahoma"/>
        </w:rPr>
        <w:t xml:space="preserve">за срок от 30 дни </w:t>
      </w:r>
      <w:r w:rsidRPr="00842171">
        <w:rPr>
          <w:rFonts w:eastAsia="Tahoma"/>
        </w:rPr>
        <w:t>на страницата на Министерството на транспорта и съобщенията и на Портала за обществени консултации на Министерски съвет.</w:t>
      </w:r>
      <w:r w:rsidR="00650D37">
        <w:rPr>
          <w:rFonts w:eastAsia="Tahoma"/>
        </w:rPr>
        <w:t xml:space="preserve"> </w:t>
      </w:r>
    </w:p>
    <w:p w:rsidR="00867EE0" w:rsidRPr="00842171" w:rsidRDefault="00867EE0" w:rsidP="007607DC">
      <w:pPr>
        <w:rPr>
          <w:i/>
          <w:lang w:val="bg-BG"/>
        </w:rPr>
      </w:pPr>
    </w:p>
    <w:sectPr w:rsidR="00867EE0" w:rsidRPr="00842171" w:rsidSect="00AD0662">
      <w:footerReference w:type="default" r:id="rId7"/>
      <w:pgSz w:w="11906" w:h="16838" w:code="9"/>
      <w:pgMar w:top="1560" w:right="1134" w:bottom="1276" w:left="1701" w:header="709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7E7" w:rsidRDefault="007367E7">
      <w:r>
        <w:separator/>
      </w:r>
    </w:p>
  </w:endnote>
  <w:endnote w:type="continuationSeparator" w:id="0">
    <w:p w:rsidR="007367E7" w:rsidRDefault="00736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EUAlbertina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71290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9069A" w:rsidRPr="00E46C1C" w:rsidRDefault="00E46C1C" w:rsidP="00E46C1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630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7E7" w:rsidRDefault="007367E7">
      <w:r>
        <w:separator/>
      </w:r>
    </w:p>
  </w:footnote>
  <w:footnote w:type="continuationSeparator" w:id="0">
    <w:p w:rsidR="007367E7" w:rsidRDefault="00736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D5BD8"/>
    <w:multiLevelType w:val="hybridMultilevel"/>
    <w:tmpl w:val="3FCCC6FA"/>
    <w:lvl w:ilvl="0" w:tplc="1AEC4FAE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17D46787"/>
    <w:multiLevelType w:val="hybridMultilevel"/>
    <w:tmpl w:val="860CF73E"/>
    <w:lvl w:ilvl="0" w:tplc="9DC621D0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3801E93"/>
    <w:multiLevelType w:val="hybridMultilevel"/>
    <w:tmpl w:val="4BA45B8C"/>
    <w:lvl w:ilvl="0" w:tplc="7794F9B6">
      <w:start w:val="1"/>
      <w:numFmt w:val="decimal"/>
      <w:lvlText w:val="%1)"/>
      <w:lvlJc w:val="left"/>
      <w:pPr>
        <w:ind w:left="11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9" w:hanging="360"/>
      </w:pPr>
    </w:lvl>
    <w:lvl w:ilvl="2" w:tplc="0402001B" w:tentative="1">
      <w:start w:val="1"/>
      <w:numFmt w:val="lowerRoman"/>
      <w:lvlText w:val="%3."/>
      <w:lvlJc w:val="right"/>
      <w:pPr>
        <w:ind w:left="2569" w:hanging="180"/>
      </w:pPr>
    </w:lvl>
    <w:lvl w:ilvl="3" w:tplc="0402000F" w:tentative="1">
      <w:start w:val="1"/>
      <w:numFmt w:val="decimal"/>
      <w:lvlText w:val="%4."/>
      <w:lvlJc w:val="left"/>
      <w:pPr>
        <w:ind w:left="3289" w:hanging="360"/>
      </w:pPr>
    </w:lvl>
    <w:lvl w:ilvl="4" w:tplc="04020019" w:tentative="1">
      <w:start w:val="1"/>
      <w:numFmt w:val="lowerLetter"/>
      <w:lvlText w:val="%5."/>
      <w:lvlJc w:val="left"/>
      <w:pPr>
        <w:ind w:left="4009" w:hanging="360"/>
      </w:pPr>
    </w:lvl>
    <w:lvl w:ilvl="5" w:tplc="0402001B" w:tentative="1">
      <w:start w:val="1"/>
      <w:numFmt w:val="lowerRoman"/>
      <w:lvlText w:val="%6."/>
      <w:lvlJc w:val="right"/>
      <w:pPr>
        <w:ind w:left="4729" w:hanging="180"/>
      </w:pPr>
    </w:lvl>
    <w:lvl w:ilvl="6" w:tplc="0402000F" w:tentative="1">
      <w:start w:val="1"/>
      <w:numFmt w:val="decimal"/>
      <w:lvlText w:val="%7."/>
      <w:lvlJc w:val="left"/>
      <w:pPr>
        <w:ind w:left="5449" w:hanging="360"/>
      </w:pPr>
    </w:lvl>
    <w:lvl w:ilvl="7" w:tplc="04020019" w:tentative="1">
      <w:start w:val="1"/>
      <w:numFmt w:val="lowerLetter"/>
      <w:lvlText w:val="%8."/>
      <w:lvlJc w:val="left"/>
      <w:pPr>
        <w:ind w:left="6169" w:hanging="360"/>
      </w:pPr>
    </w:lvl>
    <w:lvl w:ilvl="8" w:tplc="0402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" w15:restartNumberingAfterBreak="0">
    <w:nsid w:val="2A24725C"/>
    <w:multiLevelType w:val="hybridMultilevel"/>
    <w:tmpl w:val="BF66339E"/>
    <w:lvl w:ilvl="0" w:tplc="E4E83432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A5128AC"/>
    <w:multiLevelType w:val="hybridMultilevel"/>
    <w:tmpl w:val="83CE0066"/>
    <w:lvl w:ilvl="0" w:tplc="93BADD04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F158B9"/>
    <w:multiLevelType w:val="hybridMultilevel"/>
    <w:tmpl w:val="39CA4522"/>
    <w:lvl w:ilvl="0" w:tplc="2DE8AAC0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5645AB5"/>
    <w:multiLevelType w:val="hybridMultilevel"/>
    <w:tmpl w:val="CF12964A"/>
    <w:lvl w:ilvl="0" w:tplc="86D61EBE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5755A88"/>
    <w:multiLevelType w:val="hybridMultilevel"/>
    <w:tmpl w:val="47A29AE0"/>
    <w:lvl w:ilvl="0" w:tplc="F26A4D28">
      <w:start w:val="1"/>
      <w:numFmt w:val="decimal"/>
      <w:lvlText w:val="%1)"/>
      <w:lvlJc w:val="left"/>
      <w:pPr>
        <w:ind w:left="112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49" w:hanging="360"/>
      </w:pPr>
    </w:lvl>
    <w:lvl w:ilvl="2" w:tplc="0402001B" w:tentative="1">
      <w:start w:val="1"/>
      <w:numFmt w:val="lowerRoman"/>
      <w:lvlText w:val="%3."/>
      <w:lvlJc w:val="right"/>
      <w:pPr>
        <w:ind w:left="2569" w:hanging="180"/>
      </w:pPr>
    </w:lvl>
    <w:lvl w:ilvl="3" w:tplc="0402000F" w:tentative="1">
      <w:start w:val="1"/>
      <w:numFmt w:val="decimal"/>
      <w:lvlText w:val="%4."/>
      <w:lvlJc w:val="left"/>
      <w:pPr>
        <w:ind w:left="3289" w:hanging="360"/>
      </w:pPr>
    </w:lvl>
    <w:lvl w:ilvl="4" w:tplc="04020019" w:tentative="1">
      <w:start w:val="1"/>
      <w:numFmt w:val="lowerLetter"/>
      <w:lvlText w:val="%5."/>
      <w:lvlJc w:val="left"/>
      <w:pPr>
        <w:ind w:left="4009" w:hanging="360"/>
      </w:pPr>
    </w:lvl>
    <w:lvl w:ilvl="5" w:tplc="0402001B" w:tentative="1">
      <w:start w:val="1"/>
      <w:numFmt w:val="lowerRoman"/>
      <w:lvlText w:val="%6."/>
      <w:lvlJc w:val="right"/>
      <w:pPr>
        <w:ind w:left="4729" w:hanging="180"/>
      </w:pPr>
    </w:lvl>
    <w:lvl w:ilvl="6" w:tplc="0402000F" w:tentative="1">
      <w:start w:val="1"/>
      <w:numFmt w:val="decimal"/>
      <w:lvlText w:val="%7."/>
      <w:lvlJc w:val="left"/>
      <w:pPr>
        <w:ind w:left="5449" w:hanging="360"/>
      </w:pPr>
    </w:lvl>
    <w:lvl w:ilvl="7" w:tplc="04020019" w:tentative="1">
      <w:start w:val="1"/>
      <w:numFmt w:val="lowerLetter"/>
      <w:lvlText w:val="%8."/>
      <w:lvlJc w:val="left"/>
      <w:pPr>
        <w:ind w:left="6169" w:hanging="360"/>
      </w:pPr>
    </w:lvl>
    <w:lvl w:ilvl="8" w:tplc="0402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8" w15:restartNumberingAfterBreak="0">
    <w:nsid w:val="47607EF9"/>
    <w:multiLevelType w:val="hybridMultilevel"/>
    <w:tmpl w:val="47C22BC6"/>
    <w:lvl w:ilvl="0" w:tplc="0458DD1E">
      <w:start w:val="1"/>
      <w:numFmt w:val="bullet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F263A15"/>
    <w:multiLevelType w:val="hybridMultilevel"/>
    <w:tmpl w:val="F66E7FC6"/>
    <w:lvl w:ilvl="0" w:tplc="C1740136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DB1D56"/>
    <w:multiLevelType w:val="hybridMultilevel"/>
    <w:tmpl w:val="C6868350"/>
    <w:lvl w:ilvl="0" w:tplc="749C18AC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53A7F5E"/>
    <w:multiLevelType w:val="hybridMultilevel"/>
    <w:tmpl w:val="6FEADC54"/>
    <w:lvl w:ilvl="0" w:tplc="4216A81A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A544D02"/>
    <w:multiLevelType w:val="hybridMultilevel"/>
    <w:tmpl w:val="BCE050FA"/>
    <w:lvl w:ilvl="0" w:tplc="E010899C">
      <w:start w:val="1"/>
      <w:numFmt w:val="bullet"/>
      <w:suff w:val="space"/>
      <w:lvlText w:val=""/>
      <w:lvlJc w:val="left"/>
      <w:pPr>
        <w:ind w:left="0" w:firstLine="113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3" w15:restartNumberingAfterBreak="0">
    <w:nsid w:val="7D557A31"/>
    <w:multiLevelType w:val="hybridMultilevel"/>
    <w:tmpl w:val="1BD4D2CA"/>
    <w:lvl w:ilvl="0" w:tplc="2E8C410E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13"/>
  </w:num>
  <w:num w:numId="5">
    <w:abstractNumId w:val="1"/>
  </w:num>
  <w:num w:numId="6">
    <w:abstractNumId w:val="5"/>
  </w:num>
  <w:num w:numId="7">
    <w:abstractNumId w:val="8"/>
  </w:num>
  <w:num w:numId="8">
    <w:abstractNumId w:val="12"/>
  </w:num>
  <w:num w:numId="9">
    <w:abstractNumId w:val="2"/>
  </w:num>
  <w:num w:numId="10">
    <w:abstractNumId w:val="9"/>
  </w:num>
  <w:num w:numId="11">
    <w:abstractNumId w:val="0"/>
  </w:num>
  <w:num w:numId="12">
    <w:abstractNumId w:val="7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1A7"/>
    <w:rsid w:val="00001BA2"/>
    <w:rsid w:val="00005F86"/>
    <w:rsid w:val="00007FD4"/>
    <w:rsid w:val="0001141B"/>
    <w:rsid w:val="00012C7F"/>
    <w:rsid w:val="00021AFA"/>
    <w:rsid w:val="00045C5C"/>
    <w:rsid w:val="0006519F"/>
    <w:rsid w:val="0008008F"/>
    <w:rsid w:val="00081C4E"/>
    <w:rsid w:val="00082444"/>
    <w:rsid w:val="000836AC"/>
    <w:rsid w:val="000847DA"/>
    <w:rsid w:val="0009069A"/>
    <w:rsid w:val="000A3206"/>
    <w:rsid w:val="000A666E"/>
    <w:rsid w:val="000B0453"/>
    <w:rsid w:val="000C6967"/>
    <w:rsid w:val="000D5D32"/>
    <w:rsid w:val="000D7AC7"/>
    <w:rsid w:val="000E2B3D"/>
    <w:rsid w:val="00103CB1"/>
    <w:rsid w:val="00106F60"/>
    <w:rsid w:val="001111D2"/>
    <w:rsid w:val="001250F7"/>
    <w:rsid w:val="00131157"/>
    <w:rsid w:val="001360C3"/>
    <w:rsid w:val="00145025"/>
    <w:rsid w:val="001570A8"/>
    <w:rsid w:val="00175FA4"/>
    <w:rsid w:val="001830CC"/>
    <w:rsid w:val="001A1081"/>
    <w:rsid w:val="001A16B9"/>
    <w:rsid w:val="001A1C4B"/>
    <w:rsid w:val="001A7F9E"/>
    <w:rsid w:val="001B0E7B"/>
    <w:rsid w:val="001C0CD5"/>
    <w:rsid w:val="001C3F2F"/>
    <w:rsid w:val="001C535F"/>
    <w:rsid w:val="001F1DF7"/>
    <w:rsid w:val="0020752E"/>
    <w:rsid w:val="002117F6"/>
    <w:rsid w:val="002247B0"/>
    <w:rsid w:val="002252F6"/>
    <w:rsid w:val="00232CFC"/>
    <w:rsid w:val="00246388"/>
    <w:rsid w:val="0025451A"/>
    <w:rsid w:val="002820AD"/>
    <w:rsid w:val="00287D2A"/>
    <w:rsid w:val="00295569"/>
    <w:rsid w:val="00295C35"/>
    <w:rsid w:val="002C5D8D"/>
    <w:rsid w:val="002D06B9"/>
    <w:rsid w:val="002D1DC7"/>
    <w:rsid w:val="002D6890"/>
    <w:rsid w:val="002F2B73"/>
    <w:rsid w:val="00312471"/>
    <w:rsid w:val="00323873"/>
    <w:rsid w:val="003239B6"/>
    <w:rsid w:val="003337FB"/>
    <w:rsid w:val="00333CEC"/>
    <w:rsid w:val="00341BDB"/>
    <w:rsid w:val="003512FA"/>
    <w:rsid w:val="00372194"/>
    <w:rsid w:val="0037428B"/>
    <w:rsid w:val="00380ECD"/>
    <w:rsid w:val="003B3457"/>
    <w:rsid w:val="003B3522"/>
    <w:rsid w:val="003C18E7"/>
    <w:rsid w:val="003E22B0"/>
    <w:rsid w:val="003E6007"/>
    <w:rsid w:val="00400731"/>
    <w:rsid w:val="004158A5"/>
    <w:rsid w:val="004175B9"/>
    <w:rsid w:val="0043457B"/>
    <w:rsid w:val="00434C13"/>
    <w:rsid w:val="00441BC3"/>
    <w:rsid w:val="00442631"/>
    <w:rsid w:val="0045624E"/>
    <w:rsid w:val="00463F1A"/>
    <w:rsid w:val="00472113"/>
    <w:rsid w:val="00477F34"/>
    <w:rsid w:val="004A5258"/>
    <w:rsid w:val="004A7A48"/>
    <w:rsid w:val="004B4DC0"/>
    <w:rsid w:val="004D3F49"/>
    <w:rsid w:val="004E48F5"/>
    <w:rsid w:val="004F02DF"/>
    <w:rsid w:val="004F1F8E"/>
    <w:rsid w:val="004F5EB2"/>
    <w:rsid w:val="004F669A"/>
    <w:rsid w:val="00501522"/>
    <w:rsid w:val="00512DEC"/>
    <w:rsid w:val="00514194"/>
    <w:rsid w:val="00514DEE"/>
    <w:rsid w:val="00522191"/>
    <w:rsid w:val="0054112D"/>
    <w:rsid w:val="0054321B"/>
    <w:rsid w:val="00546032"/>
    <w:rsid w:val="005524BA"/>
    <w:rsid w:val="005573C0"/>
    <w:rsid w:val="0056238A"/>
    <w:rsid w:val="00567BFC"/>
    <w:rsid w:val="00577156"/>
    <w:rsid w:val="00581A08"/>
    <w:rsid w:val="0059103C"/>
    <w:rsid w:val="00594AF5"/>
    <w:rsid w:val="005B3BEE"/>
    <w:rsid w:val="005C3175"/>
    <w:rsid w:val="005D4FFD"/>
    <w:rsid w:val="005E5FB2"/>
    <w:rsid w:val="005E7F2D"/>
    <w:rsid w:val="005F4869"/>
    <w:rsid w:val="005F5CB0"/>
    <w:rsid w:val="006106A2"/>
    <w:rsid w:val="006179D1"/>
    <w:rsid w:val="00625A09"/>
    <w:rsid w:val="0062764E"/>
    <w:rsid w:val="00644C18"/>
    <w:rsid w:val="00650D37"/>
    <w:rsid w:val="00654CAC"/>
    <w:rsid w:val="00684F8C"/>
    <w:rsid w:val="006B0AE8"/>
    <w:rsid w:val="006B2837"/>
    <w:rsid w:val="006C44F9"/>
    <w:rsid w:val="006D6A6F"/>
    <w:rsid w:val="006E2C49"/>
    <w:rsid w:val="006E733D"/>
    <w:rsid w:val="007033BC"/>
    <w:rsid w:val="00705E09"/>
    <w:rsid w:val="007367E7"/>
    <w:rsid w:val="00760583"/>
    <w:rsid w:val="007607DC"/>
    <w:rsid w:val="00760874"/>
    <w:rsid w:val="00760D8F"/>
    <w:rsid w:val="00766D18"/>
    <w:rsid w:val="00783A08"/>
    <w:rsid w:val="00787FA5"/>
    <w:rsid w:val="0079150E"/>
    <w:rsid w:val="0079358E"/>
    <w:rsid w:val="007971C8"/>
    <w:rsid w:val="007B0565"/>
    <w:rsid w:val="007C210E"/>
    <w:rsid w:val="007E0550"/>
    <w:rsid w:val="007E71DB"/>
    <w:rsid w:val="007F1D35"/>
    <w:rsid w:val="007F478E"/>
    <w:rsid w:val="00815E65"/>
    <w:rsid w:val="00820E73"/>
    <w:rsid w:val="00842171"/>
    <w:rsid w:val="008441F9"/>
    <w:rsid w:val="00860754"/>
    <w:rsid w:val="00863631"/>
    <w:rsid w:val="00866819"/>
    <w:rsid w:val="00867EE0"/>
    <w:rsid w:val="00871196"/>
    <w:rsid w:val="00877BC1"/>
    <w:rsid w:val="00887081"/>
    <w:rsid w:val="008911A7"/>
    <w:rsid w:val="00893A41"/>
    <w:rsid w:val="00894507"/>
    <w:rsid w:val="008B00A8"/>
    <w:rsid w:val="008B0421"/>
    <w:rsid w:val="008B0955"/>
    <w:rsid w:val="008B52B2"/>
    <w:rsid w:val="008C2A5C"/>
    <w:rsid w:val="008F25A1"/>
    <w:rsid w:val="00914BCF"/>
    <w:rsid w:val="009368F0"/>
    <w:rsid w:val="00943334"/>
    <w:rsid w:val="00945EEC"/>
    <w:rsid w:val="0094783D"/>
    <w:rsid w:val="00947D28"/>
    <w:rsid w:val="009562B0"/>
    <w:rsid w:val="009575B0"/>
    <w:rsid w:val="009607FB"/>
    <w:rsid w:val="009630A4"/>
    <w:rsid w:val="00964080"/>
    <w:rsid w:val="0096700F"/>
    <w:rsid w:val="00967777"/>
    <w:rsid w:val="009857F2"/>
    <w:rsid w:val="00997F4B"/>
    <w:rsid w:val="009A65CD"/>
    <w:rsid w:val="009B12F7"/>
    <w:rsid w:val="009B15C8"/>
    <w:rsid w:val="009B36CD"/>
    <w:rsid w:val="009B64C8"/>
    <w:rsid w:val="009B68B2"/>
    <w:rsid w:val="009C1F23"/>
    <w:rsid w:val="009D41D7"/>
    <w:rsid w:val="009E2A0F"/>
    <w:rsid w:val="009E450B"/>
    <w:rsid w:val="009E593F"/>
    <w:rsid w:val="00A0492F"/>
    <w:rsid w:val="00A13083"/>
    <w:rsid w:val="00A15D02"/>
    <w:rsid w:val="00A20FEA"/>
    <w:rsid w:val="00A23649"/>
    <w:rsid w:val="00A269DB"/>
    <w:rsid w:val="00A5592A"/>
    <w:rsid w:val="00A64434"/>
    <w:rsid w:val="00A66AB2"/>
    <w:rsid w:val="00A66F85"/>
    <w:rsid w:val="00A7585A"/>
    <w:rsid w:val="00A76C6A"/>
    <w:rsid w:val="00A844A5"/>
    <w:rsid w:val="00A8547D"/>
    <w:rsid w:val="00A8609D"/>
    <w:rsid w:val="00A918FA"/>
    <w:rsid w:val="00A92960"/>
    <w:rsid w:val="00AA0E6B"/>
    <w:rsid w:val="00AA17B1"/>
    <w:rsid w:val="00AB029B"/>
    <w:rsid w:val="00AB4E63"/>
    <w:rsid w:val="00AB7433"/>
    <w:rsid w:val="00AC36B5"/>
    <w:rsid w:val="00AD0662"/>
    <w:rsid w:val="00AF3B57"/>
    <w:rsid w:val="00B05A63"/>
    <w:rsid w:val="00B0716B"/>
    <w:rsid w:val="00B07302"/>
    <w:rsid w:val="00B11193"/>
    <w:rsid w:val="00B203BA"/>
    <w:rsid w:val="00B27988"/>
    <w:rsid w:val="00B30F30"/>
    <w:rsid w:val="00B317B3"/>
    <w:rsid w:val="00B3269C"/>
    <w:rsid w:val="00B35766"/>
    <w:rsid w:val="00B4178E"/>
    <w:rsid w:val="00B72864"/>
    <w:rsid w:val="00B821B5"/>
    <w:rsid w:val="00B82CEF"/>
    <w:rsid w:val="00BA1F6A"/>
    <w:rsid w:val="00BA5065"/>
    <w:rsid w:val="00BA7A43"/>
    <w:rsid w:val="00BC5B58"/>
    <w:rsid w:val="00BC7C91"/>
    <w:rsid w:val="00BE0FEE"/>
    <w:rsid w:val="00BF4E64"/>
    <w:rsid w:val="00BF55A8"/>
    <w:rsid w:val="00C13B72"/>
    <w:rsid w:val="00C1411B"/>
    <w:rsid w:val="00C21A78"/>
    <w:rsid w:val="00C25C1F"/>
    <w:rsid w:val="00C30BCB"/>
    <w:rsid w:val="00C31C29"/>
    <w:rsid w:val="00C415E3"/>
    <w:rsid w:val="00C56305"/>
    <w:rsid w:val="00C56C5D"/>
    <w:rsid w:val="00C7312E"/>
    <w:rsid w:val="00C905DD"/>
    <w:rsid w:val="00CA2692"/>
    <w:rsid w:val="00CA6A15"/>
    <w:rsid w:val="00CB34ED"/>
    <w:rsid w:val="00CC00EB"/>
    <w:rsid w:val="00CC350A"/>
    <w:rsid w:val="00CD576E"/>
    <w:rsid w:val="00CD653B"/>
    <w:rsid w:val="00CF1573"/>
    <w:rsid w:val="00D04B54"/>
    <w:rsid w:val="00D066AA"/>
    <w:rsid w:val="00D06D2B"/>
    <w:rsid w:val="00D12192"/>
    <w:rsid w:val="00D147E2"/>
    <w:rsid w:val="00D31365"/>
    <w:rsid w:val="00D35E75"/>
    <w:rsid w:val="00D46432"/>
    <w:rsid w:val="00D50068"/>
    <w:rsid w:val="00D54E23"/>
    <w:rsid w:val="00D67D9A"/>
    <w:rsid w:val="00D72271"/>
    <w:rsid w:val="00D81A42"/>
    <w:rsid w:val="00D844EC"/>
    <w:rsid w:val="00D857E4"/>
    <w:rsid w:val="00D928F2"/>
    <w:rsid w:val="00DA5369"/>
    <w:rsid w:val="00DB3E4D"/>
    <w:rsid w:val="00DB773D"/>
    <w:rsid w:val="00DC701C"/>
    <w:rsid w:val="00DD1CB6"/>
    <w:rsid w:val="00DD203D"/>
    <w:rsid w:val="00DD3BC9"/>
    <w:rsid w:val="00DE2CA3"/>
    <w:rsid w:val="00DE34CD"/>
    <w:rsid w:val="00DE6F67"/>
    <w:rsid w:val="00DE7C82"/>
    <w:rsid w:val="00DF3EB6"/>
    <w:rsid w:val="00E01D79"/>
    <w:rsid w:val="00E07662"/>
    <w:rsid w:val="00E106E9"/>
    <w:rsid w:val="00E200BA"/>
    <w:rsid w:val="00E27DB8"/>
    <w:rsid w:val="00E34027"/>
    <w:rsid w:val="00E35F2E"/>
    <w:rsid w:val="00E35FD6"/>
    <w:rsid w:val="00E40E96"/>
    <w:rsid w:val="00E4554D"/>
    <w:rsid w:val="00E45F6D"/>
    <w:rsid w:val="00E468EA"/>
    <w:rsid w:val="00E46C1C"/>
    <w:rsid w:val="00E55187"/>
    <w:rsid w:val="00E64117"/>
    <w:rsid w:val="00E650C2"/>
    <w:rsid w:val="00E66D47"/>
    <w:rsid w:val="00E71369"/>
    <w:rsid w:val="00E777A9"/>
    <w:rsid w:val="00EA1DC0"/>
    <w:rsid w:val="00EA78BA"/>
    <w:rsid w:val="00EC585C"/>
    <w:rsid w:val="00EE7DE1"/>
    <w:rsid w:val="00EF5413"/>
    <w:rsid w:val="00F03062"/>
    <w:rsid w:val="00F064C5"/>
    <w:rsid w:val="00F125C6"/>
    <w:rsid w:val="00F34A21"/>
    <w:rsid w:val="00F43EDD"/>
    <w:rsid w:val="00F52345"/>
    <w:rsid w:val="00F74818"/>
    <w:rsid w:val="00F86C7D"/>
    <w:rsid w:val="00FA1A61"/>
    <w:rsid w:val="00FA6C88"/>
    <w:rsid w:val="00FB0857"/>
    <w:rsid w:val="00FB2AB1"/>
    <w:rsid w:val="00FB3FB5"/>
    <w:rsid w:val="00FB3FCC"/>
    <w:rsid w:val="00FC11AC"/>
    <w:rsid w:val="00FC737E"/>
    <w:rsid w:val="00FE0ED2"/>
    <w:rsid w:val="00FE6325"/>
    <w:rsid w:val="00FF0984"/>
    <w:rsid w:val="00FF1A92"/>
    <w:rsid w:val="00FF1D96"/>
    <w:rsid w:val="00FF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BFA77"/>
  <w15:chartTrackingRefBased/>
  <w15:docId w15:val="{E6404DB3-4EF5-4010-ADC5-96FF8616E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en-A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2D68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qFormat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Strong">
    <w:name w:val="Strong"/>
    <w:uiPriority w:val="22"/>
    <w:qFormat/>
    <w:rsid w:val="00522191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2D689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AU"/>
    </w:rPr>
  </w:style>
  <w:style w:type="paragraph" w:styleId="BalloonText">
    <w:name w:val="Balloon Text"/>
    <w:basedOn w:val="Normal"/>
    <w:link w:val="BalloonTextChar"/>
    <w:rsid w:val="002D6890"/>
    <w:rPr>
      <w:rFonts w:ascii="Tahoma" w:eastAsia="SimSun" w:hAnsi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rsid w:val="002D6890"/>
    <w:rPr>
      <w:rFonts w:ascii="Tahoma" w:eastAsia="SimSun" w:hAnsi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2D6890"/>
    <w:pPr>
      <w:suppressAutoHyphens/>
      <w:spacing w:after="120"/>
      <w:ind w:left="360"/>
    </w:pPr>
    <w:rPr>
      <w:rFonts w:eastAsia="SimSun"/>
      <w:sz w:val="20"/>
      <w:lang w:val="bg-BG" w:eastAsia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890"/>
    <w:rPr>
      <w:rFonts w:eastAsia="SimSun"/>
      <w:lang w:eastAsia="ar-SA"/>
    </w:rPr>
  </w:style>
  <w:style w:type="character" w:styleId="CommentReference">
    <w:name w:val="annotation reference"/>
    <w:rsid w:val="002D6890"/>
    <w:rPr>
      <w:sz w:val="16"/>
      <w:szCs w:val="16"/>
    </w:rPr>
  </w:style>
  <w:style w:type="paragraph" w:styleId="CommentText">
    <w:name w:val="annotation text"/>
    <w:basedOn w:val="Normal"/>
    <w:link w:val="CommentTextChar"/>
    <w:rsid w:val="002D6890"/>
    <w:rPr>
      <w:rFonts w:ascii="Arial" w:eastAsia="SimSun" w:hAnsi="Arial"/>
      <w:sz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rsid w:val="002D6890"/>
    <w:rPr>
      <w:rFonts w:ascii="Arial" w:eastAsia="SimSun" w:hAnsi="Arial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rsid w:val="002D68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D6890"/>
    <w:rPr>
      <w:rFonts w:ascii="Arial" w:eastAsia="SimSun" w:hAnsi="Arial"/>
      <w:b/>
      <w:bCs/>
      <w:lang w:val="x-none" w:eastAsia="x-none"/>
    </w:rPr>
  </w:style>
  <w:style w:type="character" w:styleId="Hyperlink">
    <w:name w:val="Hyperlink"/>
    <w:rsid w:val="002D6890"/>
    <w:rPr>
      <w:color w:val="0000FF"/>
      <w:u w:val="single"/>
    </w:rPr>
  </w:style>
  <w:style w:type="paragraph" w:styleId="NormalWeb">
    <w:name w:val="Normal (Web)"/>
    <w:basedOn w:val="Normal"/>
    <w:uiPriority w:val="99"/>
    <w:rsid w:val="002D6890"/>
    <w:pPr>
      <w:spacing w:before="100" w:beforeAutospacing="1" w:after="100" w:afterAutospacing="1"/>
    </w:pPr>
    <w:rPr>
      <w:rFonts w:eastAsia="Calibri"/>
      <w:szCs w:val="24"/>
      <w:lang w:val="bg-BG"/>
    </w:rPr>
  </w:style>
  <w:style w:type="character" w:styleId="PageNumber">
    <w:name w:val="page number"/>
    <w:rsid w:val="002D6890"/>
  </w:style>
  <w:style w:type="character" w:customStyle="1" w:styleId="FooterChar">
    <w:name w:val="Footer Char"/>
    <w:link w:val="Footer"/>
    <w:uiPriority w:val="99"/>
    <w:rsid w:val="002D6890"/>
    <w:rPr>
      <w:sz w:val="24"/>
      <w:lang w:val="en-AU"/>
    </w:rPr>
  </w:style>
  <w:style w:type="character" w:customStyle="1" w:styleId="HeaderChar">
    <w:name w:val="Header Char"/>
    <w:link w:val="Header"/>
    <w:uiPriority w:val="99"/>
    <w:rsid w:val="002D6890"/>
    <w:rPr>
      <w:sz w:val="24"/>
      <w:lang w:val="en-AU"/>
    </w:rPr>
  </w:style>
  <w:style w:type="paragraph" w:customStyle="1" w:styleId="Default">
    <w:name w:val="Default"/>
    <w:rsid w:val="002D6890"/>
    <w:pPr>
      <w:widowControl w:val="0"/>
      <w:autoSpaceDE w:val="0"/>
      <w:autoSpaceDN w:val="0"/>
      <w:adjustRightInd w:val="0"/>
    </w:pPr>
    <w:rPr>
      <w:rFonts w:ascii="EUAlbertina" w:eastAsia="SimSun" w:hAnsi="EUAlbertina" w:cs="EUAlbertina"/>
      <w:color w:val="000000"/>
      <w:sz w:val="24"/>
      <w:szCs w:val="24"/>
    </w:rPr>
  </w:style>
  <w:style w:type="paragraph" w:customStyle="1" w:styleId="Style22">
    <w:name w:val="_Style 22"/>
    <w:uiPriority w:val="99"/>
    <w:semiHidden/>
    <w:rsid w:val="002D6890"/>
    <w:rPr>
      <w:rFonts w:ascii="Arial" w:eastAsia="SimSun" w:hAnsi="Arial"/>
      <w:sz w:val="24"/>
    </w:rPr>
  </w:style>
  <w:style w:type="paragraph" w:styleId="NoSpacing">
    <w:name w:val="No Spacing"/>
    <w:uiPriority w:val="1"/>
    <w:qFormat/>
    <w:rsid w:val="002D6890"/>
    <w:rPr>
      <w:rFonts w:ascii="Arial" w:eastAsia="SimSun" w:hAnsi="Arial"/>
      <w:sz w:val="24"/>
    </w:rPr>
  </w:style>
  <w:style w:type="character" w:customStyle="1" w:styleId="historyitem">
    <w:name w:val="historyitem"/>
    <w:rsid w:val="002D6890"/>
  </w:style>
  <w:style w:type="character" w:customStyle="1" w:styleId="historyitemselected1">
    <w:name w:val="historyitemselected1"/>
    <w:rsid w:val="002D6890"/>
    <w:rPr>
      <w:b/>
      <w:bCs/>
      <w:color w:val="0086C6"/>
    </w:rPr>
  </w:style>
  <w:style w:type="character" w:customStyle="1" w:styleId="hlyellow">
    <w:name w:val="hl_yellow"/>
    <w:rsid w:val="002D6890"/>
  </w:style>
  <w:style w:type="character" w:customStyle="1" w:styleId="hllightgreen">
    <w:name w:val="hl_lightgreen"/>
    <w:rsid w:val="002D6890"/>
  </w:style>
  <w:style w:type="character" w:customStyle="1" w:styleId="search0">
    <w:name w:val="search0"/>
    <w:rsid w:val="002D6890"/>
  </w:style>
  <w:style w:type="character" w:customStyle="1" w:styleId="search1">
    <w:name w:val="search1"/>
    <w:rsid w:val="002D6890"/>
  </w:style>
  <w:style w:type="character" w:customStyle="1" w:styleId="search2">
    <w:name w:val="search2"/>
    <w:rsid w:val="002D6890"/>
  </w:style>
  <w:style w:type="character" w:customStyle="1" w:styleId="bold">
    <w:name w:val="bold"/>
    <w:rsid w:val="002D6890"/>
  </w:style>
  <w:style w:type="character" w:customStyle="1" w:styleId="None">
    <w:name w:val="None"/>
    <w:rsid w:val="002D6890"/>
  </w:style>
  <w:style w:type="paragraph" w:styleId="Revision">
    <w:name w:val="Revision"/>
    <w:hidden/>
    <w:uiPriority w:val="99"/>
    <w:unhideWhenUsed/>
    <w:rsid w:val="002D6890"/>
    <w:rPr>
      <w:rFonts w:ascii="Arial" w:eastAsia="SimSun" w:hAnsi="Arial"/>
      <w:sz w:val="24"/>
    </w:rPr>
  </w:style>
  <w:style w:type="paragraph" w:styleId="ListParagraph">
    <w:name w:val="List Paragraph"/>
    <w:basedOn w:val="Normal"/>
    <w:uiPriority w:val="99"/>
    <w:unhideWhenUsed/>
    <w:rsid w:val="002D6890"/>
    <w:pPr>
      <w:ind w:left="720"/>
      <w:contextualSpacing/>
    </w:pPr>
    <w:rPr>
      <w:rFonts w:ascii="Arial" w:eastAsia="SimSun" w:hAnsi="Arial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56509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379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8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782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702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486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ОДОБРЯВАМ:</vt:lpstr>
    </vt:vector>
  </TitlesOfParts>
  <Company>Ministry of Transport</Company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ОДОБРЯВАМ:</dc:title>
  <dc:subject/>
  <dc:creator>Licensed User</dc:creator>
  <cp:keywords/>
  <cp:lastModifiedBy>Ilia Jordanov</cp:lastModifiedBy>
  <cp:revision>4</cp:revision>
  <dcterms:created xsi:type="dcterms:W3CDTF">2026-06-12T07:37:00Z</dcterms:created>
  <dcterms:modified xsi:type="dcterms:W3CDTF">2026-06-12T07:39:00Z</dcterms:modified>
</cp:coreProperties>
</file>