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86E" w:rsidRDefault="00FD192D">
      <w:pPr>
        <w:pStyle w:val="1"/>
      </w:pPr>
      <w:r>
        <w:t>ПРОЕКТ</w:t>
      </w:r>
      <w:r>
        <w:rPr>
          <w:b w:val="0"/>
        </w:rPr>
        <w:t xml:space="preserve"> </w:t>
      </w:r>
      <w:r>
        <w:t xml:space="preserve">Етични правила за осъществяване на представителство на интереси пред Общински съвет </w:t>
      </w:r>
      <w:r w:rsidR="005C1884">
        <w:t>Две могили</w:t>
      </w:r>
      <w:r>
        <w:t xml:space="preserve"> </w:t>
      </w:r>
    </w:p>
    <w:p w:rsidR="0053586E" w:rsidRDefault="00FD192D">
      <w:pPr>
        <w:spacing w:after="330" w:line="259" w:lineRule="auto"/>
        <w:ind w:left="-29" w:right="-26" w:firstLine="0"/>
        <w:jc w:val="left"/>
      </w:pPr>
      <w:r>
        <w:rPr>
          <w:rFonts w:ascii="Calibri" w:eastAsia="Calibri" w:hAnsi="Calibri" w:cs="Calibri"/>
          <w:noProof/>
          <w:sz w:val="22"/>
        </w:rPr>
        <mc:AlternateContent>
          <mc:Choice Requires="wpg">
            <w:drawing>
              <wp:inline distT="0" distB="0" distL="0" distR="0">
                <wp:extent cx="6248146" cy="12192"/>
                <wp:effectExtent l="0" t="0" r="0" b="0"/>
                <wp:docPr id="8845" name="Group 8845"/>
                <wp:cNvGraphicFramePr/>
                <a:graphic xmlns:a="http://schemas.openxmlformats.org/drawingml/2006/main">
                  <a:graphicData uri="http://schemas.microsoft.com/office/word/2010/wordprocessingGroup">
                    <wpg:wgp>
                      <wpg:cNvGrpSpPr/>
                      <wpg:grpSpPr>
                        <a:xfrm>
                          <a:off x="0" y="0"/>
                          <a:ext cx="6248146" cy="12192"/>
                          <a:chOff x="0" y="0"/>
                          <a:chExt cx="6248146" cy="12192"/>
                        </a:xfrm>
                      </wpg:grpSpPr>
                      <wps:wsp>
                        <wps:cNvPr id="12303" name="Shape 12303"/>
                        <wps:cNvSpPr/>
                        <wps:spPr>
                          <a:xfrm>
                            <a:off x="0" y="0"/>
                            <a:ext cx="6248146" cy="12192"/>
                          </a:xfrm>
                          <a:custGeom>
                            <a:avLst/>
                            <a:gdLst/>
                            <a:ahLst/>
                            <a:cxnLst/>
                            <a:rect l="0" t="0" r="0" b="0"/>
                            <a:pathLst>
                              <a:path w="6248146" h="12192">
                                <a:moveTo>
                                  <a:pt x="0" y="0"/>
                                </a:moveTo>
                                <a:lnTo>
                                  <a:pt x="6248146" y="0"/>
                                </a:lnTo>
                                <a:lnTo>
                                  <a:pt x="6248146"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29CB5C15" id="Group 8845" o:spid="_x0000_s1026" style="width:492pt;height:.95pt;mso-position-horizontal-relative:char;mso-position-vertical-relative:line" coordsize="6248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">
                <v:shape id="Shape 12303" o:spid="_x0000_s1027" style="position:absolute;width:62481;height:121;visibility:visible;mso-wrap-style:square;v-text-anchor:top" coordsize="6248146,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Att8UA&#10;AADeAAAADwAAAGRycy9kb3ducmV2LnhtbERP30vDMBB+F/wfwgm+udR2jtEtGyqIsgeH26B7PJqz&#10;qTaXksSu++8XQfDtPr6ft1yPthMD+dA6VnA/yUAQ10633Cg47F/u5iBCRNbYOSYFZwqwXl1fLbHU&#10;7sQfNOxiI1IIhxIVmBj7UspQG7IYJq4nTtyn8xZjgr6R2uMphdtO5lk2kxZbTg0Ge3o2VH/vfqwC&#10;/9pt8+F9W5ni+FU9PVRjNd0YpW5vxscFiEhj/Bf/ud90mp8XWQG/76Qb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C23xQAAAN4AAAAPAAAAAAAAAAAAAAAAAJgCAABkcnMv&#10;ZG93bnJldi54bWxQSwUGAAAAAAQABAD1AAAAigMAAAAA&#10;" path="m,l6248146,r,12192l,12192,,e" fillcolor="#4f81bd" stroked="f" strokeweight="0">
                  <v:stroke miterlimit="83231f" joinstyle="miter"/>
                  <v:path arrowok="t" textboxrect="0,0,6248146,12192"/>
                </v:shape>
                <w10:anchorlock/>
              </v:group>
            </w:pict>
          </mc:Fallback>
        </mc:AlternateContent>
      </w:r>
    </w:p>
    <w:p w:rsidR="0053586E" w:rsidRDefault="00FD192D">
      <w:pPr>
        <w:spacing w:after="120" w:line="259" w:lineRule="auto"/>
        <w:jc w:val="center"/>
      </w:pPr>
      <w:r>
        <w:t xml:space="preserve">Проект на решение, правила и образци за прилагане </w:t>
      </w:r>
    </w:p>
    <w:p w:rsidR="0053586E" w:rsidRDefault="00FD192D">
      <w:pPr>
        <w:spacing w:after="109" w:line="259" w:lineRule="auto"/>
        <w:ind w:right="0"/>
        <w:jc w:val="center"/>
      </w:pPr>
      <w:r>
        <w:t xml:space="preserve">Съобразени със Закона за прозрачност при представителство на интереси, </w:t>
      </w:r>
      <w:proofErr w:type="spellStart"/>
      <w:r>
        <w:t>обн</w:t>
      </w:r>
      <w:proofErr w:type="spellEnd"/>
      <w:r>
        <w:t xml:space="preserve">. ДВ, бр. 30 от 27.03.2026 г., изм. ДВ, бр. 55 от 16.06.2026 г. </w:t>
      </w:r>
    </w:p>
    <w:p w:rsidR="0053586E" w:rsidRDefault="0053586E">
      <w:pPr>
        <w:spacing w:after="164" w:line="259" w:lineRule="auto"/>
        <w:ind w:left="0" w:right="0" w:firstLine="0"/>
        <w:jc w:val="left"/>
      </w:pPr>
    </w:p>
    <w:p w:rsidR="0053586E" w:rsidRDefault="00FD192D">
      <w:pPr>
        <w:spacing w:after="163" w:line="259" w:lineRule="auto"/>
        <w:ind w:right="3"/>
        <w:jc w:val="center"/>
      </w:pPr>
      <w:r>
        <w:t xml:space="preserve">Подготвен за обсъждане и приемане от Общински съвет – </w:t>
      </w:r>
      <w:r w:rsidR="005C1884">
        <w:t>Две могили</w:t>
      </w:r>
      <w:r>
        <w:t xml:space="preserve"> </w:t>
      </w:r>
    </w:p>
    <w:p w:rsidR="0053586E" w:rsidRDefault="00CB0FBC">
      <w:pPr>
        <w:spacing w:after="117" w:line="259" w:lineRule="auto"/>
        <w:ind w:right="4"/>
        <w:jc w:val="center"/>
      </w:pPr>
      <w:r>
        <w:t>Октомври</w:t>
      </w:r>
      <w:r w:rsidR="00FD192D">
        <w:t xml:space="preserve"> 2026 г. </w:t>
      </w:r>
    </w:p>
    <w:p w:rsidR="000B1BB9" w:rsidRPr="00A4471C" w:rsidRDefault="00FD192D" w:rsidP="00A4471C">
      <w:pPr>
        <w:spacing w:after="0" w:line="259" w:lineRule="auto"/>
        <w:ind w:left="0" w:right="0" w:firstLine="0"/>
        <w:jc w:val="left"/>
      </w:pPr>
      <w:r>
        <w:t xml:space="preserve"> </w:t>
      </w:r>
      <w:r>
        <w:tab/>
      </w:r>
    </w:p>
    <w:p w:rsidR="0053586E" w:rsidRDefault="00FD192D">
      <w:pPr>
        <w:pStyle w:val="1"/>
        <w:ind w:right="15"/>
      </w:pPr>
      <w:r>
        <w:t xml:space="preserve">Етични правила за осъществяване на представителство на интереси пред Общински съвет </w:t>
      </w:r>
      <w:r w:rsidR="005C1884">
        <w:t>Две могили</w:t>
      </w:r>
      <w:r>
        <w:t xml:space="preserve"> </w:t>
      </w:r>
    </w:p>
    <w:p w:rsidR="0053586E" w:rsidRDefault="00FD192D">
      <w:pPr>
        <w:spacing w:after="330" w:line="259" w:lineRule="auto"/>
        <w:ind w:left="-29" w:right="-26" w:firstLine="0"/>
        <w:jc w:val="left"/>
      </w:pPr>
      <w:r>
        <w:rPr>
          <w:rFonts w:ascii="Calibri" w:eastAsia="Calibri" w:hAnsi="Calibri" w:cs="Calibri"/>
          <w:noProof/>
          <w:sz w:val="22"/>
        </w:rPr>
        <mc:AlternateContent>
          <mc:Choice Requires="wpg">
            <w:drawing>
              <wp:inline distT="0" distB="0" distL="0" distR="0">
                <wp:extent cx="6248146" cy="12192"/>
                <wp:effectExtent l="0" t="0" r="0" b="0"/>
                <wp:docPr id="9301" name="Group 9301"/>
                <wp:cNvGraphicFramePr/>
                <a:graphic xmlns:a="http://schemas.openxmlformats.org/drawingml/2006/main">
                  <a:graphicData uri="http://schemas.microsoft.com/office/word/2010/wordprocessingGroup">
                    <wpg:wgp>
                      <wpg:cNvGrpSpPr/>
                      <wpg:grpSpPr>
                        <a:xfrm>
                          <a:off x="0" y="0"/>
                          <a:ext cx="6248146" cy="12192"/>
                          <a:chOff x="0" y="0"/>
                          <a:chExt cx="6248146" cy="12192"/>
                        </a:xfrm>
                      </wpg:grpSpPr>
                      <wps:wsp>
                        <wps:cNvPr id="12310" name="Shape 12310"/>
                        <wps:cNvSpPr/>
                        <wps:spPr>
                          <a:xfrm>
                            <a:off x="0" y="0"/>
                            <a:ext cx="6248146" cy="12192"/>
                          </a:xfrm>
                          <a:custGeom>
                            <a:avLst/>
                            <a:gdLst/>
                            <a:ahLst/>
                            <a:cxnLst/>
                            <a:rect l="0" t="0" r="0" b="0"/>
                            <a:pathLst>
                              <a:path w="6248146" h="12192">
                                <a:moveTo>
                                  <a:pt x="0" y="0"/>
                                </a:moveTo>
                                <a:lnTo>
                                  <a:pt x="6248146" y="0"/>
                                </a:lnTo>
                                <a:lnTo>
                                  <a:pt x="6248146"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43F2A054" id="Group 9301" o:spid="_x0000_s1026" style="width:492pt;height:.95pt;mso-position-horizontal-relative:char;mso-position-vertical-relative:line" coordsize="6248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">
                <v:shape id="Shape 12310" o:spid="_x0000_s1027" style="position:absolute;width:62481;height:121;visibility:visible;mso-wrap-style:square;v-text-anchor:top" coordsize="6248146,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slHcgA&#10;AADeAAAADwAAAGRycy9kb3ducmV2LnhtbESPQUvDQBCF70L/wzIFb3bTVEVit6UKoniwWIV4HLJj&#10;NjY7G3bXNP575yB4m2HevPe+9XbyvRoppi6wgeWiAEXcBNtxa+D97eHiBlTKyBb7wGTghxJsN7Oz&#10;NVY2nPiVxkNulZhwqtCAy3motE6NI49pEQZiuX2G6DHLGlttI57E3Pe6LIpr7bFjSXA40L2j5nj4&#10;9gbiY78vx5d97VYfX/XdVT3Vl8/OmPP5tLsFlWnK/+K/7ycr9cvVUgAER2bQm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qyUdyAAAAN4AAAAPAAAAAAAAAAAAAAAAAJgCAABk&#10;cnMvZG93bnJldi54bWxQSwUGAAAAAAQABAD1AAAAjQMAAAAA&#10;" path="m,l6248146,r,12192l,12192,,e" fillcolor="#4f81bd" stroked="f" strokeweight="0">
                  <v:stroke miterlimit="83231f" joinstyle="miter"/>
                  <v:path arrowok="t" textboxrect="0,0,6248146,12192"/>
                </v:shape>
                <w10:anchorlock/>
              </v:group>
            </w:pict>
          </mc:Fallback>
        </mc:AlternateContent>
      </w:r>
    </w:p>
    <w:p w:rsidR="0053586E" w:rsidRDefault="00FD192D">
      <w:pPr>
        <w:spacing w:after="0" w:line="427" w:lineRule="auto"/>
        <w:ind w:left="0" w:right="0" w:firstLine="0"/>
        <w:jc w:val="center"/>
      </w:pPr>
      <w:r>
        <w:rPr>
          <w:i/>
        </w:rPr>
        <w:t xml:space="preserve">Приети с Решение № …… по Протокол № ……/…………2026 г. на Общински съвет – </w:t>
      </w:r>
      <w:r w:rsidR="005C1884">
        <w:rPr>
          <w:i/>
        </w:rPr>
        <w:t>Две могили</w:t>
      </w:r>
      <w:r>
        <w:rPr>
          <w:i/>
        </w:rPr>
        <w:t xml:space="preserve"> </w:t>
      </w:r>
      <w:r>
        <w:rPr>
          <w:b/>
        </w:rPr>
        <w:t xml:space="preserve">Глава първа Общи положения </w:t>
      </w:r>
    </w:p>
    <w:p w:rsidR="0053586E" w:rsidRDefault="00FD192D">
      <w:pPr>
        <w:spacing w:after="95"/>
        <w:ind w:left="-5" w:right="7"/>
      </w:pPr>
      <w:r>
        <w:rPr>
          <w:b/>
        </w:rPr>
        <w:t xml:space="preserve">Чл. 1. </w:t>
      </w:r>
      <w:r>
        <w:t xml:space="preserve">(1) Тези правила уреждат етичните стандарти и вътрешния ред за осъществяване на представителство на интереси пред председателя на Общински съвет – </w:t>
      </w:r>
      <w:r w:rsidR="005C1884">
        <w:t>Две могили</w:t>
      </w:r>
      <w:r>
        <w:t xml:space="preserve"> и общинските съветници, наричани по-нататък „адресати“. </w:t>
      </w:r>
    </w:p>
    <w:p w:rsidR="0053586E" w:rsidRDefault="00FD192D" w:rsidP="009C2B57">
      <w:pPr>
        <w:spacing w:after="124"/>
        <w:ind w:left="-15" w:right="7" w:firstLine="555"/>
      </w:pPr>
      <w:r>
        <w:t xml:space="preserve">(2) Правилата се прилагат задължително при провеждане на работни срещи и консултации по повод проекти на: </w:t>
      </w:r>
    </w:p>
    <w:p w:rsidR="0053586E" w:rsidRDefault="00FD192D">
      <w:pPr>
        <w:numPr>
          <w:ilvl w:val="0"/>
          <w:numId w:val="2"/>
        </w:numPr>
        <w:spacing w:after="96"/>
        <w:ind w:right="7" w:hanging="540"/>
      </w:pPr>
      <w:r>
        <w:t xml:space="preserve">Нормативни актове (наредби и правилници) на Общинския съвет. </w:t>
      </w:r>
    </w:p>
    <w:p w:rsidR="0053586E" w:rsidRDefault="00FD192D">
      <w:pPr>
        <w:numPr>
          <w:ilvl w:val="0"/>
          <w:numId w:val="2"/>
        </w:numPr>
        <w:spacing w:after="89"/>
        <w:ind w:right="7" w:hanging="540"/>
      </w:pPr>
      <w:r>
        <w:t xml:space="preserve">Общи административни актове (решения на Общинския съвет с общо действие, които засягат неопределен брой лица). </w:t>
      </w:r>
    </w:p>
    <w:p w:rsidR="0053586E" w:rsidRDefault="009C2B57" w:rsidP="009C2B57">
      <w:pPr>
        <w:spacing w:after="95"/>
        <w:ind w:right="7" w:firstLine="530"/>
      </w:pPr>
      <w:r>
        <w:t xml:space="preserve">(3) </w:t>
      </w:r>
      <w:r w:rsidR="00FD192D">
        <w:t xml:space="preserve">Правилата не се прилагат и не изискват регистрация/проверка при: </w:t>
      </w:r>
    </w:p>
    <w:p w:rsidR="0053586E" w:rsidRDefault="00FD192D">
      <w:pPr>
        <w:numPr>
          <w:ilvl w:val="2"/>
          <w:numId w:val="2"/>
        </w:numPr>
        <w:spacing w:after="92"/>
        <w:ind w:right="7"/>
      </w:pPr>
      <w:r>
        <w:t xml:space="preserve">Срещи и комуникация с граждани в обявените приемни дни на съветниците по лични, битови, социални и локални проблеми от ежедневието. </w:t>
      </w:r>
    </w:p>
    <w:p w:rsidR="0053586E" w:rsidRDefault="00FD192D">
      <w:pPr>
        <w:numPr>
          <w:ilvl w:val="2"/>
          <w:numId w:val="2"/>
        </w:numPr>
        <w:spacing w:after="96"/>
        <w:ind w:right="7"/>
      </w:pPr>
      <w:r>
        <w:t xml:space="preserve">Участие на граждани, синдикати, работодатели, фирми и НПО в официални обществени консултации по Закона за нормативните актове, публични обсъждания или заседания на постоянните комисии. </w:t>
      </w:r>
    </w:p>
    <w:p w:rsidR="0053586E" w:rsidRDefault="00FD192D">
      <w:pPr>
        <w:numPr>
          <w:ilvl w:val="2"/>
          <w:numId w:val="2"/>
        </w:numPr>
        <w:spacing w:after="93"/>
        <w:ind w:right="7"/>
      </w:pPr>
      <w:r>
        <w:t xml:space="preserve">Комуникация с държавни или други общински органи при изпълнение на техните правомощия. </w:t>
      </w:r>
    </w:p>
    <w:p w:rsidR="0053586E" w:rsidRDefault="00FD192D">
      <w:pPr>
        <w:numPr>
          <w:ilvl w:val="2"/>
          <w:numId w:val="2"/>
        </w:numPr>
        <w:spacing w:after="99"/>
        <w:ind w:right="7"/>
      </w:pPr>
      <w:r>
        <w:t xml:space="preserve">Дейност на адвокати по предоставяне на правна помощ и защита съгласно Закона за адвокатурата по повод образувани или висящи индивидуални административни, съдебни или други  производства пред общината. </w:t>
      </w:r>
    </w:p>
    <w:p w:rsidR="0053586E" w:rsidRDefault="009C2B57" w:rsidP="009C2B57">
      <w:pPr>
        <w:spacing w:after="117"/>
        <w:ind w:right="7" w:firstLine="698"/>
      </w:pPr>
      <w:r>
        <w:lastRenderedPageBreak/>
        <w:t xml:space="preserve">(4) </w:t>
      </w:r>
      <w:r w:rsidR="00FD192D">
        <w:t xml:space="preserve">Правилата се прилагат при устна или писмена комуникация, осъществявана в полза на обществен, групов или частен интерес с цел оказване на влияние върху създаването, изменението, допълнението, отмяната или съдържанието на нормативен или общ административен акт, попадащ в компетентността на Общинския съвет. </w:t>
      </w:r>
    </w:p>
    <w:p w:rsidR="0053586E" w:rsidRDefault="009C2B57" w:rsidP="009C2B57">
      <w:pPr>
        <w:spacing w:after="114"/>
        <w:ind w:right="7" w:firstLine="698"/>
      </w:pPr>
      <w:r>
        <w:t xml:space="preserve">(5) </w:t>
      </w:r>
      <w:r w:rsidR="00FD192D">
        <w:t xml:space="preserve">Правилата не ограничават конституционното право на мнение, жалби, предложения и петиции, гражданското участие и правото на достъп до обществена информация. </w:t>
      </w:r>
    </w:p>
    <w:p w:rsidR="0053586E" w:rsidRDefault="00FD192D" w:rsidP="009C2B57">
      <w:pPr>
        <w:spacing w:after="117"/>
        <w:ind w:left="-15" w:right="7" w:firstLine="0"/>
      </w:pPr>
      <w:r>
        <w:rPr>
          <w:b/>
        </w:rPr>
        <w:t>Чл. 2.</w:t>
      </w:r>
      <w:r>
        <w:t xml:space="preserve"> Целите на правилата са да осигурят прозрачност и проследимост на контактите, равнопоставен достъп на заинтересованите лица, безпристрастност при вземането на решения, защита на обществения интерес и предотвратяване на нерегламентирано влияние. </w:t>
      </w:r>
    </w:p>
    <w:p w:rsidR="0053586E" w:rsidRDefault="00FD192D" w:rsidP="009C2B57">
      <w:pPr>
        <w:ind w:left="-15" w:right="7" w:firstLine="0"/>
      </w:pPr>
      <w:r>
        <w:rPr>
          <w:b/>
        </w:rPr>
        <w:t>Чл. 3</w:t>
      </w:r>
      <w:r>
        <w:t xml:space="preserve">. Взаимодействието с представители на интереси се осъществява при спазване на принципите на законност, откритост, прозрачност, отчетност, равнопоставеност, добросъвестност, почтеност, безпристрастност и защита на личните данни. </w:t>
      </w:r>
    </w:p>
    <w:p w:rsidR="0053586E" w:rsidRDefault="00FD192D">
      <w:pPr>
        <w:pStyle w:val="2"/>
        <w:spacing w:after="174"/>
        <w:ind w:right="4"/>
      </w:pPr>
      <w:r>
        <w:t xml:space="preserve">Глава втора Приложно поле и разграничаване на комуникациите </w:t>
      </w:r>
    </w:p>
    <w:p w:rsidR="0053586E" w:rsidRDefault="00FD192D" w:rsidP="008456E9">
      <w:pPr>
        <w:spacing w:after="16" w:line="295" w:lineRule="auto"/>
        <w:ind w:left="0" w:right="0" w:firstLine="0"/>
      </w:pPr>
      <w:r>
        <w:rPr>
          <w:b/>
        </w:rPr>
        <w:t xml:space="preserve">Чл. 4. </w:t>
      </w:r>
      <w:r>
        <w:t xml:space="preserve">(1) Представител на интереси е физическо или юридическо лице, включително </w:t>
      </w:r>
      <w:proofErr w:type="spellStart"/>
      <w:r>
        <w:t>неперсонифицирана</w:t>
      </w:r>
      <w:proofErr w:type="spellEnd"/>
      <w:r>
        <w:t xml:space="preserve"> група, което защитава обществен, групов или частен интерес и се стреми да повлияе върху акт по чл. 1, ал. 2.</w:t>
      </w:r>
      <w:r>
        <w:rPr>
          <w:b/>
        </w:rPr>
        <w:t xml:space="preserve"> </w:t>
      </w:r>
    </w:p>
    <w:p w:rsidR="0053586E" w:rsidRDefault="00FD192D">
      <w:pPr>
        <w:spacing w:after="174"/>
        <w:ind w:left="-15" w:right="7" w:firstLine="567"/>
      </w:pPr>
      <w:r>
        <w:t>(2) Когато комуникацията е от името на друго лице или ор</w:t>
      </w:r>
      <w:bookmarkStart w:id="0" w:name="_GoBack"/>
      <w:bookmarkEnd w:id="0"/>
      <w:r>
        <w:t xml:space="preserve">ганизация, представителят посочва това обстоятелство и представя данни за възложителя и основанието за представителство. </w:t>
      </w:r>
    </w:p>
    <w:p w:rsidR="0053586E" w:rsidRDefault="00FD192D">
      <w:pPr>
        <w:spacing w:after="64"/>
        <w:ind w:left="-5" w:right="7"/>
      </w:pPr>
      <w:r>
        <w:rPr>
          <w:b/>
        </w:rPr>
        <w:t xml:space="preserve">Чл. 5. </w:t>
      </w:r>
      <w:r>
        <w:t>(1) Не се третират като представителство на интереси:</w:t>
      </w:r>
      <w:r>
        <w:rPr>
          <w:b/>
        </w:rPr>
        <w:t xml:space="preserve"> </w:t>
      </w:r>
    </w:p>
    <w:p w:rsidR="0053586E" w:rsidRDefault="00FD192D">
      <w:pPr>
        <w:numPr>
          <w:ilvl w:val="0"/>
          <w:numId w:val="3"/>
        </w:numPr>
        <w:ind w:right="7" w:hanging="360"/>
      </w:pPr>
      <w:r>
        <w:t xml:space="preserve">комуникация на лице, заемащо публична длъжност, или на публичен орган при изпълнение на законовите му правомощия; </w:t>
      </w:r>
    </w:p>
    <w:p w:rsidR="0053586E" w:rsidRDefault="00FD192D">
      <w:pPr>
        <w:numPr>
          <w:ilvl w:val="0"/>
          <w:numId w:val="3"/>
        </w:numPr>
        <w:ind w:right="7" w:hanging="360"/>
      </w:pPr>
      <w:r>
        <w:t xml:space="preserve">комуникация на физическо лице, действащо в лично качество и личен интерес, освен когато интересът съвпада с интерес на юридическо лице, в което то участва или има управленски функции; </w:t>
      </w:r>
    </w:p>
    <w:p w:rsidR="0053586E" w:rsidRDefault="00FD192D">
      <w:pPr>
        <w:numPr>
          <w:ilvl w:val="0"/>
          <w:numId w:val="3"/>
        </w:numPr>
        <w:ind w:right="7" w:hanging="360"/>
      </w:pPr>
      <w:r>
        <w:t xml:space="preserve">жалби, сигнали, заявления за административни услуги, заявления по Закона за достъп до обществена информация и искания по конкретни административни преписки; </w:t>
      </w:r>
    </w:p>
    <w:p w:rsidR="0053586E" w:rsidRDefault="00FD192D">
      <w:pPr>
        <w:numPr>
          <w:ilvl w:val="0"/>
          <w:numId w:val="3"/>
        </w:numPr>
        <w:ind w:right="7" w:hanging="360"/>
      </w:pPr>
      <w:r>
        <w:t xml:space="preserve">участие в обществено обсъждане, обществена консултация, местна гражданска инициатива, общо събрание на населението, референдум или друга законово уредена форма на гражданско участие, освен доколкото конкретната комуникация изпълнява признаците по чл. 1, ал. 2; </w:t>
      </w:r>
    </w:p>
    <w:p w:rsidR="0053586E" w:rsidRDefault="00FD192D">
      <w:pPr>
        <w:numPr>
          <w:ilvl w:val="0"/>
          <w:numId w:val="3"/>
        </w:numPr>
        <w:spacing w:after="69"/>
        <w:ind w:right="7" w:hanging="360"/>
      </w:pPr>
      <w:r>
        <w:t xml:space="preserve">комуникации във връзка с индивидуални административни актове, обществени поръчки, договори, плащания, разрешения или контролни производства, освен ако целта е въздействие върху нормативен или общ административен акт. </w:t>
      </w:r>
    </w:p>
    <w:p w:rsidR="0053586E" w:rsidRDefault="00FD192D">
      <w:pPr>
        <w:spacing w:after="174"/>
        <w:ind w:left="-15" w:right="7" w:firstLine="567"/>
      </w:pPr>
      <w:r>
        <w:t xml:space="preserve">(2) При съмнение относно характера на комуникацията се преценяват не наименованието ѝ, а предметът, защитаваният интерес, целта и актът, върху който се търси влияние. </w:t>
      </w:r>
    </w:p>
    <w:p w:rsidR="0053586E" w:rsidRDefault="00FD192D">
      <w:pPr>
        <w:spacing w:after="143"/>
        <w:ind w:left="-5" w:right="7"/>
      </w:pPr>
      <w:r>
        <w:rPr>
          <w:b/>
        </w:rPr>
        <w:t xml:space="preserve">Чл. 6. </w:t>
      </w:r>
      <w:r>
        <w:t>Ограниченията и изключенията относно лицата, които не могат да бъдат представители на интереси или не подлежат на вписване в Регистъра за прозрачност, се прилагат пряко съгласно чл. 4, ал. 3 и чл.</w:t>
      </w:r>
      <w:r w:rsidR="00AA6299">
        <w:t xml:space="preserve"> 13, ал. 3 от З</w:t>
      </w:r>
      <w:r>
        <w:t>акона</w:t>
      </w:r>
      <w:r w:rsidR="00AA6299">
        <w:t xml:space="preserve"> за прозрачност при представителство на интереси</w:t>
      </w:r>
      <w:r>
        <w:t>.</w:t>
      </w:r>
      <w:r>
        <w:rPr>
          <w:b/>
        </w:rPr>
        <w:t xml:space="preserve"> </w:t>
      </w:r>
    </w:p>
    <w:p w:rsidR="0053586E" w:rsidRDefault="00FD192D">
      <w:pPr>
        <w:pStyle w:val="2"/>
        <w:spacing w:after="174"/>
        <w:ind w:right="1"/>
      </w:pPr>
      <w:r>
        <w:lastRenderedPageBreak/>
        <w:t xml:space="preserve">Глава трета Ред за установяване на контакт </w:t>
      </w:r>
    </w:p>
    <w:p w:rsidR="0053586E" w:rsidRDefault="00FD192D">
      <w:pPr>
        <w:ind w:left="-5" w:right="7"/>
      </w:pPr>
      <w:r>
        <w:rPr>
          <w:b/>
        </w:rPr>
        <w:t xml:space="preserve">Чл. 7. </w:t>
      </w:r>
      <w:r>
        <w:t>(1) Представителството на интереси се осъществява чрез официалните канали на Общинския съвет: деловодство, официална електронна поща, публично обявен телефон, искане за лична среща, участие в заседание или обсъждане по установения ред.</w:t>
      </w:r>
      <w:r>
        <w:rPr>
          <w:b/>
        </w:rPr>
        <w:t xml:space="preserve"> </w:t>
      </w:r>
    </w:p>
    <w:p w:rsidR="0053586E" w:rsidRDefault="00FD192D">
      <w:pPr>
        <w:spacing w:after="177"/>
        <w:ind w:left="-15" w:right="7" w:firstLine="567"/>
      </w:pPr>
      <w:r>
        <w:t xml:space="preserve">(2) Не се допуска заобикаляне на официалните канали чрез натиск, прикриване на самоличност или интерес, използване на невярна информация или настояване за </w:t>
      </w:r>
      <w:proofErr w:type="spellStart"/>
      <w:r>
        <w:t>необявено</w:t>
      </w:r>
      <w:proofErr w:type="spellEnd"/>
      <w:r>
        <w:t xml:space="preserve"> предимство. </w:t>
      </w:r>
    </w:p>
    <w:p w:rsidR="0053586E" w:rsidRDefault="00FD192D">
      <w:pPr>
        <w:ind w:left="-5" w:right="7"/>
      </w:pPr>
      <w:r>
        <w:rPr>
          <w:b/>
        </w:rPr>
        <w:t xml:space="preserve">Чл. 8. </w:t>
      </w:r>
      <w:r>
        <w:t>(1) Искането за лична</w:t>
      </w:r>
      <w:r w:rsidR="00AD6B2B">
        <w:t xml:space="preserve"> среща се подава по образеца в </w:t>
      </w:r>
      <w:r w:rsidR="00AD6B2B" w:rsidRPr="00AD6B2B">
        <w:rPr>
          <w:i/>
        </w:rPr>
        <w:t>П</w:t>
      </w:r>
      <w:r w:rsidRPr="00AD6B2B">
        <w:rPr>
          <w:i/>
        </w:rPr>
        <w:t>риложение № 1</w:t>
      </w:r>
      <w:r>
        <w:t xml:space="preserve"> най-малко три работни дни преди желаната дата, освен при обоснована неотложност.</w:t>
      </w:r>
      <w:r>
        <w:rPr>
          <w:b/>
        </w:rPr>
        <w:t xml:space="preserve"> </w:t>
      </w:r>
    </w:p>
    <w:p w:rsidR="0053586E" w:rsidRDefault="00FD192D">
      <w:pPr>
        <w:numPr>
          <w:ilvl w:val="0"/>
          <w:numId w:val="4"/>
        </w:numPr>
        <w:ind w:right="7" w:firstLine="567"/>
      </w:pPr>
      <w:r>
        <w:t xml:space="preserve">Искането съдържа данни за лицето и представляваната организация, предмет и цел на срещата, защитавания интерес, проекта на акт, участниците и информация дали дейността се осъществява срещу възнаграждение или по възлагане. </w:t>
      </w:r>
    </w:p>
    <w:p w:rsidR="0053586E" w:rsidRDefault="00FD192D">
      <w:pPr>
        <w:numPr>
          <w:ilvl w:val="0"/>
          <w:numId w:val="4"/>
        </w:numPr>
        <w:spacing w:after="174"/>
        <w:ind w:right="7" w:firstLine="567"/>
      </w:pPr>
      <w:r>
        <w:t xml:space="preserve">Непълно искане може да бъде оставено без разглеждане до допълването му. Анонимно искане не се разглежда. </w:t>
      </w:r>
    </w:p>
    <w:p w:rsidR="0053586E" w:rsidRDefault="00FD192D">
      <w:pPr>
        <w:ind w:left="-5" w:right="7"/>
      </w:pPr>
      <w:r>
        <w:rPr>
          <w:b/>
        </w:rPr>
        <w:t xml:space="preserve">Чл. 9. </w:t>
      </w:r>
      <w:r>
        <w:t>(1) Адресатът или определен служител отговаря на искането по правило в срок до пет работни дни, като предлага дата, отказва мотивирано или насочва лицето към подходяща публична форма за участие.</w:t>
      </w:r>
      <w:r>
        <w:rPr>
          <w:b/>
        </w:rPr>
        <w:t xml:space="preserve"> </w:t>
      </w:r>
    </w:p>
    <w:p w:rsidR="0053586E" w:rsidRDefault="00FD192D">
      <w:pPr>
        <w:numPr>
          <w:ilvl w:val="0"/>
          <w:numId w:val="5"/>
        </w:numPr>
        <w:spacing w:after="70"/>
        <w:ind w:right="7" w:firstLine="567"/>
      </w:pPr>
      <w:r>
        <w:t xml:space="preserve">Среща може да бъде отказана при липса на компетентност, недостатъчно данни, противоречие със закон, риск за защитена информация, опит за неправомерно влияние, обидно или заплашително поведение или когато искането засяга текуща процедура, за която специален закон изисква друг ред на комуникация. </w:t>
      </w:r>
    </w:p>
    <w:p w:rsidR="0053586E" w:rsidRDefault="00FD192D">
      <w:pPr>
        <w:numPr>
          <w:ilvl w:val="0"/>
          <w:numId w:val="5"/>
        </w:numPr>
        <w:spacing w:after="174"/>
        <w:ind w:right="7" w:firstLine="567"/>
      </w:pPr>
      <w:r>
        <w:t xml:space="preserve">Отказът от лична среща не препятства подаването на писмено становище по официалния ред. </w:t>
      </w:r>
    </w:p>
    <w:p w:rsidR="0053586E" w:rsidRDefault="00FD192D">
      <w:pPr>
        <w:spacing w:after="143"/>
        <w:ind w:left="-5" w:right="7"/>
      </w:pPr>
      <w:r>
        <w:rPr>
          <w:b/>
        </w:rPr>
        <w:t xml:space="preserve">Чл. 10. </w:t>
      </w:r>
      <w:r>
        <w:t>При сходен предмет на интерес адресатите осигуряват разумна възможност за изразяване на различни позиции и не предоставят необосновано предимство на отделно лице или организация.</w:t>
      </w:r>
      <w:r>
        <w:rPr>
          <w:b/>
        </w:rPr>
        <w:t xml:space="preserve"> </w:t>
      </w:r>
    </w:p>
    <w:p w:rsidR="0053586E" w:rsidRDefault="00FD192D">
      <w:pPr>
        <w:pStyle w:val="2"/>
        <w:spacing w:after="174"/>
        <w:ind w:right="4"/>
      </w:pPr>
      <w:r>
        <w:t xml:space="preserve">Глава четвърта Провеждане на лични срещи </w:t>
      </w:r>
    </w:p>
    <w:p w:rsidR="0053586E" w:rsidRDefault="00FD192D">
      <w:pPr>
        <w:ind w:left="-5" w:right="7"/>
      </w:pPr>
      <w:r>
        <w:rPr>
          <w:b/>
        </w:rPr>
        <w:t xml:space="preserve">Чл. 11. </w:t>
      </w:r>
      <w:r>
        <w:t>(1) В началото на срещата представителят на интереси се идентифицира, посочва лицето или групата, от чието име действа, защитавания интерес и конкретния акт, по който търси въздействие.</w:t>
      </w:r>
      <w:r>
        <w:rPr>
          <w:b/>
        </w:rPr>
        <w:t xml:space="preserve"> </w:t>
      </w:r>
    </w:p>
    <w:p w:rsidR="0053586E" w:rsidRDefault="00FD192D">
      <w:pPr>
        <w:spacing w:after="177"/>
        <w:ind w:left="-15" w:right="7" w:firstLine="567"/>
      </w:pPr>
      <w:r>
        <w:t xml:space="preserve">(2) При приложимост представителят посочва вписването си в Регистъра за прозрачност. Липсата на вписване сама по себе си не е основание за отказ, когато законът не изисква вписване за съответното лице. </w:t>
      </w:r>
    </w:p>
    <w:p w:rsidR="0053586E" w:rsidRDefault="00FD192D">
      <w:pPr>
        <w:ind w:left="-5" w:right="7"/>
      </w:pPr>
      <w:r>
        <w:rPr>
          <w:b/>
        </w:rPr>
        <w:t xml:space="preserve">Чл. 12. </w:t>
      </w:r>
      <w:r>
        <w:t xml:space="preserve">(1) Срещата се провежда в служебно помещение или чрез официално одобрена платформа за дистанционна комуникация. По преценка на адресата присъства служител, който съставя кратък протокол по </w:t>
      </w:r>
      <w:r w:rsidR="00AD6B2B" w:rsidRPr="00AD6B2B">
        <w:rPr>
          <w:i/>
        </w:rPr>
        <w:t>П</w:t>
      </w:r>
      <w:r w:rsidRPr="00AD6B2B">
        <w:rPr>
          <w:i/>
        </w:rPr>
        <w:t>риложение № 2</w:t>
      </w:r>
      <w:r>
        <w:t>.</w:t>
      </w:r>
      <w:r>
        <w:rPr>
          <w:b/>
        </w:rPr>
        <w:t xml:space="preserve"> </w:t>
      </w:r>
    </w:p>
    <w:p w:rsidR="0053586E" w:rsidRDefault="00FD192D">
      <w:pPr>
        <w:numPr>
          <w:ilvl w:val="0"/>
          <w:numId w:val="6"/>
        </w:numPr>
        <w:spacing w:after="69"/>
        <w:ind w:right="7" w:firstLine="567"/>
      </w:pPr>
      <w:r>
        <w:t xml:space="preserve">Не се поемат ангажименти за предварително определен резултат от гласуване, внасяне или приемане на акт. Може да бъде поет единствено ангажимент информацията да бъде разгледана по законосъобразен и безпристрастен ред. </w:t>
      </w:r>
    </w:p>
    <w:p w:rsidR="0053586E" w:rsidRDefault="00FD192D">
      <w:pPr>
        <w:numPr>
          <w:ilvl w:val="0"/>
          <w:numId w:val="6"/>
        </w:numPr>
        <w:spacing w:after="174"/>
        <w:ind w:right="7" w:firstLine="567"/>
      </w:pPr>
      <w:r>
        <w:lastRenderedPageBreak/>
        <w:t xml:space="preserve">Материалите, предоставени на срещата, се регистрират или прилагат към протокола и се разглеждат като становище, когато съдържат конкретни предложения. </w:t>
      </w:r>
    </w:p>
    <w:p w:rsidR="0053586E" w:rsidRDefault="00FD192D">
      <w:pPr>
        <w:ind w:left="-5" w:right="7"/>
      </w:pPr>
      <w:r>
        <w:rPr>
          <w:b/>
        </w:rPr>
        <w:t xml:space="preserve">Чл. 13. </w:t>
      </w:r>
      <w:r>
        <w:t>(1) Срещата се прекратява, когато се предлага или обещава облага, упражнява се натиск или заплаха, представят се очевидно неверни данни, отказва се идентифициране или поведението нарушава установения ред.</w:t>
      </w:r>
      <w:r>
        <w:rPr>
          <w:b/>
        </w:rPr>
        <w:t xml:space="preserve"> </w:t>
      </w:r>
    </w:p>
    <w:p w:rsidR="0053586E" w:rsidRDefault="00FD192D">
      <w:pPr>
        <w:ind w:left="-15" w:right="7" w:firstLine="567"/>
      </w:pPr>
      <w:r>
        <w:t xml:space="preserve">(2) За обстоятелствата по ал. 1 се съставя служебна бележка. При данни за нарушение или престъпление се уведомява компетентният орган. </w:t>
      </w:r>
    </w:p>
    <w:p w:rsidR="0053586E" w:rsidRDefault="00FD192D">
      <w:pPr>
        <w:pStyle w:val="2"/>
        <w:spacing w:after="174"/>
        <w:ind w:right="4"/>
      </w:pPr>
      <w:r>
        <w:t xml:space="preserve">Глава пета Писмени становища и материали </w:t>
      </w:r>
    </w:p>
    <w:p w:rsidR="0053586E" w:rsidRDefault="00FD192D">
      <w:pPr>
        <w:ind w:left="-5" w:right="7"/>
      </w:pPr>
      <w:r>
        <w:rPr>
          <w:b/>
        </w:rPr>
        <w:t xml:space="preserve">Чл. 14. </w:t>
      </w:r>
      <w:r>
        <w:t>(1) Писменото становище съдържа самоличност/наименование на подателя, данни за контакт, интереса и лицата, които представлява, предмета на предложението и фактическа и правна обосновка.</w:t>
      </w:r>
      <w:r>
        <w:rPr>
          <w:b/>
        </w:rPr>
        <w:t xml:space="preserve"> </w:t>
      </w:r>
    </w:p>
    <w:p w:rsidR="0053586E" w:rsidRDefault="00FD192D">
      <w:pPr>
        <w:numPr>
          <w:ilvl w:val="0"/>
          <w:numId w:val="7"/>
        </w:numPr>
        <w:spacing w:after="66"/>
        <w:ind w:right="7" w:firstLine="567"/>
      </w:pPr>
      <w:r>
        <w:t xml:space="preserve">Становище от организация се подписва от неин представител. Анонимни становища не се разглеждат. </w:t>
      </w:r>
    </w:p>
    <w:p w:rsidR="0053586E" w:rsidRDefault="00FD192D">
      <w:pPr>
        <w:numPr>
          <w:ilvl w:val="0"/>
          <w:numId w:val="7"/>
        </w:numPr>
        <w:spacing w:after="174"/>
        <w:ind w:right="7" w:firstLine="567"/>
      </w:pPr>
      <w:r>
        <w:t xml:space="preserve">Становища с клеветнически, обидни или нецензурни изрази не се разглеждат по същество и се отбелязват като недопустими. </w:t>
      </w:r>
    </w:p>
    <w:p w:rsidR="0053586E" w:rsidRDefault="00FD192D">
      <w:pPr>
        <w:ind w:left="-5" w:right="7"/>
      </w:pPr>
      <w:r>
        <w:rPr>
          <w:b/>
        </w:rPr>
        <w:t xml:space="preserve">Чл. 15. </w:t>
      </w:r>
      <w:r>
        <w:t>(1) Допустимите становища и препоръки се разглеждат внимателно, безпристрастно и без гаранция за приемане на предложението.</w:t>
      </w:r>
      <w:r>
        <w:rPr>
          <w:b/>
        </w:rPr>
        <w:t xml:space="preserve"> </w:t>
      </w:r>
    </w:p>
    <w:p w:rsidR="0053586E" w:rsidRDefault="00FD192D">
      <w:pPr>
        <w:spacing w:after="177"/>
        <w:ind w:left="-15" w:right="7" w:firstLine="567"/>
      </w:pPr>
      <w:r>
        <w:t xml:space="preserve">(2) Когато законът предвижда справка за постъпилите предложения, в нея се отбелязват декларираните данни дали лицето действа от свое име или от името на друго лице/група, датата на постъпване и обосновката за неприетите предложения. </w:t>
      </w:r>
    </w:p>
    <w:p w:rsidR="0053586E" w:rsidRDefault="00FD192D">
      <w:pPr>
        <w:spacing w:after="143"/>
        <w:ind w:left="-5" w:right="7"/>
      </w:pPr>
      <w:r>
        <w:rPr>
          <w:b/>
        </w:rPr>
        <w:t xml:space="preserve">Чл. 16. </w:t>
      </w:r>
      <w:r>
        <w:t>Съдържанието на становищата се публикува само когато това е предвидено в закон или в обявената процедура, при спазване на правилата за защита на личните данни, търговската, служебната и друга защитена тайна.</w:t>
      </w:r>
      <w:r>
        <w:rPr>
          <w:b/>
        </w:rPr>
        <w:t xml:space="preserve"> </w:t>
      </w:r>
    </w:p>
    <w:p w:rsidR="0053586E" w:rsidRDefault="00FD192D">
      <w:pPr>
        <w:pStyle w:val="2"/>
        <w:spacing w:after="173"/>
        <w:ind w:right="4"/>
      </w:pPr>
      <w:r>
        <w:t xml:space="preserve">Глава шеста Календар и документиране </w:t>
      </w:r>
    </w:p>
    <w:p w:rsidR="0053586E" w:rsidRDefault="00FD192D">
      <w:pPr>
        <w:spacing w:after="53"/>
        <w:ind w:left="-5" w:right="7"/>
      </w:pPr>
      <w:r>
        <w:rPr>
          <w:b/>
        </w:rPr>
        <w:t xml:space="preserve">Чл. 17. </w:t>
      </w:r>
      <w:r>
        <w:t>(1) От 27 декември 2026 г. личните срещи се отразяват в публичен календар, свързан с Регистъра за прозрачност, съгласно закона и приложимата наредба.</w:t>
      </w:r>
      <w:r>
        <w:rPr>
          <w:b/>
        </w:rPr>
        <w:t xml:space="preserve"> </w:t>
      </w:r>
    </w:p>
    <w:p w:rsidR="0053586E" w:rsidRDefault="00FD192D">
      <w:pPr>
        <w:numPr>
          <w:ilvl w:val="0"/>
          <w:numId w:val="8"/>
        </w:numPr>
        <w:spacing w:after="66"/>
        <w:ind w:right="7" w:firstLine="567"/>
      </w:pPr>
      <w:r>
        <w:t xml:space="preserve">За всяка среща се публикуват най-малко датата, присъствалите лица и обсъжданата тема. Когато срещите по един въпрос са повече от една, всяка се отбелязва с пореден номер. </w:t>
      </w:r>
    </w:p>
    <w:p w:rsidR="0053586E" w:rsidRDefault="00FD192D">
      <w:pPr>
        <w:numPr>
          <w:ilvl w:val="0"/>
          <w:numId w:val="8"/>
        </w:numPr>
        <w:spacing w:after="177"/>
        <w:ind w:right="7" w:firstLine="567"/>
      </w:pPr>
      <w:r>
        <w:t xml:space="preserve">До техническото въвеждане на свързания календар информацията може да се води в образеца по </w:t>
      </w:r>
      <w:r w:rsidR="00487935" w:rsidRPr="00487935">
        <w:rPr>
          <w:i/>
        </w:rPr>
        <w:t>П</w:t>
      </w:r>
      <w:r w:rsidRPr="00487935">
        <w:rPr>
          <w:i/>
        </w:rPr>
        <w:t>риложение № 3</w:t>
      </w:r>
      <w:r>
        <w:t xml:space="preserve"> и да се публикува на интернет страницата на Общината в раздела на Общинския съвет. </w:t>
      </w:r>
    </w:p>
    <w:p w:rsidR="0053586E" w:rsidRDefault="00FD192D">
      <w:pPr>
        <w:spacing w:after="57"/>
        <w:ind w:left="-5" w:right="7"/>
      </w:pPr>
      <w:r>
        <w:rPr>
          <w:b/>
        </w:rPr>
        <w:t xml:space="preserve">Чл. 18. </w:t>
      </w:r>
      <w:r>
        <w:t xml:space="preserve">(1) Адресатът предоставя данните за срещата на определеното длъжностно лице не </w:t>
      </w:r>
      <w:r w:rsidR="00487935">
        <w:t>по-късно</w:t>
      </w:r>
      <w:r>
        <w:t xml:space="preserve"> от първия работен ден след провеждането ѝ, освен ако техническите правила предвиждат по-кратък срок.</w:t>
      </w:r>
      <w:r>
        <w:rPr>
          <w:b/>
        </w:rPr>
        <w:t xml:space="preserve"> </w:t>
      </w:r>
    </w:p>
    <w:p w:rsidR="0053586E" w:rsidRDefault="00FD192D">
      <w:pPr>
        <w:numPr>
          <w:ilvl w:val="0"/>
          <w:numId w:val="9"/>
        </w:numPr>
        <w:spacing w:after="66"/>
        <w:ind w:right="7" w:firstLine="567"/>
      </w:pPr>
      <w:r>
        <w:t xml:space="preserve">Определеното лице извършва техническо въвеждане и публикуване, без да променя съдържанието на предоставената информация. </w:t>
      </w:r>
    </w:p>
    <w:p w:rsidR="0053586E" w:rsidRDefault="00FD192D">
      <w:pPr>
        <w:numPr>
          <w:ilvl w:val="0"/>
          <w:numId w:val="9"/>
        </w:numPr>
        <w:ind w:right="7" w:firstLine="567"/>
      </w:pPr>
      <w:r>
        <w:lastRenderedPageBreak/>
        <w:t xml:space="preserve">Техническото лице не извършва предварително разрешаване или оценка на законосъобразността на дейността на представителя на интереси, освен проверка за задължителни полета и очевидни лични данни, които не следва да се публикуват. </w:t>
      </w:r>
    </w:p>
    <w:p w:rsidR="0053586E" w:rsidRDefault="00FD192D">
      <w:pPr>
        <w:spacing w:after="142"/>
        <w:ind w:left="-5" w:right="7"/>
      </w:pPr>
      <w:r>
        <w:rPr>
          <w:b/>
        </w:rPr>
        <w:t xml:space="preserve">Чл. 19. </w:t>
      </w:r>
      <w:r>
        <w:t>Протоколите, исканията, становищата и служебните бележки се регистрират и съхраняват съгласно номенклатурата на делата, вътрешните правила за деловодната дейност и приложимите срокове за архивиране.</w:t>
      </w:r>
      <w:r>
        <w:rPr>
          <w:b/>
        </w:rPr>
        <w:t xml:space="preserve"> </w:t>
      </w:r>
    </w:p>
    <w:p w:rsidR="0053586E" w:rsidRDefault="00FD192D">
      <w:pPr>
        <w:pStyle w:val="2"/>
        <w:spacing w:after="173"/>
        <w:ind w:right="6"/>
      </w:pPr>
      <w:r>
        <w:t xml:space="preserve">Глава седма Етични стандарти за адресатите </w:t>
      </w:r>
    </w:p>
    <w:p w:rsidR="0053586E" w:rsidRDefault="00FD192D">
      <w:pPr>
        <w:spacing w:after="64"/>
        <w:ind w:left="-5" w:right="7"/>
      </w:pPr>
      <w:r>
        <w:rPr>
          <w:b/>
        </w:rPr>
        <w:t xml:space="preserve">Чл. 20. </w:t>
      </w:r>
      <w:r>
        <w:t>Председателят и общинските съветници:</w:t>
      </w:r>
      <w:r>
        <w:rPr>
          <w:b/>
        </w:rPr>
        <w:t xml:space="preserve"> </w:t>
      </w:r>
    </w:p>
    <w:p w:rsidR="0053586E" w:rsidRDefault="00FD192D">
      <w:pPr>
        <w:numPr>
          <w:ilvl w:val="0"/>
          <w:numId w:val="10"/>
        </w:numPr>
        <w:ind w:right="7" w:hanging="360"/>
      </w:pPr>
      <w:r>
        <w:t xml:space="preserve">изслушват представените позиции без предубеждение и оценяват предложенията според закона, фактите и обществения интерес; </w:t>
      </w:r>
    </w:p>
    <w:p w:rsidR="0053586E" w:rsidRDefault="00FD192D">
      <w:pPr>
        <w:numPr>
          <w:ilvl w:val="0"/>
          <w:numId w:val="10"/>
        </w:numPr>
        <w:ind w:right="7" w:hanging="360"/>
      </w:pPr>
      <w:r>
        <w:t xml:space="preserve">не обещават глас, решение, служебно съдействие или привилегирован достъп; </w:t>
      </w:r>
    </w:p>
    <w:p w:rsidR="0053586E" w:rsidRDefault="00FD192D">
      <w:pPr>
        <w:numPr>
          <w:ilvl w:val="0"/>
          <w:numId w:val="10"/>
        </w:numPr>
        <w:ind w:right="7" w:hanging="360"/>
      </w:pPr>
      <w:r>
        <w:t xml:space="preserve">не искат и не приемат подаръци, услуги, гостоприемство, отстъпки или други облаги, свързани с представителството на интереси; </w:t>
      </w:r>
    </w:p>
    <w:p w:rsidR="0053586E" w:rsidRDefault="00FD192D">
      <w:pPr>
        <w:numPr>
          <w:ilvl w:val="0"/>
          <w:numId w:val="10"/>
        </w:numPr>
        <w:ind w:right="7" w:hanging="360"/>
      </w:pPr>
      <w:r>
        <w:t xml:space="preserve">не разкриват защитена информация и не предоставят непублични материали извън законовия ред; </w:t>
      </w:r>
    </w:p>
    <w:p w:rsidR="0053586E" w:rsidRDefault="00FD192D">
      <w:pPr>
        <w:numPr>
          <w:ilvl w:val="0"/>
          <w:numId w:val="10"/>
        </w:numPr>
        <w:ind w:right="7" w:hanging="360"/>
      </w:pPr>
      <w:r>
        <w:t xml:space="preserve">не допускат лични, партийни, икономически или други зависимости да заместят безпристрастната преценка; </w:t>
      </w:r>
    </w:p>
    <w:p w:rsidR="0053586E" w:rsidRDefault="00FD192D">
      <w:pPr>
        <w:numPr>
          <w:ilvl w:val="0"/>
          <w:numId w:val="10"/>
        </w:numPr>
        <w:ind w:right="7" w:hanging="360"/>
      </w:pPr>
      <w:r>
        <w:t xml:space="preserve">насочват комуникацията към официалните и еднакво достъпни канали; </w:t>
      </w:r>
    </w:p>
    <w:p w:rsidR="0053586E" w:rsidRDefault="00FD192D">
      <w:pPr>
        <w:numPr>
          <w:ilvl w:val="0"/>
          <w:numId w:val="10"/>
        </w:numPr>
        <w:spacing w:after="182"/>
        <w:ind w:right="7" w:hanging="360"/>
      </w:pPr>
      <w:r>
        <w:t xml:space="preserve">осигуряват вярно и своевременно документиране на проведените лични срещи. </w:t>
      </w:r>
    </w:p>
    <w:p w:rsidR="0053586E" w:rsidRDefault="00FD192D">
      <w:pPr>
        <w:ind w:left="-5" w:right="7"/>
      </w:pPr>
      <w:r>
        <w:rPr>
          <w:b/>
        </w:rPr>
        <w:t xml:space="preserve">Чл. 21. </w:t>
      </w:r>
      <w:r>
        <w:t>(1) При личен интерес или обстоятелство, което може основателно да породи съмнение в безпристрастността, адресатът го обявява и предприема действията, изисквани от приложимото законодателство и правилника за организацията и дейността на Общинския съвет.</w:t>
      </w:r>
      <w:r>
        <w:rPr>
          <w:b/>
        </w:rPr>
        <w:t xml:space="preserve"> </w:t>
      </w:r>
    </w:p>
    <w:p w:rsidR="0053586E" w:rsidRDefault="00FD192D">
      <w:pPr>
        <w:spacing w:after="114"/>
        <w:ind w:left="-15" w:right="7" w:firstLine="567"/>
      </w:pPr>
      <w:r>
        <w:t xml:space="preserve">(2) Представителството на интереси не отменя и не заменя правилата за конфликт на интереси, несъвместимост, деклариране и </w:t>
      </w:r>
      <w:proofErr w:type="spellStart"/>
      <w:r w:rsidR="00B53C52">
        <w:t>самоотвод</w:t>
      </w:r>
      <w:proofErr w:type="spellEnd"/>
      <w:r>
        <w:t xml:space="preserve">. </w:t>
      </w:r>
    </w:p>
    <w:p w:rsidR="00B53C52" w:rsidRDefault="00FD192D">
      <w:pPr>
        <w:spacing w:after="112"/>
        <w:ind w:left="-5" w:right="7"/>
      </w:pPr>
      <w:r>
        <w:rPr>
          <w:b/>
        </w:rPr>
        <w:t>Чл. 22.</w:t>
      </w:r>
      <w:r>
        <w:t xml:space="preserve"> Нерегламентиран контакт, осъществен извън официалния ред, се прекратява или се насочва към установения канал. Ако при контакта е обсъждан конкретен проект на акт и е търсено влияние, адресатът съставя кратка служебна бележка и я предоставя за регистриране. </w:t>
      </w:r>
    </w:p>
    <w:p w:rsidR="0053586E" w:rsidRPr="00B53C52" w:rsidRDefault="00FD192D" w:rsidP="00B53C52">
      <w:pPr>
        <w:spacing w:after="112"/>
        <w:ind w:left="-5" w:right="7"/>
        <w:jc w:val="center"/>
        <w:rPr>
          <w:b/>
        </w:rPr>
      </w:pPr>
      <w:r w:rsidRPr="00B53C52">
        <w:rPr>
          <w:b/>
        </w:rPr>
        <w:t>Глава осма</w:t>
      </w:r>
      <w:r w:rsidR="00B53C52">
        <w:rPr>
          <w:b/>
        </w:rPr>
        <w:t xml:space="preserve"> </w:t>
      </w:r>
      <w:r w:rsidRPr="00B53C52">
        <w:rPr>
          <w:b/>
        </w:rPr>
        <w:t>Задължения на представителите на интереси</w:t>
      </w:r>
    </w:p>
    <w:p w:rsidR="0053586E" w:rsidRDefault="00FD192D">
      <w:pPr>
        <w:spacing w:after="118"/>
        <w:ind w:left="-5" w:right="7"/>
      </w:pPr>
      <w:r>
        <w:rPr>
          <w:b/>
        </w:rPr>
        <w:t>Чл. 23.</w:t>
      </w:r>
      <w:r>
        <w:t xml:space="preserve"> Представителите на интереси са длъжни да се идентифицират достоверно, да посочат представлявания интерес и възложителя, когато има такъв, да използват официалните канали, да представят </w:t>
      </w:r>
      <w:proofErr w:type="spellStart"/>
      <w:r>
        <w:t>проверима</w:t>
      </w:r>
      <w:proofErr w:type="spellEnd"/>
      <w:r>
        <w:t xml:space="preserve"> информация, да разграничават факти от оценки и да не предлагат облаги или да упражняват натиск. </w:t>
      </w:r>
    </w:p>
    <w:p w:rsidR="0053586E" w:rsidRDefault="00FD192D">
      <w:pPr>
        <w:ind w:left="-5" w:right="7"/>
        <w:rPr>
          <w:b/>
        </w:rPr>
      </w:pPr>
      <w:r>
        <w:rPr>
          <w:b/>
        </w:rPr>
        <w:t>Чл. 24.</w:t>
      </w:r>
      <w:r>
        <w:t xml:space="preserve"> Представителите на интереси не могат да създават невярно впечатление за обществена подкрепа, да прикриват финансиране или възлагане, да използват поверителна информация, получена неправомерно, или да приписват на адресата позиция или ангажимент, който не е изразен.</w:t>
      </w:r>
      <w:r>
        <w:rPr>
          <w:b/>
        </w:rPr>
        <w:t xml:space="preserve"> </w:t>
      </w:r>
    </w:p>
    <w:p w:rsidR="00B53C52" w:rsidRDefault="00B53C52">
      <w:pPr>
        <w:ind w:left="-5" w:right="7"/>
      </w:pPr>
    </w:p>
    <w:p w:rsidR="0053586E" w:rsidRDefault="00FD192D">
      <w:pPr>
        <w:pStyle w:val="2"/>
        <w:spacing w:after="174"/>
        <w:ind w:right="1"/>
      </w:pPr>
      <w:r>
        <w:lastRenderedPageBreak/>
        <w:t xml:space="preserve">Глава девета Работни групи изслушвания и публични обсъждания </w:t>
      </w:r>
    </w:p>
    <w:p w:rsidR="0053586E" w:rsidRDefault="00FD192D">
      <w:pPr>
        <w:ind w:left="-5" w:right="7"/>
      </w:pPr>
      <w:r>
        <w:rPr>
          <w:b/>
        </w:rPr>
        <w:t xml:space="preserve">Чл. 25. </w:t>
      </w:r>
      <w:r>
        <w:t>(1) Външните участници в работни групи и консултативни съвети декларират интересите, които представляват, и свързаността си с лица, имащи интерес от разглеждания въпрос, включително за едногодишния период преди първото участие.</w:t>
      </w:r>
      <w:r>
        <w:rPr>
          <w:b/>
        </w:rPr>
        <w:t xml:space="preserve"> </w:t>
      </w:r>
    </w:p>
    <w:p w:rsidR="0053586E" w:rsidRDefault="00FD192D">
      <w:pPr>
        <w:numPr>
          <w:ilvl w:val="0"/>
          <w:numId w:val="11"/>
        </w:numPr>
        <w:spacing w:after="113"/>
        <w:ind w:right="7" w:firstLine="567"/>
      </w:pPr>
      <w:r>
        <w:t xml:space="preserve">Задължението по ал. 1 се прилага и за външните участници в документирани изслушвания, организирани от Общинския съвет или негови комисии. </w:t>
      </w:r>
    </w:p>
    <w:p w:rsidR="0053586E" w:rsidRDefault="00FD192D">
      <w:pPr>
        <w:numPr>
          <w:ilvl w:val="0"/>
          <w:numId w:val="11"/>
        </w:numPr>
        <w:spacing w:after="66"/>
        <w:ind w:right="7" w:firstLine="567"/>
      </w:pPr>
      <w:r>
        <w:t xml:space="preserve">Декларацията се подава по </w:t>
      </w:r>
      <w:r w:rsidR="00B53C52" w:rsidRPr="00B53C52">
        <w:rPr>
          <w:i/>
        </w:rPr>
        <w:t>П</w:t>
      </w:r>
      <w:r w:rsidRPr="00B53C52">
        <w:rPr>
          <w:i/>
        </w:rPr>
        <w:t>риложение № 4</w:t>
      </w:r>
      <w:r>
        <w:t xml:space="preserve"> преди първото участие или най-късно в началото на заседанието. Промяна се декларира незабавно. </w:t>
      </w:r>
    </w:p>
    <w:p w:rsidR="0053586E" w:rsidRDefault="00FD192D">
      <w:pPr>
        <w:numPr>
          <w:ilvl w:val="0"/>
          <w:numId w:val="11"/>
        </w:numPr>
        <w:spacing w:after="178"/>
        <w:ind w:right="7" w:firstLine="567"/>
      </w:pPr>
      <w:r>
        <w:t xml:space="preserve">Декларираната свързаност и представляваният интерес сами по себе си не са основание за отвод или </w:t>
      </w:r>
      <w:proofErr w:type="spellStart"/>
      <w:r>
        <w:t>самоотвод</w:t>
      </w:r>
      <w:proofErr w:type="spellEnd"/>
      <w:r>
        <w:t xml:space="preserve"> на външен участник, освен ако специален закон предвижда друго. </w:t>
      </w:r>
    </w:p>
    <w:p w:rsidR="0053586E" w:rsidRDefault="00FD192D">
      <w:pPr>
        <w:spacing w:after="140"/>
        <w:ind w:left="-5" w:right="7"/>
      </w:pPr>
      <w:r>
        <w:rPr>
          <w:b/>
        </w:rPr>
        <w:t xml:space="preserve">Чл. 26. </w:t>
      </w:r>
      <w:r>
        <w:t>При организиране на изслушване или обсъждане се обявяват темата, редът за участие и срокът за представяне на становища. При възможност се осигурява представяне на различни гледни точки.</w:t>
      </w:r>
      <w:r>
        <w:rPr>
          <w:b/>
        </w:rPr>
        <w:t xml:space="preserve"> </w:t>
      </w:r>
    </w:p>
    <w:p w:rsidR="0053586E" w:rsidRDefault="00FD192D">
      <w:pPr>
        <w:pStyle w:val="2"/>
        <w:spacing w:after="172"/>
        <w:ind w:right="6"/>
      </w:pPr>
      <w:r>
        <w:t xml:space="preserve">Глава десета Защита на данните и публичност </w:t>
      </w:r>
    </w:p>
    <w:p w:rsidR="0053586E" w:rsidRDefault="00FD192D">
      <w:pPr>
        <w:ind w:left="-5" w:right="7"/>
      </w:pPr>
      <w:r>
        <w:rPr>
          <w:b/>
        </w:rPr>
        <w:t xml:space="preserve">Чл. 27. </w:t>
      </w:r>
      <w:r>
        <w:t>(1) Обработват се само лични данни, необходими за идентифициране, документиране и изпълнение на законовите задължения.</w:t>
      </w:r>
      <w:r>
        <w:rPr>
          <w:b/>
        </w:rPr>
        <w:t xml:space="preserve"> </w:t>
      </w:r>
    </w:p>
    <w:p w:rsidR="0053586E" w:rsidRDefault="00FD192D">
      <w:pPr>
        <w:numPr>
          <w:ilvl w:val="0"/>
          <w:numId w:val="12"/>
        </w:numPr>
        <w:spacing w:after="67"/>
        <w:ind w:right="7" w:firstLine="567"/>
      </w:pPr>
      <w:r>
        <w:t xml:space="preserve">В публичния календар не се публикуват ЕГН, ЛНЧ, адрес, личен телефон, лична електронна поща, подпис или други данни, които не са изрично изискуеми. Служебните данни за контакт се публикуват само при наличие на правно основание. </w:t>
      </w:r>
    </w:p>
    <w:p w:rsidR="0053586E" w:rsidRDefault="00FD192D">
      <w:pPr>
        <w:numPr>
          <w:ilvl w:val="0"/>
          <w:numId w:val="12"/>
        </w:numPr>
        <w:spacing w:after="174"/>
        <w:ind w:right="7" w:firstLine="567"/>
      </w:pPr>
      <w:r>
        <w:t xml:space="preserve">Достъпът до непубличната документация се предоставя само на лица с функционална необходимост. </w:t>
      </w:r>
    </w:p>
    <w:p w:rsidR="0053586E" w:rsidRDefault="00FD192D">
      <w:pPr>
        <w:spacing w:after="143"/>
        <w:ind w:left="-5" w:right="7"/>
      </w:pPr>
      <w:r>
        <w:rPr>
          <w:b/>
        </w:rPr>
        <w:t xml:space="preserve">Чл. 28. </w:t>
      </w:r>
      <w:r>
        <w:t>На интернет страницата се публикуват настоящите правила, редът и каналите за искане на среща, образците, календарът за проведените лични срещи и друга информация, изисквана от закона.</w:t>
      </w:r>
      <w:r>
        <w:rPr>
          <w:b/>
        </w:rPr>
        <w:t xml:space="preserve"> </w:t>
      </w:r>
    </w:p>
    <w:p w:rsidR="0053586E" w:rsidRDefault="00FD192D">
      <w:pPr>
        <w:pStyle w:val="2"/>
        <w:spacing w:after="174"/>
        <w:ind w:right="5"/>
      </w:pPr>
      <w:r>
        <w:t xml:space="preserve">Глава единадесета Организация контрол и сигнали </w:t>
      </w:r>
    </w:p>
    <w:p w:rsidR="0053586E" w:rsidRDefault="00FD192D">
      <w:pPr>
        <w:ind w:left="-5" w:right="7"/>
      </w:pPr>
      <w:r>
        <w:rPr>
          <w:b/>
        </w:rPr>
        <w:t xml:space="preserve">Чл. 29. </w:t>
      </w:r>
      <w:r>
        <w:t>(1) Председателят на Общинския съвет организира прилагането на правилата и определянето на служител или служители за приемане на исканията, техническо поддържане на календарите, публикуване и съхранение на документацията.</w:t>
      </w:r>
      <w:r>
        <w:rPr>
          <w:b/>
        </w:rPr>
        <w:t xml:space="preserve"> </w:t>
      </w:r>
    </w:p>
    <w:p w:rsidR="0053586E" w:rsidRDefault="00FD192D">
      <w:pPr>
        <w:spacing w:after="174"/>
        <w:ind w:left="-15" w:right="7" w:firstLine="567"/>
      </w:pPr>
      <w:r>
        <w:t xml:space="preserve">(2) Общинските съветници носят лична отговорност да спазват правилата и своевременно да предоставят данни за проведените срещи. </w:t>
      </w:r>
    </w:p>
    <w:p w:rsidR="0053586E" w:rsidRDefault="00FD192D">
      <w:pPr>
        <w:spacing w:after="50"/>
        <w:ind w:left="-5" w:right="7"/>
      </w:pPr>
      <w:r>
        <w:rPr>
          <w:b/>
        </w:rPr>
        <w:t xml:space="preserve">Чл. 30. </w:t>
      </w:r>
      <w:r>
        <w:t>(1) Сигнали за неспазване на правилата се подават до председателя на Общинския съвет, а когато се отнасят до него – до заместник-председател или до постоянна комисия, определена с решение на Общинския съвет.</w:t>
      </w:r>
      <w:r>
        <w:rPr>
          <w:b/>
        </w:rPr>
        <w:t xml:space="preserve"> </w:t>
      </w:r>
    </w:p>
    <w:p w:rsidR="0053586E" w:rsidRDefault="00FD192D">
      <w:pPr>
        <w:numPr>
          <w:ilvl w:val="0"/>
          <w:numId w:val="13"/>
        </w:numPr>
        <w:ind w:right="7" w:firstLine="567"/>
      </w:pPr>
      <w:r>
        <w:t xml:space="preserve">Сигналите се разглеждат по приложимия вътрешен ред, без да се засягат правомощията на други компетентни органи. </w:t>
      </w:r>
    </w:p>
    <w:p w:rsidR="0053586E" w:rsidRDefault="00FD192D">
      <w:pPr>
        <w:numPr>
          <w:ilvl w:val="0"/>
          <w:numId w:val="13"/>
        </w:numPr>
        <w:spacing w:after="173"/>
        <w:ind w:right="7" w:firstLine="567"/>
      </w:pPr>
      <w:r>
        <w:lastRenderedPageBreak/>
        <w:t xml:space="preserve">Не се допуска неблагоприятно третиране на лице единствено поради добросъвестно подаден сигнал. </w:t>
      </w:r>
    </w:p>
    <w:p w:rsidR="0053586E" w:rsidRDefault="00FD192D">
      <w:pPr>
        <w:spacing w:after="305"/>
        <w:ind w:left="-5" w:right="7"/>
      </w:pPr>
      <w:r>
        <w:rPr>
          <w:b/>
        </w:rPr>
        <w:t xml:space="preserve">Чл. 31. </w:t>
      </w:r>
      <w:r>
        <w:t>Неспазването на правилата се отчита по реда, приложим към съответното правоотношение или мандат. При данни за административно нарушение, конфликт на интереси или престъпление материалите се изпращат на компетентния орган.</w:t>
      </w:r>
      <w:r>
        <w:rPr>
          <w:b/>
        </w:rPr>
        <w:t xml:space="preserve"> </w:t>
      </w:r>
    </w:p>
    <w:p w:rsidR="0053586E" w:rsidRDefault="00FD192D">
      <w:pPr>
        <w:pStyle w:val="2"/>
        <w:spacing w:after="193"/>
        <w:ind w:right="6"/>
      </w:pPr>
      <w:r>
        <w:t xml:space="preserve">Заключителни разпоредби </w:t>
      </w:r>
    </w:p>
    <w:p w:rsidR="0053586E" w:rsidRDefault="00FD192D">
      <w:pPr>
        <w:spacing w:after="66"/>
        <w:ind w:left="-15" w:right="7" w:firstLine="567"/>
      </w:pPr>
      <w:r>
        <w:t xml:space="preserve">§ 1. Правилата се приемат на основание § 5 от преходните и заключителните разпоредби на Закона за прозрачност при представителство на интереси. </w:t>
      </w:r>
    </w:p>
    <w:p w:rsidR="0053586E" w:rsidRDefault="00FD192D">
      <w:pPr>
        <w:spacing w:after="67"/>
        <w:ind w:left="-15" w:right="7" w:firstLine="567"/>
      </w:pPr>
      <w:r>
        <w:t xml:space="preserve">§ 2. Правилата влизат в сила от датата на приемането им. Членове 17 и 18 се прилагат от 27 декември 2026 г., освен ако последваща нормативна промяна определя друга дата. </w:t>
      </w:r>
    </w:p>
    <w:p w:rsidR="0053586E" w:rsidRDefault="00FD192D">
      <w:pPr>
        <w:spacing w:after="69"/>
        <w:ind w:left="-15" w:right="7" w:firstLine="567"/>
      </w:pPr>
      <w:r>
        <w:t xml:space="preserve">§ 3. За неуредените случаи се прилагат Законът за прозрачност при представителство на интереси, Законът за местното самоуправление и местната администрация, </w:t>
      </w:r>
      <w:proofErr w:type="spellStart"/>
      <w:r>
        <w:t>Административнопроцесуалният</w:t>
      </w:r>
      <w:proofErr w:type="spellEnd"/>
      <w:r>
        <w:t xml:space="preserve"> кодекс, Законът за нормативните актове, правилникът за </w:t>
      </w:r>
      <w:r w:rsidR="007B5AA5">
        <w:t xml:space="preserve">организацията и </w:t>
      </w:r>
      <w:r>
        <w:t xml:space="preserve">дейността на Общински съвет – </w:t>
      </w:r>
      <w:r w:rsidR="005C1884">
        <w:t>Две могили</w:t>
      </w:r>
      <w:r>
        <w:t xml:space="preserve"> и приложимите правила за защита на личните данни. </w:t>
      </w:r>
    </w:p>
    <w:p w:rsidR="0053586E" w:rsidRDefault="00FD192D">
      <w:pPr>
        <w:spacing w:after="67"/>
        <w:ind w:left="-15" w:right="7" w:firstLine="567"/>
      </w:pPr>
      <w:r>
        <w:t xml:space="preserve">§ 4. Образците са неразделна част от правилата и могат да бъдат технически адаптирани без промяна на задължителното им съдържание при въвеждане на електронен календар и автоматизиран обмен с Регистъра за прозрачност. </w:t>
      </w:r>
    </w:p>
    <w:p w:rsidR="0053586E" w:rsidRDefault="00FD192D">
      <w:pPr>
        <w:spacing w:after="0" w:line="259" w:lineRule="auto"/>
        <w:ind w:left="0" w:right="0" w:firstLine="0"/>
        <w:jc w:val="left"/>
      </w:pPr>
      <w:r>
        <w:t xml:space="preserve"> </w:t>
      </w:r>
      <w:r>
        <w:tab/>
        <w:t xml:space="preserve"> </w:t>
      </w:r>
    </w:p>
    <w:p w:rsidR="0053586E" w:rsidRDefault="0053586E">
      <w:pPr>
        <w:sectPr w:rsidR="0053586E" w:rsidSect="005C1884">
          <w:headerReference w:type="even" r:id="rId7"/>
          <w:headerReference w:type="default" r:id="rId8"/>
          <w:footerReference w:type="even" r:id="rId9"/>
          <w:footerReference w:type="default" r:id="rId10"/>
          <w:headerReference w:type="first" r:id="rId11"/>
          <w:footerReference w:type="first" r:id="rId12"/>
          <w:pgSz w:w="11906" w:h="16838"/>
          <w:pgMar w:top="727" w:right="566" w:bottom="1369" w:left="1133" w:header="708" w:footer="722" w:gutter="0"/>
          <w:cols w:space="708"/>
        </w:sectPr>
      </w:pPr>
    </w:p>
    <w:p w:rsidR="0053586E" w:rsidRPr="000B1BB9" w:rsidRDefault="00FD192D" w:rsidP="000B1BB9">
      <w:pPr>
        <w:pStyle w:val="2"/>
        <w:spacing w:after="392"/>
        <w:ind w:left="6382" w:right="9" w:firstLine="698"/>
        <w:rPr>
          <w:b w:val="0"/>
          <w:i/>
        </w:rPr>
      </w:pPr>
      <w:r w:rsidRPr="000B1BB9">
        <w:rPr>
          <w:b w:val="0"/>
          <w:i/>
        </w:rPr>
        <w:lastRenderedPageBreak/>
        <w:t>Приложение № 1</w:t>
      </w:r>
    </w:p>
    <w:p w:rsidR="0053586E" w:rsidRDefault="00FD192D">
      <w:pPr>
        <w:spacing w:after="0" w:line="259" w:lineRule="auto"/>
        <w:ind w:right="4"/>
        <w:jc w:val="center"/>
      </w:pPr>
      <w:r>
        <w:t xml:space="preserve">Искане за лична среща с представител на интереси </w:t>
      </w:r>
    </w:p>
    <w:tbl>
      <w:tblPr>
        <w:tblStyle w:val="TableGrid"/>
        <w:tblW w:w="9410" w:type="dxa"/>
        <w:tblInd w:w="188" w:type="dxa"/>
        <w:tblCellMar>
          <w:top w:w="66" w:type="dxa"/>
          <w:left w:w="120" w:type="dxa"/>
          <w:right w:w="60" w:type="dxa"/>
        </w:tblCellMar>
        <w:tblLook w:val="04A0" w:firstRow="1" w:lastRow="0" w:firstColumn="1" w:lastColumn="0" w:noHBand="0" w:noVBand="1"/>
      </w:tblPr>
      <w:tblGrid>
        <w:gridCol w:w="3514"/>
        <w:gridCol w:w="5896"/>
      </w:tblGrid>
      <w:tr w:rsidR="0053586E">
        <w:trPr>
          <w:trHeight w:val="407"/>
        </w:trPr>
        <w:tc>
          <w:tcPr>
            <w:tcW w:w="3514" w:type="dxa"/>
            <w:tcBorders>
              <w:top w:val="single" w:sz="4" w:space="0" w:color="D9D9D9"/>
              <w:left w:val="single" w:sz="4" w:space="0" w:color="D9D9D9"/>
              <w:bottom w:val="single" w:sz="4" w:space="0" w:color="D9D9D9"/>
              <w:right w:val="single" w:sz="4" w:space="0" w:color="D9D9D9"/>
            </w:tcBorders>
            <w:shd w:val="clear" w:color="auto" w:fill="1F4E78"/>
          </w:tcPr>
          <w:p w:rsidR="0053586E" w:rsidRDefault="00FD192D">
            <w:pPr>
              <w:spacing w:after="0" w:line="259" w:lineRule="auto"/>
              <w:ind w:left="0" w:right="0" w:firstLine="0"/>
              <w:jc w:val="left"/>
            </w:pPr>
            <w:r>
              <w:rPr>
                <w:b/>
                <w:color w:val="FFFFFF"/>
              </w:rPr>
              <w:t>Поле</w:t>
            </w:r>
            <w:r>
              <w:t xml:space="preserve"> </w:t>
            </w:r>
          </w:p>
        </w:tc>
        <w:tc>
          <w:tcPr>
            <w:tcW w:w="5895" w:type="dxa"/>
            <w:tcBorders>
              <w:top w:val="single" w:sz="4" w:space="0" w:color="D9D9D9"/>
              <w:left w:val="single" w:sz="4" w:space="0" w:color="D9D9D9"/>
              <w:bottom w:val="single" w:sz="4" w:space="0" w:color="D9D9D9"/>
              <w:right w:val="single" w:sz="4" w:space="0" w:color="D9D9D9"/>
            </w:tcBorders>
            <w:shd w:val="clear" w:color="auto" w:fill="1F4E78"/>
          </w:tcPr>
          <w:p w:rsidR="0053586E" w:rsidRDefault="00FD192D">
            <w:pPr>
              <w:spacing w:after="0" w:line="259" w:lineRule="auto"/>
              <w:ind w:left="0" w:right="0" w:firstLine="0"/>
              <w:jc w:val="left"/>
            </w:pPr>
            <w:r>
              <w:rPr>
                <w:b/>
                <w:color w:val="FFFFFF"/>
              </w:rPr>
              <w:t>Данни</w:t>
            </w:r>
            <w:r>
              <w:t xml:space="preserve"> </w:t>
            </w:r>
          </w:p>
        </w:tc>
      </w:tr>
      <w:tr w:rsidR="0053586E">
        <w:trPr>
          <w:trHeight w:val="841"/>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tabs>
                <w:tab w:val="right" w:pos="3334"/>
              </w:tabs>
              <w:spacing w:after="27" w:line="259" w:lineRule="auto"/>
              <w:ind w:left="0" w:right="0" w:firstLine="0"/>
              <w:jc w:val="left"/>
            </w:pPr>
            <w:r>
              <w:t xml:space="preserve">Име/наименование </w:t>
            </w:r>
            <w:r>
              <w:tab/>
              <w:t xml:space="preserve">на </w:t>
            </w:r>
          </w:p>
          <w:p w:rsidR="0053586E" w:rsidRDefault="00FD192D">
            <w:pPr>
              <w:spacing w:after="0" w:line="259" w:lineRule="auto"/>
              <w:ind w:left="0" w:right="0" w:firstLine="0"/>
              <w:jc w:val="left"/>
            </w:pPr>
            <w:r>
              <w:t xml:space="preserve">заявителя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683"/>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ЕИК/друг идентификатор, ако е приложимо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vAlign w:val="center"/>
          </w:tcPr>
          <w:p w:rsidR="0053586E" w:rsidRDefault="00FD192D">
            <w:pPr>
              <w:spacing w:after="0" w:line="259" w:lineRule="auto"/>
              <w:ind w:left="0" w:right="0" w:firstLine="0"/>
              <w:jc w:val="left"/>
            </w:pPr>
            <w:r>
              <w:t xml:space="preserve"> </w:t>
            </w:r>
          </w:p>
        </w:tc>
      </w:tr>
      <w:tr w:rsidR="0053586E">
        <w:trPr>
          <w:trHeight w:val="841"/>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pPr>
            <w:r>
              <w:t xml:space="preserve">Представлявана организация или възложител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683"/>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tabs>
                <w:tab w:val="center" w:pos="1317"/>
                <w:tab w:val="center" w:pos="2229"/>
                <w:tab w:val="right" w:pos="3334"/>
              </w:tabs>
              <w:spacing w:after="29" w:line="259" w:lineRule="auto"/>
              <w:ind w:left="0" w:right="0" w:firstLine="0"/>
              <w:jc w:val="left"/>
            </w:pPr>
            <w:r>
              <w:t xml:space="preserve">Качество </w:t>
            </w:r>
            <w:r>
              <w:tab/>
              <w:t xml:space="preserve">и </w:t>
            </w:r>
            <w:r>
              <w:tab/>
              <w:t xml:space="preserve">основание </w:t>
            </w:r>
            <w:r>
              <w:tab/>
              <w:t xml:space="preserve">за </w:t>
            </w:r>
          </w:p>
          <w:p w:rsidR="0053586E" w:rsidRDefault="00FD192D">
            <w:pPr>
              <w:spacing w:after="0" w:line="259" w:lineRule="auto"/>
              <w:ind w:left="0" w:right="0" w:firstLine="0"/>
              <w:jc w:val="left"/>
            </w:pPr>
            <w:r>
              <w:t xml:space="preserve">представителство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vAlign w:val="center"/>
          </w:tcPr>
          <w:p w:rsidR="0053586E" w:rsidRDefault="00FD192D">
            <w:pPr>
              <w:spacing w:after="0" w:line="259" w:lineRule="auto"/>
              <w:ind w:left="0" w:right="0" w:firstLine="0"/>
              <w:jc w:val="left"/>
            </w:pPr>
            <w:r>
              <w:t xml:space="preserve"> </w:t>
            </w:r>
          </w:p>
        </w:tc>
      </w:tr>
      <w:tr w:rsidR="0053586E">
        <w:trPr>
          <w:trHeight w:val="565"/>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Данни за контакт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407"/>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Проект на акт/въпрос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 </w:t>
            </w:r>
          </w:p>
        </w:tc>
      </w:tr>
      <w:tr w:rsidR="0053586E">
        <w:trPr>
          <w:trHeight w:val="841"/>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pPr>
            <w:r>
              <w:t xml:space="preserve">Цел и кратко описание на защитавания интерес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683"/>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Желани участници от страна на заявителя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vAlign w:val="center"/>
          </w:tcPr>
          <w:p w:rsidR="0053586E" w:rsidRDefault="00FD192D">
            <w:pPr>
              <w:spacing w:after="0" w:line="259" w:lineRule="auto"/>
              <w:ind w:left="0" w:right="0" w:firstLine="0"/>
              <w:jc w:val="left"/>
            </w:pPr>
            <w:r>
              <w:t xml:space="preserve"> </w:t>
            </w:r>
          </w:p>
        </w:tc>
      </w:tr>
      <w:tr w:rsidR="0053586E">
        <w:trPr>
          <w:trHeight w:val="839"/>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pPr>
            <w:r>
              <w:t xml:space="preserve">Предпочитан период и форма на срещата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686"/>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Дейността се извършва срещу възнаграждение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vAlign w:val="center"/>
          </w:tcPr>
          <w:p w:rsidR="0053586E" w:rsidRDefault="00FD192D">
            <w:pPr>
              <w:spacing w:after="0" w:line="259" w:lineRule="auto"/>
              <w:ind w:left="0" w:right="0" w:firstLine="0"/>
              <w:jc w:val="left"/>
            </w:pPr>
            <w:r>
              <w:rPr>
                <w:rFonts w:ascii="Segoe UI Symbol" w:eastAsia="Segoe UI Symbol" w:hAnsi="Segoe UI Symbol" w:cs="Segoe UI Symbol"/>
              </w:rPr>
              <w:t>☐</w:t>
            </w:r>
            <w:r>
              <w:t xml:space="preserve"> Да    </w:t>
            </w:r>
            <w:r>
              <w:rPr>
                <w:rFonts w:ascii="Segoe UI Symbol" w:eastAsia="Segoe UI Symbol" w:hAnsi="Segoe UI Symbol" w:cs="Segoe UI Symbol"/>
              </w:rPr>
              <w:t>☐</w:t>
            </w:r>
            <w:r>
              <w:t xml:space="preserve"> Не </w:t>
            </w:r>
          </w:p>
        </w:tc>
      </w:tr>
      <w:tr w:rsidR="0053586E">
        <w:trPr>
          <w:trHeight w:val="839"/>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tabs>
                <w:tab w:val="center" w:pos="1349"/>
                <w:tab w:val="center" w:pos="2239"/>
                <w:tab w:val="right" w:pos="3334"/>
              </w:tabs>
              <w:spacing w:after="29" w:line="259" w:lineRule="auto"/>
              <w:ind w:left="0" w:right="0" w:firstLine="0"/>
              <w:jc w:val="left"/>
            </w:pPr>
            <w:r>
              <w:t xml:space="preserve">Вписване </w:t>
            </w:r>
            <w:r>
              <w:tab/>
              <w:t xml:space="preserve">в </w:t>
            </w:r>
            <w:r>
              <w:tab/>
              <w:t xml:space="preserve">Регистъра </w:t>
            </w:r>
            <w:r>
              <w:tab/>
              <w:t xml:space="preserve">за </w:t>
            </w:r>
          </w:p>
          <w:p w:rsidR="0053586E" w:rsidRDefault="00FD192D">
            <w:pPr>
              <w:spacing w:after="0" w:line="259" w:lineRule="auto"/>
              <w:ind w:left="0" w:right="0" w:firstLine="0"/>
              <w:jc w:val="left"/>
            </w:pPr>
            <w:r>
              <w:t xml:space="preserve">прозрачност, ако е приложимо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409"/>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Приложени материали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 </w:t>
            </w:r>
          </w:p>
        </w:tc>
      </w:tr>
    </w:tbl>
    <w:p w:rsidR="0053586E" w:rsidRDefault="00FD192D">
      <w:pPr>
        <w:spacing w:after="120" w:line="259" w:lineRule="auto"/>
        <w:ind w:left="567" w:right="0" w:firstLine="0"/>
        <w:jc w:val="left"/>
      </w:pPr>
      <w:r>
        <w:t xml:space="preserve"> </w:t>
      </w:r>
    </w:p>
    <w:p w:rsidR="0053586E" w:rsidRDefault="00FD192D" w:rsidP="00442985">
      <w:pPr>
        <w:spacing w:after="64"/>
        <w:ind w:left="-15" w:right="7" w:firstLine="567"/>
      </w:pPr>
      <w:r>
        <w:t xml:space="preserve">Декларирам, че предоставените данни са верни и че съм запознат/а с публикуваните правила за срещи.  </w:t>
      </w:r>
    </w:p>
    <w:p w:rsidR="00442985" w:rsidRDefault="00FD192D">
      <w:pPr>
        <w:spacing w:after="352"/>
        <w:ind w:left="-5" w:right="7"/>
      </w:pPr>
      <w:r>
        <w:t xml:space="preserve">Дата: ……………………                              Подпис: ………………………………… </w:t>
      </w:r>
    </w:p>
    <w:p w:rsidR="0053586E" w:rsidRPr="000B1BB9" w:rsidRDefault="00FD192D" w:rsidP="00442985">
      <w:pPr>
        <w:spacing w:after="352"/>
        <w:ind w:left="-5" w:right="7" w:firstLine="7518"/>
        <w:rPr>
          <w:i/>
        </w:rPr>
      </w:pPr>
      <w:r w:rsidRPr="000B1BB9">
        <w:rPr>
          <w:i/>
        </w:rPr>
        <w:lastRenderedPageBreak/>
        <w:t>Приложение № 2</w:t>
      </w:r>
    </w:p>
    <w:p w:rsidR="0053586E" w:rsidRDefault="00FD192D">
      <w:pPr>
        <w:spacing w:after="0" w:line="259" w:lineRule="auto"/>
        <w:ind w:right="7"/>
        <w:jc w:val="center"/>
      </w:pPr>
      <w:r>
        <w:t xml:space="preserve">Кратък протокол от проведена лична среща </w:t>
      </w:r>
    </w:p>
    <w:tbl>
      <w:tblPr>
        <w:tblStyle w:val="TableGrid"/>
        <w:tblW w:w="9410" w:type="dxa"/>
        <w:tblInd w:w="188" w:type="dxa"/>
        <w:tblCellMar>
          <w:top w:w="66" w:type="dxa"/>
          <w:left w:w="120" w:type="dxa"/>
          <w:right w:w="59" w:type="dxa"/>
        </w:tblCellMar>
        <w:tblLook w:val="04A0" w:firstRow="1" w:lastRow="0" w:firstColumn="1" w:lastColumn="0" w:noHBand="0" w:noVBand="1"/>
      </w:tblPr>
      <w:tblGrid>
        <w:gridCol w:w="3514"/>
        <w:gridCol w:w="5896"/>
      </w:tblGrid>
      <w:tr w:rsidR="0053586E">
        <w:trPr>
          <w:trHeight w:val="407"/>
        </w:trPr>
        <w:tc>
          <w:tcPr>
            <w:tcW w:w="3514" w:type="dxa"/>
            <w:tcBorders>
              <w:top w:val="single" w:sz="4" w:space="0" w:color="D9D9D9"/>
              <w:left w:val="single" w:sz="4" w:space="0" w:color="D9D9D9"/>
              <w:bottom w:val="single" w:sz="4" w:space="0" w:color="D9D9D9"/>
              <w:right w:val="single" w:sz="4" w:space="0" w:color="D9D9D9"/>
            </w:tcBorders>
            <w:shd w:val="clear" w:color="auto" w:fill="1F4E78"/>
          </w:tcPr>
          <w:p w:rsidR="0053586E" w:rsidRDefault="00FD192D">
            <w:pPr>
              <w:spacing w:after="0" w:line="259" w:lineRule="auto"/>
              <w:ind w:left="0" w:right="0" w:firstLine="0"/>
              <w:jc w:val="left"/>
            </w:pPr>
            <w:r>
              <w:rPr>
                <w:b/>
                <w:color w:val="FFFFFF"/>
              </w:rPr>
              <w:t>Поле</w:t>
            </w:r>
            <w:r>
              <w:t xml:space="preserve"> </w:t>
            </w:r>
          </w:p>
        </w:tc>
        <w:tc>
          <w:tcPr>
            <w:tcW w:w="5895" w:type="dxa"/>
            <w:tcBorders>
              <w:top w:val="single" w:sz="4" w:space="0" w:color="D9D9D9"/>
              <w:left w:val="single" w:sz="4" w:space="0" w:color="D9D9D9"/>
              <w:bottom w:val="single" w:sz="4" w:space="0" w:color="D9D9D9"/>
              <w:right w:val="single" w:sz="4" w:space="0" w:color="D9D9D9"/>
            </w:tcBorders>
            <w:shd w:val="clear" w:color="auto" w:fill="1F4E78"/>
          </w:tcPr>
          <w:p w:rsidR="0053586E" w:rsidRDefault="00FD192D">
            <w:pPr>
              <w:spacing w:after="0" w:line="259" w:lineRule="auto"/>
              <w:ind w:left="0" w:right="0" w:firstLine="0"/>
              <w:jc w:val="left"/>
            </w:pPr>
            <w:r>
              <w:rPr>
                <w:b/>
                <w:color w:val="FFFFFF"/>
              </w:rPr>
              <w:t>Данни</w:t>
            </w:r>
            <w:r>
              <w:t xml:space="preserve"> </w:t>
            </w:r>
          </w:p>
        </w:tc>
      </w:tr>
      <w:tr w:rsidR="0053586E">
        <w:trPr>
          <w:trHeight w:val="841"/>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Пореден номер/регистрационен индекс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407"/>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Дата, начален и краен час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 </w:t>
            </w:r>
          </w:p>
        </w:tc>
      </w:tr>
      <w:tr w:rsidR="0053586E">
        <w:trPr>
          <w:trHeight w:val="565"/>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Място/онлайн платформа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407"/>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Адресат/и от Общинския съвет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 </w:t>
            </w:r>
          </w:p>
        </w:tc>
      </w:tr>
      <w:tr w:rsidR="0053586E">
        <w:trPr>
          <w:trHeight w:val="565"/>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Представител/и на интереси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959"/>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jc w:val="left"/>
            </w:pPr>
            <w:r>
              <w:t xml:space="preserve">Представляван </w:t>
            </w:r>
          </w:p>
          <w:p w:rsidR="0053586E" w:rsidRDefault="00FD192D">
            <w:pPr>
              <w:spacing w:after="0" w:line="259" w:lineRule="auto"/>
              <w:ind w:left="0" w:right="0" w:firstLine="0"/>
              <w:jc w:val="left"/>
            </w:pPr>
            <w:r>
              <w:t>интерес/организация/</w:t>
            </w:r>
            <w:proofErr w:type="spellStart"/>
            <w:r>
              <w:t>възложит</w:t>
            </w:r>
            <w:proofErr w:type="spellEnd"/>
            <w:r>
              <w:t xml:space="preserve"> </w:t>
            </w:r>
            <w:proofErr w:type="spellStart"/>
            <w:r>
              <w:t>ел</w:t>
            </w:r>
            <w:proofErr w:type="spellEnd"/>
            <w:r>
              <w:t xml:space="preserve">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vAlign w:val="center"/>
          </w:tcPr>
          <w:p w:rsidR="0053586E" w:rsidRDefault="00FD192D">
            <w:pPr>
              <w:spacing w:after="0" w:line="259" w:lineRule="auto"/>
              <w:ind w:left="0" w:right="0" w:firstLine="0"/>
              <w:jc w:val="left"/>
            </w:pPr>
            <w:r>
              <w:t xml:space="preserve"> </w:t>
            </w:r>
          </w:p>
        </w:tc>
      </w:tr>
      <w:tr w:rsidR="0053586E">
        <w:trPr>
          <w:trHeight w:val="565"/>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Проект на акт и тема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683"/>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tabs>
                <w:tab w:val="center" w:pos="2022"/>
                <w:tab w:val="right" w:pos="3336"/>
              </w:tabs>
              <w:spacing w:after="28" w:line="259" w:lineRule="auto"/>
              <w:ind w:left="0" w:right="0" w:firstLine="0"/>
              <w:jc w:val="left"/>
            </w:pPr>
            <w:r>
              <w:t xml:space="preserve">Основни </w:t>
            </w:r>
            <w:r>
              <w:tab/>
              <w:t xml:space="preserve">позиции </w:t>
            </w:r>
            <w:r>
              <w:tab/>
              <w:t xml:space="preserve">и </w:t>
            </w:r>
          </w:p>
          <w:p w:rsidR="0053586E" w:rsidRDefault="00FD192D">
            <w:pPr>
              <w:spacing w:after="0" w:line="259" w:lineRule="auto"/>
              <w:ind w:left="0" w:right="0" w:firstLine="0"/>
              <w:jc w:val="left"/>
            </w:pPr>
            <w:r>
              <w:t xml:space="preserve">предложения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vAlign w:val="center"/>
          </w:tcPr>
          <w:p w:rsidR="0053586E" w:rsidRDefault="00FD192D">
            <w:pPr>
              <w:spacing w:after="0" w:line="259" w:lineRule="auto"/>
              <w:ind w:left="0" w:right="0" w:firstLine="0"/>
              <w:jc w:val="left"/>
            </w:pPr>
            <w:r>
              <w:t xml:space="preserve"> </w:t>
            </w:r>
          </w:p>
        </w:tc>
      </w:tr>
      <w:tr w:rsidR="0053586E">
        <w:trPr>
          <w:trHeight w:val="563"/>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Предоставени материали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r w:rsidR="0053586E">
        <w:trPr>
          <w:trHeight w:val="685"/>
        </w:trPr>
        <w:tc>
          <w:tcPr>
            <w:tcW w:w="351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0" w:right="0" w:firstLine="0"/>
            </w:pPr>
            <w:r>
              <w:t xml:space="preserve">Поети последващи действия без ангажимент за резултат </w:t>
            </w:r>
          </w:p>
        </w:tc>
        <w:tc>
          <w:tcPr>
            <w:tcW w:w="5895" w:type="dxa"/>
            <w:tcBorders>
              <w:top w:val="single" w:sz="4" w:space="0" w:color="D9D9D9"/>
              <w:left w:val="single" w:sz="4" w:space="0" w:color="D9D9D9"/>
              <w:bottom w:val="single" w:sz="4" w:space="0" w:color="D9D9D9"/>
              <w:right w:val="single" w:sz="4" w:space="0" w:color="D9D9D9"/>
            </w:tcBorders>
            <w:shd w:val="clear" w:color="auto" w:fill="F3F6F9"/>
            <w:vAlign w:val="center"/>
          </w:tcPr>
          <w:p w:rsidR="0053586E" w:rsidRDefault="00FD192D">
            <w:pPr>
              <w:spacing w:after="0" w:line="259" w:lineRule="auto"/>
              <w:ind w:left="0" w:right="0" w:firstLine="0"/>
              <w:jc w:val="left"/>
            </w:pPr>
            <w:r>
              <w:t xml:space="preserve"> </w:t>
            </w:r>
          </w:p>
        </w:tc>
      </w:tr>
      <w:tr w:rsidR="0053586E">
        <w:trPr>
          <w:trHeight w:val="803"/>
        </w:trPr>
        <w:tc>
          <w:tcPr>
            <w:tcW w:w="3514" w:type="dxa"/>
            <w:tcBorders>
              <w:top w:val="single" w:sz="4" w:space="0" w:color="D9D9D9"/>
              <w:left w:val="single" w:sz="4" w:space="0" w:color="D9D9D9"/>
              <w:bottom w:val="single" w:sz="4" w:space="0" w:color="D9D9D9"/>
              <w:right w:val="single" w:sz="4" w:space="0" w:color="D9D9D9"/>
            </w:tcBorders>
            <w:vAlign w:val="center"/>
          </w:tcPr>
          <w:p w:rsidR="0053586E" w:rsidRDefault="00FD192D">
            <w:pPr>
              <w:tabs>
                <w:tab w:val="right" w:pos="3336"/>
              </w:tabs>
              <w:spacing w:after="28" w:line="259" w:lineRule="auto"/>
              <w:ind w:left="0" w:right="0" w:firstLine="0"/>
              <w:jc w:val="left"/>
            </w:pPr>
            <w:r>
              <w:t xml:space="preserve">Обстоятелства </w:t>
            </w:r>
            <w:r>
              <w:tab/>
              <w:t xml:space="preserve">по </w:t>
            </w:r>
          </w:p>
          <w:p w:rsidR="0053586E" w:rsidRDefault="00FD192D">
            <w:pPr>
              <w:spacing w:after="0" w:line="259" w:lineRule="auto"/>
              <w:ind w:left="0" w:right="0" w:firstLine="0"/>
              <w:jc w:val="left"/>
            </w:pPr>
            <w:r>
              <w:t xml:space="preserve">прекратяване, ако има </w:t>
            </w:r>
          </w:p>
        </w:tc>
        <w:tc>
          <w:tcPr>
            <w:tcW w:w="5895"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0" w:right="0" w:firstLine="0"/>
              <w:jc w:val="left"/>
            </w:pPr>
            <w:r>
              <w:t xml:space="preserve"> </w:t>
            </w:r>
          </w:p>
        </w:tc>
      </w:tr>
    </w:tbl>
    <w:p w:rsidR="0053586E" w:rsidRDefault="00FD192D">
      <w:pPr>
        <w:spacing w:after="120" w:line="259" w:lineRule="auto"/>
        <w:ind w:left="0" w:right="0" w:firstLine="0"/>
        <w:jc w:val="left"/>
      </w:pPr>
      <w:r>
        <w:t xml:space="preserve"> </w:t>
      </w:r>
    </w:p>
    <w:p w:rsidR="0053586E" w:rsidRDefault="00FD192D">
      <w:pPr>
        <w:ind w:left="-5" w:right="7"/>
      </w:pPr>
      <w:r>
        <w:t xml:space="preserve">Съставил: ………………………………      Подпис: ……………………      Дата: </w:t>
      </w:r>
    </w:p>
    <w:p w:rsidR="0053586E" w:rsidRDefault="00FD192D">
      <w:pPr>
        <w:spacing w:after="72"/>
        <w:ind w:left="-5" w:right="7"/>
      </w:pPr>
      <w:r>
        <w:t xml:space="preserve">…………………… </w:t>
      </w:r>
    </w:p>
    <w:p w:rsidR="0053586E" w:rsidRDefault="00FD192D">
      <w:pPr>
        <w:spacing w:after="0" w:line="259" w:lineRule="auto"/>
        <w:ind w:left="0" w:right="0" w:firstLine="0"/>
        <w:jc w:val="left"/>
      </w:pPr>
      <w:r>
        <w:t xml:space="preserve"> </w:t>
      </w:r>
      <w:r>
        <w:tab/>
        <w:t xml:space="preserve"> </w:t>
      </w:r>
    </w:p>
    <w:p w:rsidR="00442985" w:rsidRDefault="00442985">
      <w:pPr>
        <w:pStyle w:val="2"/>
        <w:spacing w:after="392"/>
        <w:ind w:right="9"/>
      </w:pPr>
    </w:p>
    <w:p w:rsidR="0053586E" w:rsidRPr="000B1BB9" w:rsidRDefault="00FD192D" w:rsidP="00442985">
      <w:pPr>
        <w:pStyle w:val="2"/>
        <w:spacing w:after="392"/>
        <w:ind w:left="6382" w:right="9" w:firstLine="698"/>
        <w:rPr>
          <w:b w:val="0"/>
          <w:i/>
        </w:rPr>
      </w:pPr>
      <w:r w:rsidRPr="000B1BB9">
        <w:rPr>
          <w:b w:val="0"/>
          <w:i/>
        </w:rPr>
        <w:t>Приложение № 3</w:t>
      </w:r>
    </w:p>
    <w:p w:rsidR="0053586E" w:rsidRDefault="00FD192D">
      <w:pPr>
        <w:spacing w:after="0" w:line="259" w:lineRule="auto"/>
        <w:ind w:right="2"/>
        <w:jc w:val="center"/>
      </w:pPr>
      <w:r>
        <w:t xml:space="preserve">Публичен календар на личните срещи </w:t>
      </w:r>
    </w:p>
    <w:tbl>
      <w:tblPr>
        <w:tblStyle w:val="TableGrid"/>
        <w:tblW w:w="9353" w:type="dxa"/>
        <w:tblInd w:w="215" w:type="dxa"/>
        <w:tblCellMar>
          <w:top w:w="66" w:type="dxa"/>
          <w:right w:w="35" w:type="dxa"/>
        </w:tblCellMar>
        <w:tblLook w:val="04A0" w:firstRow="1" w:lastRow="0" w:firstColumn="1" w:lastColumn="0" w:noHBand="0" w:noVBand="1"/>
      </w:tblPr>
      <w:tblGrid>
        <w:gridCol w:w="453"/>
        <w:gridCol w:w="1134"/>
        <w:gridCol w:w="1895"/>
        <w:gridCol w:w="258"/>
        <w:gridCol w:w="2043"/>
        <w:gridCol w:w="2552"/>
        <w:gridCol w:w="1018"/>
      </w:tblGrid>
      <w:tr w:rsidR="0053586E">
        <w:trPr>
          <w:trHeight w:val="1235"/>
        </w:trPr>
        <w:tc>
          <w:tcPr>
            <w:tcW w:w="454" w:type="dxa"/>
            <w:tcBorders>
              <w:top w:val="single" w:sz="4" w:space="0" w:color="D9D9D9"/>
              <w:left w:val="single" w:sz="4" w:space="0" w:color="D9D9D9"/>
              <w:bottom w:val="single" w:sz="4" w:space="0" w:color="D9D9D9"/>
              <w:right w:val="single" w:sz="4" w:space="0" w:color="D9D9D9"/>
            </w:tcBorders>
            <w:shd w:val="clear" w:color="auto" w:fill="1F4E78"/>
            <w:vAlign w:val="center"/>
          </w:tcPr>
          <w:p w:rsidR="0053586E" w:rsidRDefault="00FD192D">
            <w:pPr>
              <w:spacing w:after="0" w:line="259" w:lineRule="auto"/>
              <w:ind w:left="119" w:right="0" w:firstLine="0"/>
            </w:pPr>
            <w:r>
              <w:rPr>
                <w:b/>
                <w:color w:val="FFFFFF"/>
              </w:rPr>
              <w:t>№</w:t>
            </w:r>
            <w:r>
              <w:t xml:space="preserve"> </w:t>
            </w:r>
          </w:p>
        </w:tc>
        <w:tc>
          <w:tcPr>
            <w:tcW w:w="1134" w:type="dxa"/>
            <w:tcBorders>
              <w:top w:val="single" w:sz="4" w:space="0" w:color="D9D9D9"/>
              <w:left w:val="single" w:sz="4" w:space="0" w:color="D9D9D9"/>
              <w:bottom w:val="single" w:sz="4" w:space="0" w:color="D9D9D9"/>
              <w:right w:val="single" w:sz="4" w:space="0" w:color="D9D9D9"/>
            </w:tcBorders>
            <w:shd w:val="clear" w:color="auto" w:fill="1F4E78"/>
            <w:vAlign w:val="center"/>
          </w:tcPr>
          <w:p w:rsidR="0053586E" w:rsidRDefault="00FD192D">
            <w:pPr>
              <w:spacing w:after="0" w:line="259" w:lineRule="auto"/>
              <w:ind w:left="119" w:right="0" w:firstLine="0"/>
              <w:jc w:val="left"/>
            </w:pPr>
            <w:r>
              <w:rPr>
                <w:b/>
                <w:color w:val="FFFFFF"/>
              </w:rPr>
              <w:t>Дата</w:t>
            </w:r>
            <w:r>
              <w:t xml:space="preserve"> </w:t>
            </w:r>
          </w:p>
        </w:tc>
        <w:tc>
          <w:tcPr>
            <w:tcW w:w="1895" w:type="dxa"/>
            <w:tcBorders>
              <w:top w:val="single" w:sz="4" w:space="0" w:color="D9D9D9"/>
              <w:left w:val="single" w:sz="4" w:space="0" w:color="D9D9D9"/>
              <w:bottom w:val="single" w:sz="4" w:space="0" w:color="D9D9D9"/>
              <w:right w:val="nil"/>
            </w:tcBorders>
            <w:shd w:val="clear" w:color="auto" w:fill="1F4E78"/>
            <w:vAlign w:val="center"/>
          </w:tcPr>
          <w:p w:rsidR="0053586E" w:rsidRDefault="00FD192D">
            <w:pPr>
              <w:spacing w:after="0" w:line="259" w:lineRule="auto"/>
              <w:ind w:left="120" w:right="0" w:firstLine="0"/>
              <w:jc w:val="left"/>
            </w:pPr>
            <w:r>
              <w:rPr>
                <w:b/>
                <w:color w:val="FFFFFF"/>
              </w:rPr>
              <w:t>Адресат присъствали лица</w:t>
            </w:r>
            <w:r>
              <w:t xml:space="preserve"> </w:t>
            </w:r>
          </w:p>
        </w:tc>
        <w:tc>
          <w:tcPr>
            <w:tcW w:w="258" w:type="dxa"/>
            <w:tcBorders>
              <w:top w:val="single" w:sz="4" w:space="0" w:color="D9D9D9"/>
              <w:left w:val="nil"/>
              <w:bottom w:val="single" w:sz="4" w:space="0" w:color="D9D9D9"/>
              <w:right w:val="single" w:sz="4" w:space="0" w:color="D9D9D9"/>
            </w:tcBorders>
            <w:shd w:val="clear" w:color="auto" w:fill="1F4E78"/>
          </w:tcPr>
          <w:p w:rsidR="0053586E" w:rsidRDefault="00FD192D">
            <w:pPr>
              <w:spacing w:after="0" w:line="259" w:lineRule="auto"/>
              <w:ind w:left="0" w:right="0" w:firstLine="0"/>
            </w:pPr>
            <w:r>
              <w:rPr>
                <w:b/>
                <w:color w:val="FFFFFF"/>
              </w:rPr>
              <w:t xml:space="preserve">и </w:t>
            </w:r>
          </w:p>
        </w:tc>
        <w:tc>
          <w:tcPr>
            <w:tcW w:w="2043" w:type="dxa"/>
            <w:tcBorders>
              <w:top w:val="single" w:sz="4" w:space="0" w:color="D9D9D9"/>
              <w:left w:val="single" w:sz="4" w:space="0" w:color="D9D9D9"/>
              <w:bottom w:val="single" w:sz="4" w:space="0" w:color="D9D9D9"/>
              <w:right w:val="single" w:sz="4" w:space="0" w:color="D9D9D9"/>
            </w:tcBorders>
            <w:shd w:val="clear" w:color="auto" w:fill="1F4E78"/>
            <w:vAlign w:val="center"/>
          </w:tcPr>
          <w:p w:rsidR="0053586E" w:rsidRDefault="00FD192D">
            <w:pPr>
              <w:spacing w:after="0" w:line="259" w:lineRule="auto"/>
              <w:ind w:left="120" w:right="48" w:firstLine="0"/>
              <w:jc w:val="left"/>
            </w:pPr>
            <w:r>
              <w:rPr>
                <w:b/>
                <w:color w:val="FFFFFF"/>
              </w:rPr>
              <w:t>Представител на интереси</w:t>
            </w:r>
            <w:r>
              <w:t xml:space="preserve"> </w:t>
            </w:r>
          </w:p>
        </w:tc>
        <w:tc>
          <w:tcPr>
            <w:tcW w:w="2552" w:type="dxa"/>
            <w:tcBorders>
              <w:top w:val="single" w:sz="4" w:space="0" w:color="D9D9D9"/>
              <w:left w:val="single" w:sz="4" w:space="0" w:color="D9D9D9"/>
              <w:bottom w:val="single" w:sz="4" w:space="0" w:color="D9D9D9"/>
              <w:right w:val="single" w:sz="4" w:space="0" w:color="D9D9D9"/>
            </w:tcBorders>
            <w:shd w:val="clear" w:color="auto" w:fill="1F4E78"/>
            <w:vAlign w:val="center"/>
          </w:tcPr>
          <w:p w:rsidR="0053586E" w:rsidRDefault="00FD192D">
            <w:pPr>
              <w:spacing w:after="0" w:line="259" w:lineRule="auto"/>
              <w:ind w:left="120" w:right="0" w:firstLine="0"/>
              <w:jc w:val="left"/>
            </w:pPr>
            <w:r>
              <w:rPr>
                <w:b/>
                <w:color w:val="FFFFFF"/>
              </w:rPr>
              <w:t>Тема/проект на акт</w:t>
            </w:r>
            <w:r>
              <w:t xml:space="preserve"> </w:t>
            </w:r>
          </w:p>
        </w:tc>
        <w:tc>
          <w:tcPr>
            <w:tcW w:w="1018" w:type="dxa"/>
            <w:tcBorders>
              <w:top w:val="single" w:sz="4" w:space="0" w:color="D9D9D9"/>
              <w:left w:val="single" w:sz="4" w:space="0" w:color="D9D9D9"/>
              <w:bottom w:val="single" w:sz="4" w:space="0" w:color="D9D9D9"/>
              <w:right w:val="single" w:sz="4" w:space="0" w:color="D9D9D9"/>
            </w:tcBorders>
            <w:shd w:val="clear" w:color="auto" w:fill="1F4E78"/>
          </w:tcPr>
          <w:p w:rsidR="0053586E" w:rsidRDefault="00FD192D">
            <w:pPr>
              <w:spacing w:after="27" w:line="244" w:lineRule="auto"/>
              <w:ind w:left="120" w:right="0" w:firstLine="0"/>
              <w:jc w:val="left"/>
            </w:pPr>
            <w:r>
              <w:rPr>
                <w:b/>
                <w:color w:val="FFFFFF"/>
              </w:rPr>
              <w:t xml:space="preserve">№ </w:t>
            </w:r>
            <w:r>
              <w:rPr>
                <w:b/>
                <w:color w:val="FFFFFF"/>
              </w:rPr>
              <w:tab/>
              <w:t>на среща</w:t>
            </w:r>
          </w:p>
          <w:p w:rsidR="0053586E" w:rsidRDefault="00FD192D">
            <w:pPr>
              <w:tabs>
                <w:tab w:val="right" w:pos="983"/>
              </w:tabs>
              <w:spacing w:after="30" w:line="259" w:lineRule="auto"/>
              <w:ind w:left="0" w:right="0" w:firstLine="0"/>
              <w:jc w:val="left"/>
            </w:pPr>
            <w:r>
              <w:rPr>
                <w:b/>
                <w:color w:val="FFFFFF"/>
              </w:rPr>
              <w:t xml:space="preserve">та </w:t>
            </w:r>
            <w:r>
              <w:rPr>
                <w:b/>
                <w:color w:val="FFFFFF"/>
              </w:rPr>
              <w:tab/>
              <w:t xml:space="preserve">по </w:t>
            </w:r>
          </w:p>
          <w:p w:rsidR="0053586E" w:rsidRDefault="00FD192D">
            <w:pPr>
              <w:spacing w:after="0" w:line="259" w:lineRule="auto"/>
              <w:ind w:left="120" w:right="0" w:firstLine="0"/>
              <w:jc w:val="left"/>
            </w:pPr>
            <w:r>
              <w:rPr>
                <w:b/>
                <w:color w:val="FFFFFF"/>
              </w:rPr>
              <w:t>темата</w:t>
            </w:r>
            <w:r>
              <w:t xml:space="preserve"> </w:t>
            </w:r>
          </w:p>
        </w:tc>
      </w:tr>
      <w:tr w:rsidR="0053586E">
        <w:trPr>
          <w:trHeight w:val="565"/>
        </w:trPr>
        <w:tc>
          <w:tcPr>
            <w:tcW w:w="45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119" w:right="0" w:firstLine="0"/>
              <w:jc w:val="left"/>
            </w:pPr>
            <w:r>
              <w:t xml:space="preserve"> </w:t>
            </w:r>
          </w:p>
        </w:tc>
        <w:tc>
          <w:tcPr>
            <w:tcW w:w="113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119" w:right="0" w:firstLine="0"/>
              <w:jc w:val="left"/>
            </w:pPr>
            <w:r>
              <w:t xml:space="preserve"> </w:t>
            </w:r>
          </w:p>
        </w:tc>
        <w:tc>
          <w:tcPr>
            <w:tcW w:w="1895" w:type="dxa"/>
            <w:tcBorders>
              <w:top w:val="single" w:sz="4" w:space="0" w:color="D9D9D9"/>
              <w:left w:val="single" w:sz="4" w:space="0" w:color="D9D9D9"/>
              <w:bottom w:val="single" w:sz="4" w:space="0" w:color="D9D9D9"/>
              <w:right w:val="nil"/>
            </w:tcBorders>
            <w:vAlign w:val="center"/>
          </w:tcPr>
          <w:p w:rsidR="0053586E" w:rsidRDefault="00FD192D">
            <w:pPr>
              <w:spacing w:after="0" w:line="259" w:lineRule="auto"/>
              <w:ind w:left="120" w:right="0" w:firstLine="0"/>
              <w:jc w:val="left"/>
            </w:pPr>
            <w:r>
              <w:t xml:space="preserve"> </w:t>
            </w:r>
          </w:p>
        </w:tc>
        <w:tc>
          <w:tcPr>
            <w:tcW w:w="258" w:type="dxa"/>
            <w:tcBorders>
              <w:top w:val="single" w:sz="4" w:space="0" w:color="D9D9D9"/>
              <w:left w:val="nil"/>
              <w:bottom w:val="single" w:sz="4" w:space="0" w:color="D9D9D9"/>
              <w:right w:val="single" w:sz="4" w:space="0" w:color="D9D9D9"/>
            </w:tcBorders>
          </w:tcPr>
          <w:p w:rsidR="0053586E" w:rsidRDefault="0053586E">
            <w:pPr>
              <w:spacing w:after="160" w:line="259" w:lineRule="auto"/>
              <w:ind w:left="0" w:right="0" w:firstLine="0"/>
              <w:jc w:val="left"/>
            </w:pPr>
          </w:p>
        </w:tc>
        <w:tc>
          <w:tcPr>
            <w:tcW w:w="2043"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120" w:right="0" w:firstLine="0"/>
              <w:jc w:val="left"/>
            </w:pPr>
            <w:r>
              <w:t xml:space="preserve"> </w:t>
            </w:r>
          </w:p>
        </w:tc>
        <w:tc>
          <w:tcPr>
            <w:tcW w:w="2552" w:type="dxa"/>
            <w:tcBorders>
              <w:top w:val="single" w:sz="4" w:space="0" w:color="D9D9D9"/>
              <w:left w:val="single" w:sz="4" w:space="0" w:color="D9D9D9"/>
              <w:bottom w:val="single" w:sz="40" w:space="0" w:color="F3F6F9"/>
              <w:right w:val="single" w:sz="4" w:space="0" w:color="D9D9D9"/>
            </w:tcBorders>
            <w:vAlign w:val="center"/>
          </w:tcPr>
          <w:p w:rsidR="0053586E" w:rsidRDefault="00FD192D">
            <w:pPr>
              <w:spacing w:after="0" w:line="259" w:lineRule="auto"/>
              <w:ind w:left="120" w:right="0" w:firstLine="0"/>
              <w:jc w:val="left"/>
            </w:pPr>
            <w:r>
              <w:t xml:space="preserve"> </w:t>
            </w:r>
          </w:p>
        </w:tc>
        <w:tc>
          <w:tcPr>
            <w:tcW w:w="1018" w:type="dxa"/>
            <w:tcBorders>
              <w:top w:val="single" w:sz="4" w:space="0" w:color="D9D9D9"/>
              <w:left w:val="single" w:sz="4" w:space="0" w:color="D9D9D9"/>
              <w:bottom w:val="single" w:sz="40" w:space="0" w:color="F3F6F9"/>
              <w:right w:val="single" w:sz="4" w:space="0" w:color="D9D9D9"/>
            </w:tcBorders>
            <w:vAlign w:val="center"/>
          </w:tcPr>
          <w:p w:rsidR="0053586E" w:rsidRDefault="00FD192D">
            <w:pPr>
              <w:spacing w:after="0" w:line="259" w:lineRule="auto"/>
              <w:ind w:left="120" w:right="0" w:firstLine="0"/>
              <w:jc w:val="left"/>
            </w:pPr>
            <w:r>
              <w:t xml:space="preserve"> </w:t>
            </w:r>
          </w:p>
        </w:tc>
      </w:tr>
      <w:tr w:rsidR="0053586E">
        <w:trPr>
          <w:trHeight w:val="407"/>
        </w:trPr>
        <w:tc>
          <w:tcPr>
            <w:tcW w:w="45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19" w:right="0" w:firstLine="0"/>
              <w:jc w:val="left"/>
            </w:pPr>
            <w:r>
              <w:t xml:space="preserve"> </w:t>
            </w:r>
          </w:p>
        </w:tc>
        <w:tc>
          <w:tcPr>
            <w:tcW w:w="113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19" w:right="0" w:firstLine="0"/>
              <w:jc w:val="left"/>
            </w:pPr>
            <w:r>
              <w:t xml:space="preserve"> </w:t>
            </w:r>
          </w:p>
        </w:tc>
        <w:tc>
          <w:tcPr>
            <w:tcW w:w="1895" w:type="dxa"/>
            <w:tcBorders>
              <w:top w:val="single" w:sz="4" w:space="0" w:color="D9D9D9"/>
              <w:left w:val="single" w:sz="4" w:space="0" w:color="D9D9D9"/>
              <w:bottom w:val="single" w:sz="4" w:space="0" w:color="D9D9D9"/>
              <w:right w:val="nil"/>
            </w:tcBorders>
            <w:shd w:val="clear" w:color="auto" w:fill="F3F6F9"/>
          </w:tcPr>
          <w:p w:rsidR="0053586E" w:rsidRDefault="00FD192D">
            <w:pPr>
              <w:spacing w:after="0" w:line="259" w:lineRule="auto"/>
              <w:ind w:left="120" w:right="0" w:firstLine="0"/>
              <w:jc w:val="left"/>
            </w:pPr>
            <w:r>
              <w:t xml:space="preserve"> </w:t>
            </w:r>
          </w:p>
        </w:tc>
        <w:tc>
          <w:tcPr>
            <w:tcW w:w="258" w:type="dxa"/>
            <w:tcBorders>
              <w:top w:val="single" w:sz="4" w:space="0" w:color="D9D9D9"/>
              <w:left w:val="nil"/>
              <w:bottom w:val="single" w:sz="4" w:space="0" w:color="D9D9D9"/>
              <w:right w:val="single" w:sz="4" w:space="0" w:color="D9D9D9"/>
            </w:tcBorders>
            <w:shd w:val="clear" w:color="auto" w:fill="F3F6F9"/>
          </w:tcPr>
          <w:p w:rsidR="0053586E" w:rsidRDefault="0053586E">
            <w:pPr>
              <w:spacing w:after="160" w:line="259" w:lineRule="auto"/>
              <w:ind w:left="0" w:right="0" w:firstLine="0"/>
              <w:jc w:val="left"/>
            </w:pPr>
          </w:p>
        </w:tc>
        <w:tc>
          <w:tcPr>
            <w:tcW w:w="2043"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20" w:right="0" w:firstLine="0"/>
              <w:jc w:val="left"/>
            </w:pPr>
            <w:r>
              <w:t xml:space="preserve"> </w:t>
            </w:r>
          </w:p>
        </w:tc>
        <w:tc>
          <w:tcPr>
            <w:tcW w:w="2552" w:type="dxa"/>
            <w:tcBorders>
              <w:top w:val="single" w:sz="40" w:space="0" w:color="F3F6F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20" w:right="0" w:firstLine="0"/>
              <w:jc w:val="left"/>
            </w:pPr>
            <w:r>
              <w:t xml:space="preserve"> </w:t>
            </w:r>
          </w:p>
        </w:tc>
        <w:tc>
          <w:tcPr>
            <w:tcW w:w="1018" w:type="dxa"/>
            <w:tcBorders>
              <w:top w:val="single" w:sz="40" w:space="0" w:color="F3F6F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20" w:right="0" w:firstLine="0"/>
              <w:jc w:val="left"/>
            </w:pPr>
            <w:r>
              <w:t xml:space="preserve"> </w:t>
            </w:r>
          </w:p>
        </w:tc>
      </w:tr>
      <w:tr w:rsidR="0053586E">
        <w:trPr>
          <w:trHeight w:val="565"/>
        </w:trPr>
        <w:tc>
          <w:tcPr>
            <w:tcW w:w="45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119" w:right="0" w:firstLine="0"/>
              <w:jc w:val="left"/>
            </w:pPr>
            <w:r>
              <w:t xml:space="preserve"> </w:t>
            </w:r>
          </w:p>
        </w:tc>
        <w:tc>
          <w:tcPr>
            <w:tcW w:w="1134"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119" w:right="0" w:firstLine="0"/>
              <w:jc w:val="left"/>
            </w:pPr>
            <w:r>
              <w:t xml:space="preserve"> </w:t>
            </w:r>
          </w:p>
        </w:tc>
        <w:tc>
          <w:tcPr>
            <w:tcW w:w="1895" w:type="dxa"/>
            <w:tcBorders>
              <w:top w:val="single" w:sz="4" w:space="0" w:color="D9D9D9"/>
              <w:left w:val="single" w:sz="4" w:space="0" w:color="D9D9D9"/>
              <w:bottom w:val="single" w:sz="4" w:space="0" w:color="D9D9D9"/>
              <w:right w:val="nil"/>
            </w:tcBorders>
            <w:vAlign w:val="center"/>
          </w:tcPr>
          <w:p w:rsidR="0053586E" w:rsidRDefault="00FD192D">
            <w:pPr>
              <w:spacing w:after="0" w:line="259" w:lineRule="auto"/>
              <w:ind w:left="120" w:right="0" w:firstLine="0"/>
              <w:jc w:val="left"/>
            </w:pPr>
            <w:r>
              <w:t xml:space="preserve"> </w:t>
            </w:r>
          </w:p>
        </w:tc>
        <w:tc>
          <w:tcPr>
            <w:tcW w:w="258" w:type="dxa"/>
            <w:tcBorders>
              <w:top w:val="single" w:sz="4" w:space="0" w:color="D9D9D9"/>
              <w:left w:val="nil"/>
              <w:bottom w:val="single" w:sz="4" w:space="0" w:color="D9D9D9"/>
              <w:right w:val="single" w:sz="4" w:space="0" w:color="D9D9D9"/>
            </w:tcBorders>
          </w:tcPr>
          <w:p w:rsidR="0053586E" w:rsidRDefault="0053586E">
            <w:pPr>
              <w:spacing w:after="160" w:line="259" w:lineRule="auto"/>
              <w:ind w:left="0" w:right="0" w:firstLine="0"/>
              <w:jc w:val="left"/>
            </w:pPr>
          </w:p>
        </w:tc>
        <w:tc>
          <w:tcPr>
            <w:tcW w:w="2043" w:type="dxa"/>
            <w:tcBorders>
              <w:top w:val="single" w:sz="4" w:space="0" w:color="D9D9D9"/>
              <w:left w:val="single" w:sz="4" w:space="0" w:color="D9D9D9"/>
              <w:bottom w:val="single" w:sz="4" w:space="0" w:color="D9D9D9"/>
              <w:right w:val="single" w:sz="4" w:space="0" w:color="D9D9D9"/>
            </w:tcBorders>
            <w:vAlign w:val="center"/>
          </w:tcPr>
          <w:p w:rsidR="0053586E" w:rsidRDefault="00FD192D">
            <w:pPr>
              <w:spacing w:after="0" w:line="259" w:lineRule="auto"/>
              <w:ind w:left="120" w:right="0" w:firstLine="0"/>
              <w:jc w:val="left"/>
            </w:pPr>
            <w:r>
              <w:t xml:space="preserve"> </w:t>
            </w:r>
          </w:p>
        </w:tc>
        <w:tc>
          <w:tcPr>
            <w:tcW w:w="2552" w:type="dxa"/>
            <w:tcBorders>
              <w:top w:val="single" w:sz="4" w:space="0" w:color="D9D9D9"/>
              <w:left w:val="single" w:sz="4" w:space="0" w:color="D9D9D9"/>
              <w:bottom w:val="single" w:sz="40" w:space="0" w:color="F3F6F9"/>
              <w:right w:val="single" w:sz="4" w:space="0" w:color="D9D9D9"/>
            </w:tcBorders>
            <w:vAlign w:val="center"/>
          </w:tcPr>
          <w:p w:rsidR="0053586E" w:rsidRDefault="00FD192D">
            <w:pPr>
              <w:spacing w:after="0" w:line="259" w:lineRule="auto"/>
              <w:ind w:left="120" w:right="0" w:firstLine="0"/>
              <w:jc w:val="left"/>
            </w:pPr>
            <w:r>
              <w:t xml:space="preserve"> </w:t>
            </w:r>
          </w:p>
        </w:tc>
        <w:tc>
          <w:tcPr>
            <w:tcW w:w="1018" w:type="dxa"/>
            <w:tcBorders>
              <w:top w:val="single" w:sz="4" w:space="0" w:color="D9D9D9"/>
              <w:left w:val="single" w:sz="4" w:space="0" w:color="D9D9D9"/>
              <w:bottom w:val="single" w:sz="40" w:space="0" w:color="F3F6F9"/>
              <w:right w:val="single" w:sz="4" w:space="0" w:color="D9D9D9"/>
            </w:tcBorders>
            <w:vAlign w:val="center"/>
          </w:tcPr>
          <w:p w:rsidR="0053586E" w:rsidRDefault="00FD192D">
            <w:pPr>
              <w:spacing w:after="0" w:line="259" w:lineRule="auto"/>
              <w:ind w:left="120" w:right="0" w:firstLine="0"/>
              <w:jc w:val="left"/>
            </w:pPr>
            <w:r>
              <w:t xml:space="preserve"> </w:t>
            </w:r>
          </w:p>
        </w:tc>
      </w:tr>
      <w:tr w:rsidR="0053586E">
        <w:trPr>
          <w:trHeight w:val="407"/>
        </w:trPr>
        <w:tc>
          <w:tcPr>
            <w:tcW w:w="45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19" w:right="0" w:firstLine="0"/>
              <w:jc w:val="left"/>
            </w:pPr>
            <w:r>
              <w:t xml:space="preserve"> </w:t>
            </w:r>
          </w:p>
        </w:tc>
        <w:tc>
          <w:tcPr>
            <w:tcW w:w="1134"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19" w:right="0" w:firstLine="0"/>
              <w:jc w:val="left"/>
            </w:pPr>
            <w:r>
              <w:t xml:space="preserve"> </w:t>
            </w:r>
          </w:p>
        </w:tc>
        <w:tc>
          <w:tcPr>
            <w:tcW w:w="1895" w:type="dxa"/>
            <w:tcBorders>
              <w:top w:val="single" w:sz="4" w:space="0" w:color="D9D9D9"/>
              <w:left w:val="single" w:sz="4" w:space="0" w:color="D9D9D9"/>
              <w:bottom w:val="single" w:sz="4" w:space="0" w:color="D9D9D9"/>
              <w:right w:val="nil"/>
            </w:tcBorders>
            <w:shd w:val="clear" w:color="auto" w:fill="F3F6F9"/>
          </w:tcPr>
          <w:p w:rsidR="0053586E" w:rsidRDefault="00FD192D">
            <w:pPr>
              <w:spacing w:after="0" w:line="259" w:lineRule="auto"/>
              <w:ind w:left="120" w:right="0" w:firstLine="0"/>
              <w:jc w:val="left"/>
            </w:pPr>
            <w:r>
              <w:t xml:space="preserve"> </w:t>
            </w:r>
          </w:p>
        </w:tc>
        <w:tc>
          <w:tcPr>
            <w:tcW w:w="258" w:type="dxa"/>
            <w:tcBorders>
              <w:top w:val="single" w:sz="4" w:space="0" w:color="D9D9D9"/>
              <w:left w:val="nil"/>
              <w:bottom w:val="single" w:sz="4" w:space="0" w:color="D9D9D9"/>
              <w:right w:val="single" w:sz="4" w:space="0" w:color="D9D9D9"/>
            </w:tcBorders>
            <w:shd w:val="clear" w:color="auto" w:fill="F3F6F9"/>
          </w:tcPr>
          <w:p w:rsidR="0053586E" w:rsidRDefault="0053586E">
            <w:pPr>
              <w:spacing w:after="160" w:line="259" w:lineRule="auto"/>
              <w:ind w:left="0" w:right="0" w:firstLine="0"/>
              <w:jc w:val="left"/>
            </w:pPr>
          </w:p>
        </w:tc>
        <w:tc>
          <w:tcPr>
            <w:tcW w:w="2043" w:type="dxa"/>
            <w:tcBorders>
              <w:top w:val="single" w:sz="4" w:space="0" w:color="D9D9D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20" w:right="0" w:firstLine="0"/>
              <w:jc w:val="left"/>
            </w:pPr>
            <w:r>
              <w:t xml:space="preserve"> </w:t>
            </w:r>
          </w:p>
        </w:tc>
        <w:tc>
          <w:tcPr>
            <w:tcW w:w="2552" w:type="dxa"/>
            <w:tcBorders>
              <w:top w:val="single" w:sz="40" w:space="0" w:color="F3F6F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20" w:right="0" w:firstLine="0"/>
              <w:jc w:val="left"/>
            </w:pPr>
            <w:r>
              <w:t xml:space="preserve"> </w:t>
            </w:r>
          </w:p>
        </w:tc>
        <w:tc>
          <w:tcPr>
            <w:tcW w:w="1018" w:type="dxa"/>
            <w:tcBorders>
              <w:top w:val="single" w:sz="40" w:space="0" w:color="F3F6F9"/>
              <w:left w:val="single" w:sz="4" w:space="0" w:color="D9D9D9"/>
              <w:bottom w:val="single" w:sz="4" w:space="0" w:color="D9D9D9"/>
              <w:right w:val="single" w:sz="4" w:space="0" w:color="D9D9D9"/>
            </w:tcBorders>
            <w:shd w:val="clear" w:color="auto" w:fill="F3F6F9"/>
          </w:tcPr>
          <w:p w:rsidR="0053586E" w:rsidRDefault="00FD192D">
            <w:pPr>
              <w:spacing w:after="0" w:line="259" w:lineRule="auto"/>
              <w:ind w:left="120" w:right="0" w:firstLine="0"/>
              <w:jc w:val="left"/>
            </w:pPr>
            <w:r>
              <w:t xml:space="preserve"> </w:t>
            </w:r>
          </w:p>
        </w:tc>
      </w:tr>
    </w:tbl>
    <w:p w:rsidR="0053586E" w:rsidRDefault="00FD192D">
      <w:pPr>
        <w:spacing w:after="120" w:line="259" w:lineRule="auto"/>
        <w:ind w:left="0" w:right="0" w:firstLine="0"/>
        <w:jc w:val="left"/>
      </w:pPr>
      <w:r>
        <w:t xml:space="preserve"> </w:t>
      </w:r>
    </w:p>
    <w:p w:rsidR="0053586E" w:rsidRDefault="00FD192D">
      <w:pPr>
        <w:spacing w:after="64"/>
        <w:ind w:left="-5" w:right="7"/>
      </w:pPr>
      <w:r>
        <w:t xml:space="preserve">Забележка: публикува се само минимално необходимата информация. Не се включват ЕГН, ЛНЧ, домашен адрес, личен телефон, лична електронна поща или подпис. </w:t>
      </w:r>
    </w:p>
    <w:p w:rsidR="0053586E" w:rsidRDefault="00FD192D">
      <w:pPr>
        <w:spacing w:after="0" w:line="259" w:lineRule="auto"/>
        <w:ind w:left="0" w:right="0" w:firstLine="0"/>
        <w:jc w:val="left"/>
      </w:pPr>
      <w:r>
        <w:t xml:space="preserve"> </w:t>
      </w:r>
      <w:r>
        <w:tab/>
        <w:t xml:space="preserve"> </w:t>
      </w:r>
      <w:r>
        <w:br w:type="page"/>
      </w:r>
    </w:p>
    <w:p w:rsidR="0053586E" w:rsidRPr="000B1BB9" w:rsidRDefault="00FD192D" w:rsidP="00442985">
      <w:pPr>
        <w:pStyle w:val="2"/>
        <w:spacing w:after="392"/>
        <w:ind w:left="7090" w:right="9" w:firstLine="698"/>
        <w:rPr>
          <w:b w:val="0"/>
          <w:i/>
        </w:rPr>
      </w:pPr>
      <w:r w:rsidRPr="000B1BB9">
        <w:rPr>
          <w:b w:val="0"/>
          <w:i/>
        </w:rPr>
        <w:lastRenderedPageBreak/>
        <w:t>Приложение № 4</w:t>
      </w:r>
    </w:p>
    <w:p w:rsidR="0053586E" w:rsidRDefault="00FD192D">
      <w:pPr>
        <w:spacing w:after="135" w:line="259" w:lineRule="auto"/>
        <w:ind w:right="4"/>
        <w:jc w:val="center"/>
      </w:pPr>
      <w:r>
        <w:t xml:space="preserve">Декларация за представлявани интереси и свързаност </w:t>
      </w:r>
    </w:p>
    <w:p w:rsidR="0053586E" w:rsidRDefault="00FD192D">
      <w:pPr>
        <w:spacing w:after="120"/>
        <w:ind w:left="-5" w:right="7"/>
      </w:pPr>
      <w:r>
        <w:t xml:space="preserve">Долуподписаният/ата ............................................................................................................................, участник в ............................................................................................................................................. </w:t>
      </w:r>
    </w:p>
    <w:p w:rsidR="0053586E" w:rsidRDefault="00FD192D">
      <w:pPr>
        <w:spacing w:after="110" w:line="264" w:lineRule="auto"/>
        <w:ind w:right="2"/>
        <w:jc w:val="center"/>
      </w:pPr>
      <w:r>
        <w:rPr>
          <w:b/>
        </w:rPr>
        <w:t>ДЕКЛАРИРАМ:</w:t>
      </w:r>
      <w:r>
        <w:t xml:space="preserve"> </w:t>
      </w:r>
    </w:p>
    <w:p w:rsidR="0053586E" w:rsidRDefault="00FD192D">
      <w:pPr>
        <w:numPr>
          <w:ilvl w:val="0"/>
          <w:numId w:val="14"/>
        </w:numPr>
        <w:ind w:right="7" w:hanging="204"/>
      </w:pPr>
      <w:r>
        <w:t xml:space="preserve">Представлявам следните обществени, групови или частни интереси: </w:t>
      </w:r>
    </w:p>
    <w:p w:rsidR="0053586E" w:rsidRDefault="00FD192D">
      <w:pPr>
        <w:spacing w:after="75"/>
        <w:ind w:left="380" w:right="7"/>
      </w:pPr>
      <w:r>
        <w:t xml:space="preserve">........................................................................................................................................ </w:t>
      </w:r>
    </w:p>
    <w:p w:rsidR="0053586E" w:rsidRDefault="00FD192D">
      <w:pPr>
        <w:numPr>
          <w:ilvl w:val="0"/>
          <w:numId w:val="14"/>
        </w:numPr>
        <w:ind w:right="7" w:hanging="204"/>
      </w:pPr>
      <w:r>
        <w:t xml:space="preserve">Участвам от името на/по покана на: </w:t>
      </w:r>
    </w:p>
    <w:p w:rsidR="0053586E" w:rsidRDefault="00FD192D">
      <w:pPr>
        <w:ind w:left="380" w:right="7"/>
      </w:pPr>
      <w:r>
        <w:t>............................................................................................................................................................</w:t>
      </w:r>
    </w:p>
    <w:p w:rsidR="0053586E" w:rsidRDefault="00FD192D">
      <w:pPr>
        <w:spacing w:after="75"/>
        <w:ind w:left="380" w:right="7"/>
      </w:pPr>
      <w:r>
        <w:t xml:space="preserve">.................... </w:t>
      </w:r>
    </w:p>
    <w:p w:rsidR="0053586E" w:rsidRDefault="00FD192D">
      <w:pPr>
        <w:numPr>
          <w:ilvl w:val="0"/>
          <w:numId w:val="14"/>
        </w:numPr>
        <w:ind w:right="7" w:hanging="204"/>
      </w:pPr>
      <w:r>
        <w:t xml:space="preserve">За едногодишния период преди първото ми участие имам следната свързаност с лица, които имат интерес от разглеждания въпрос: </w:t>
      </w:r>
    </w:p>
    <w:p w:rsidR="0053586E" w:rsidRDefault="00FD192D">
      <w:pPr>
        <w:ind w:left="380" w:right="7"/>
      </w:pPr>
      <w:r>
        <w:t>............................................................................................................................................................</w:t>
      </w:r>
    </w:p>
    <w:p w:rsidR="0053586E" w:rsidRDefault="00FD192D">
      <w:pPr>
        <w:spacing w:after="122"/>
        <w:ind w:left="380" w:right="7"/>
      </w:pPr>
      <w:r>
        <w:t xml:space="preserve">.................................... </w:t>
      </w:r>
    </w:p>
    <w:p w:rsidR="0053586E" w:rsidRDefault="00FD192D">
      <w:pPr>
        <w:numPr>
          <w:ilvl w:val="0"/>
          <w:numId w:val="14"/>
        </w:numPr>
        <w:spacing w:after="37"/>
        <w:ind w:right="7" w:hanging="204"/>
      </w:pPr>
      <w:r>
        <w:t xml:space="preserve">Нямам друга свързаност или обстоятелство, което да е </w:t>
      </w:r>
      <w:proofErr w:type="spellStart"/>
      <w:r>
        <w:t>относимо</w:t>
      </w:r>
      <w:proofErr w:type="spellEnd"/>
      <w:r>
        <w:t xml:space="preserve"> към прозрачността на участието ми.  </w:t>
      </w:r>
      <w:r>
        <w:rPr>
          <w:rFonts w:ascii="Segoe UI Symbol" w:eastAsia="Segoe UI Symbol" w:hAnsi="Segoe UI Symbol" w:cs="Segoe UI Symbol"/>
        </w:rPr>
        <w:t>☐</w:t>
      </w:r>
      <w:r>
        <w:t xml:space="preserve"> </w:t>
      </w:r>
    </w:p>
    <w:p w:rsidR="0053586E" w:rsidRDefault="00FD192D">
      <w:pPr>
        <w:spacing w:after="111"/>
        <w:ind w:left="-15" w:right="7" w:firstLine="567"/>
      </w:pPr>
      <w:r>
        <w:t xml:space="preserve">Известно ми е, че съм длъжен/длъжна да заявя настъпила промяна в декларираните обстоятелства. </w:t>
      </w:r>
    </w:p>
    <w:p w:rsidR="0053586E" w:rsidRDefault="00FD192D">
      <w:pPr>
        <w:ind w:left="-5" w:right="7"/>
      </w:pPr>
      <w:r>
        <w:t xml:space="preserve">Дата: ……………………                              Подпис: ………………………………… </w:t>
      </w:r>
    </w:p>
    <w:sectPr w:rsidR="0053586E" w:rsidSect="00442985">
      <w:headerReference w:type="even" r:id="rId13"/>
      <w:headerReference w:type="default" r:id="rId14"/>
      <w:footerReference w:type="even" r:id="rId15"/>
      <w:footerReference w:type="default" r:id="rId16"/>
      <w:headerReference w:type="first" r:id="rId17"/>
      <w:footerReference w:type="first" r:id="rId18"/>
      <w:pgSz w:w="11906" w:h="16838"/>
      <w:pgMar w:top="1309" w:right="993" w:bottom="2694" w:left="1133" w:header="727" w:footer="722"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B21" w:rsidRDefault="00990B21">
      <w:pPr>
        <w:spacing w:after="0" w:line="240" w:lineRule="auto"/>
      </w:pPr>
      <w:r>
        <w:separator/>
      </w:r>
    </w:p>
  </w:endnote>
  <w:endnote w:type="continuationSeparator" w:id="0">
    <w:p w:rsidR="00990B21" w:rsidRDefault="00990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FD192D">
    <w:pPr>
      <w:spacing w:after="0" w:line="259" w:lineRule="auto"/>
      <w:ind w:left="0" w:right="3" w:firstLine="0"/>
      <w:jc w:val="center"/>
    </w:pPr>
    <w:r>
      <w:rPr>
        <w:rFonts w:ascii="Arial" w:eastAsia="Arial" w:hAnsi="Arial" w:cs="Arial"/>
        <w:sz w:val="22"/>
      </w:rPr>
      <w:fldChar w:fldCharType="begin"/>
    </w:r>
    <w:r>
      <w:rPr>
        <w:rFonts w:ascii="Arial" w:eastAsia="Arial" w:hAnsi="Arial" w:cs="Arial"/>
        <w:sz w:val="22"/>
      </w:rPr>
      <w:instrText xml:space="preserve"> PAGE   \* MERGEFORMAT </w:instrText>
    </w:r>
    <w:r>
      <w:rPr>
        <w:rFonts w:ascii="Arial" w:eastAsia="Arial" w:hAnsi="Arial" w:cs="Arial"/>
        <w:sz w:val="22"/>
      </w:rPr>
      <w:fldChar w:fldCharType="separate"/>
    </w:r>
    <w:r>
      <w:rPr>
        <w:rFonts w:ascii="Arial" w:eastAsia="Arial" w:hAnsi="Arial" w:cs="Arial"/>
        <w:sz w:val="22"/>
      </w:rPr>
      <w:t>1</w:t>
    </w:r>
    <w:r>
      <w:rPr>
        <w:rFonts w:ascii="Arial" w:eastAsia="Arial" w:hAnsi="Arial" w:cs="Arial"/>
        <w:sz w:val="22"/>
      </w:rPr>
      <w:fldChar w:fldCharType="end"/>
    </w:r>
    <w:r>
      <w:rPr>
        <w:rFonts w:ascii="Arial" w:eastAsia="Arial" w:hAnsi="Arial" w:cs="Arial"/>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FD192D">
    <w:pPr>
      <w:spacing w:after="0" w:line="259" w:lineRule="auto"/>
      <w:ind w:left="0" w:right="3" w:firstLine="0"/>
      <w:jc w:val="center"/>
    </w:pPr>
    <w:r>
      <w:rPr>
        <w:rFonts w:ascii="Arial" w:eastAsia="Arial" w:hAnsi="Arial" w:cs="Arial"/>
        <w:sz w:val="22"/>
      </w:rPr>
      <w:fldChar w:fldCharType="begin"/>
    </w:r>
    <w:r>
      <w:rPr>
        <w:rFonts w:ascii="Arial" w:eastAsia="Arial" w:hAnsi="Arial" w:cs="Arial"/>
        <w:sz w:val="22"/>
      </w:rPr>
      <w:instrText xml:space="preserve"> PAGE   \* MERGEFORMAT </w:instrText>
    </w:r>
    <w:r>
      <w:rPr>
        <w:rFonts w:ascii="Arial" w:eastAsia="Arial" w:hAnsi="Arial" w:cs="Arial"/>
        <w:sz w:val="22"/>
      </w:rPr>
      <w:fldChar w:fldCharType="separate"/>
    </w:r>
    <w:r w:rsidR="008456E9">
      <w:rPr>
        <w:rFonts w:ascii="Arial" w:eastAsia="Arial" w:hAnsi="Arial" w:cs="Arial"/>
        <w:noProof/>
        <w:sz w:val="22"/>
      </w:rPr>
      <w:t>3</w:t>
    </w:r>
    <w:r>
      <w:rPr>
        <w:rFonts w:ascii="Arial" w:eastAsia="Arial" w:hAnsi="Arial" w:cs="Arial"/>
        <w:sz w:val="22"/>
      </w:rPr>
      <w:fldChar w:fldCharType="end"/>
    </w:r>
    <w:r>
      <w:rPr>
        <w:rFonts w:ascii="Arial" w:eastAsia="Arial" w:hAnsi="Arial" w:cs="Arial"/>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FD192D">
    <w:pPr>
      <w:spacing w:after="0" w:line="259" w:lineRule="auto"/>
      <w:ind w:left="0" w:right="3" w:firstLine="0"/>
      <w:jc w:val="center"/>
    </w:pPr>
    <w:r>
      <w:rPr>
        <w:rFonts w:ascii="Arial" w:eastAsia="Arial" w:hAnsi="Arial" w:cs="Arial"/>
        <w:sz w:val="22"/>
      </w:rPr>
      <w:fldChar w:fldCharType="begin"/>
    </w:r>
    <w:r>
      <w:rPr>
        <w:rFonts w:ascii="Arial" w:eastAsia="Arial" w:hAnsi="Arial" w:cs="Arial"/>
        <w:sz w:val="22"/>
      </w:rPr>
      <w:instrText xml:space="preserve"> PAGE   \* MERGEFORMAT </w:instrText>
    </w:r>
    <w:r>
      <w:rPr>
        <w:rFonts w:ascii="Arial" w:eastAsia="Arial" w:hAnsi="Arial" w:cs="Arial"/>
        <w:sz w:val="22"/>
      </w:rPr>
      <w:fldChar w:fldCharType="separate"/>
    </w:r>
    <w:r>
      <w:rPr>
        <w:rFonts w:ascii="Arial" w:eastAsia="Arial" w:hAnsi="Arial" w:cs="Arial"/>
        <w:sz w:val="22"/>
      </w:rPr>
      <w:t>1</w:t>
    </w:r>
    <w:r>
      <w:rPr>
        <w:rFonts w:ascii="Arial" w:eastAsia="Arial" w:hAnsi="Arial" w:cs="Arial"/>
        <w:sz w:val="22"/>
      </w:rPr>
      <w:fldChar w:fldCharType="end"/>
    </w:r>
    <w:r>
      <w:rPr>
        <w:rFonts w:ascii="Arial" w:eastAsia="Arial" w:hAnsi="Arial" w:cs="Arial"/>
        <w:sz w:val="22"/>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FD192D">
    <w:pPr>
      <w:spacing w:after="0" w:line="259" w:lineRule="auto"/>
      <w:ind w:left="1" w:right="0" w:firstLine="0"/>
      <w:jc w:val="center"/>
    </w:pPr>
    <w:r>
      <w:rPr>
        <w:rFonts w:ascii="Arial" w:eastAsia="Arial" w:hAnsi="Arial" w:cs="Arial"/>
        <w:sz w:val="22"/>
      </w:rPr>
      <w:fldChar w:fldCharType="begin"/>
    </w:r>
    <w:r>
      <w:rPr>
        <w:rFonts w:ascii="Arial" w:eastAsia="Arial" w:hAnsi="Arial" w:cs="Arial"/>
        <w:sz w:val="22"/>
      </w:rPr>
      <w:instrText xml:space="preserve"> PAGE   \* MERGEFORMAT </w:instrText>
    </w:r>
    <w:r>
      <w:rPr>
        <w:rFonts w:ascii="Arial" w:eastAsia="Arial" w:hAnsi="Arial" w:cs="Arial"/>
        <w:sz w:val="22"/>
      </w:rPr>
      <w:fldChar w:fldCharType="separate"/>
    </w:r>
    <w:r>
      <w:rPr>
        <w:rFonts w:ascii="Arial" w:eastAsia="Arial" w:hAnsi="Arial" w:cs="Arial"/>
        <w:sz w:val="22"/>
      </w:rPr>
      <w:t>1</w:t>
    </w:r>
    <w:r>
      <w:rPr>
        <w:rFonts w:ascii="Arial" w:eastAsia="Arial" w:hAnsi="Arial" w:cs="Arial"/>
        <w:sz w:val="22"/>
      </w:rPr>
      <w:fldChar w:fldCharType="end"/>
    </w:r>
    <w:r>
      <w:rPr>
        <w:rFonts w:ascii="Arial" w:eastAsia="Arial" w:hAnsi="Arial" w:cs="Arial"/>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FD192D">
    <w:pPr>
      <w:spacing w:after="0" w:line="259" w:lineRule="auto"/>
      <w:ind w:left="1" w:right="0" w:firstLine="0"/>
      <w:jc w:val="center"/>
    </w:pPr>
    <w:r>
      <w:rPr>
        <w:rFonts w:ascii="Arial" w:eastAsia="Arial" w:hAnsi="Arial" w:cs="Arial"/>
        <w:sz w:val="22"/>
      </w:rPr>
      <w:fldChar w:fldCharType="begin"/>
    </w:r>
    <w:r>
      <w:rPr>
        <w:rFonts w:ascii="Arial" w:eastAsia="Arial" w:hAnsi="Arial" w:cs="Arial"/>
        <w:sz w:val="22"/>
      </w:rPr>
      <w:instrText xml:space="preserve"> PAGE   \* MERGEFORMAT </w:instrText>
    </w:r>
    <w:r>
      <w:rPr>
        <w:rFonts w:ascii="Arial" w:eastAsia="Arial" w:hAnsi="Arial" w:cs="Arial"/>
        <w:sz w:val="22"/>
      </w:rPr>
      <w:fldChar w:fldCharType="separate"/>
    </w:r>
    <w:r w:rsidR="008456E9">
      <w:rPr>
        <w:rFonts w:ascii="Arial" w:eastAsia="Arial" w:hAnsi="Arial" w:cs="Arial"/>
        <w:noProof/>
        <w:sz w:val="22"/>
      </w:rPr>
      <w:t>11</w:t>
    </w:r>
    <w:r>
      <w:rPr>
        <w:rFonts w:ascii="Arial" w:eastAsia="Arial" w:hAnsi="Arial" w:cs="Arial"/>
        <w:sz w:val="22"/>
      </w:rPr>
      <w:fldChar w:fldCharType="end"/>
    </w:r>
    <w:r>
      <w:rPr>
        <w:rFonts w:ascii="Arial" w:eastAsia="Arial" w:hAnsi="Arial" w:cs="Arial"/>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FD192D">
    <w:pPr>
      <w:spacing w:after="0" w:line="259" w:lineRule="auto"/>
      <w:ind w:left="1" w:right="0" w:firstLine="0"/>
      <w:jc w:val="center"/>
    </w:pPr>
    <w:r>
      <w:rPr>
        <w:rFonts w:ascii="Arial" w:eastAsia="Arial" w:hAnsi="Arial" w:cs="Arial"/>
        <w:sz w:val="22"/>
      </w:rPr>
      <w:fldChar w:fldCharType="begin"/>
    </w:r>
    <w:r>
      <w:rPr>
        <w:rFonts w:ascii="Arial" w:eastAsia="Arial" w:hAnsi="Arial" w:cs="Arial"/>
        <w:sz w:val="22"/>
      </w:rPr>
      <w:instrText xml:space="preserve"> PAGE   \* MERGEFORMAT </w:instrText>
    </w:r>
    <w:r>
      <w:rPr>
        <w:rFonts w:ascii="Arial" w:eastAsia="Arial" w:hAnsi="Arial" w:cs="Arial"/>
        <w:sz w:val="22"/>
      </w:rPr>
      <w:fldChar w:fldCharType="separate"/>
    </w:r>
    <w:r>
      <w:rPr>
        <w:rFonts w:ascii="Arial" w:eastAsia="Arial" w:hAnsi="Arial" w:cs="Arial"/>
        <w:sz w:val="22"/>
      </w:rPr>
      <w:t>1</w:t>
    </w:r>
    <w:r>
      <w:rPr>
        <w:rFonts w:ascii="Arial" w:eastAsia="Arial" w:hAnsi="Arial" w:cs="Arial"/>
        <w:sz w:val="22"/>
      </w:rPr>
      <w:fldChar w:fldCharType="end"/>
    </w:r>
    <w:r>
      <w:rPr>
        <w:rFonts w:ascii="Arial" w:eastAsia="Arial" w:hAnsi="Arial" w:cs="Arial"/>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B21" w:rsidRDefault="00990B21">
      <w:pPr>
        <w:spacing w:after="0" w:line="240" w:lineRule="auto"/>
      </w:pPr>
      <w:r>
        <w:separator/>
      </w:r>
    </w:p>
  </w:footnote>
  <w:footnote w:type="continuationSeparator" w:id="0">
    <w:p w:rsidR="00990B21" w:rsidRDefault="00990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53586E">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53586E">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53586E">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FD192D">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701040</wp:posOffset>
              </wp:positionH>
              <wp:positionV relativeFrom="page">
                <wp:posOffset>1019556</wp:posOffset>
              </wp:positionV>
              <wp:extent cx="6248146" cy="12192"/>
              <wp:effectExtent l="0" t="0" r="0" b="0"/>
              <wp:wrapSquare wrapText="bothSides"/>
              <wp:docPr id="11870" name="Group 11870"/>
              <wp:cNvGraphicFramePr/>
              <a:graphic xmlns:a="http://schemas.openxmlformats.org/drawingml/2006/main">
                <a:graphicData uri="http://schemas.microsoft.com/office/word/2010/wordprocessingGroup">
                  <wpg:wgp>
                    <wpg:cNvGrpSpPr/>
                    <wpg:grpSpPr>
                      <a:xfrm>
                        <a:off x="0" y="0"/>
                        <a:ext cx="6248146" cy="12192"/>
                        <a:chOff x="0" y="0"/>
                        <a:chExt cx="6248146" cy="12192"/>
                      </a:xfrm>
                    </wpg:grpSpPr>
                    <wps:wsp>
                      <wps:cNvPr id="12336" name="Shape 12336"/>
                      <wps:cNvSpPr/>
                      <wps:spPr>
                        <a:xfrm>
                          <a:off x="0" y="0"/>
                          <a:ext cx="6248146" cy="12192"/>
                        </a:xfrm>
                        <a:custGeom>
                          <a:avLst/>
                          <a:gdLst/>
                          <a:ahLst/>
                          <a:cxnLst/>
                          <a:rect l="0" t="0" r="0" b="0"/>
                          <a:pathLst>
                            <a:path w="6248146" h="12192">
                              <a:moveTo>
                                <a:pt x="0" y="0"/>
                              </a:moveTo>
                              <a:lnTo>
                                <a:pt x="6248146" y="0"/>
                              </a:lnTo>
                              <a:lnTo>
                                <a:pt x="6248146"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7EBAF436" id="Group 11870" o:spid="_x0000_s1026" style="position:absolute;margin-left:55.2pt;margin-top:80.3pt;width:492pt;height:.95pt;z-index:251658240;mso-position-horizontal-relative:page;mso-position-vertical-relative:page" coordsize="6248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">
              <v:shape id="Shape 12336" o:spid="_x0000_s1027" style="position:absolute;width:62481;height:121;visibility:visible;mso-wrap-style:square;v-text-anchor:top" coordsize="6248146,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tEksUA&#10;AADeAAAADwAAAGRycy9kb3ducmV2LnhtbERP30vDMBB+F/wfwgm+uXStjtEtGyqI4oPDbdA9Hs2t&#10;6WwuJYld/e+NMPDtPr6ft1yPthMD+dA6VjCdZCCIa6dbbhTsdy93cxAhImvsHJOCHwqwXl1fLbHU&#10;7syfNGxjI1IIhxIVmBj7UspQG7IYJq4nTtzReYsxQd9I7fGcwm0n8yybSYstpwaDPT0bqr+231aB&#10;f+02+fCxqUxxOFVPD9VY3b8bpW5vxscFiEhj/Bdf3G86zc+LYgZ/76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0SSxQAAAN4AAAAPAAAAAAAAAAAAAAAAAJgCAABkcnMv&#10;ZG93bnJldi54bWxQSwUGAAAAAAQABAD1AAAAigMAAAAA&#10;" path="m,l6248146,r,12192l,12192,,e" fillcolor="#4f81bd" stroked="f" strokeweight="0">
                <v:stroke miterlimit="83231f" joinstyle="miter"/>
                <v:path arrowok="t" textboxrect="0,0,6248146,12192"/>
              </v:shape>
              <w10:wrap type="square" anchorx="page" anchory="page"/>
            </v:group>
          </w:pict>
        </mc:Fallback>
      </mc:AlternateContent>
    </w:r>
    <w:r>
      <w:rPr>
        <w:b/>
      </w:rPr>
      <w:t xml:space="preserve">                                                                                                             </w:t>
    </w:r>
  </w:p>
  <w:p w:rsidR="0053586E" w:rsidRDefault="00FD192D">
    <w:pPr>
      <w:spacing w:after="0" w:line="259" w:lineRule="auto"/>
      <w:ind w:left="60" w:right="0" w:firstLine="0"/>
      <w:jc w:val="center"/>
    </w:pPr>
    <w:r>
      <w:rPr>
        <w:rFonts w:ascii="Arial" w:eastAsia="Arial" w:hAnsi="Arial" w:cs="Arial"/>
        <w:sz w:val="22"/>
      </w:rPr>
      <w:t xml:space="preserve"> </w:t>
    </w:r>
  </w:p>
  <w:p w:rsidR="0053586E" w:rsidRDefault="00FD192D">
    <w:pPr>
      <w:spacing w:after="0" w:line="259" w:lineRule="auto"/>
      <w:ind w:left="1989" w:right="0" w:firstLine="0"/>
      <w:jc w:val="center"/>
    </w:pPr>
    <w:r>
      <w:rPr>
        <w:b/>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FD192D">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701040</wp:posOffset>
              </wp:positionH>
              <wp:positionV relativeFrom="page">
                <wp:posOffset>1019556</wp:posOffset>
              </wp:positionV>
              <wp:extent cx="6248146" cy="12192"/>
              <wp:effectExtent l="0" t="0" r="0" b="0"/>
              <wp:wrapSquare wrapText="bothSides"/>
              <wp:docPr id="11848" name="Group 11848"/>
              <wp:cNvGraphicFramePr/>
              <a:graphic xmlns:a="http://schemas.openxmlformats.org/drawingml/2006/main">
                <a:graphicData uri="http://schemas.microsoft.com/office/word/2010/wordprocessingGroup">
                  <wpg:wgp>
                    <wpg:cNvGrpSpPr/>
                    <wpg:grpSpPr>
                      <a:xfrm>
                        <a:off x="0" y="0"/>
                        <a:ext cx="6248146" cy="12192"/>
                        <a:chOff x="0" y="0"/>
                        <a:chExt cx="6248146" cy="12192"/>
                      </a:xfrm>
                    </wpg:grpSpPr>
                    <wps:wsp>
                      <wps:cNvPr id="12335" name="Shape 12335"/>
                      <wps:cNvSpPr/>
                      <wps:spPr>
                        <a:xfrm>
                          <a:off x="0" y="0"/>
                          <a:ext cx="6248146" cy="12192"/>
                        </a:xfrm>
                        <a:custGeom>
                          <a:avLst/>
                          <a:gdLst/>
                          <a:ahLst/>
                          <a:cxnLst/>
                          <a:rect l="0" t="0" r="0" b="0"/>
                          <a:pathLst>
                            <a:path w="6248146" h="12192">
                              <a:moveTo>
                                <a:pt x="0" y="0"/>
                              </a:moveTo>
                              <a:lnTo>
                                <a:pt x="6248146" y="0"/>
                              </a:lnTo>
                              <a:lnTo>
                                <a:pt x="6248146"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6DD5F342" id="Group 11848" o:spid="_x0000_s1026" style="position:absolute;margin-left:55.2pt;margin-top:80.3pt;width:492pt;height:.95pt;z-index:251659264;mso-position-horizontal-relative:page;mso-position-vertical-relative:page" coordsize="6248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">
              <v:shape id="Shape 12335" o:spid="_x0000_s1027" style="position:absolute;width:62481;height:121;visibility:visible;mso-wrap-style:square;v-text-anchor:top" coordsize="6248146,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na5cUA&#10;AADeAAAADwAAAGRycy9kb3ducmV2LnhtbERP30vDMBB+F/wfwgm+uXStk9EtGyqI4oPDbdA9Hs2t&#10;6WwuJYld/e+NMPDtPr6ft1yPthMD+dA6VjCdZCCIa6dbbhTsdy93cxAhImvsHJOCHwqwXl1fLbHU&#10;7syfNGxjI1IIhxIVmBj7UspQG7IYJq4nTtzReYsxQd9I7fGcwm0n8yx7kBZbTg0Ge3o2VH9tv60C&#10;/9pt8uFjU5nicKqeZtVY3b8bpW5vxscFiEhj/Bdf3G86zc+LYgZ/76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adrlxQAAAN4AAAAPAAAAAAAAAAAAAAAAAJgCAABkcnMv&#10;ZG93bnJldi54bWxQSwUGAAAAAAQABAD1AAAAigMAAAAA&#10;" path="m,l6248146,r,12192l,12192,,e" fillcolor="#4f81bd" stroked="f" strokeweight="0">
                <v:stroke miterlimit="83231f" joinstyle="miter"/>
                <v:path arrowok="t" textboxrect="0,0,6248146,12192"/>
              </v:shape>
              <w10:wrap type="square" anchorx="page" anchory="page"/>
            </v:group>
          </w:pict>
        </mc:Fallback>
      </mc:AlternateContent>
    </w:r>
    <w:r>
      <w:rPr>
        <w:b/>
      </w:rPr>
      <w:t xml:space="preserve">                                                                                                             </w:t>
    </w:r>
  </w:p>
  <w:p w:rsidR="0053586E" w:rsidRDefault="00FD192D">
    <w:pPr>
      <w:spacing w:after="0" w:line="259" w:lineRule="auto"/>
      <w:ind w:left="60" w:right="0" w:firstLine="0"/>
      <w:jc w:val="center"/>
    </w:pPr>
    <w:r>
      <w:rPr>
        <w:rFonts w:ascii="Arial" w:eastAsia="Arial" w:hAnsi="Arial" w:cs="Arial"/>
        <w:sz w:val="22"/>
      </w:rPr>
      <w:t xml:space="preserve"> </w:t>
    </w:r>
  </w:p>
  <w:p w:rsidR="0053586E" w:rsidRDefault="00FD192D">
    <w:pPr>
      <w:spacing w:after="0" w:line="259" w:lineRule="auto"/>
      <w:ind w:left="1989" w:right="0" w:firstLine="0"/>
      <w:jc w:val="center"/>
    </w:pPr>
    <w:r>
      <w:rPr>
        <w:b/>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86E" w:rsidRDefault="00FD192D">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701040</wp:posOffset>
              </wp:positionH>
              <wp:positionV relativeFrom="page">
                <wp:posOffset>1019556</wp:posOffset>
              </wp:positionV>
              <wp:extent cx="6248146" cy="12192"/>
              <wp:effectExtent l="0" t="0" r="0" b="0"/>
              <wp:wrapSquare wrapText="bothSides"/>
              <wp:docPr id="11826" name="Group 11826"/>
              <wp:cNvGraphicFramePr/>
              <a:graphic xmlns:a="http://schemas.openxmlformats.org/drawingml/2006/main">
                <a:graphicData uri="http://schemas.microsoft.com/office/word/2010/wordprocessingGroup">
                  <wpg:wgp>
                    <wpg:cNvGrpSpPr/>
                    <wpg:grpSpPr>
                      <a:xfrm>
                        <a:off x="0" y="0"/>
                        <a:ext cx="6248146" cy="12192"/>
                        <a:chOff x="0" y="0"/>
                        <a:chExt cx="6248146" cy="12192"/>
                      </a:xfrm>
                    </wpg:grpSpPr>
                    <wps:wsp>
                      <wps:cNvPr id="12334" name="Shape 12334"/>
                      <wps:cNvSpPr/>
                      <wps:spPr>
                        <a:xfrm>
                          <a:off x="0" y="0"/>
                          <a:ext cx="6248146" cy="12192"/>
                        </a:xfrm>
                        <a:custGeom>
                          <a:avLst/>
                          <a:gdLst/>
                          <a:ahLst/>
                          <a:cxnLst/>
                          <a:rect l="0" t="0" r="0" b="0"/>
                          <a:pathLst>
                            <a:path w="6248146" h="12192">
                              <a:moveTo>
                                <a:pt x="0" y="0"/>
                              </a:moveTo>
                              <a:lnTo>
                                <a:pt x="6248146" y="0"/>
                              </a:lnTo>
                              <a:lnTo>
                                <a:pt x="6248146"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73546BEA" id="Group 11826" o:spid="_x0000_s1026" style="position:absolute;margin-left:55.2pt;margin-top:80.3pt;width:492pt;height:.95pt;z-index:251660288;mso-position-horizontal-relative:page;mso-position-vertical-relative:page" coordsize="6248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">
              <v:shape id="Shape 12334" o:spid="_x0000_s1027" style="position:absolute;width:62481;height:121;visibility:visible;mso-wrap-style:square;v-text-anchor:top" coordsize="6248146,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V/fsUA&#10;AADeAAAADwAAAGRycy9kb3ducmV2LnhtbERP30vDMBB+F/wfwgm+uXTtlNEtGyqI4oPDbdA9Hs2t&#10;6WwuJYld/e+NMPDtPr6ft1yPthMD+dA6VjCdZCCIa6dbbhTsdy93cxAhImvsHJOCHwqwXl1fLbHU&#10;7syfNGxjI1IIhxIVmBj7UspQG7IYJq4nTtzReYsxQd9I7fGcwm0n8yx7kBZbTg0Ge3o2VH9tv60C&#10;/9pt8uFjU5nicKqe7quxmr0bpW5vxscFiEhj/Bdf3G86zc+LYgZ/76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JX9+xQAAAN4AAAAPAAAAAAAAAAAAAAAAAJgCAABkcnMv&#10;ZG93bnJldi54bWxQSwUGAAAAAAQABAD1AAAAigMAAAAA&#10;" path="m,l6248146,r,12192l,12192,,e" fillcolor="#4f81bd" stroked="f" strokeweight="0">
                <v:stroke miterlimit="83231f" joinstyle="miter"/>
                <v:path arrowok="t" textboxrect="0,0,6248146,12192"/>
              </v:shape>
              <w10:wrap type="square" anchorx="page" anchory="page"/>
            </v:group>
          </w:pict>
        </mc:Fallback>
      </mc:AlternateContent>
    </w:r>
    <w:r>
      <w:rPr>
        <w:b/>
      </w:rPr>
      <w:t xml:space="preserve">                                                                                                             </w:t>
    </w:r>
  </w:p>
  <w:p w:rsidR="0053586E" w:rsidRDefault="00FD192D">
    <w:pPr>
      <w:spacing w:after="0" w:line="259" w:lineRule="auto"/>
      <w:ind w:left="60" w:right="0" w:firstLine="0"/>
      <w:jc w:val="center"/>
    </w:pPr>
    <w:r>
      <w:rPr>
        <w:rFonts w:ascii="Arial" w:eastAsia="Arial" w:hAnsi="Arial" w:cs="Arial"/>
        <w:sz w:val="22"/>
      </w:rPr>
      <w:t xml:space="preserve"> </w:t>
    </w:r>
  </w:p>
  <w:p w:rsidR="0053586E" w:rsidRDefault="00FD192D">
    <w:pPr>
      <w:spacing w:after="0" w:line="259" w:lineRule="auto"/>
      <w:ind w:left="1989" w:right="0" w:firstLine="0"/>
      <w:jc w:val="center"/>
    </w:pPr>
    <w:r>
      <w:rPr>
        <w:b/>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2E0C"/>
    <w:multiLevelType w:val="hybridMultilevel"/>
    <w:tmpl w:val="935476DA"/>
    <w:lvl w:ilvl="0" w:tplc="19647ADC">
      <w:start w:val="1"/>
      <w:numFmt w:val="decimal"/>
      <w:lvlText w:val="%1."/>
      <w:lvlJc w:val="left"/>
      <w:pPr>
        <w:ind w:left="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480A4A">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48AD88">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88D12A">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AC0AB6">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840378">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B4C392">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42B58A">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0E9B28">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CD70D4"/>
    <w:multiLevelType w:val="hybridMultilevel"/>
    <w:tmpl w:val="8BEA04F8"/>
    <w:lvl w:ilvl="0" w:tplc="FA02C08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54AB8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903F3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5496E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C463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B0FB7A">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8E38E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BAAF3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CBFB0">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B448D3"/>
    <w:multiLevelType w:val="hybridMultilevel"/>
    <w:tmpl w:val="2C2052F0"/>
    <w:lvl w:ilvl="0" w:tplc="23C46D66">
      <w:start w:val="1"/>
      <w:numFmt w:val="decimal"/>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2C09F6">
      <w:start w:val="1"/>
      <w:numFmt w:val="lowerLetter"/>
      <w:lvlText w:val="%2"/>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B200A6">
      <w:start w:val="1"/>
      <w:numFmt w:val="lowerRoman"/>
      <w:lvlText w:val="%3"/>
      <w:lvlJc w:val="left"/>
      <w:pPr>
        <w:ind w:left="2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2E21FA">
      <w:start w:val="1"/>
      <w:numFmt w:val="decimal"/>
      <w:lvlText w:val="%4"/>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FC0AE4">
      <w:start w:val="1"/>
      <w:numFmt w:val="lowerLetter"/>
      <w:lvlText w:val="%5"/>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2A6DFC">
      <w:start w:val="1"/>
      <w:numFmt w:val="lowerRoman"/>
      <w:lvlText w:val="%6"/>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56594A">
      <w:start w:val="1"/>
      <w:numFmt w:val="decimal"/>
      <w:lvlText w:val="%7"/>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20B95A">
      <w:start w:val="1"/>
      <w:numFmt w:val="lowerLetter"/>
      <w:lvlText w:val="%8"/>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B60FEC">
      <w:start w:val="1"/>
      <w:numFmt w:val="lowerRoman"/>
      <w:lvlText w:val="%9"/>
      <w:lvlJc w:val="left"/>
      <w:pPr>
        <w:ind w:left="6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CD1110"/>
    <w:multiLevelType w:val="hybridMultilevel"/>
    <w:tmpl w:val="AE126E8A"/>
    <w:lvl w:ilvl="0" w:tplc="FCBC7AF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501D3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4AA066">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7E478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E2D4E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889E7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1E129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DE342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B2238E">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3F39E2"/>
    <w:multiLevelType w:val="hybridMultilevel"/>
    <w:tmpl w:val="C46CD73C"/>
    <w:lvl w:ilvl="0" w:tplc="C268C89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08002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3CB4A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3C884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744CD2">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3CFA0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B847B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E226E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A0C6F6">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6D9037B"/>
    <w:multiLevelType w:val="hybridMultilevel"/>
    <w:tmpl w:val="4A2E5DC2"/>
    <w:lvl w:ilvl="0" w:tplc="5A3E6A6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4C35F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52E9A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EAA3A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7268F2">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10B71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8E278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444202">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0224B4">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9B07C09"/>
    <w:multiLevelType w:val="hybridMultilevel"/>
    <w:tmpl w:val="91BC3BB4"/>
    <w:lvl w:ilvl="0" w:tplc="BF96736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501B4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CED9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3623A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2C967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FC610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E4DDC4">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C4B0A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AA8966">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D246F3"/>
    <w:multiLevelType w:val="hybridMultilevel"/>
    <w:tmpl w:val="39AE2FB6"/>
    <w:lvl w:ilvl="0" w:tplc="A06E0C28">
      <w:start w:val="1"/>
      <w:numFmt w:val="bullet"/>
      <w:lvlText w:val="•"/>
      <w:lvlJc w:val="left"/>
      <w:pPr>
        <w:ind w:left="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D8C7D0">
      <w:start w:val="1"/>
      <w:numFmt w:val="bullet"/>
      <w:lvlText w:val="o"/>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44B0EA">
      <w:start w:val="1"/>
      <w:numFmt w:val="bullet"/>
      <w:lvlText w:val="▪"/>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FEE9C4">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AE596">
      <w:start w:val="1"/>
      <w:numFmt w:val="bullet"/>
      <w:lvlText w:val="o"/>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AAB45E">
      <w:start w:val="1"/>
      <w:numFmt w:val="bullet"/>
      <w:lvlText w:val="▪"/>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10B6C6">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4ADFE0">
      <w:start w:val="1"/>
      <w:numFmt w:val="bullet"/>
      <w:lvlText w:val="o"/>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CA0680">
      <w:start w:val="1"/>
      <w:numFmt w:val="bullet"/>
      <w:lvlText w:val="▪"/>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8AD7EE4"/>
    <w:multiLevelType w:val="hybridMultilevel"/>
    <w:tmpl w:val="81503B9E"/>
    <w:lvl w:ilvl="0" w:tplc="AF8AECE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0A2A2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F014B6">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BE8DE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34773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342904">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D0F2E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E84DF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C21CD4">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CFC4DAD"/>
    <w:multiLevelType w:val="hybridMultilevel"/>
    <w:tmpl w:val="61FC8436"/>
    <w:lvl w:ilvl="0" w:tplc="9166705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E88FC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582E4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480F0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D8987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DC19D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68F4C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B63152">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7ABE1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F986287"/>
    <w:multiLevelType w:val="hybridMultilevel"/>
    <w:tmpl w:val="613EFD28"/>
    <w:lvl w:ilvl="0" w:tplc="8E2CAA12">
      <w:start w:val="1"/>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0668C4">
      <w:start w:val="3"/>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C5E62">
      <w:start w:val="1"/>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BCF876">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54E022">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58FA60">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C4F25E">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C0747E">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F06E0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098434D"/>
    <w:multiLevelType w:val="hybridMultilevel"/>
    <w:tmpl w:val="5CE64B9C"/>
    <w:lvl w:ilvl="0" w:tplc="2B5A8F1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66B9C6">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16C18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74115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E8E64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28BED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B85524">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60D49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08CD2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55222A0"/>
    <w:multiLevelType w:val="hybridMultilevel"/>
    <w:tmpl w:val="07AE1EC0"/>
    <w:lvl w:ilvl="0" w:tplc="0250FE5C">
      <w:start w:val="1"/>
      <w:numFmt w:val="decimal"/>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F064AE">
      <w:start w:val="1"/>
      <w:numFmt w:val="lowerLetter"/>
      <w:lvlText w:val="%2"/>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66FE98">
      <w:start w:val="1"/>
      <w:numFmt w:val="lowerRoman"/>
      <w:lvlText w:val="%3"/>
      <w:lvlJc w:val="left"/>
      <w:pPr>
        <w:ind w:left="2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F2F6D8">
      <w:start w:val="1"/>
      <w:numFmt w:val="decimal"/>
      <w:lvlText w:val="%4"/>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72D910">
      <w:start w:val="1"/>
      <w:numFmt w:val="lowerLetter"/>
      <w:lvlText w:val="%5"/>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686398">
      <w:start w:val="1"/>
      <w:numFmt w:val="lowerRoman"/>
      <w:lvlText w:val="%6"/>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BCE2B0">
      <w:start w:val="1"/>
      <w:numFmt w:val="decimal"/>
      <w:lvlText w:val="%7"/>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BAB7A2">
      <w:start w:val="1"/>
      <w:numFmt w:val="lowerLetter"/>
      <w:lvlText w:val="%8"/>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EAE3BA">
      <w:start w:val="1"/>
      <w:numFmt w:val="lowerRoman"/>
      <w:lvlText w:val="%9"/>
      <w:lvlJc w:val="left"/>
      <w:pPr>
        <w:ind w:left="6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A5F5F5F"/>
    <w:multiLevelType w:val="hybridMultilevel"/>
    <w:tmpl w:val="F5182356"/>
    <w:lvl w:ilvl="0" w:tplc="E628512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16A38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E47E8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D8029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F2FF2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E0A31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9A1A5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48C9E2">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62D7C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0"/>
  </w:num>
  <w:num w:numId="3">
    <w:abstractNumId w:val="12"/>
  </w:num>
  <w:num w:numId="4">
    <w:abstractNumId w:val="13"/>
  </w:num>
  <w:num w:numId="5">
    <w:abstractNumId w:val="11"/>
  </w:num>
  <w:num w:numId="6">
    <w:abstractNumId w:val="1"/>
  </w:num>
  <w:num w:numId="7">
    <w:abstractNumId w:val="3"/>
  </w:num>
  <w:num w:numId="8">
    <w:abstractNumId w:val="6"/>
  </w:num>
  <w:num w:numId="9">
    <w:abstractNumId w:val="9"/>
  </w:num>
  <w:num w:numId="10">
    <w:abstractNumId w:val="2"/>
  </w:num>
  <w:num w:numId="11">
    <w:abstractNumId w:val="5"/>
  </w:num>
  <w:num w:numId="12">
    <w:abstractNumId w:val="8"/>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86E"/>
    <w:rsid w:val="000B1BB9"/>
    <w:rsid w:val="002A053B"/>
    <w:rsid w:val="002E094C"/>
    <w:rsid w:val="003C540A"/>
    <w:rsid w:val="0040590E"/>
    <w:rsid w:val="00442985"/>
    <w:rsid w:val="00487935"/>
    <w:rsid w:val="0053586E"/>
    <w:rsid w:val="005C1884"/>
    <w:rsid w:val="007B5AA5"/>
    <w:rsid w:val="008456E9"/>
    <w:rsid w:val="00990B21"/>
    <w:rsid w:val="009C2B57"/>
    <w:rsid w:val="00A4471C"/>
    <w:rsid w:val="00AA6299"/>
    <w:rsid w:val="00AD6B2B"/>
    <w:rsid w:val="00B53C52"/>
    <w:rsid w:val="00CB0FBC"/>
    <w:rsid w:val="00CB3BE0"/>
    <w:rsid w:val="00CB711E"/>
    <w:rsid w:val="00F740A1"/>
    <w:rsid w:val="00FD192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CC839"/>
  <w15:docId w15:val="{09CB3754-E5B0-43D1-88A9-2735897C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2" w:line="304" w:lineRule="auto"/>
      <w:ind w:left="10" w:right="9"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1" w:line="270" w:lineRule="auto"/>
      <w:ind w:left="10" w:right="1"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139" w:line="264" w:lineRule="auto"/>
      <w:ind w:left="10" w:right="15" w:hanging="10"/>
      <w:jc w:val="center"/>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Pr>
      <w:rFonts w:ascii="Times New Roman" w:eastAsia="Times New Roman" w:hAnsi="Times New Roman" w:cs="Times New Roman"/>
      <w:b/>
      <w:color w:val="000000"/>
      <w:sz w:val="24"/>
    </w:rPr>
  </w:style>
  <w:style w:type="character" w:customStyle="1" w:styleId="10">
    <w:name w:val="Заглавие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11</Pages>
  <Words>2804</Words>
  <Characters>15989</Characters>
  <Application>Microsoft Office Word</Application>
  <DocSecurity>0</DocSecurity>
  <Lines>133</Lines>
  <Paragraphs>37</Paragraphs>
  <ScaleCrop>false</ScaleCrop>
  <HeadingPairs>
    <vt:vector size="2" baseType="variant">
      <vt:variant>
        <vt:lpstr>Заглавие</vt:lpstr>
      </vt:variant>
      <vt:variant>
        <vt:i4>1</vt:i4>
      </vt:variant>
    </vt:vector>
  </HeadingPairs>
  <TitlesOfParts>
    <vt:vector size="1" baseType="lpstr">
      <vt:lpstr>Етични правила за представителство на интереси пред Общински съвет – Димово</vt:lpstr>
    </vt:vector>
  </TitlesOfParts>
  <Company/>
  <LinksUpToDate>false</LinksUpToDate>
  <CharactersWithSpaces>18756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Етични правила за представителство на интереси пред Общински съвет – Димово</dc:title>
  <dc:subject>Проект на решение, правила и образци</dc:subject>
  <dc:creator>Общински съвет – Димово</dc:creator>
  <cp:keywords/>
  <cp:lastModifiedBy>M.Dimitrova</cp:lastModifiedBy>
  <cp:revision>14</cp:revision>
  <dcterms:created xsi:type="dcterms:W3CDTF">2026-09-25T10:23:00Z</dcterms:created>
  <dcterms:modified xsi:type="dcterms:W3CDTF">2026-09-30T08:24:00Z</dcterms:modified>
</cp:coreProperties>
</file>