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77D87" w14:textId="77777777" w:rsidR="00A1449C" w:rsidRPr="00C4018C" w:rsidRDefault="00A1449C" w:rsidP="00A1449C">
      <w:pPr>
        <w:spacing w:after="0" w:line="240" w:lineRule="auto"/>
        <w:jc w:val="right"/>
        <w:textAlignment w:val="center"/>
        <w:rPr>
          <w:rFonts w:ascii="Times New Roman" w:eastAsia="Times New Roman" w:hAnsi="Times New Roman" w:cs="Times New Roman"/>
          <w:b/>
          <w:i/>
          <w:color w:val="000000"/>
          <w:sz w:val="24"/>
          <w:szCs w:val="24"/>
          <w:lang w:val="bg-BG" w:eastAsia="bg-BG"/>
        </w:rPr>
      </w:pPr>
      <w:bookmarkStart w:id="0" w:name="_GoBack"/>
      <w:bookmarkEnd w:id="0"/>
      <w:r w:rsidRPr="00C4018C">
        <w:rPr>
          <w:rFonts w:ascii="Times New Roman" w:eastAsia="Times New Roman" w:hAnsi="Times New Roman" w:cs="Times New Roman"/>
          <w:b/>
          <w:i/>
          <w:color w:val="000000"/>
          <w:sz w:val="24"/>
          <w:szCs w:val="24"/>
          <w:lang w:val="bg-BG" w:eastAsia="bg-BG"/>
        </w:rPr>
        <w:t>Приложение № 1</w:t>
      </w:r>
    </w:p>
    <w:p w14:paraId="6CE78B4B" w14:textId="77777777" w:rsidR="00A1449C" w:rsidRPr="00C4018C" w:rsidRDefault="00A1449C" w:rsidP="00A1449C">
      <w:pPr>
        <w:spacing w:after="0" w:line="240" w:lineRule="auto"/>
        <w:jc w:val="right"/>
        <w:textAlignment w:val="center"/>
        <w:rPr>
          <w:rFonts w:ascii="Times New Roman" w:eastAsia="Times New Roman" w:hAnsi="Times New Roman" w:cs="Times New Roman"/>
          <w:i/>
          <w:color w:val="000000"/>
          <w:sz w:val="24"/>
          <w:szCs w:val="24"/>
          <w:lang w:val="bg-BG" w:eastAsia="bg-BG"/>
        </w:rPr>
      </w:pPr>
      <w:r w:rsidRPr="00C4018C">
        <w:rPr>
          <w:rFonts w:ascii="Times New Roman" w:eastAsia="Times New Roman" w:hAnsi="Times New Roman" w:cs="Times New Roman"/>
          <w:i/>
          <w:color w:val="000000"/>
          <w:sz w:val="24"/>
          <w:szCs w:val="24"/>
          <w:lang w:val="bg-BG" w:eastAsia="bg-BG"/>
        </w:rPr>
        <w:t>към чл. 16</w:t>
      </w:r>
    </w:p>
    <w:p w14:paraId="09D7A1A1" w14:textId="6DA46852" w:rsidR="00A1449C" w:rsidRPr="00C4018C" w:rsidRDefault="00A1449C" w:rsidP="00A1449C">
      <w:pPr>
        <w:spacing w:after="0" w:line="240" w:lineRule="auto"/>
        <w:jc w:val="right"/>
        <w:textAlignment w:val="center"/>
        <w:rPr>
          <w:rFonts w:ascii="Times New Roman" w:eastAsia="Times New Roman" w:hAnsi="Times New Roman" w:cs="Times New Roman"/>
          <w:i/>
          <w:color w:val="000000"/>
          <w:sz w:val="24"/>
          <w:szCs w:val="24"/>
          <w:lang w:val="bg-BG" w:eastAsia="bg-BG"/>
        </w:rPr>
      </w:pPr>
      <w:r w:rsidRPr="00C4018C">
        <w:rPr>
          <w:rFonts w:ascii="Times New Roman" w:eastAsia="Times New Roman" w:hAnsi="Times New Roman" w:cs="Times New Roman"/>
          <w:i/>
          <w:color w:val="000000"/>
          <w:sz w:val="24"/>
          <w:szCs w:val="24"/>
          <w:lang w:val="bg-BG" w:eastAsia="bg-BG"/>
        </w:rPr>
        <w:t>от Наредба</w:t>
      </w:r>
      <w:r w:rsidR="003D564E" w:rsidRPr="00C4018C">
        <w:rPr>
          <w:rFonts w:ascii="Times New Roman" w:eastAsia="Times New Roman" w:hAnsi="Times New Roman" w:cs="Times New Roman"/>
          <w:i/>
          <w:color w:val="000000"/>
          <w:sz w:val="24"/>
          <w:szCs w:val="24"/>
          <w:lang w:val="bg-BG" w:eastAsia="bg-BG"/>
        </w:rPr>
        <w:t>та</w:t>
      </w:r>
      <w:r w:rsidRPr="00C4018C">
        <w:rPr>
          <w:rFonts w:ascii="Times New Roman" w:eastAsia="Times New Roman" w:hAnsi="Times New Roman" w:cs="Times New Roman"/>
          <w:i/>
          <w:color w:val="000000"/>
          <w:sz w:val="24"/>
          <w:szCs w:val="24"/>
          <w:lang w:val="bg-BG" w:eastAsia="bg-BG"/>
        </w:rPr>
        <w:t xml:space="preserve"> за обхвата и методологията за извършване на оценка на въздействието</w:t>
      </w:r>
    </w:p>
    <w:p w14:paraId="0D14EB4E" w14:textId="5807B2B5" w:rsidR="00076E63" w:rsidRPr="00C4018C" w:rsidRDefault="00076E63"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467"/>
      </w:tblGrid>
      <w:tr w:rsidR="009D4DA5" w:rsidRPr="00C4018C" w14:paraId="1D8F2074" w14:textId="77777777" w:rsidTr="009D4DA5">
        <w:trPr>
          <w:trHeight w:val="309"/>
        </w:trPr>
        <w:tc>
          <w:tcPr>
            <w:tcW w:w="4467" w:type="dxa"/>
          </w:tcPr>
          <w:p w14:paraId="50606853" w14:textId="584068EC" w:rsidR="009D4DA5" w:rsidRPr="00C4018C" w:rsidRDefault="00FE55C5" w:rsidP="009D4DA5">
            <w:pPr>
              <w:rPr>
                <w:rFonts w:ascii="Century" w:hAnsi="Century"/>
                <w:b/>
              </w:rPr>
            </w:pPr>
            <w:r w:rsidRPr="00C4018C">
              <w:rPr>
                <w:rFonts w:ascii="Century" w:hAnsi="Century"/>
                <w:b/>
              </w:rPr>
              <w:t>Образецът н</w:t>
            </w:r>
            <w:r w:rsidR="009D4DA5" w:rsidRPr="00C4018C">
              <w:rPr>
                <w:rFonts w:ascii="Century" w:hAnsi="Century"/>
                <w:b/>
              </w:rPr>
              <w:t>а частична предварителна оценка на въздействието влиза в сила от 01 януари 2021 г.</w:t>
            </w:r>
          </w:p>
        </w:tc>
      </w:tr>
    </w:tbl>
    <w:p w14:paraId="3A5FA6AA" w14:textId="11ED8AFE" w:rsidR="009D4DA5" w:rsidRPr="00C4018C"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14:paraId="60F9E9CB" w14:textId="77777777" w:rsidR="009D4DA5" w:rsidRPr="00C4018C"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C4018C" w14:paraId="2109902E" w14:textId="77777777" w:rsidTr="00C93DF1">
        <w:tc>
          <w:tcPr>
            <w:tcW w:w="10266" w:type="dxa"/>
            <w:gridSpan w:val="3"/>
            <w:shd w:val="clear" w:color="auto" w:fill="D9D9D9"/>
          </w:tcPr>
          <w:p w14:paraId="7693D970" w14:textId="1AA3297C" w:rsidR="00076E63" w:rsidRPr="00C4018C" w:rsidRDefault="00FE55C5" w:rsidP="00076E63">
            <w:pPr>
              <w:spacing w:before="240" w:after="240" w:line="240" w:lineRule="auto"/>
              <w:jc w:val="center"/>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C4018C" w14:paraId="7714BD33" w14:textId="77777777" w:rsidTr="00C93DF1">
        <w:trPr>
          <w:gridAfter w:val="1"/>
          <w:wAfter w:w="7" w:type="dxa"/>
        </w:trPr>
        <w:tc>
          <w:tcPr>
            <w:tcW w:w="5043" w:type="dxa"/>
          </w:tcPr>
          <w:p w14:paraId="06ECFD2C" w14:textId="77777777" w:rsidR="00076E63" w:rsidRPr="00C4018C" w:rsidRDefault="00076E63" w:rsidP="00076E63">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Институция:</w:t>
            </w:r>
          </w:p>
          <w:p w14:paraId="4CB926E6" w14:textId="0DB6EBE6" w:rsidR="00076E63" w:rsidRPr="00C4018C" w:rsidRDefault="00826FD6" w:rsidP="00076E63">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Министерство на икономиката и индустрията</w:t>
            </w:r>
          </w:p>
        </w:tc>
        <w:tc>
          <w:tcPr>
            <w:tcW w:w="5216" w:type="dxa"/>
          </w:tcPr>
          <w:p w14:paraId="76161BF2" w14:textId="77777777" w:rsidR="00076E63" w:rsidRPr="00C4018C" w:rsidRDefault="00076E63" w:rsidP="00076E63">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Нормативен акт:</w:t>
            </w:r>
          </w:p>
          <w:p w14:paraId="493AFD50" w14:textId="470F84BF" w:rsidR="00076E63" w:rsidRPr="00C4018C" w:rsidRDefault="00A54E87" w:rsidP="00005FB1">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Закон за изменение и допълнение</w:t>
            </w:r>
            <w:r w:rsidR="00005FB1">
              <w:rPr>
                <w:rFonts w:ascii="Times New Roman" w:eastAsia="Times New Roman" w:hAnsi="Times New Roman" w:cs="Times New Roman"/>
                <w:sz w:val="24"/>
                <w:szCs w:val="24"/>
                <w:lang w:val="bg-BG"/>
              </w:rPr>
              <w:t xml:space="preserve"> на </w:t>
            </w:r>
            <w:r w:rsidR="00005FB1" w:rsidRPr="00005FB1">
              <w:rPr>
                <w:rFonts w:ascii="Times New Roman" w:eastAsia="Times New Roman" w:hAnsi="Times New Roman" w:cs="Times New Roman"/>
                <w:sz w:val="24"/>
                <w:szCs w:val="24"/>
                <w:lang w:val="bg-BG"/>
              </w:rPr>
              <w:t>Закон</w:t>
            </w:r>
            <w:r w:rsidR="00005FB1">
              <w:rPr>
                <w:rFonts w:ascii="Times New Roman" w:eastAsia="Times New Roman" w:hAnsi="Times New Roman" w:cs="Times New Roman"/>
                <w:sz w:val="24"/>
                <w:szCs w:val="24"/>
                <w:lang w:val="bg-BG"/>
              </w:rPr>
              <w:t>а</w:t>
            </w:r>
            <w:r w:rsidR="00005FB1" w:rsidRPr="00005FB1">
              <w:rPr>
                <w:rFonts w:ascii="Times New Roman" w:eastAsia="Times New Roman" w:hAnsi="Times New Roman" w:cs="Times New Roman"/>
                <w:sz w:val="24"/>
                <w:szCs w:val="24"/>
                <w:lang w:val="bg-BG"/>
              </w:rPr>
              <w:t xml:space="preserve"> за оръжия</w:t>
            </w:r>
            <w:r w:rsidR="00005FB1">
              <w:rPr>
                <w:rFonts w:ascii="Times New Roman" w:eastAsia="Times New Roman" w:hAnsi="Times New Roman" w:cs="Times New Roman"/>
                <w:sz w:val="24"/>
                <w:szCs w:val="24"/>
                <w:lang w:val="bg-BG"/>
              </w:rPr>
              <w:t>та, боеприпасите, взривните вещ</w:t>
            </w:r>
            <w:r w:rsidR="00005FB1" w:rsidRPr="00005FB1">
              <w:rPr>
                <w:rFonts w:ascii="Times New Roman" w:eastAsia="Times New Roman" w:hAnsi="Times New Roman" w:cs="Times New Roman"/>
                <w:sz w:val="24"/>
                <w:szCs w:val="24"/>
                <w:lang w:val="bg-BG"/>
              </w:rPr>
              <w:t>ества и</w:t>
            </w:r>
            <w:r w:rsidR="00005FB1">
              <w:rPr>
                <w:rFonts w:ascii="Times New Roman" w:eastAsia="Times New Roman" w:hAnsi="Times New Roman" w:cs="Times New Roman"/>
                <w:sz w:val="24"/>
                <w:szCs w:val="24"/>
                <w:lang w:val="bg-BG"/>
              </w:rPr>
              <w:t xml:space="preserve"> </w:t>
            </w:r>
            <w:r w:rsidR="00005FB1" w:rsidRPr="00005FB1">
              <w:rPr>
                <w:rFonts w:ascii="Times New Roman" w:eastAsia="Times New Roman" w:hAnsi="Times New Roman" w:cs="Times New Roman"/>
                <w:sz w:val="24"/>
                <w:szCs w:val="24"/>
                <w:lang w:val="bg-BG"/>
              </w:rPr>
              <w:t>пиротехническите изделия</w:t>
            </w:r>
          </w:p>
        </w:tc>
      </w:tr>
      <w:tr w:rsidR="00076E63" w:rsidRPr="00C4018C" w14:paraId="37CC55A8" w14:textId="77777777" w:rsidTr="00C93DF1">
        <w:trPr>
          <w:gridAfter w:val="1"/>
          <w:wAfter w:w="7" w:type="dxa"/>
        </w:trPr>
        <w:tc>
          <w:tcPr>
            <w:tcW w:w="5043" w:type="dxa"/>
          </w:tcPr>
          <w:p w14:paraId="71AB573E" w14:textId="2BCD7B8E" w:rsidR="00076E63" w:rsidRPr="00C4018C" w:rsidRDefault="00076E63" w:rsidP="00076E63">
            <w:pPr>
              <w:spacing w:after="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en-GB"/>
              </w:rPr>
              <w:object w:dxaOrig="225" w:dyaOrig="225"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202pt;height:40pt" o:ole="">
                  <v:imagedata r:id="rId8" o:title=""/>
                </v:shape>
                <w:control r:id="rId9" w:name="OptionButton2" w:shapeid="_x0000_i1060"/>
              </w:object>
            </w:r>
          </w:p>
        </w:tc>
        <w:tc>
          <w:tcPr>
            <w:tcW w:w="5216" w:type="dxa"/>
          </w:tcPr>
          <w:p w14:paraId="553EE054" w14:textId="5591CE06" w:rsidR="00076E63" w:rsidRPr="00C4018C" w:rsidRDefault="00076E63" w:rsidP="00076E63">
            <w:pPr>
              <w:spacing w:after="0" w:line="240" w:lineRule="auto"/>
              <w:rPr>
                <w:rFonts w:ascii="Times New Roman" w:eastAsia="Times New Roman" w:hAnsi="Times New Roman" w:cs="Times New Roman"/>
                <w:b/>
                <w:lang w:val="bg-BG"/>
              </w:rPr>
            </w:pPr>
            <w:r w:rsidRPr="00C4018C">
              <w:rPr>
                <w:rFonts w:ascii="Times New Roman" w:eastAsia="Times New Roman" w:hAnsi="Times New Roman" w:cs="Times New Roman"/>
                <w:b/>
                <w:sz w:val="24"/>
                <w:szCs w:val="20"/>
                <w:lang w:val="en-GB"/>
              </w:rPr>
              <w:object w:dxaOrig="225" w:dyaOrig="225" w14:anchorId="53AA5392">
                <v:shape id="_x0000_i1062" type="#_x0000_t75" style="width:202pt;height:38.65pt" o:ole="">
                  <v:imagedata r:id="rId10" o:title=""/>
                </v:shape>
                <w:control r:id="rId11" w:name="OptionButton1" w:shapeid="_x0000_i1062"/>
              </w:object>
            </w:r>
          </w:p>
          <w:p w14:paraId="6830EBA0" w14:textId="38C0245E" w:rsidR="00076E63" w:rsidRPr="00C4018C" w:rsidRDefault="009C2962"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r>
              <w:rPr>
                <w:rFonts w:ascii="Times New Roman" w:eastAsia="Times New Roman" w:hAnsi="Times New Roman" w:cs="Times New Roman"/>
                <w:b/>
                <w:lang w:val="bg-BG"/>
              </w:rPr>
              <w:t>периода</w:t>
            </w:r>
            <w:r w:rsidR="00A54E87">
              <w:rPr>
                <w:rFonts w:ascii="Times New Roman" w:eastAsia="Times New Roman" w:hAnsi="Times New Roman" w:cs="Times New Roman"/>
                <w:b/>
                <w:lang w:val="bg-BG"/>
              </w:rPr>
              <w:t xml:space="preserve"> от 01.01.2025 г. до 30.06.2025 г.</w:t>
            </w:r>
          </w:p>
        </w:tc>
      </w:tr>
      <w:tr w:rsidR="00076E63" w:rsidRPr="00C4018C" w14:paraId="46A9895B" w14:textId="77777777" w:rsidTr="00C93DF1">
        <w:trPr>
          <w:gridAfter w:val="1"/>
          <w:wAfter w:w="7" w:type="dxa"/>
        </w:trPr>
        <w:tc>
          <w:tcPr>
            <w:tcW w:w="5043" w:type="dxa"/>
          </w:tcPr>
          <w:p w14:paraId="34FEE387" w14:textId="77777777" w:rsidR="00076E63" w:rsidRPr="00C4018C" w:rsidRDefault="00076E63" w:rsidP="009B6F27">
            <w:pPr>
              <w:spacing w:after="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Лице за контакт:</w:t>
            </w:r>
          </w:p>
          <w:p w14:paraId="316B6F30" w14:textId="4D877683" w:rsidR="00EB47B3" w:rsidRPr="00C4018C" w:rsidRDefault="009C2962" w:rsidP="00AD0F35">
            <w:pPr>
              <w:tabs>
                <w:tab w:val="left" w:pos="1180"/>
                <w:tab w:val="left" w:pos="2300"/>
                <w:tab w:val="left" w:pos="2740"/>
                <w:tab w:val="left" w:pos="4480"/>
              </w:tabs>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Десислава Дойчева</w:t>
            </w:r>
            <w:r w:rsidR="00AD0F35" w:rsidRPr="00C4018C">
              <w:rPr>
                <w:rFonts w:ascii="Times New Roman" w:eastAsia="Times New Roman" w:hAnsi="Times New Roman" w:cs="Times New Roman"/>
                <w:sz w:val="24"/>
                <w:szCs w:val="24"/>
                <w:lang w:val="bg-BG"/>
              </w:rPr>
              <w:t>, държавен експерт в отдел „Международно контролирана търговия“ на дирекция „Международно контролирана търговия и сигурност“</w:t>
            </w:r>
          </w:p>
        </w:tc>
        <w:tc>
          <w:tcPr>
            <w:tcW w:w="5216" w:type="dxa"/>
          </w:tcPr>
          <w:p w14:paraId="0195404F" w14:textId="6E45B87C" w:rsidR="00076E63" w:rsidRPr="00C4018C" w:rsidRDefault="00076E63" w:rsidP="00076E63">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Телефон</w:t>
            </w:r>
            <w:r w:rsidR="0060089B" w:rsidRPr="00C4018C">
              <w:rPr>
                <w:rFonts w:ascii="Times New Roman" w:eastAsia="Times New Roman" w:hAnsi="Times New Roman" w:cs="Times New Roman"/>
                <w:b/>
                <w:sz w:val="24"/>
                <w:szCs w:val="24"/>
                <w:lang w:val="bg-BG"/>
              </w:rPr>
              <w:t xml:space="preserve"> и ел. поща</w:t>
            </w:r>
            <w:r w:rsidRPr="00C4018C">
              <w:rPr>
                <w:rFonts w:ascii="Times New Roman" w:eastAsia="Times New Roman" w:hAnsi="Times New Roman" w:cs="Times New Roman"/>
                <w:b/>
                <w:sz w:val="24"/>
                <w:szCs w:val="24"/>
                <w:lang w:val="bg-BG"/>
              </w:rPr>
              <w:t>:</w:t>
            </w:r>
          </w:p>
          <w:p w14:paraId="27D3CBF4" w14:textId="6CF743DD" w:rsidR="00076E63" w:rsidRPr="00C4018C" w:rsidRDefault="00EB47B3" w:rsidP="00076E63">
            <w:pPr>
              <w:spacing w:after="0" w:line="240" w:lineRule="auto"/>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02</w:t>
            </w:r>
            <w:r w:rsidR="00F83BB7" w:rsidRPr="00C4018C">
              <w:rPr>
                <w:rFonts w:ascii="Times New Roman" w:eastAsia="Times New Roman" w:hAnsi="Times New Roman" w:cs="Times New Roman"/>
                <w:sz w:val="24"/>
                <w:szCs w:val="24"/>
                <w:lang w:val="bg-BG"/>
              </w:rPr>
              <w:t> 940 7</w:t>
            </w:r>
            <w:r w:rsidR="009C2962">
              <w:rPr>
                <w:rFonts w:ascii="Times New Roman" w:eastAsia="Times New Roman" w:hAnsi="Times New Roman" w:cs="Times New Roman"/>
                <w:sz w:val="24"/>
                <w:szCs w:val="24"/>
                <w:lang w:val="bg-BG"/>
              </w:rPr>
              <w:t>913</w:t>
            </w:r>
          </w:p>
          <w:p w14:paraId="30D55FC5" w14:textId="54816135" w:rsidR="00EB47B3" w:rsidRPr="00C4018C" w:rsidRDefault="00EB47B3" w:rsidP="00076E63">
            <w:pPr>
              <w:spacing w:after="0" w:line="240" w:lineRule="auto"/>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rPr>
              <w:t xml:space="preserve">e-mail: </w:t>
            </w:r>
            <w:hyperlink r:id="rId12" w:history="1">
              <w:r w:rsidR="009C2962" w:rsidRPr="00134A90">
                <w:rPr>
                  <w:rStyle w:val="Hyperlink"/>
                  <w:rFonts w:ascii="Times New Roman" w:eastAsia="Times New Roman" w:hAnsi="Times New Roman" w:cs="Times New Roman"/>
                  <w:sz w:val="24"/>
                  <w:szCs w:val="24"/>
                </w:rPr>
                <w:t>d.doicheva@mi.government.bg</w:t>
              </w:r>
            </w:hyperlink>
          </w:p>
          <w:p w14:paraId="55D0CF32" w14:textId="62FD7744" w:rsidR="00EB47B3" w:rsidRPr="00C4018C" w:rsidRDefault="00EB47B3" w:rsidP="00076E63">
            <w:pPr>
              <w:spacing w:after="0" w:line="240" w:lineRule="auto"/>
              <w:jc w:val="both"/>
              <w:rPr>
                <w:rFonts w:ascii="Times New Roman" w:eastAsia="Times New Roman" w:hAnsi="Times New Roman" w:cs="Times New Roman"/>
                <w:b/>
                <w:sz w:val="24"/>
                <w:szCs w:val="24"/>
              </w:rPr>
            </w:pPr>
          </w:p>
        </w:tc>
      </w:tr>
      <w:tr w:rsidR="00076E63" w:rsidRPr="00C4018C" w14:paraId="2757906E" w14:textId="77777777" w:rsidTr="00C93DF1">
        <w:tc>
          <w:tcPr>
            <w:tcW w:w="10266" w:type="dxa"/>
            <w:gridSpan w:val="3"/>
          </w:tcPr>
          <w:p w14:paraId="71074557" w14:textId="28187A79" w:rsidR="00076E63" w:rsidRPr="00C4018C" w:rsidRDefault="00076E63" w:rsidP="00076E63">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1. </w:t>
            </w:r>
            <w:r w:rsidR="001138D1" w:rsidRPr="00C4018C">
              <w:rPr>
                <w:rFonts w:ascii="Times New Roman" w:eastAsia="Times New Roman" w:hAnsi="Times New Roman" w:cs="Times New Roman"/>
                <w:b/>
                <w:sz w:val="24"/>
                <w:szCs w:val="24"/>
                <w:lang w:val="bg-BG"/>
              </w:rPr>
              <w:t>Проблем/</w:t>
            </w:r>
            <w:r w:rsidR="009D4DA5" w:rsidRPr="00C4018C">
              <w:rPr>
                <w:rFonts w:ascii="Times New Roman" w:eastAsia="Times New Roman" w:hAnsi="Times New Roman" w:cs="Times New Roman"/>
                <w:b/>
                <w:sz w:val="24"/>
                <w:szCs w:val="24"/>
                <w:lang w:val="bg-BG"/>
              </w:rPr>
              <w:t>проблем</w:t>
            </w:r>
            <w:r w:rsidR="001138D1" w:rsidRPr="00C4018C">
              <w:rPr>
                <w:rFonts w:ascii="Times New Roman" w:eastAsia="Times New Roman" w:hAnsi="Times New Roman" w:cs="Times New Roman"/>
                <w:b/>
                <w:sz w:val="24"/>
                <w:szCs w:val="24"/>
                <w:lang w:val="bg-BG"/>
              </w:rPr>
              <w:t>и за решаване</w:t>
            </w:r>
            <w:r w:rsidRPr="00C4018C">
              <w:rPr>
                <w:rFonts w:ascii="Times New Roman" w:eastAsia="Times New Roman" w:hAnsi="Times New Roman" w:cs="Times New Roman"/>
                <w:b/>
                <w:sz w:val="24"/>
                <w:szCs w:val="24"/>
                <w:lang w:val="bg-BG"/>
              </w:rPr>
              <w:t xml:space="preserve">: </w:t>
            </w:r>
          </w:p>
          <w:p w14:paraId="27183A8F" w14:textId="1C0AC25D" w:rsidR="00FB05FC" w:rsidRPr="008B7ECE" w:rsidRDefault="001A7273" w:rsidP="00C32AF5">
            <w:pPr>
              <w:spacing w:before="120" w:after="120" w:line="240" w:lineRule="auto"/>
              <w:jc w:val="both"/>
              <w:rPr>
                <w:rFonts w:ascii="Times New Roman" w:eastAsia="Times New Roman" w:hAnsi="Times New Roman" w:cs="Times New Roman"/>
                <w:b/>
                <w:sz w:val="24"/>
                <w:szCs w:val="24"/>
              </w:rPr>
            </w:pPr>
            <w:r w:rsidRPr="00C4018C">
              <w:rPr>
                <w:rFonts w:ascii="Times New Roman" w:eastAsia="Times New Roman" w:hAnsi="Times New Roman" w:cs="Times New Roman"/>
                <w:b/>
                <w:sz w:val="24"/>
                <w:szCs w:val="24"/>
                <w:lang w:val="bg-BG"/>
              </w:rPr>
              <w:t xml:space="preserve">Проблем 1 </w:t>
            </w:r>
            <w:r w:rsidR="00A1449C" w:rsidRPr="00C4018C">
              <w:rPr>
                <w:rFonts w:ascii="Times New Roman" w:eastAsia="Times New Roman" w:hAnsi="Times New Roman" w:cs="Times New Roman"/>
                <w:b/>
                <w:sz w:val="24"/>
                <w:szCs w:val="24"/>
                <w:lang w:val="bg-BG"/>
              </w:rPr>
              <w:t>„</w:t>
            </w:r>
            <w:r w:rsidR="004F5779">
              <w:rPr>
                <w:rFonts w:ascii="Times New Roman" w:eastAsia="Times New Roman" w:hAnsi="Times New Roman" w:cs="Times New Roman"/>
                <w:b/>
                <w:sz w:val="24"/>
                <w:szCs w:val="24"/>
                <w:lang w:val="bg-BG"/>
              </w:rPr>
              <w:t xml:space="preserve">В </w:t>
            </w:r>
            <w:r w:rsidR="004F5779" w:rsidRPr="004F5779">
              <w:rPr>
                <w:rFonts w:ascii="Times New Roman" w:eastAsia="Times New Roman" w:hAnsi="Times New Roman" w:cs="Times New Roman"/>
                <w:b/>
                <w:sz w:val="24"/>
                <w:szCs w:val="24"/>
                <w:lang w:val="bg-BG"/>
              </w:rPr>
              <w:t>Закона за оръжията, боеприпасите, взривните вещества и пиротехническите изделия</w:t>
            </w:r>
            <w:r w:rsidR="005579F3" w:rsidRPr="00C4018C">
              <w:rPr>
                <w:rFonts w:ascii="Times New Roman" w:eastAsia="Times New Roman" w:hAnsi="Times New Roman" w:cs="Times New Roman"/>
                <w:b/>
                <w:sz w:val="24"/>
                <w:szCs w:val="24"/>
                <w:lang w:val="bg-BG"/>
              </w:rPr>
              <w:t>,</w:t>
            </w:r>
            <w:r w:rsidR="00A1449C" w:rsidRPr="00C4018C">
              <w:rPr>
                <w:rFonts w:ascii="Times New Roman" w:eastAsia="Times New Roman" w:hAnsi="Times New Roman" w:cs="Times New Roman"/>
                <w:b/>
                <w:sz w:val="24"/>
                <w:szCs w:val="24"/>
                <w:lang w:val="bg-BG"/>
              </w:rPr>
              <w:t xml:space="preserve"> не</w:t>
            </w:r>
            <w:r w:rsidR="002F07AE">
              <w:rPr>
                <w:rFonts w:ascii="Times New Roman" w:eastAsia="Times New Roman" w:hAnsi="Times New Roman" w:cs="Times New Roman"/>
                <w:b/>
                <w:sz w:val="24"/>
                <w:szCs w:val="24"/>
                <w:lang w:val="bg-BG"/>
              </w:rPr>
              <w:t xml:space="preserve"> са</w:t>
            </w:r>
            <w:r w:rsidR="00A1449C" w:rsidRPr="00C4018C">
              <w:rPr>
                <w:rFonts w:ascii="Times New Roman" w:eastAsia="Times New Roman" w:hAnsi="Times New Roman" w:cs="Times New Roman"/>
                <w:b/>
                <w:sz w:val="24"/>
                <w:szCs w:val="24"/>
                <w:lang w:val="bg-BG"/>
              </w:rPr>
              <w:t xml:space="preserve"> </w:t>
            </w:r>
            <w:r w:rsidR="0052708E">
              <w:rPr>
                <w:rFonts w:ascii="Times New Roman" w:eastAsia="Times New Roman" w:hAnsi="Times New Roman" w:cs="Times New Roman"/>
                <w:b/>
                <w:sz w:val="24"/>
                <w:szCs w:val="24"/>
                <w:lang w:val="bg-BG"/>
              </w:rPr>
              <w:t>въведени изискванията</w:t>
            </w:r>
            <w:r w:rsidR="002F07AE">
              <w:rPr>
                <w:rFonts w:ascii="Times New Roman" w:eastAsia="Times New Roman" w:hAnsi="Times New Roman" w:cs="Times New Roman"/>
                <w:b/>
                <w:sz w:val="24"/>
                <w:szCs w:val="24"/>
                <w:lang w:val="bg-BG"/>
              </w:rPr>
              <w:t xml:space="preserve"> на Директива </w:t>
            </w:r>
            <w:r w:rsidR="00C32AF5" w:rsidRPr="00C32AF5">
              <w:rPr>
                <w:rFonts w:ascii="Times New Roman" w:eastAsia="Times New Roman" w:hAnsi="Times New Roman" w:cs="Times New Roman"/>
                <w:b/>
                <w:sz w:val="24"/>
                <w:szCs w:val="24"/>
                <w:lang w:val="bg-BG"/>
              </w:rPr>
              <w:t xml:space="preserve">за изпълнение (ЕС) 2024/325 </w:t>
            </w:r>
            <w:r w:rsidR="00972D67" w:rsidRPr="00C32AF5">
              <w:rPr>
                <w:rFonts w:ascii="Times New Roman" w:eastAsia="Times New Roman" w:hAnsi="Times New Roman" w:cs="Times New Roman"/>
                <w:b/>
                <w:sz w:val="24"/>
                <w:szCs w:val="24"/>
                <w:lang w:val="bg-BG"/>
              </w:rPr>
              <w:t xml:space="preserve">на </w:t>
            </w:r>
            <w:r w:rsidR="00C32AF5" w:rsidRPr="00C32AF5">
              <w:rPr>
                <w:rFonts w:ascii="Times New Roman" w:eastAsia="Times New Roman" w:hAnsi="Times New Roman" w:cs="Times New Roman"/>
                <w:b/>
                <w:sz w:val="24"/>
                <w:szCs w:val="24"/>
                <w:lang w:val="bg-BG"/>
              </w:rPr>
              <w:t>Комисията</w:t>
            </w:r>
            <w:r w:rsidR="00C32AF5">
              <w:rPr>
                <w:rFonts w:ascii="Times New Roman" w:eastAsia="Times New Roman" w:hAnsi="Times New Roman" w:cs="Times New Roman"/>
                <w:b/>
                <w:sz w:val="24"/>
                <w:szCs w:val="24"/>
                <w:lang w:val="bg-BG"/>
              </w:rPr>
              <w:t xml:space="preserve"> </w:t>
            </w:r>
            <w:r w:rsidR="00C32AF5" w:rsidRPr="00C32AF5">
              <w:rPr>
                <w:rFonts w:ascii="Times New Roman" w:eastAsia="Times New Roman" w:hAnsi="Times New Roman" w:cs="Times New Roman"/>
                <w:b/>
                <w:sz w:val="24"/>
                <w:szCs w:val="24"/>
                <w:lang w:val="bg-BG"/>
              </w:rPr>
              <w:t>от 19 януари 2024 година</w:t>
            </w:r>
            <w:r w:rsidR="00C32AF5">
              <w:rPr>
                <w:rFonts w:ascii="Times New Roman" w:eastAsia="Times New Roman" w:hAnsi="Times New Roman" w:cs="Times New Roman"/>
                <w:b/>
                <w:sz w:val="24"/>
                <w:szCs w:val="24"/>
                <w:lang w:val="bg-BG"/>
              </w:rPr>
              <w:t xml:space="preserve"> </w:t>
            </w:r>
            <w:r w:rsidR="00C32AF5" w:rsidRPr="00C32AF5">
              <w:rPr>
                <w:rFonts w:ascii="Times New Roman" w:eastAsia="Times New Roman" w:hAnsi="Times New Roman" w:cs="Times New Roman"/>
                <w:b/>
                <w:sz w:val="24"/>
                <w:szCs w:val="24"/>
                <w:lang w:val="bg-BG"/>
              </w:rPr>
              <w:t xml:space="preserve">за изменение на Директива за изпълнение (ЕС) 2019/68 по отношение на </w:t>
            </w:r>
            <w:r w:rsidR="00FB05FC" w:rsidRPr="00FB05FC">
              <w:rPr>
                <w:rFonts w:ascii="Times New Roman" w:eastAsia="Times New Roman" w:hAnsi="Times New Roman" w:cs="Times New Roman"/>
                <w:b/>
                <w:sz w:val="24"/>
                <w:szCs w:val="24"/>
                <w:lang w:val="bg-BG"/>
              </w:rPr>
              <w:t>минималната дълбочина на маркировката на огнестрелните оръжия и основните компоненти</w:t>
            </w:r>
            <w:r w:rsidR="00956953">
              <w:rPr>
                <w:rFonts w:ascii="Times New Roman" w:eastAsia="Times New Roman" w:hAnsi="Times New Roman" w:cs="Times New Roman"/>
                <w:b/>
                <w:sz w:val="24"/>
                <w:szCs w:val="24"/>
                <w:lang w:val="bg-BG"/>
              </w:rPr>
              <w:t xml:space="preserve"> и</w:t>
            </w:r>
            <w:r w:rsidR="00956953" w:rsidRPr="00956953">
              <w:rPr>
                <w:rFonts w:ascii="Times New Roman" w:eastAsia="Times New Roman" w:hAnsi="Times New Roman" w:cs="Times New Roman"/>
                <w:b/>
                <w:sz w:val="24"/>
                <w:szCs w:val="24"/>
                <w:lang w:val="bg-BG"/>
              </w:rPr>
              <w:t xml:space="preserve"> не е приведен в съответствие с </w:t>
            </w:r>
            <w:r w:rsidR="00956953" w:rsidRPr="00956953">
              <w:rPr>
                <w:rFonts w:ascii="Times New Roman" w:eastAsia="Times New Roman" w:hAnsi="Times New Roman" w:cs="Times New Roman"/>
                <w:b/>
                <w:bCs/>
                <w:sz w:val="24"/>
                <w:szCs w:val="24"/>
                <w:lang w:val="bg-BG"/>
              </w:rPr>
              <w:t>Решение на Министерския съвет № 63 от 12 февруари 2025 г. за приемане на План за действие за 2025 г. с мерките, произтичащи от членството на Република България в Европейския съюз</w:t>
            </w:r>
            <w:r w:rsidR="00956953">
              <w:rPr>
                <w:rFonts w:ascii="Times New Roman" w:eastAsia="Times New Roman" w:hAnsi="Times New Roman" w:cs="Times New Roman"/>
                <w:b/>
                <w:sz w:val="24"/>
                <w:szCs w:val="24"/>
                <w:lang w:val="bg-BG"/>
              </w:rPr>
              <w:t xml:space="preserve"> </w:t>
            </w:r>
            <w:r w:rsidR="00D5048C">
              <w:rPr>
                <w:rFonts w:ascii="Times New Roman" w:eastAsia="Times New Roman" w:hAnsi="Times New Roman" w:cs="Times New Roman"/>
                <w:b/>
                <w:bCs/>
                <w:sz w:val="24"/>
                <w:szCs w:val="24"/>
                <w:lang w:val="bg-BG"/>
              </w:rPr>
              <w:t>“</w:t>
            </w:r>
          </w:p>
          <w:p w14:paraId="053D33A1" w14:textId="77777777" w:rsidR="00CD20B0" w:rsidRPr="00C4018C" w:rsidRDefault="00CD20B0" w:rsidP="001A7273">
            <w:pPr>
              <w:spacing w:before="120" w:after="120" w:line="240" w:lineRule="auto"/>
              <w:jc w:val="both"/>
              <w:rPr>
                <w:rFonts w:ascii="Times New Roman" w:eastAsia="Times New Roman" w:hAnsi="Times New Roman" w:cs="Times New Roman"/>
                <w:b/>
                <w:i/>
                <w:sz w:val="24"/>
                <w:szCs w:val="24"/>
                <w:lang w:val="bg-BG"/>
              </w:rPr>
            </w:pPr>
            <w:r w:rsidRPr="00C4018C">
              <w:rPr>
                <w:rFonts w:ascii="Times New Roman" w:eastAsia="Times New Roman" w:hAnsi="Times New Roman" w:cs="Times New Roman"/>
                <w:b/>
                <w:i/>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14:paraId="5818DC49" w14:textId="38605679" w:rsidR="00C44B1C" w:rsidRDefault="00C44B1C" w:rsidP="00C44B1C">
            <w:pPr>
              <w:spacing w:before="120" w:after="120" w:line="240" w:lineRule="auto"/>
              <w:ind w:firstLine="297"/>
              <w:jc w:val="both"/>
              <w:rPr>
                <w:rFonts w:ascii="Times New Roman" w:eastAsia="Times New Roman" w:hAnsi="Times New Roman" w:cs="Times New Roman"/>
                <w:sz w:val="24"/>
                <w:szCs w:val="24"/>
                <w:lang w:val="bg-BG"/>
              </w:rPr>
            </w:pPr>
            <w:r w:rsidRPr="00C44B1C">
              <w:rPr>
                <w:rFonts w:ascii="Times New Roman" w:eastAsia="Times New Roman" w:hAnsi="Times New Roman" w:cs="Times New Roman"/>
                <w:sz w:val="24"/>
                <w:szCs w:val="24"/>
                <w:lang w:val="bg-BG"/>
              </w:rPr>
              <w:t>Техническите спецификации на Директива за изпълнение (ЕС) 2019/68 не съдържат изискване за минималната дълбочина на маркировките. Необходимо е на равнище ЕС да се включи минимална дълбочина, за да се гарантират еднакви условия за икономическите оператори и ползвателите на огнестрелни оръжия и да се улесни търговията на вътрешния пазар на ЕС</w:t>
            </w:r>
            <w:r w:rsidR="00592315">
              <w:rPr>
                <w:rFonts w:ascii="Times New Roman" w:eastAsia="Times New Roman" w:hAnsi="Times New Roman" w:cs="Times New Roman"/>
                <w:sz w:val="24"/>
                <w:szCs w:val="24"/>
                <w:lang w:val="bg-BG"/>
              </w:rPr>
              <w:t xml:space="preserve">. </w:t>
            </w:r>
            <w:r w:rsidR="00592315" w:rsidRPr="00592315">
              <w:rPr>
                <w:rFonts w:ascii="Times New Roman" w:eastAsia="Times New Roman" w:hAnsi="Times New Roman" w:cs="Times New Roman"/>
                <w:sz w:val="24"/>
                <w:szCs w:val="24"/>
                <w:lang w:val="bg-BG"/>
              </w:rPr>
              <w:t>Освен това, за да се постигне съответствие със стандартите на най-важните пазари за износ на огнестрелни оръжия за граждански цели, е необходимо да се приеме техническа спецификация, в която се предвижда минимална дълбочина от 0,0762 милиметра за маркировката.</w:t>
            </w:r>
          </w:p>
          <w:p w14:paraId="1912EFC1" w14:textId="77777777" w:rsidR="00CD20B0" w:rsidRPr="00C4018C" w:rsidRDefault="00CD20B0" w:rsidP="00CD20B0">
            <w:pPr>
              <w:spacing w:after="120" w:line="240" w:lineRule="auto"/>
              <w:jc w:val="both"/>
              <w:rPr>
                <w:rFonts w:ascii="Times New Roman" w:eastAsia="Times New Roman" w:hAnsi="Times New Roman" w:cs="Times New Roman"/>
                <w:b/>
                <w:i/>
                <w:sz w:val="24"/>
                <w:szCs w:val="24"/>
                <w:lang w:val="bg-BG"/>
              </w:rPr>
            </w:pPr>
            <w:r w:rsidRPr="00C4018C">
              <w:rPr>
                <w:rFonts w:ascii="Times New Roman" w:eastAsia="Times New Roman" w:hAnsi="Times New Roman" w:cs="Times New Roman"/>
                <w:b/>
                <w:i/>
                <w:sz w:val="24"/>
                <w:szCs w:val="24"/>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156B6C24" w14:textId="55D5178A" w:rsidR="00893106" w:rsidRPr="00C4018C" w:rsidRDefault="00A0251B" w:rsidP="001A727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Проблемът не може да се реши</w:t>
            </w:r>
            <w:r w:rsidR="0090373F" w:rsidRPr="0090373F">
              <w:rPr>
                <w:rFonts w:ascii="Times New Roman" w:eastAsia="Times New Roman" w:hAnsi="Times New Roman" w:cs="Times New Roman"/>
                <w:sz w:val="24"/>
                <w:szCs w:val="24"/>
                <w:lang w:val="bg-BG"/>
              </w:rPr>
              <w:t xml:space="preserve"> в рамките на съществуващото законодателство чрез промяна в организацията на работата или чрез въвеждане на нови технологични възможности.</w:t>
            </w:r>
          </w:p>
          <w:p w14:paraId="69FADAAA" w14:textId="65875F99" w:rsidR="00C85436" w:rsidRPr="00C4018C" w:rsidRDefault="00C85436" w:rsidP="001A7273">
            <w:pPr>
              <w:spacing w:before="120" w:after="120" w:line="240" w:lineRule="auto"/>
              <w:jc w:val="both"/>
              <w:rPr>
                <w:rFonts w:ascii="Times New Roman" w:eastAsia="Times New Roman" w:hAnsi="Times New Roman" w:cs="Times New Roman"/>
                <w:b/>
                <w:i/>
                <w:sz w:val="24"/>
                <w:szCs w:val="24"/>
                <w:lang w:val="bg-BG"/>
              </w:rPr>
            </w:pPr>
            <w:r w:rsidRPr="00C4018C">
              <w:rPr>
                <w:rFonts w:ascii="Times New Roman" w:eastAsia="Times New Roman" w:hAnsi="Times New Roman" w:cs="Times New Roman"/>
                <w:b/>
                <w:i/>
                <w:sz w:val="24"/>
                <w:szCs w:val="24"/>
                <w:lang w:val="bg-BG"/>
              </w:rPr>
              <w:lastRenderedPageBreak/>
              <w:t>1.3. Посочете защо действащата нормативна рамка не позволява решаване на проблема/проблемите.</w:t>
            </w:r>
          </w:p>
          <w:p w14:paraId="72147901" w14:textId="60F6A973" w:rsidR="00210BAB" w:rsidRDefault="00FB2EF2" w:rsidP="0048147E">
            <w:pPr>
              <w:spacing w:before="120" w:after="120" w:line="240" w:lineRule="auto"/>
              <w:ind w:firstLine="297"/>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Установе</w:t>
            </w:r>
            <w:r w:rsidR="00B03359">
              <w:rPr>
                <w:rFonts w:ascii="Times New Roman" w:eastAsia="Times New Roman" w:hAnsi="Times New Roman" w:cs="Times New Roman"/>
                <w:sz w:val="24"/>
                <w:szCs w:val="24"/>
                <w:lang w:val="bg-BG"/>
              </w:rPr>
              <w:t>ният</w:t>
            </w:r>
            <w:r>
              <w:rPr>
                <w:rFonts w:ascii="Times New Roman" w:eastAsia="Times New Roman" w:hAnsi="Times New Roman" w:cs="Times New Roman"/>
                <w:sz w:val="24"/>
                <w:szCs w:val="24"/>
                <w:lang w:val="bg-BG"/>
              </w:rPr>
              <w:t xml:space="preserve"> п</w:t>
            </w:r>
            <w:r w:rsidRPr="00FB2EF2">
              <w:rPr>
                <w:rFonts w:ascii="Times New Roman" w:eastAsia="Times New Roman" w:hAnsi="Times New Roman" w:cs="Times New Roman"/>
                <w:sz w:val="24"/>
                <w:szCs w:val="24"/>
                <w:lang w:val="bg-BG"/>
              </w:rPr>
              <w:t>роблем</w:t>
            </w:r>
            <w:r w:rsidR="00B03359">
              <w:rPr>
                <w:rFonts w:ascii="Times New Roman" w:eastAsia="Times New Roman" w:hAnsi="Times New Roman" w:cs="Times New Roman"/>
                <w:sz w:val="24"/>
                <w:szCs w:val="24"/>
                <w:lang w:val="bg-BG"/>
              </w:rPr>
              <w:t xml:space="preserve"> не може да се реши</w:t>
            </w:r>
            <w:r w:rsidRPr="00FB2EF2">
              <w:rPr>
                <w:rFonts w:ascii="Times New Roman" w:eastAsia="Times New Roman" w:hAnsi="Times New Roman" w:cs="Times New Roman"/>
                <w:sz w:val="24"/>
                <w:szCs w:val="24"/>
                <w:lang w:val="bg-BG"/>
              </w:rPr>
              <w:t xml:space="preserve"> в рамките на съществув</w:t>
            </w:r>
            <w:r w:rsidR="00E5043F">
              <w:rPr>
                <w:rFonts w:ascii="Times New Roman" w:eastAsia="Times New Roman" w:hAnsi="Times New Roman" w:cs="Times New Roman"/>
                <w:sz w:val="24"/>
                <w:szCs w:val="24"/>
                <w:lang w:val="bg-BG"/>
              </w:rPr>
              <w:t xml:space="preserve">ащото законодателство, тъй като </w:t>
            </w:r>
            <w:r>
              <w:rPr>
                <w:rFonts w:ascii="Times New Roman" w:eastAsia="Times New Roman" w:hAnsi="Times New Roman" w:cs="Times New Roman"/>
                <w:sz w:val="24"/>
                <w:szCs w:val="24"/>
                <w:lang w:val="bg-BG"/>
              </w:rPr>
              <w:t xml:space="preserve">е необходимо </w:t>
            </w:r>
            <w:r w:rsidR="0017300E">
              <w:rPr>
                <w:rFonts w:ascii="Times New Roman" w:eastAsia="Times New Roman" w:hAnsi="Times New Roman" w:cs="Times New Roman"/>
                <w:sz w:val="24"/>
                <w:szCs w:val="24"/>
                <w:lang w:val="bg-BG"/>
              </w:rPr>
              <w:t xml:space="preserve">да бъде описано изискването за </w:t>
            </w:r>
            <w:r w:rsidR="0017300E" w:rsidRPr="0017300E">
              <w:rPr>
                <w:rFonts w:ascii="Times New Roman" w:eastAsia="Times New Roman" w:hAnsi="Times New Roman" w:cs="Times New Roman"/>
                <w:sz w:val="24"/>
                <w:szCs w:val="24"/>
                <w:lang w:val="bg-BG"/>
              </w:rPr>
              <w:t>минималната дълбочина на маркировката на огнестрелните оръжия и основните компоненти</w:t>
            </w:r>
            <w:r w:rsidR="0017300E">
              <w:rPr>
                <w:rFonts w:ascii="Times New Roman" w:eastAsia="Times New Roman" w:hAnsi="Times New Roman" w:cs="Times New Roman"/>
                <w:sz w:val="24"/>
                <w:szCs w:val="24"/>
                <w:lang w:val="bg-BG"/>
              </w:rPr>
              <w:t xml:space="preserve">, в изпълнение на чл. 2 на </w:t>
            </w:r>
            <w:r w:rsidR="00EA6D34" w:rsidRPr="00EA6D34">
              <w:rPr>
                <w:rFonts w:ascii="Times New Roman" w:eastAsia="Times New Roman" w:hAnsi="Times New Roman" w:cs="Times New Roman"/>
                <w:sz w:val="24"/>
                <w:szCs w:val="24"/>
                <w:lang w:val="bg-BG"/>
              </w:rPr>
              <w:t>Директива за изпълнение (ЕС) 2024/325 на Комисията от 19 януари 2024 година за изменение на Директива за изпълнение (ЕС) 2019/68 по отношение на минималната дълбочина на маркировката на огнестрелните оръжия и основните компоненти</w:t>
            </w:r>
            <w:r w:rsidR="00B03359">
              <w:rPr>
                <w:rFonts w:ascii="Times New Roman" w:eastAsia="Times New Roman" w:hAnsi="Times New Roman" w:cs="Times New Roman"/>
                <w:sz w:val="24"/>
                <w:szCs w:val="24"/>
                <w:lang w:val="bg-BG"/>
              </w:rPr>
              <w:t>.</w:t>
            </w:r>
          </w:p>
          <w:p w14:paraId="0597375C" w14:textId="5E32AAF3" w:rsidR="00C85436" w:rsidRPr="00C4018C" w:rsidRDefault="00C85436" w:rsidP="00CE698F">
            <w:pPr>
              <w:spacing w:before="120" w:after="120" w:line="240" w:lineRule="auto"/>
              <w:jc w:val="both"/>
              <w:rPr>
                <w:rFonts w:ascii="Times New Roman" w:eastAsia="Times New Roman" w:hAnsi="Times New Roman" w:cs="Times New Roman"/>
                <w:b/>
                <w:i/>
                <w:sz w:val="24"/>
                <w:szCs w:val="24"/>
                <w:lang w:val="bg-BG"/>
              </w:rPr>
            </w:pPr>
            <w:r w:rsidRPr="00C4018C">
              <w:rPr>
                <w:rFonts w:ascii="Times New Roman" w:eastAsia="Times New Roman" w:hAnsi="Times New Roman" w:cs="Times New Roman"/>
                <w:b/>
                <w:i/>
                <w:sz w:val="24"/>
                <w:szCs w:val="24"/>
                <w:lang w:val="bg-BG"/>
              </w:rPr>
              <w:t>1.4. Посочете задължителните действия, произтичащи от нормативни актове от по-висока степен или актове от правото на ЕС.</w:t>
            </w:r>
          </w:p>
          <w:p w14:paraId="5E31BA44" w14:textId="22A47D42" w:rsidR="00AE5721" w:rsidRDefault="00AE5721" w:rsidP="001A7273">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Нормативен акт от кой</w:t>
            </w:r>
            <w:r w:rsidRPr="00AE5721">
              <w:rPr>
                <w:rFonts w:ascii="Times New Roman" w:eastAsia="Times New Roman" w:hAnsi="Times New Roman" w:cs="Times New Roman"/>
                <w:sz w:val="24"/>
                <w:szCs w:val="24"/>
                <w:lang w:val="bg-BG"/>
              </w:rPr>
              <w:t>то произтичат задължителни действия:</w:t>
            </w:r>
          </w:p>
          <w:p w14:paraId="7D2C79CE" w14:textId="78326222" w:rsidR="00AE5721" w:rsidRPr="00DF0209" w:rsidRDefault="00AE5721" w:rsidP="001A7273">
            <w:pPr>
              <w:spacing w:before="120" w:after="120" w:line="240" w:lineRule="auto"/>
              <w:jc w:val="both"/>
              <w:rPr>
                <w:rFonts w:ascii="Times New Roman" w:eastAsia="Times New Roman" w:hAnsi="Times New Roman" w:cs="Times New Roman"/>
                <w:sz w:val="24"/>
                <w:szCs w:val="24"/>
                <w:lang w:val="bg-BG"/>
              </w:rPr>
            </w:pPr>
            <w:r w:rsidRPr="00AE5721">
              <w:rPr>
                <w:rFonts w:ascii="Times New Roman" w:eastAsia="Times New Roman" w:hAnsi="Times New Roman" w:cs="Times New Roman"/>
                <w:sz w:val="24"/>
                <w:szCs w:val="24"/>
                <w:lang w:val="bg-BG"/>
              </w:rPr>
              <w:t>Директива за изпълнение (ЕС) 2024/325 на Комисията от 19 януари 2024 година за изменение на Директива за изпълнение (ЕС) 2019/68 по отношение на минималната дълбочина на маркировката на огнестрелните оръжия и основните компоненти</w:t>
            </w:r>
            <w:r w:rsidR="00DF0209">
              <w:rPr>
                <w:rFonts w:ascii="Times New Roman" w:eastAsia="Times New Roman" w:hAnsi="Times New Roman" w:cs="Times New Roman"/>
                <w:sz w:val="24"/>
                <w:szCs w:val="24"/>
                <w:lang w:val="bg-BG"/>
              </w:rPr>
              <w:t xml:space="preserve"> </w:t>
            </w:r>
            <w:r w:rsidR="00DF0209">
              <w:rPr>
                <w:rFonts w:ascii="Times New Roman" w:eastAsia="Times New Roman" w:hAnsi="Times New Roman" w:cs="Times New Roman"/>
                <w:sz w:val="24"/>
                <w:szCs w:val="24"/>
              </w:rPr>
              <w:t>(</w:t>
            </w:r>
            <w:r w:rsidR="00DF0209" w:rsidRPr="00DF0209">
              <w:rPr>
                <w:rFonts w:ascii="Times New Roman" w:eastAsia="Times New Roman" w:hAnsi="Times New Roman" w:cs="Times New Roman"/>
                <w:sz w:val="24"/>
                <w:szCs w:val="24"/>
              </w:rPr>
              <w:t>OB</w:t>
            </w:r>
            <w:r w:rsidR="00D2627C">
              <w:rPr>
                <w:rFonts w:ascii="Times New Roman" w:eastAsia="Times New Roman" w:hAnsi="Times New Roman" w:cs="Times New Roman"/>
                <w:sz w:val="24"/>
                <w:szCs w:val="24"/>
                <w:lang w:val="bg-BG"/>
              </w:rPr>
              <w:t>, Серия</w:t>
            </w:r>
            <w:r w:rsidR="00DF0209" w:rsidRPr="00DF0209">
              <w:rPr>
                <w:rFonts w:ascii="Times New Roman" w:eastAsia="Times New Roman" w:hAnsi="Times New Roman" w:cs="Times New Roman"/>
                <w:sz w:val="24"/>
                <w:szCs w:val="24"/>
              </w:rPr>
              <w:t xml:space="preserve"> L, 22.</w:t>
            </w:r>
            <w:r w:rsidR="00DF0209">
              <w:rPr>
                <w:rFonts w:ascii="Times New Roman" w:eastAsia="Times New Roman" w:hAnsi="Times New Roman" w:cs="Times New Roman"/>
                <w:sz w:val="24"/>
                <w:szCs w:val="24"/>
                <w:lang w:val="bg-BG"/>
              </w:rPr>
              <w:t>0</w:t>
            </w:r>
            <w:r w:rsidR="00DF0209" w:rsidRPr="00DF0209">
              <w:rPr>
                <w:rFonts w:ascii="Times New Roman" w:eastAsia="Times New Roman" w:hAnsi="Times New Roman" w:cs="Times New Roman"/>
                <w:sz w:val="24"/>
                <w:szCs w:val="24"/>
              </w:rPr>
              <w:t>1.2024 г.</w:t>
            </w:r>
            <w:r w:rsidR="00DF0209">
              <w:rPr>
                <w:rFonts w:ascii="Times New Roman" w:eastAsia="Times New Roman" w:hAnsi="Times New Roman" w:cs="Times New Roman"/>
                <w:sz w:val="24"/>
                <w:szCs w:val="24"/>
              </w:rPr>
              <w:t>)</w:t>
            </w:r>
          </w:p>
          <w:p w14:paraId="5C031AE5" w14:textId="18F4AA0D" w:rsidR="00C85436" w:rsidRPr="00C4018C" w:rsidRDefault="00C85436" w:rsidP="001A7273">
            <w:pPr>
              <w:spacing w:before="120" w:after="120" w:line="240" w:lineRule="auto"/>
              <w:jc w:val="both"/>
              <w:rPr>
                <w:rFonts w:ascii="Times New Roman" w:eastAsia="Times New Roman" w:hAnsi="Times New Roman" w:cs="Times New Roman"/>
                <w:b/>
                <w:i/>
                <w:sz w:val="24"/>
                <w:szCs w:val="24"/>
                <w:lang w:val="bg-BG"/>
              </w:rPr>
            </w:pPr>
            <w:r w:rsidRPr="00C4018C">
              <w:rPr>
                <w:rFonts w:ascii="Times New Roman" w:eastAsia="Times New Roman" w:hAnsi="Times New Roman" w:cs="Times New Roman"/>
                <w:b/>
                <w:i/>
                <w:sz w:val="24"/>
                <w:szCs w:val="24"/>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p>
          <w:p w14:paraId="080D316E" w14:textId="77777777" w:rsidR="007B4433" w:rsidRPr="00C4018C" w:rsidRDefault="00370919" w:rsidP="006C6A54">
            <w:pPr>
              <w:spacing w:after="120" w:line="240" w:lineRule="auto"/>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Не са извършени последващи оценки на нормативния акт. </w:t>
            </w:r>
          </w:p>
          <w:p w14:paraId="621AEED0" w14:textId="060E6209" w:rsidR="00032D36" w:rsidRDefault="00032D36" w:rsidP="00032D36">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Проблем 2 „</w:t>
            </w:r>
            <w:r w:rsidRPr="00A6322C">
              <w:rPr>
                <w:rFonts w:ascii="Times New Roman" w:eastAsia="Times New Roman" w:hAnsi="Times New Roman" w:cs="Times New Roman"/>
                <w:b/>
                <w:sz w:val="24"/>
                <w:szCs w:val="24"/>
                <w:lang w:val="bg-BG"/>
              </w:rPr>
              <w:t>Закона за оръжията, боеприпасите, взривните вещества и пиротехническите изделия</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bg-BG"/>
              </w:rPr>
              <w:t xml:space="preserve">не е приведен в съответствие с Решение </w:t>
            </w:r>
            <w:r w:rsidR="002A7E05" w:rsidRPr="002A7E05">
              <w:rPr>
                <w:rFonts w:ascii="Times New Roman" w:eastAsia="Times New Roman" w:hAnsi="Times New Roman" w:cs="Times New Roman"/>
                <w:b/>
                <w:sz w:val="24"/>
                <w:szCs w:val="24"/>
                <w:lang w:val="bg-BG"/>
              </w:rPr>
              <w:t>на Министерски</w:t>
            </w:r>
            <w:r w:rsidR="002A7E05">
              <w:rPr>
                <w:rFonts w:ascii="Times New Roman" w:eastAsia="Times New Roman" w:hAnsi="Times New Roman" w:cs="Times New Roman"/>
                <w:b/>
                <w:sz w:val="24"/>
                <w:szCs w:val="24"/>
                <w:lang w:val="bg-BG"/>
              </w:rPr>
              <w:t>я</w:t>
            </w:r>
            <w:r w:rsidR="002A7E05" w:rsidRPr="002A7E05">
              <w:rPr>
                <w:rFonts w:ascii="Times New Roman" w:eastAsia="Times New Roman" w:hAnsi="Times New Roman" w:cs="Times New Roman"/>
                <w:b/>
                <w:sz w:val="24"/>
                <w:szCs w:val="24"/>
                <w:lang w:val="bg-BG"/>
              </w:rPr>
              <w:t xml:space="preserve"> съвет № </w:t>
            </w:r>
            <w:r>
              <w:rPr>
                <w:rFonts w:ascii="Times New Roman" w:eastAsia="Times New Roman" w:hAnsi="Times New Roman" w:cs="Times New Roman"/>
                <w:b/>
                <w:sz w:val="24"/>
                <w:szCs w:val="24"/>
                <w:lang w:val="bg-BG"/>
              </w:rPr>
              <w:t xml:space="preserve">№ 233 от 29 март 2024 г. за приемане на </w:t>
            </w:r>
            <w:r w:rsidRPr="00322A15">
              <w:rPr>
                <w:rFonts w:ascii="Times New Roman" w:eastAsia="Times New Roman" w:hAnsi="Times New Roman" w:cs="Times New Roman"/>
                <w:b/>
                <w:sz w:val="24"/>
                <w:szCs w:val="24"/>
                <w:lang w:val="bg-BG"/>
              </w:rPr>
              <w:t>План за намаляване на административната тежест</w:t>
            </w:r>
            <w:r>
              <w:rPr>
                <w:rFonts w:ascii="Times New Roman" w:eastAsia="Times New Roman" w:hAnsi="Times New Roman" w:cs="Times New Roman"/>
                <w:b/>
                <w:sz w:val="24"/>
                <w:szCs w:val="24"/>
                <w:lang w:val="bg-BG"/>
              </w:rPr>
              <w:t>“</w:t>
            </w:r>
          </w:p>
          <w:p w14:paraId="18DABC15" w14:textId="20FFC6CA" w:rsidR="006C6A54" w:rsidRDefault="00352C91" w:rsidP="006C6A54">
            <w:pPr>
              <w:spacing w:before="120" w:after="120" w:line="240" w:lineRule="auto"/>
              <w:jc w:val="both"/>
              <w:rPr>
                <w:rFonts w:ascii="Times New Roman" w:eastAsia="Times New Roman" w:hAnsi="Times New Roman" w:cs="Times New Roman"/>
                <w:b/>
                <w:i/>
                <w:sz w:val="24"/>
                <w:szCs w:val="24"/>
                <w:lang w:val="bg-BG"/>
              </w:rPr>
            </w:pPr>
            <w:r w:rsidRPr="00C4018C">
              <w:rPr>
                <w:rFonts w:ascii="Times New Roman" w:eastAsia="Times New Roman" w:hAnsi="Times New Roman" w:cs="Times New Roman"/>
                <w:b/>
                <w:i/>
                <w:sz w:val="24"/>
                <w:szCs w:val="24"/>
                <w:lang w:val="bg-BG"/>
              </w:rPr>
              <w:t>2</w:t>
            </w:r>
            <w:r w:rsidR="006C6A54" w:rsidRPr="00C4018C">
              <w:rPr>
                <w:rFonts w:ascii="Times New Roman" w:eastAsia="Times New Roman" w:hAnsi="Times New Roman" w:cs="Times New Roman"/>
                <w:b/>
                <w:i/>
                <w:sz w:val="24"/>
                <w:szCs w:val="24"/>
                <w:lang w:val="bg-BG"/>
              </w:rPr>
              <w:t>.1. Кратко опишете проблема/проблемите и причините за неговото/тяхното възникване. По възможност посочете числови стойности.</w:t>
            </w:r>
          </w:p>
          <w:p w14:paraId="2618D716" w14:textId="3B0C01E9" w:rsidR="006523B8" w:rsidRPr="006523B8" w:rsidRDefault="007C14C1" w:rsidP="006523B8">
            <w:pPr>
              <w:spacing w:before="120" w:after="120" w:line="240" w:lineRule="auto"/>
              <w:jc w:val="both"/>
              <w:rPr>
                <w:rFonts w:ascii="Times New Roman" w:eastAsia="Times New Roman" w:hAnsi="Times New Roman" w:cs="Times New Roman"/>
                <w:sz w:val="24"/>
                <w:szCs w:val="24"/>
                <w:lang w:val="bg-BG"/>
              </w:rPr>
            </w:pPr>
            <w:r w:rsidRPr="007C14C1">
              <w:rPr>
                <w:rFonts w:ascii="Times New Roman" w:eastAsia="Times New Roman" w:hAnsi="Times New Roman" w:cs="Times New Roman"/>
                <w:sz w:val="24"/>
                <w:szCs w:val="24"/>
                <w:lang w:val="bg-BG"/>
              </w:rPr>
              <w:t xml:space="preserve">От ползвателите на услугата (лицата по чл. 13, ал. 1 от Закона за оръжията, боеприпасите, взривните вещества и пиротехническите изделия) се изисква предоставянето на документи, които могат да бъдат набавени по служебен път чрез предоставянето на данни от заявителя – копие от удостоверение за вписване в съответния регистър по националното законодателство на съответната държава членка в легализиран превод на български език, разрешение за ползване на обектите или друг заместващ го документ, издаден по реда на </w:t>
            </w:r>
            <w:r w:rsidR="003152A6" w:rsidRPr="003152A6">
              <w:rPr>
                <w:rFonts w:ascii="Times New Roman" w:eastAsia="Times New Roman" w:hAnsi="Times New Roman" w:cs="Times New Roman"/>
                <w:sz w:val="24"/>
                <w:szCs w:val="24"/>
                <w:lang w:val="bg-BG"/>
              </w:rPr>
              <w:t>Закона за устройство на територията</w:t>
            </w:r>
            <w:r w:rsidRPr="007C14C1">
              <w:rPr>
                <w:rFonts w:ascii="Times New Roman" w:eastAsia="Times New Roman" w:hAnsi="Times New Roman" w:cs="Times New Roman"/>
                <w:sz w:val="24"/>
                <w:szCs w:val="24"/>
                <w:lang w:val="bg-BG"/>
              </w:rPr>
              <w:t>, и/или сертификат за съответствие, удостоверяващ годността на мобилна производствена установка за взривни вещества</w:t>
            </w:r>
            <w:r w:rsidR="007F263A">
              <w:rPr>
                <w:rFonts w:ascii="Times New Roman" w:eastAsia="Times New Roman" w:hAnsi="Times New Roman" w:cs="Times New Roman"/>
                <w:sz w:val="24"/>
                <w:szCs w:val="24"/>
                <w:lang w:val="bg-BG"/>
              </w:rPr>
              <w:t xml:space="preserve"> </w:t>
            </w:r>
            <w:r w:rsidR="00FF7D54">
              <w:rPr>
                <w:rFonts w:ascii="Times New Roman" w:eastAsia="Times New Roman" w:hAnsi="Times New Roman" w:cs="Times New Roman"/>
                <w:sz w:val="24"/>
                <w:szCs w:val="24"/>
                <w:lang w:val="bg-BG"/>
              </w:rPr>
              <w:t>по чл. 14, ал. 1, т. 3</w:t>
            </w:r>
            <w:r w:rsidR="006523B8">
              <w:rPr>
                <w:rFonts w:ascii="Times New Roman" w:eastAsia="Times New Roman" w:hAnsi="Times New Roman" w:cs="Times New Roman"/>
                <w:sz w:val="24"/>
                <w:szCs w:val="24"/>
                <w:lang w:val="bg-BG"/>
              </w:rPr>
              <w:t xml:space="preserve">, както и </w:t>
            </w:r>
            <w:r w:rsidR="006523B8" w:rsidRPr="006523B8">
              <w:rPr>
                <w:rFonts w:ascii="Times New Roman" w:eastAsia="Times New Roman" w:hAnsi="Times New Roman" w:cs="Times New Roman"/>
                <w:sz w:val="24"/>
                <w:szCs w:val="24"/>
                <w:lang w:val="bg-BG"/>
              </w:rPr>
              <w:t>изискванията към лице, получило разрешение за производство на взривни вещества, оръжия, боеприпаси и пиротехнически изделия, е да уведоми министерството при настъпила промяна на търговската регистрация. Информацията може да бъде установена по служебен път.</w:t>
            </w:r>
          </w:p>
          <w:p w14:paraId="79185FD1" w14:textId="24C52D0C" w:rsidR="006C6A54" w:rsidRPr="00C4018C" w:rsidRDefault="00352C91" w:rsidP="006C6A54">
            <w:pPr>
              <w:spacing w:after="120" w:line="240" w:lineRule="auto"/>
              <w:jc w:val="both"/>
              <w:rPr>
                <w:rFonts w:ascii="Times New Roman" w:eastAsia="Times New Roman" w:hAnsi="Times New Roman" w:cs="Times New Roman"/>
                <w:b/>
                <w:i/>
                <w:sz w:val="24"/>
                <w:szCs w:val="24"/>
                <w:lang w:val="bg-BG"/>
              </w:rPr>
            </w:pPr>
            <w:r w:rsidRPr="00C4018C">
              <w:rPr>
                <w:rFonts w:ascii="Times New Roman" w:eastAsia="Times New Roman" w:hAnsi="Times New Roman" w:cs="Times New Roman"/>
                <w:b/>
                <w:i/>
                <w:sz w:val="24"/>
                <w:szCs w:val="24"/>
                <w:lang w:val="bg-BG"/>
              </w:rPr>
              <w:t>2</w:t>
            </w:r>
            <w:r w:rsidR="006C6A54" w:rsidRPr="00C4018C">
              <w:rPr>
                <w:rFonts w:ascii="Times New Roman" w:eastAsia="Times New Roman" w:hAnsi="Times New Roman" w:cs="Times New Roman"/>
                <w:b/>
                <w:i/>
                <w:sz w:val="24"/>
                <w:szCs w:val="24"/>
                <w:lang w:val="bg-BG"/>
              </w:rPr>
              <w:t>.2.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007B353B" w14:textId="0ED78718" w:rsidR="00E47EE5" w:rsidRPr="00FF146A" w:rsidRDefault="00E47EE5" w:rsidP="00E47EE5">
            <w:pPr>
              <w:spacing w:before="240" w:after="120" w:line="240" w:lineRule="auto"/>
              <w:ind w:firstLine="297"/>
              <w:jc w:val="both"/>
              <w:rPr>
                <w:rFonts w:ascii="Times New Roman" w:eastAsia="Times New Roman" w:hAnsi="Times New Roman" w:cs="Times New Roman"/>
                <w:i/>
                <w:sz w:val="24"/>
                <w:szCs w:val="24"/>
                <w:lang w:val="bg-BG"/>
              </w:rPr>
            </w:pPr>
            <w:r w:rsidRPr="00FF146A">
              <w:rPr>
                <w:rFonts w:ascii="Times New Roman" w:eastAsia="Times New Roman" w:hAnsi="Times New Roman" w:cs="Times New Roman"/>
                <w:sz w:val="24"/>
                <w:szCs w:val="24"/>
                <w:lang w:val="bg-BG"/>
              </w:rPr>
              <w:t xml:space="preserve">Съществуващите разпоредби водят до допълнителна административна тежест за заявителите. Предоставяне на копия на документи, които могат да се осигурят по служебен път допълнително утежнява предоставянето на изискуемите документи при заявяване на административната услуга. Такъв например е копие на документ, </w:t>
            </w:r>
            <w:r w:rsidR="005E4A11">
              <w:rPr>
                <w:rFonts w:ascii="Times New Roman" w:eastAsia="Times New Roman" w:hAnsi="Times New Roman" w:cs="Times New Roman"/>
                <w:sz w:val="24"/>
                <w:szCs w:val="24"/>
                <w:lang w:val="bg-BG"/>
              </w:rPr>
              <w:t xml:space="preserve">предоставян съгласно разпоредбите на </w:t>
            </w:r>
            <w:r w:rsidR="005E4A11" w:rsidRPr="005E4A11">
              <w:rPr>
                <w:rFonts w:ascii="Times New Roman" w:eastAsia="Times New Roman" w:hAnsi="Times New Roman" w:cs="Times New Roman"/>
                <w:sz w:val="24"/>
                <w:szCs w:val="24"/>
                <w:lang w:val="bg-BG"/>
              </w:rPr>
              <w:t>Закона за устройство на територията</w:t>
            </w:r>
            <w:r w:rsidR="00E360CD">
              <w:rPr>
                <w:rFonts w:ascii="Times New Roman" w:eastAsia="Times New Roman" w:hAnsi="Times New Roman" w:cs="Times New Roman"/>
                <w:sz w:val="24"/>
                <w:szCs w:val="24"/>
                <w:lang w:val="bg-BG"/>
              </w:rPr>
              <w:t xml:space="preserve">, като ще се вписва само </w:t>
            </w:r>
            <w:r w:rsidR="00E360CD" w:rsidRPr="00E360CD">
              <w:rPr>
                <w:rFonts w:ascii="Times New Roman" w:eastAsia="Times New Roman" w:hAnsi="Times New Roman" w:cs="Times New Roman"/>
                <w:sz w:val="24"/>
                <w:szCs w:val="24"/>
                <w:lang w:val="bg-BG"/>
              </w:rPr>
              <w:t>номер и дата на издаване на разрешение</w:t>
            </w:r>
            <w:r w:rsidR="00E360CD">
              <w:rPr>
                <w:rFonts w:ascii="Times New Roman" w:eastAsia="Times New Roman" w:hAnsi="Times New Roman" w:cs="Times New Roman"/>
                <w:sz w:val="24"/>
                <w:szCs w:val="24"/>
                <w:lang w:val="bg-BG"/>
              </w:rPr>
              <w:t>.</w:t>
            </w:r>
          </w:p>
          <w:p w14:paraId="3C081E5E" w14:textId="1AE688C7" w:rsidR="006C6A54" w:rsidRPr="00C4018C" w:rsidRDefault="00352C91" w:rsidP="006C6A54">
            <w:pPr>
              <w:spacing w:before="120" w:after="120" w:line="240" w:lineRule="auto"/>
              <w:jc w:val="both"/>
              <w:rPr>
                <w:rFonts w:ascii="Times New Roman" w:eastAsia="Times New Roman" w:hAnsi="Times New Roman" w:cs="Times New Roman"/>
                <w:b/>
                <w:i/>
                <w:sz w:val="24"/>
                <w:szCs w:val="24"/>
                <w:lang w:val="bg-BG"/>
              </w:rPr>
            </w:pPr>
            <w:r w:rsidRPr="00C4018C">
              <w:rPr>
                <w:rFonts w:ascii="Times New Roman" w:eastAsia="Times New Roman" w:hAnsi="Times New Roman" w:cs="Times New Roman"/>
                <w:b/>
                <w:i/>
                <w:sz w:val="24"/>
                <w:szCs w:val="24"/>
                <w:lang w:val="bg-BG"/>
              </w:rPr>
              <w:t>2</w:t>
            </w:r>
            <w:r w:rsidR="006C6A54" w:rsidRPr="00C4018C">
              <w:rPr>
                <w:rFonts w:ascii="Times New Roman" w:eastAsia="Times New Roman" w:hAnsi="Times New Roman" w:cs="Times New Roman"/>
                <w:b/>
                <w:i/>
                <w:sz w:val="24"/>
                <w:szCs w:val="24"/>
                <w:lang w:val="bg-BG"/>
              </w:rPr>
              <w:t>.3. Посочете защо действащата нормативна рамка не позволява решаване на проблема/проблемите.</w:t>
            </w:r>
          </w:p>
          <w:p w14:paraId="2C7028F9" w14:textId="632C8C48" w:rsidR="008D38AD" w:rsidRPr="008D38AD" w:rsidRDefault="008D38AD" w:rsidP="008D38AD">
            <w:pPr>
              <w:spacing w:before="120" w:after="120" w:line="240" w:lineRule="auto"/>
              <w:ind w:firstLine="297"/>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Установеният п</w:t>
            </w:r>
            <w:r w:rsidRPr="00FB2EF2">
              <w:rPr>
                <w:rFonts w:ascii="Times New Roman" w:eastAsia="Times New Roman" w:hAnsi="Times New Roman" w:cs="Times New Roman"/>
                <w:sz w:val="24"/>
                <w:szCs w:val="24"/>
                <w:lang w:val="bg-BG"/>
              </w:rPr>
              <w:t>роблем</w:t>
            </w:r>
            <w:r>
              <w:rPr>
                <w:rFonts w:ascii="Times New Roman" w:eastAsia="Times New Roman" w:hAnsi="Times New Roman" w:cs="Times New Roman"/>
                <w:sz w:val="24"/>
                <w:szCs w:val="24"/>
                <w:lang w:val="bg-BG"/>
              </w:rPr>
              <w:t xml:space="preserve"> не може да се реши</w:t>
            </w:r>
            <w:r w:rsidRPr="00FB2EF2">
              <w:rPr>
                <w:rFonts w:ascii="Times New Roman" w:eastAsia="Times New Roman" w:hAnsi="Times New Roman" w:cs="Times New Roman"/>
                <w:sz w:val="24"/>
                <w:szCs w:val="24"/>
                <w:lang w:val="bg-BG"/>
              </w:rPr>
              <w:t xml:space="preserve"> в рамките на съществув</w:t>
            </w:r>
            <w:r w:rsidR="00900386">
              <w:rPr>
                <w:rFonts w:ascii="Times New Roman" w:eastAsia="Times New Roman" w:hAnsi="Times New Roman" w:cs="Times New Roman"/>
                <w:sz w:val="24"/>
                <w:szCs w:val="24"/>
                <w:lang w:val="bg-BG"/>
              </w:rPr>
              <w:t>ащото законодателство, тъй като</w:t>
            </w:r>
            <w:r w:rsidRPr="008D38AD">
              <w:rPr>
                <w:rFonts w:ascii="Times New Roman" w:eastAsia="Times New Roman" w:hAnsi="Times New Roman" w:cs="Times New Roman"/>
                <w:sz w:val="24"/>
                <w:szCs w:val="24"/>
                <w:lang w:val="bg-BG"/>
              </w:rPr>
              <w:t xml:space="preserve"> е необходимо да се изменят текстове в чл. 17 и чл. 18, както и да се отмени чл. 23, ал. 1, т. 2 от Закона за оръжията, боеприпасите, взривните вещества и пиротехническите изделия, в </w:t>
            </w:r>
            <w:r w:rsidRPr="008D38AD">
              <w:rPr>
                <w:rFonts w:ascii="Times New Roman" w:eastAsia="Times New Roman" w:hAnsi="Times New Roman" w:cs="Times New Roman"/>
                <w:sz w:val="24"/>
                <w:szCs w:val="24"/>
                <w:lang w:val="bg-BG"/>
              </w:rPr>
              <w:lastRenderedPageBreak/>
              <w:t>изпълнение на Плана за намаляване на административната тежест</w:t>
            </w:r>
            <w:r w:rsidR="000D1E61">
              <w:rPr>
                <w:rFonts w:ascii="Times New Roman" w:eastAsia="Times New Roman" w:hAnsi="Times New Roman" w:cs="Times New Roman"/>
                <w:sz w:val="24"/>
                <w:szCs w:val="24"/>
                <w:lang w:val="bg-BG"/>
              </w:rPr>
              <w:t xml:space="preserve"> </w:t>
            </w:r>
            <w:r w:rsidR="00E47EE5">
              <w:rPr>
                <w:rFonts w:ascii="Times New Roman" w:eastAsia="Times New Roman" w:hAnsi="Times New Roman" w:cs="Times New Roman"/>
                <w:sz w:val="24"/>
                <w:szCs w:val="24"/>
                <w:lang w:val="bg-BG"/>
              </w:rPr>
              <w:t xml:space="preserve">приет </w:t>
            </w:r>
            <w:r w:rsidR="000D1E61" w:rsidRPr="000D1E61">
              <w:rPr>
                <w:rFonts w:ascii="Times New Roman" w:eastAsia="Times New Roman" w:hAnsi="Times New Roman" w:cs="Times New Roman"/>
                <w:sz w:val="24"/>
                <w:szCs w:val="24"/>
                <w:lang w:val="bg-BG"/>
              </w:rPr>
              <w:t>с Решение на Министерския съвет № 233 от 29 март 2024 г</w:t>
            </w:r>
            <w:r w:rsidRPr="008D38AD">
              <w:rPr>
                <w:rFonts w:ascii="Times New Roman" w:eastAsia="Times New Roman" w:hAnsi="Times New Roman" w:cs="Times New Roman"/>
                <w:sz w:val="24"/>
                <w:szCs w:val="24"/>
                <w:lang w:val="bg-BG"/>
              </w:rPr>
              <w:t xml:space="preserve">. </w:t>
            </w:r>
          </w:p>
          <w:p w14:paraId="769E0114" w14:textId="1BEB2573" w:rsidR="006C6A54" w:rsidRPr="00C4018C" w:rsidRDefault="00352C91" w:rsidP="006C6A54">
            <w:pPr>
              <w:spacing w:before="120" w:after="120" w:line="240" w:lineRule="auto"/>
              <w:jc w:val="both"/>
              <w:rPr>
                <w:rFonts w:ascii="Times New Roman" w:eastAsia="Times New Roman" w:hAnsi="Times New Roman" w:cs="Times New Roman"/>
                <w:b/>
                <w:i/>
                <w:sz w:val="24"/>
                <w:szCs w:val="24"/>
                <w:lang w:val="bg-BG"/>
              </w:rPr>
            </w:pPr>
            <w:r w:rsidRPr="00C4018C">
              <w:rPr>
                <w:rFonts w:ascii="Times New Roman" w:eastAsia="Times New Roman" w:hAnsi="Times New Roman" w:cs="Times New Roman"/>
                <w:b/>
                <w:i/>
                <w:sz w:val="24"/>
                <w:szCs w:val="24"/>
                <w:lang w:val="bg-BG"/>
              </w:rPr>
              <w:t>2</w:t>
            </w:r>
            <w:r w:rsidR="006C6A54" w:rsidRPr="00C4018C">
              <w:rPr>
                <w:rFonts w:ascii="Times New Roman" w:eastAsia="Times New Roman" w:hAnsi="Times New Roman" w:cs="Times New Roman"/>
                <w:b/>
                <w:i/>
                <w:sz w:val="24"/>
                <w:szCs w:val="24"/>
                <w:lang w:val="bg-BG"/>
              </w:rPr>
              <w:t>.4. Посочете задължителните действия, произтичащи от нормативни актове от по-висока степен или актове от правото на ЕС.</w:t>
            </w:r>
          </w:p>
          <w:p w14:paraId="269C526E" w14:textId="2B3E145B" w:rsidR="006C6A54" w:rsidRPr="00C4018C" w:rsidRDefault="007101D5" w:rsidP="006C6A54">
            <w:pPr>
              <w:spacing w:before="120" w:after="120" w:line="240" w:lineRule="auto"/>
              <w:ind w:firstLine="297"/>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Установеният проблем не произтича от нормативен акт на Европейския съюз.</w:t>
            </w:r>
          </w:p>
          <w:p w14:paraId="56130AAB" w14:textId="3F78790E" w:rsidR="006C6A54" w:rsidRPr="00C4018C" w:rsidRDefault="00352C91" w:rsidP="006C6A54">
            <w:pPr>
              <w:spacing w:before="120" w:after="120" w:line="240" w:lineRule="auto"/>
              <w:jc w:val="both"/>
              <w:rPr>
                <w:rFonts w:ascii="Times New Roman" w:eastAsia="Times New Roman" w:hAnsi="Times New Roman" w:cs="Times New Roman"/>
                <w:b/>
                <w:i/>
                <w:sz w:val="24"/>
                <w:szCs w:val="24"/>
                <w:lang w:val="bg-BG"/>
              </w:rPr>
            </w:pPr>
            <w:r w:rsidRPr="00C4018C">
              <w:rPr>
                <w:rFonts w:ascii="Times New Roman" w:eastAsia="Times New Roman" w:hAnsi="Times New Roman" w:cs="Times New Roman"/>
                <w:b/>
                <w:i/>
                <w:sz w:val="24"/>
                <w:szCs w:val="24"/>
                <w:lang w:val="bg-BG"/>
              </w:rPr>
              <w:t>2</w:t>
            </w:r>
            <w:r w:rsidR="006C6A54" w:rsidRPr="00C4018C">
              <w:rPr>
                <w:rFonts w:ascii="Times New Roman" w:eastAsia="Times New Roman" w:hAnsi="Times New Roman" w:cs="Times New Roman"/>
                <w:b/>
                <w:i/>
                <w:sz w:val="24"/>
                <w:szCs w:val="24"/>
                <w:lang w:val="bg-BG"/>
              </w:rPr>
              <w:t>.5. Посочете дали са извършени последващи оценки на нормативния акт или анализи за изпълнението на политиката и какви са резултатите от тях?</w:t>
            </w:r>
          </w:p>
          <w:p w14:paraId="11092831" w14:textId="5422ECB8" w:rsidR="00102AF4" w:rsidRPr="00C4018C" w:rsidRDefault="006C6A54" w:rsidP="00DB4289">
            <w:pPr>
              <w:spacing w:after="120" w:line="240" w:lineRule="auto"/>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Не са извършени последв</w:t>
            </w:r>
            <w:r w:rsidR="00DB4289">
              <w:rPr>
                <w:rFonts w:ascii="Times New Roman" w:eastAsia="Times New Roman" w:hAnsi="Times New Roman" w:cs="Times New Roman"/>
                <w:sz w:val="24"/>
                <w:szCs w:val="24"/>
                <w:lang w:val="bg-BG"/>
              </w:rPr>
              <w:t xml:space="preserve">ащи оценки на нормативния акт. </w:t>
            </w:r>
            <w:r w:rsidR="004E1D39" w:rsidRPr="00C4018C">
              <w:rPr>
                <w:rFonts w:ascii="Times New Roman" w:eastAsia="Times New Roman" w:hAnsi="Times New Roman" w:cs="Times New Roman"/>
                <w:sz w:val="24"/>
                <w:szCs w:val="24"/>
                <w:lang w:val="bg-BG"/>
              </w:rPr>
              <w:tab/>
            </w:r>
          </w:p>
        </w:tc>
      </w:tr>
      <w:tr w:rsidR="00076E63" w:rsidRPr="00C4018C" w14:paraId="1749561E" w14:textId="77777777" w:rsidTr="00C93DF1">
        <w:tc>
          <w:tcPr>
            <w:tcW w:w="10266" w:type="dxa"/>
            <w:gridSpan w:val="3"/>
          </w:tcPr>
          <w:p w14:paraId="09002608" w14:textId="77777777" w:rsidR="0073414B" w:rsidRPr="00C4018C" w:rsidRDefault="0073414B" w:rsidP="0073414B">
            <w:pPr>
              <w:spacing w:before="120" w:after="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lastRenderedPageBreak/>
              <w:t>2. Цели:</w:t>
            </w:r>
          </w:p>
          <w:p w14:paraId="65BFAB50" w14:textId="5EF1B402" w:rsidR="0073414B" w:rsidRPr="00C4018C" w:rsidRDefault="0073414B" w:rsidP="0073414B">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Цел 1 „</w:t>
            </w:r>
            <w:r w:rsidR="00097317">
              <w:rPr>
                <w:rFonts w:ascii="Times New Roman" w:eastAsia="Times New Roman" w:hAnsi="Times New Roman" w:cs="Times New Roman"/>
                <w:b/>
                <w:sz w:val="24"/>
                <w:szCs w:val="24"/>
                <w:lang w:val="bg-BG"/>
              </w:rPr>
              <w:t xml:space="preserve">Привеждане на </w:t>
            </w:r>
            <w:r w:rsidR="00097317" w:rsidRPr="00097317">
              <w:rPr>
                <w:rFonts w:ascii="Times New Roman" w:eastAsia="Times New Roman" w:hAnsi="Times New Roman" w:cs="Times New Roman"/>
                <w:b/>
                <w:sz w:val="24"/>
                <w:szCs w:val="24"/>
                <w:lang w:val="bg-BG"/>
              </w:rPr>
              <w:t xml:space="preserve">Закона за оръжията, боеприпасите, взривните вещества и пиротехническите изделия, </w:t>
            </w:r>
            <w:r w:rsidR="00097317">
              <w:rPr>
                <w:rFonts w:ascii="Times New Roman" w:eastAsia="Times New Roman" w:hAnsi="Times New Roman" w:cs="Times New Roman"/>
                <w:b/>
                <w:sz w:val="24"/>
                <w:szCs w:val="24"/>
                <w:lang w:val="bg-BG"/>
              </w:rPr>
              <w:t>в съответствие с</w:t>
            </w:r>
            <w:r w:rsidR="00097317" w:rsidRPr="00097317">
              <w:rPr>
                <w:rFonts w:ascii="Times New Roman" w:eastAsia="Times New Roman" w:hAnsi="Times New Roman" w:cs="Times New Roman"/>
                <w:b/>
                <w:sz w:val="24"/>
                <w:szCs w:val="24"/>
                <w:lang w:val="bg-BG"/>
              </w:rPr>
              <w:t xml:space="preserve"> изискванията на Директива за изпълнение (ЕС) 2024/325 на Комисията от 19 януари 2024 година за изменение на Директива за изпълнение (ЕС) 2019/68 по отношение на минималната дълбочина на маркировката на огнестрелните оръжия и основните компоненти</w:t>
            </w:r>
            <w:r w:rsidR="00956953">
              <w:rPr>
                <w:rFonts w:ascii="Times New Roman" w:eastAsia="Times New Roman" w:hAnsi="Times New Roman" w:cs="Times New Roman"/>
                <w:b/>
                <w:sz w:val="24"/>
                <w:szCs w:val="24"/>
                <w:lang w:val="bg-BG"/>
              </w:rPr>
              <w:t xml:space="preserve"> </w:t>
            </w:r>
            <w:r w:rsidR="00956953" w:rsidRPr="00956953">
              <w:rPr>
                <w:rFonts w:ascii="Times New Roman" w:eastAsia="Times New Roman" w:hAnsi="Times New Roman" w:cs="Times New Roman"/>
                <w:b/>
                <w:sz w:val="24"/>
                <w:szCs w:val="24"/>
                <w:lang w:val="bg-BG"/>
              </w:rPr>
              <w:t xml:space="preserve">и не е приведен в съответствие с </w:t>
            </w:r>
            <w:r w:rsidR="00956953" w:rsidRPr="00956953">
              <w:rPr>
                <w:rFonts w:ascii="Times New Roman" w:eastAsia="Times New Roman" w:hAnsi="Times New Roman" w:cs="Times New Roman"/>
                <w:b/>
                <w:bCs/>
                <w:sz w:val="24"/>
                <w:szCs w:val="24"/>
                <w:lang w:val="bg-BG"/>
              </w:rPr>
              <w:t>Решение на Министерския съвет № 63 от 12 февруари 2025 г. за приемане на План за действие за 2025 г. с мерките, произтичащи от членството на Република България в Европейския съюз</w:t>
            </w:r>
            <w:r w:rsidR="00097317" w:rsidRPr="00097317">
              <w:rPr>
                <w:rFonts w:ascii="Times New Roman" w:eastAsia="Times New Roman" w:hAnsi="Times New Roman" w:cs="Times New Roman"/>
                <w:b/>
                <w:bCs/>
                <w:sz w:val="24"/>
                <w:szCs w:val="24"/>
                <w:lang w:val="bg-BG"/>
              </w:rPr>
              <w:t>“</w:t>
            </w:r>
          </w:p>
          <w:p w14:paraId="521245DE" w14:textId="22485119" w:rsidR="0030754C" w:rsidRDefault="0030754C" w:rsidP="0073414B">
            <w:pPr>
              <w:spacing w:before="120" w:after="120" w:line="240" w:lineRule="auto"/>
              <w:jc w:val="both"/>
              <w:rPr>
                <w:rFonts w:ascii="Times New Roman" w:eastAsia="Times New Roman" w:hAnsi="Times New Roman" w:cs="Times New Roman"/>
                <w:sz w:val="24"/>
                <w:szCs w:val="24"/>
                <w:lang w:val="bg-BG"/>
              </w:rPr>
            </w:pPr>
            <w:r w:rsidRPr="0030754C">
              <w:rPr>
                <w:rFonts w:ascii="Times New Roman" w:eastAsia="Times New Roman" w:hAnsi="Times New Roman" w:cs="Times New Roman"/>
                <w:sz w:val="24"/>
                <w:szCs w:val="24"/>
                <w:lang w:val="bg-BG"/>
              </w:rPr>
              <w:t xml:space="preserve">Необходимо е на </w:t>
            </w:r>
            <w:r w:rsidR="00207319">
              <w:rPr>
                <w:rFonts w:ascii="Times New Roman" w:eastAsia="Times New Roman" w:hAnsi="Times New Roman" w:cs="Times New Roman"/>
                <w:sz w:val="24"/>
                <w:szCs w:val="24"/>
                <w:lang w:val="bg-BG"/>
              </w:rPr>
              <w:t xml:space="preserve">национално ниво </w:t>
            </w:r>
            <w:r w:rsidRPr="0030754C">
              <w:rPr>
                <w:rFonts w:ascii="Times New Roman" w:eastAsia="Times New Roman" w:hAnsi="Times New Roman" w:cs="Times New Roman"/>
                <w:sz w:val="24"/>
                <w:szCs w:val="24"/>
                <w:lang w:val="bg-BG"/>
              </w:rPr>
              <w:t>да се включи минимална дълбочина</w:t>
            </w:r>
            <w:r w:rsidR="000D1E61">
              <w:rPr>
                <w:rFonts w:ascii="Times New Roman" w:eastAsia="Times New Roman" w:hAnsi="Times New Roman" w:cs="Times New Roman"/>
                <w:sz w:val="24"/>
                <w:szCs w:val="24"/>
                <w:lang w:val="bg-BG"/>
              </w:rPr>
              <w:t xml:space="preserve"> на маркировката</w:t>
            </w:r>
            <w:r w:rsidRPr="0030754C">
              <w:rPr>
                <w:rFonts w:ascii="Times New Roman" w:eastAsia="Times New Roman" w:hAnsi="Times New Roman" w:cs="Times New Roman"/>
                <w:sz w:val="24"/>
                <w:szCs w:val="24"/>
                <w:lang w:val="bg-BG"/>
              </w:rPr>
              <w:t>, за да се гарантират еднакви условия за икономическите оператори и ползвателите на огнестрелни оръжия и да се улесни търговията на вътрешния пазар на ЕС. Освен това, за да се постигне съответствие със стандартите на най-важните пазари за износ на огнестр</w:t>
            </w:r>
            <w:r w:rsidR="00B23C6E">
              <w:rPr>
                <w:rFonts w:ascii="Times New Roman" w:eastAsia="Times New Roman" w:hAnsi="Times New Roman" w:cs="Times New Roman"/>
                <w:sz w:val="24"/>
                <w:szCs w:val="24"/>
                <w:lang w:val="bg-BG"/>
              </w:rPr>
              <w:t>елни оръжия за граждански цели</w:t>
            </w:r>
            <w:r w:rsidRPr="0030754C">
              <w:rPr>
                <w:rFonts w:ascii="Times New Roman" w:eastAsia="Times New Roman" w:hAnsi="Times New Roman" w:cs="Times New Roman"/>
                <w:sz w:val="24"/>
                <w:szCs w:val="24"/>
                <w:lang w:val="bg-BG"/>
              </w:rPr>
              <w:t>, е необходимо да се приеме техническа спецификация, в която се предвижда минимална дълбочина от 0,0762 милиметра за маркировката</w:t>
            </w:r>
            <w:r>
              <w:rPr>
                <w:rFonts w:ascii="Times New Roman" w:eastAsia="Times New Roman" w:hAnsi="Times New Roman" w:cs="Times New Roman"/>
                <w:sz w:val="24"/>
                <w:szCs w:val="24"/>
                <w:lang w:val="bg-BG"/>
              </w:rPr>
              <w:t>.</w:t>
            </w:r>
          </w:p>
          <w:p w14:paraId="1EA4350F" w14:textId="43C65F80" w:rsidR="0073414B" w:rsidRPr="00C4018C" w:rsidRDefault="0073414B" w:rsidP="0073414B">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Цел 2 </w:t>
            </w:r>
            <w:r w:rsidR="00F06339" w:rsidRPr="00F06339">
              <w:rPr>
                <w:rFonts w:ascii="Times New Roman" w:eastAsia="Times New Roman" w:hAnsi="Times New Roman" w:cs="Times New Roman"/>
                <w:b/>
                <w:sz w:val="24"/>
                <w:szCs w:val="24"/>
                <w:lang w:val="bg-BG"/>
              </w:rPr>
              <w:t>„</w:t>
            </w:r>
            <w:r w:rsidR="00F06339">
              <w:rPr>
                <w:rFonts w:ascii="Times New Roman" w:eastAsia="Times New Roman" w:hAnsi="Times New Roman" w:cs="Times New Roman"/>
                <w:b/>
                <w:sz w:val="24"/>
                <w:szCs w:val="24"/>
                <w:lang w:val="bg-BG"/>
              </w:rPr>
              <w:t xml:space="preserve">Привеждане на </w:t>
            </w:r>
            <w:r w:rsidR="00F06339" w:rsidRPr="00F06339">
              <w:rPr>
                <w:rFonts w:ascii="Times New Roman" w:eastAsia="Times New Roman" w:hAnsi="Times New Roman" w:cs="Times New Roman"/>
                <w:b/>
                <w:sz w:val="24"/>
                <w:szCs w:val="24"/>
                <w:lang w:val="bg-BG"/>
              </w:rPr>
              <w:t>Закона за оръжията, боеприпасите, взривните вещества и пиротехническите изделия</w:t>
            </w:r>
            <w:r w:rsidR="00F06339" w:rsidRPr="00F06339">
              <w:rPr>
                <w:rFonts w:ascii="Times New Roman" w:eastAsia="Times New Roman" w:hAnsi="Times New Roman" w:cs="Times New Roman"/>
                <w:b/>
                <w:sz w:val="24"/>
                <w:szCs w:val="24"/>
              </w:rPr>
              <w:t xml:space="preserve"> </w:t>
            </w:r>
            <w:r w:rsidR="00F06339" w:rsidRPr="00F06339">
              <w:rPr>
                <w:rFonts w:ascii="Times New Roman" w:eastAsia="Times New Roman" w:hAnsi="Times New Roman" w:cs="Times New Roman"/>
                <w:b/>
                <w:sz w:val="24"/>
                <w:szCs w:val="24"/>
                <w:lang w:val="bg-BG"/>
              </w:rPr>
              <w:t xml:space="preserve">в съответствие с Решение </w:t>
            </w:r>
            <w:r w:rsidR="002A7E05" w:rsidRPr="002A7E05">
              <w:rPr>
                <w:rFonts w:ascii="Times New Roman" w:eastAsia="Times New Roman" w:hAnsi="Times New Roman" w:cs="Times New Roman"/>
                <w:b/>
                <w:sz w:val="24"/>
                <w:szCs w:val="24"/>
                <w:lang w:val="bg-BG"/>
              </w:rPr>
              <w:t xml:space="preserve">на Министерския съвет </w:t>
            </w:r>
            <w:r w:rsidR="00F06339" w:rsidRPr="00F06339">
              <w:rPr>
                <w:rFonts w:ascii="Times New Roman" w:eastAsia="Times New Roman" w:hAnsi="Times New Roman" w:cs="Times New Roman"/>
                <w:b/>
                <w:sz w:val="24"/>
                <w:szCs w:val="24"/>
                <w:lang w:val="bg-BG"/>
              </w:rPr>
              <w:t>№ 233 от 29 март 2024 г. за приемане на План за намаляване на административната тежест“</w:t>
            </w:r>
          </w:p>
          <w:p w14:paraId="3F4A0FB5" w14:textId="625C304F" w:rsidR="00572756" w:rsidRPr="00900386" w:rsidRDefault="00560A8D" w:rsidP="00C26F38">
            <w:pPr>
              <w:spacing w:before="120" w:after="120" w:line="240" w:lineRule="auto"/>
              <w:contextualSpacing/>
              <w:jc w:val="both"/>
              <w:rPr>
                <w:rFonts w:ascii="Times New Roman" w:eastAsia="Times New Roman" w:hAnsi="Times New Roman" w:cs="Times New Roman"/>
                <w:sz w:val="24"/>
                <w:szCs w:val="24"/>
                <w:lang w:val="bg-BG"/>
              </w:rPr>
            </w:pPr>
            <w:r w:rsidRPr="00560A8D">
              <w:rPr>
                <w:rFonts w:ascii="Times New Roman" w:eastAsia="Times New Roman" w:hAnsi="Times New Roman" w:cs="Times New Roman"/>
                <w:sz w:val="24"/>
                <w:szCs w:val="24"/>
                <w:lang w:val="bg-BG"/>
              </w:rPr>
              <w:t>Целта на проекта е отпадане на административна тежест за заявителите, намаляване на разходите, съкращ</w:t>
            </w:r>
            <w:r w:rsidR="00A7704C">
              <w:rPr>
                <w:rFonts w:ascii="Times New Roman" w:eastAsia="Times New Roman" w:hAnsi="Times New Roman" w:cs="Times New Roman"/>
                <w:sz w:val="24"/>
                <w:szCs w:val="24"/>
                <w:lang w:val="bg-BG"/>
              </w:rPr>
              <w:t xml:space="preserve">аване на времето за подготовка </w:t>
            </w:r>
            <w:r w:rsidR="007C5E92">
              <w:rPr>
                <w:rFonts w:ascii="Times New Roman" w:eastAsia="Times New Roman" w:hAnsi="Times New Roman" w:cs="Times New Roman"/>
                <w:sz w:val="24"/>
                <w:szCs w:val="24"/>
                <w:lang w:val="bg-BG"/>
              </w:rPr>
              <w:t>з</w:t>
            </w:r>
            <w:r w:rsidR="00875BF1">
              <w:rPr>
                <w:rFonts w:ascii="Times New Roman" w:eastAsia="Times New Roman" w:hAnsi="Times New Roman" w:cs="Times New Roman"/>
                <w:sz w:val="24"/>
                <w:szCs w:val="24"/>
                <w:lang w:val="bg-BG"/>
              </w:rPr>
              <w:t xml:space="preserve">а заявяване на </w:t>
            </w:r>
            <w:r w:rsidR="00367A88">
              <w:rPr>
                <w:rFonts w:ascii="Times New Roman" w:eastAsia="Times New Roman" w:hAnsi="Times New Roman" w:cs="Times New Roman"/>
                <w:sz w:val="24"/>
                <w:szCs w:val="24"/>
                <w:lang w:val="bg-BG"/>
              </w:rPr>
              <w:t xml:space="preserve">административната услуга </w:t>
            </w:r>
            <w:r w:rsidR="00A7704C">
              <w:rPr>
                <w:rFonts w:ascii="Times New Roman" w:eastAsia="Times New Roman" w:hAnsi="Times New Roman" w:cs="Times New Roman"/>
                <w:sz w:val="24"/>
                <w:szCs w:val="24"/>
                <w:lang w:val="bg-BG"/>
              </w:rPr>
              <w:t>з</w:t>
            </w:r>
            <w:r w:rsidRPr="00560A8D">
              <w:rPr>
                <w:rFonts w:ascii="Times New Roman" w:eastAsia="Times New Roman" w:hAnsi="Times New Roman" w:cs="Times New Roman"/>
                <w:sz w:val="24"/>
                <w:szCs w:val="24"/>
                <w:lang w:val="bg-BG"/>
              </w:rPr>
              <w:t xml:space="preserve">а </w:t>
            </w:r>
            <w:r w:rsidR="00A7704C">
              <w:rPr>
                <w:rFonts w:ascii="Times New Roman" w:eastAsia="Times New Roman" w:hAnsi="Times New Roman" w:cs="Times New Roman"/>
                <w:sz w:val="24"/>
                <w:szCs w:val="24"/>
                <w:lang w:val="bg-BG"/>
              </w:rPr>
              <w:t xml:space="preserve">издаване на </w:t>
            </w:r>
            <w:r w:rsidR="00C26F38">
              <w:rPr>
                <w:rFonts w:ascii="Times New Roman" w:eastAsia="Times New Roman" w:hAnsi="Times New Roman" w:cs="Times New Roman"/>
                <w:sz w:val="24"/>
                <w:szCs w:val="24"/>
                <w:lang w:val="bg-BG"/>
              </w:rPr>
              <w:t>разрешение</w:t>
            </w:r>
            <w:r w:rsidR="00C26F38" w:rsidRPr="00C26F38">
              <w:rPr>
                <w:rFonts w:ascii="Times New Roman" w:eastAsia="Times New Roman" w:hAnsi="Times New Roman" w:cs="Times New Roman"/>
                <w:sz w:val="24"/>
                <w:szCs w:val="24"/>
                <w:lang w:val="bg-BG"/>
              </w:rPr>
              <w:t xml:space="preserve"> за производство на взривни вещества, оръжия, боеприпаси и пиротехнически изделия </w:t>
            </w:r>
            <w:r w:rsidRPr="00560A8D">
              <w:rPr>
                <w:rFonts w:ascii="Times New Roman" w:eastAsia="Times New Roman" w:hAnsi="Times New Roman" w:cs="Times New Roman"/>
                <w:sz w:val="24"/>
                <w:szCs w:val="24"/>
                <w:lang w:val="bg-BG"/>
              </w:rPr>
              <w:t xml:space="preserve">съгласно </w:t>
            </w:r>
            <w:r w:rsidR="007C5E92">
              <w:rPr>
                <w:rFonts w:ascii="Times New Roman" w:eastAsia="Times New Roman" w:hAnsi="Times New Roman" w:cs="Times New Roman"/>
                <w:sz w:val="24"/>
                <w:szCs w:val="24"/>
                <w:lang w:val="bg-BG"/>
              </w:rPr>
              <w:t xml:space="preserve">Глава втора от </w:t>
            </w:r>
            <w:r w:rsidR="003D7C41" w:rsidRPr="003D7C41">
              <w:rPr>
                <w:rFonts w:ascii="Times New Roman" w:eastAsia="Times New Roman" w:hAnsi="Times New Roman" w:cs="Times New Roman"/>
                <w:sz w:val="24"/>
                <w:szCs w:val="24"/>
                <w:lang w:val="bg-BG"/>
              </w:rPr>
              <w:t>Закона за оръжията, боеприпасите, взривните вещества и пиротехническите изделия</w:t>
            </w:r>
            <w:r w:rsidRPr="00560A8D">
              <w:rPr>
                <w:rFonts w:ascii="Times New Roman" w:eastAsia="Times New Roman" w:hAnsi="Times New Roman" w:cs="Times New Roman"/>
                <w:sz w:val="24"/>
                <w:szCs w:val="24"/>
                <w:lang w:val="bg-BG"/>
              </w:rPr>
              <w:t>.</w:t>
            </w:r>
          </w:p>
        </w:tc>
      </w:tr>
      <w:tr w:rsidR="00076E63" w:rsidRPr="00C4018C" w14:paraId="70468BFA" w14:textId="77777777" w:rsidTr="00C93DF1">
        <w:tc>
          <w:tcPr>
            <w:tcW w:w="10266" w:type="dxa"/>
            <w:gridSpan w:val="3"/>
          </w:tcPr>
          <w:p w14:paraId="143708C3" w14:textId="77777777" w:rsidR="00235A39" w:rsidRPr="002459C6" w:rsidRDefault="00235A39" w:rsidP="00235A39">
            <w:pPr>
              <w:spacing w:before="120" w:after="120" w:line="240" w:lineRule="auto"/>
              <w:jc w:val="both"/>
              <w:rPr>
                <w:rFonts w:ascii="Times New Roman" w:eastAsia="Times New Roman" w:hAnsi="Times New Roman" w:cs="Times New Roman"/>
                <w:b/>
                <w:sz w:val="24"/>
                <w:szCs w:val="24"/>
                <w:lang w:val="bg-BG"/>
              </w:rPr>
            </w:pPr>
            <w:r w:rsidRPr="002459C6">
              <w:rPr>
                <w:rFonts w:ascii="Times New Roman" w:eastAsia="Times New Roman" w:hAnsi="Times New Roman" w:cs="Times New Roman"/>
                <w:b/>
                <w:sz w:val="24"/>
                <w:szCs w:val="24"/>
                <w:lang w:val="bg-BG"/>
              </w:rPr>
              <w:t xml:space="preserve">3. Заинтересовани страни: </w:t>
            </w:r>
          </w:p>
          <w:p w14:paraId="76563076" w14:textId="26E60039" w:rsidR="00870125" w:rsidRPr="002459C6" w:rsidRDefault="00870125" w:rsidP="00870125">
            <w:pPr>
              <w:spacing w:before="120" w:after="120"/>
              <w:jc w:val="both"/>
              <w:rPr>
                <w:rFonts w:ascii="Times New Roman" w:hAnsi="Times New Roman"/>
                <w:sz w:val="24"/>
                <w:szCs w:val="24"/>
                <w:lang w:val="bg-BG"/>
              </w:rPr>
            </w:pPr>
            <w:r w:rsidRPr="002459C6">
              <w:rPr>
                <w:rFonts w:ascii="Times New Roman" w:eastAsia="Times New Roman" w:hAnsi="Times New Roman" w:cs="Times New Roman"/>
                <w:b/>
                <w:sz w:val="24"/>
                <w:szCs w:val="24"/>
                <w:lang w:val="bg-BG"/>
              </w:rPr>
              <w:t>1.</w:t>
            </w:r>
            <w:r w:rsidRPr="002459C6">
              <w:rPr>
                <w:rFonts w:ascii="Times New Roman" w:eastAsia="Times New Roman" w:hAnsi="Times New Roman" w:cs="Times New Roman"/>
                <w:sz w:val="24"/>
                <w:szCs w:val="24"/>
                <w:lang w:val="bg-BG"/>
              </w:rPr>
              <w:t xml:space="preserve"> </w:t>
            </w:r>
            <w:r w:rsidR="00AB26DA" w:rsidRPr="00AB26DA">
              <w:rPr>
                <w:rFonts w:ascii="Times New Roman" w:eastAsia="Times New Roman" w:hAnsi="Times New Roman" w:cs="Times New Roman"/>
                <w:sz w:val="24"/>
                <w:szCs w:val="24"/>
                <w:lang w:val="bg-BG"/>
              </w:rPr>
              <w:t>Привеждане</w:t>
            </w:r>
            <w:r w:rsidR="000E3AA1">
              <w:rPr>
                <w:rFonts w:ascii="Times New Roman" w:eastAsia="Times New Roman" w:hAnsi="Times New Roman" w:cs="Times New Roman"/>
                <w:sz w:val="24"/>
                <w:szCs w:val="24"/>
                <w:lang w:val="bg-BG"/>
              </w:rPr>
              <w:t>то</w:t>
            </w:r>
            <w:r w:rsidR="00AB26DA" w:rsidRPr="00AB26DA">
              <w:rPr>
                <w:rFonts w:ascii="Times New Roman" w:eastAsia="Times New Roman" w:hAnsi="Times New Roman" w:cs="Times New Roman"/>
                <w:sz w:val="24"/>
                <w:szCs w:val="24"/>
                <w:lang w:val="bg-BG"/>
              </w:rPr>
              <w:t xml:space="preserve"> на Закона за оръжията, боеприпасите, взривните вещества и пиротехническите изделия, в съответствие с изискванията на Директива за изпълнение (ЕС) 2024/325 на Комисията от 19 януари 2024 година“</w:t>
            </w:r>
            <w:r w:rsidRPr="002459C6">
              <w:rPr>
                <w:rFonts w:ascii="Times New Roman" w:eastAsia="Times New Roman" w:hAnsi="Times New Roman" w:cs="Times New Roman"/>
                <w:sz w:val="24"/>
                <w:szCs w:val="24"/>
                <w:lang w:val="bg-BG"/>
              </w:rPr>
              <w:t>, засяга пряко следните</w:t>
            </w:r>
            <w:r w:rsidRPr="002459C6">
              <w:rPr>
                <w:rFonts w:ascii="Times New Roman" w:hAnsi="Times New Roman"/>
                <w:sz w:val="24"/>
                <w:szCs w:val="24"/>
                <w:lang w:val="bg-BG"/>
              </w:rPr>
              <w:t xml:space="preserve"> заинтересовани страни:</w:t>
            </w:r>
          </w:p>
          <w:p w14:paraId="5B42AA34" w14:textId="359D3AAE" w:rsidR="00870125" w:rsidRDefault="00870125" w:rsidP="00870125">
            <w:pPr>
              <w:spacing w:before="120" w:after="120"/>
              <w:jc w:val="both"/>
              <w:rPr>
                <w:rFonts w:ascii="Times New Roman" w:hAnsi="Times New Roman"/>
                <w:sz w:val="24"/>
                <w:szCs w:val="24"/>
                <w:lang w:val="bg-BG"/>
              </w:rPr>
            </w:pPr>
            <w:r w:rsidRPr="002459C6">
              <w:rPr>
                <w:rFonts w:ascii="Times New Roman" w:hAnsi="Times New Roman"/>
                <w:sz w:val="24"/>
                <w:szCs w:val="24"/>
                <w:lang w:val="bg-BG"/>
              </w:rPr>
              <w:t>- Министерство на икономиката и индустрията;</w:t>
            </w:r>
          </w:p>
          <w:p w14:paraId="6BE0EFC3" w14:textId="031CA110" w:rsidR="002F7F31" w:rsidRDefault="002F7F31" w:rsidP="00870125">
            <w:pPr>
              <w:spacing w:before="120" w:after="120"/>
              <w:jc w:val="both"/>
              <w:rPr>
                <w:rFonts w:ascii="Times New Roman" w:hAnsi="Times New Roman"/>
                <w:sz w:val="24"/>
                <w:szCs w:val="24"/>
                <w:lang w:val="bg-BG"/>
              </w:rPr>
            </w:pPr>
            <w:r>
              <w:rPr>
                <w:rFonts w:ascii="Times New Roman" w:hAnsi="Times New Roman"/>
                <w:sz w:val="24"/>
                <w:szCs w:val="24"/>
                <w:lang w:val="bg-BG"/>
              </w:rPr>
              <w:t>- Министерство на вътрешните  работи;</w:t>
            </w:r>
          </w:p>
          <w:p w14:paraId="7C5B8A12" w14:textId="0A121AD3" w:rsidR="00562315" w:rsidRDefault="00562315" w:rsidP="00870125">
            <w:pPr>
              <w:spacing w:before="120" w:after="120"/>
              <w:jc w:val="both"/>
              <w:rPr>
                <w:rFonts w:ascii="Times New Roman" w:hAnsi="Times New Roman"/>
                <w:sz w:val="24"/>
                <w:szCs w:val="24"/>
                <w:lang w:val="bg-BG"/>
              </w:rPr>
            </w:pPr>
            <w:r>
              <w:rPr>
                <w:rFonts w:ascii="Times New Roman" w:hAnsi="Times New Roman"/>
                <w:sz w:val="24"/>
                <w:szCs w:val="24"/>
                <w:lang w:val="bg-BG"/>
              </w:rPr>
              <w:t>- Министерство на околното среда и водите;</w:t>
            </w:r>
          </w:p>
          <w:p w14:paraId="739BC5B3" w14:textId="5F5ADCB0" w:rsidR="00562315" w:rsidRDefault="00562315" w:rsidP="00870125">
            <w:pPr>
              <w:spacing w:before="120" w:after="120"/>
              <w:jc w:val="both"/>
              <w:rPr>
                <w:rFonts w:ascii="Times New Roman" w:hAnsi="Times New Roman"/>
                <w:sz w:val="24"/>
                <w:szCs w:val="24"/>
                <w:lang w:val="bg-BG"/>
              </w:rPr>
            </w:pPr>
            <w:r>
              <w:rPr>
                <w:rFonts w:ascii="Times New Roman" w:hAnsi="Times New Roman"/>
                <w:sz w:val="24"/>
                <w:szCs w:val="24"/>
                <w:lang w:val="bg-BG"/>
              </w:rPr>
              <w:t>- Министерство на отбраната</w:t>
            </w:r>
            <w:r w:rsidR="002C592C">
              <w:rPr>
                <w:rFonts w:ascii="Times New Roman" w:hAnsi="Times New Roman"/>
                <w:sz w:val="24"/>
                <w:szCs w:val="24"/>
                <w:lang w:val="bg-BG"/>
              </w:rPr>
              <w:t>;</w:t>
            </w:r>
          </w:p>
          <w:p w14:paraId="351D4316" w14:textId="0D5ED597" w:rsidR="00562315" w:rsidRDefault="00562315" w:rsidP="00870125">
            <w:pPr>
              <w:spacing w:before="120" w:after="120"/>
              <w:jc w:val="both"/>
              <w:rPr>
                <w:rFonts w:ascii="Times New Roman" w:hAnsi="Times New Roman"/>
                <w:sz w:val="24"/>
                <w:szCs w:val="24"/>
                <w:lang w:val="bg-BG"/>
              </w:rPr>
            </w:pPr>
            <w:r>
              <w:rPr>
                <w:rFonts w:ascii="Times New Roman" w:hAnsi="Times New Roman"/>
                <w:sz w:val="24"/>
                <w:szCs w:val="24"/>
                <w:lang w:val="bg-BG"/>
              </w:rPr>
              <w:t>- Държавна агенция „Национална сигурност“;</w:t>
            </w:r>
          </w:p>
          <w:p w14:paraId="0A34AEF7" w14:textId="1E408BC9" w:rsidR="00C32A97" w:rsidRDefault="00C32A97" w:rsidP="00870125">
            <w:pPr>
              <w:spacing w:before="120" w:after="120"/>
              <w:jc w:val="both"/>
              <w:rPr>
                <w:rFonts w:ascii="Times New Roman" w:hAnsi="Times New Roman"/>
                <w:sz w:val="24"/>
                <w:szCs w:val="24"/>
                <w:lang w:val="bg-BG"/>
              </w:rPr>
            </w:pPr>
            <w:r>
              <w:rPr>
                <w:rFonts w:ascii="Times New Roman" w:hAnsi="Times New Roman"/>
                <w:sz w:val="24"/>
                <w:szCs w:val="24"/>
                <w:lang w:val="bg-BG"/>
              </w:rPr>
              <w:t xml:space="preserve">- </w:t>
            </w:r>
            <w:r w:rsidR="002C592C">
              <w:rPr>
                <w:rFonts w:ascii="Times New Roman" w:hAnsi="Times New Roman"/>
                <w:sz w:val="24"/>
                <w:szCs w:val="24"/>
                <w:lang w:val="bg-BG"/>
              </w:rPr>
              <w:t>Изпълнителна агенция на метрологичен и технически надзор;</w:t>
            </w:r>
          </w:p>
          <w:p w14:paraId="2D3F5817" w14:textId="63D51706" w:rsidR="002C592C" w:rsidRPr="002459C6" w:rsidRDefault="002C592C" w:rsidP="00870125">
            <w:pPr>
              <w:spacing w:before="120" w:after="120"/>
              <w:jc w:val="both"/>
              <w:rPr>
                <w:rFonts w:ascii="Times New Roman" w:hAnsi="Times New Roman"/>
                <w:sz w:val="24"/>
                <w:szCs w:val="24"/>
                <w:lang w:val="bg-BG"/>
              </w:rPr>
            </w:pPr>
            <w:r>
              <w:rPr>
                <w:rFonts w:ascii="Times New Roman" w:hAnsi="Times New Roman"/>
                <w:sz w:val="24"/>
                <w:szCs w:val="24"/>
                <w:lang w:val="bg-BG"/>
              </w:rPr>
              <w:t>- Дирекция „Главна инспекция по труда“.</w:t>
            </w:r>
          </w:p>
          <w:p w14:paraId="27886D66" w14:textId="4C86DC56" w:rsidR="00870125" w:rsidRPr="002459C6" w:rsidRDefault="00870125" w:rsidP="00870125">
            <w:pPr>
              <w:spacing w:before="120" w:after="120"/>
              <w:jc w:val="both"/>
              <w:rPr>
                <w:rFonts w:ascii="Times New Roman" w:hAnsi="Times New Roman"/>
                <w:sz w:val="24"/>
                <w:szCs w:val="24"/>
                <w:lang w:val="bg-BG"/>
              </w:rPr>
            </w:pPr>
            <w:r w:rsidRPr="002459C6">
              <w:rPr>
                <w:rFonts w:ascii="Times New Roman" w:hAnsi="Times New Roman"/>
                <w:sz w:val="24"/>
                <w:szCs w:val="24"/>
                <w:lang w:val="bg-BG"/>
              </w:rPr>
              <w:lastRenderedPageBreak/>
              <w:t xml:space="preserve">- </w:t>
            </w:r>
            <w:r w:rsidR="00D50272">
              <w:rPr>
                <w:rFonts w:ascii="Times New Roman" w:hAnsi="Times New Roman"/>
                <w:sz w:val="24"/>
                <w:szCs w:val="24"/>
                <w:lang w:val="bg-BG"/>
              </w:rPr>
              <w:t>дружествата</w:t>
            </w:r>
            <w:r w:rsidRPr="002459C6">
              <w:rPr>
                <w:rFonts w:ascii="Times New Roman" w:hAnsi="Times New Roman"/>
                <w:sz w:val="24"/>
                <w:szCs w:val="24"/>
                <w:lang w:val="bg-BG"/>
              </w:rPr>
              <w:t xml:space="preserve">, </w:t>
            </w:r>
            <w:r w:rsidR="00D50272">
              <w:rPr>
                <w:rFonts w:ascii="Times New Roman" w:hAnsi="Times New Roman"/>
                <w:sz w:val="24"/>
                <w:szCs w:val="24"/>
                <w:lang w:val="bg-BG"/>
              </w:rPr>
              <w:t>произвеждащи</w:t>
            </w:r>
            <w:r w:rsidR="00E264D6">
              <w:rPr>
                <w:rFonts w:ascii="Times New Roman" w:hAnsi="Times New Roman"/>
                <w:sz w:val="24"/>
                <w:szCs w:val="24"/>
                <w:lang w:val="bg-BG"/>
              </w:rPr>
              <w:t xml:space="preserve"> </w:t>
            </w:r>
            <w:r w:rsidR="002F7F31">
              <w:rPr>
                <w:rFonts w:ascii="Times New Roman" w:hAnsi="Times New Roman"/>
                <w:sz w:val="24"/>
                <w:szCs w:val="24"/>
                <w:lang w:val="bg-BG"/>
              </w:rPr>
              <w:t xml:space="preserve">огнестрелни </w:t>
            </w:r>
            <w:r w:rsidR="00E264D6">
              <w:rPr>
                <w:rFonts w:ascii="Times New Roman" w:hAnsi="Times New Roman"/>
                <w:sz w:val="24"/>
                <w:szCs w:val="24"/>
                <w:lang w:val="bg-BG"/>
              </w:rPr>
              <w:t>оръжия</w:t>
            </w:r>
            <w:r w:rsidR="002F7F31">
              <w:rPr>
                <w:rFonts w:ascii="Times New Roman" w:hAnsi="Times New Roman"/>
                <w:sz w:val="24"/>
                <w:szCs w:val="24"/>
                <w:lang w:val="bg-BG"/>
              </w:rPr>
              <w:t xml:space="preserve"> и компоненти за тях</w:t>
            </w:r>
            <w:r w:rsidR="002B6A61">
              <w:rPr>
                <w:rFonts w:ascii="Times New Roman" w:hAnsi="Times New Roman"/>
                <w:sz w:val="24"/>
                <w:szCs w:val="24"/>
                <w:lang w:val="bg-BG"/>
              </w:rPr>
              <w:t xml:space="preserve"> приблизително 40 дружества</w:t>
            </w:r>
            <w:r w:rsidRPr="002459C6">
              <w:rPr>
                <w:rFonts w:ascii="Times New Roman" w:hAnsi="Times New Roman"/>
                <w:sz w:val="24"/>
                <w:szCs w:val="24"/>
                <w:lang w:val="bg-BG"/>
              </w:rPr>
              <w:t>.</w:t>
            </w:r>
          </w:p>
          <w:p w14:paraId="37D9BA19" w14:textId="2194038E" w:rsidR="00870125" w:rsidRPr="002459C6" w:rsidRDefault="00870125" w:rsidP="00870125">
            <w:pPr>
              <w:spacing w:before="120" w:after="120"/>
              <w:jc w:val="both"/>
              <w:rPr>
                <w:rFonts w:ascii="Times New Roman" w:hAnsi="Times New Roman"/>
                <w:sz w:val="24"/>
                <w:szCs w:val="24"/>
                <w:lang w:val="bg-BG"/>
              </w:rPr>
            </w:pPr>
            <w:r w:rsidRPr="002459C6">
              <w:rPr>
                <w:rFonts w:ascii="Times New Roman" w:hAnsi="Times New Roman"/>
                <w:b/>
                <w:sz w:val="24"/>
                <w:szCs w:val="24"/>
                <w:lang w:val="bg-BG"/>
              </w:rPr>
              <w:t>2.</w:t>
            </w:r>
            <w:r w:rsidRPr="002459C6">
              <w:rPr>
                <w:rFonts w:ascii="Times New Roman" w:hAnsi="Times New Roman"/>
                <w:sz w:val="24"/>
                <w:szCs w:val="24"/>
                <w:lang w:val="bg-BG"/>
              </w:rPr>
              <w:t xml:space="preserve"> </w:t>
            </w:r>
            <w:r w:rsidR="000E3AA1" w:rsidRPr="000E3AA1">
              <w:rPr>
                <w:rFonts w:ascii="Times New Roman" w:hAnsi="Times New Roman"/>
                <w:sz w:val="24"/>
                <w:szCs w:val="24"/>
                <w:lang w:val="bg-BG"/>
              </w:rPr>
              <w:t>Привеждане</w:t>
            </w:r>
            <w:r w:rsidR="000E3AA1">
              <w:rPr>
                <w:rFonts w:ascii="Times New Roman" w:hAnsi="Times New Roman"/>
                <w:sz w:val="24"/>
                <w:szCs w:val="24"/>
                <w:lang w:val="bg-BG"/>
              </w:rPr>
              <w:t>то</w:t>
            </w:r>
            <w:r w:rsidR="000E3AA1" w:rsidRPr="000E3AA1">
              <w:rPr>
                <w:rFonts w:ascii="Times New Roman" w:hAnsi="Times New Roman"/>
                <w:sz w:val="24"/>
                <w:szCs w:val="24"/>
                <w:lang w:val="bg-BG"/>
              </w:rPr>
              <w:t xml:space="preserve"> на Закона за оръжията, боеприпасите, взривните вещества и пиротехническите изделия в съответствие с Решение </w:t>
            </w:r>
            <w:r w:rsidR="002A7E05" w:rsidRPr="002A7E05">
              <w:rPr>
                <w:rFonts w:ascii="Times New Roman" w:hAnsi="Times New Roman"/>
                <w:sz w:val="24"/>
                <w:szCs w:val="24"/>
                <w:lang w:val="bg-BG"/>
              </w:rPr>
              <w:t xml:space="preserve">на Министерския съвет </w:t>
            </w:r>
            <w:r w:rsidR="000E3AA1" w:rsidRPr="000E3AA1">
              <w:rPr>
                <w:rFonts w:ascii="Times New Roman" w:hAnsi="Times New Roman"/>
                <w:sz w:val="24"/>
                <w:szCs w:val="24"/>
                <w:lang w:val="bg-BG"/>
              </w:rPr>
              <w:t>№ 233 от 29 март 2024 г. за приемане на План за намаляване на административната тежест</w:t>
            </w:r>
            <w:r w:rsidRPr="002459C6">
              <w:rPr>
                <w:rFonts w:ascii="Times New Roman" w:hAnsi="Times New Roman"/>
                <w:sz w:val="24"/>
                <w:szCs w:val="24"/>
                <w:lang w:val="bg-BG"/>
              </w:rPr>
              <w:t>, засяга пряко следните заинтересовани страни:</w:t>
            </w:r>
          </w:p>
          <w:p w14:paraId="36C514F8" w14:textId="7D6273A8" w:rsidR="00870125" w:rsidRDefault="00870125" w:rsidP="00870125">
            <w:pPr>
              <w:spacing w:before="120" w:after="120" w:line="240" w:lineRule="auto"/>
              <w:jc w:val="both"/>
              <w:rPr>
                <w:rFonts w:ascii="Times New Roman" w:hAnsi="Times New Roman"/>
                <w:sz w:val="24"/>
                <w:szCs w:val="24"/>
                <w:lang w:val="bg-BG"/>
              </w:rPr>
            </w:pPr>
            <w:r w:rsidRPr="002459C6">
              <w:rPr>
                <w:rFonts w:ascii="Times New Roman" w:eastAsia="Times New Roman" w:hAnsi="Times New Roman" w:cs="Times New Roman"/>
                <w:b/>
                <w:sz w:val="24"/>
                <w:szCs w:val="24"/>
                <w:lang w:val="bg-BG"/>
              </w:rPr>
              <w:t xml:space="preserve">- </w:t>
            </w:r>
            <w:r w:rsidRPr="002459C6">
              <w:rPr>
                <w:rFonts w:ascii="Times New Roman" w:hAnsi="Times New Roman"/>
                <w:sz w:val="24"/>
                <w:szCs w:val="24"/>
                <w:lang w:val="bg-BG"/>
              </w:rPr>
              <w:t>Министерство на икономиката и индустрията</w:t>
            </w:r>
            <w:r w:rsidR="001C7D77" w:rsidRPr="002459C6">
              <w:rPr>
                <w:rFonts w:ascii="Times New Roman" w:hAnsi="Times New Roman"/>
                <w:sz w:val="24"/>
                <w:szCs w:val="24"/>
                <w:lang w:val="bg-BG"/>
              </w:rPr>
              <w:t>;</w:t>
            </w:r>
          </w:p>
          <w:p w14:paraId="689AF909" w14:textId="77777777" w:rsidR="0065301A" w:rsidRDefault="0065301A" w:rsidP="0065301A">
            <w:pPr>
              <w:spacing w:before="120" w:after="120"/>
              <w:jc w:val="both"/>
              <w:rPr>
                <w:rFonts w:ascii="Times New Roman" w:hAnsi="Times New Roman"/>
                <w:sz w:val="24"/>
                <w:szCs w:val="24"/>
                <w:lang w:val="bg-BG"/>
              </w:rPr>
            </w:pPr>
            <w:r>
              <w:rPr>
                <w:rFonts w:ascii="Times New Roman" w:hAnsi="Times New Roman"/>
                <w:sz w:val="24"/>
                <w:szCs w:val="24"/>
                <w:lang w:val="bg-BG"/>
              </w:rPr>
              <w:t>- Министерство на вътрешните  работи;</w:t>
            </w:r>
          </w:p>
          <w:p w14:paraId="1C50AD0E" w14:textId="77777777" w:rsidR="0065301A" w:rsidRDefault="0065301A" w:rsidP="0065301A">
            <w:pPr>
              <w:spacing w:before="120" w:after="120"/>
              <w:jc w:val="both"/>
              <w:rPr>
                <w:rFonts w:ascii="Times New Roman" w:hAnsi="Times New Roman"/>
                <w:sz w:val="24"/>
                <w:szCs w:val="24"/>
                <w:lang w:val="bg-BG"/>
              </w:rPr>
            </w:pPr>
            <w:r>
              <w:rPr>
                <w:rFonts w:ascii="Times New Roman" w:hAnsi="Times New Roman"/>
                <w:sz w:val="24"/>
                <w:szCs w:val="24"/>
                <w:lang w:val="bg-BG"/>
              </w:rPr>
              <w:t>- Министерство на околното среда и водите;</w:t>
            </w:r>
          </w:p>
          <w:p w14:paraId="5E0BC34F" w14:textId="77777777" w:rsidR="0065301A" w:rsidRDefault="0065301A" w:rsidP="0065301A">
            <w:pPr>
              <w:spacing w:before="120" w:after="120"/>
              <w:jc w:val="both"/>
              <w:rPr>
                <w:rFonts w:ascii="Times New Roman" w:hAnsi="Times New Roman"/>
                <w:sz w:val="24"/>
                <w:szCs w:val="24"/>
                <w:lang w:val="bg-BG"/>
              </w:rPr>
            </w:pPr>
            <w:r>
              <w:rPr>
                <w:rFonts w:ascii="Times New Roman" w:hAnsi="Times New Roman"/>
                <w:sz w:val="24"/>
                <w:szCs w:val="24"/>
                <w:lang w:val="bg-BG"/>
              </w:rPr>
              <w:t>- Министерство на отбраната;</w:t>
            </w:r>
          </w:p>
          <w:p w14:paraId="045083A5" w14:textId="77777777" w:rsidR="0065301A" w:rsidRDefault="0065301A" w:rsidP="0065301A">
            <w:pPr>
              <w:spacing w:before="120" w:after="120"/>
              <w:jc w:val="both"/>
              <w:rPr>
                <w:rFonts w:ascii="Times New Roman" w:hAnsi="Times New Roman"/>
                <w:sz w:val="24"/>
                <w:szCs w:val="24"/>
                <w:lang w:val="bg-BG"/>
              </w:rPr>
            </w:pPr>
            <w:r>
              <w:rPr>
                <w:rFonts w:ascii="Times New Roman" w:hAnsi="Times New Roman"/>
                <w:sz w:val="24"/>
                <w:szCs w:val="24"/>
                <w:lang w:val="bg-BG"/>
              </w:rPr>
              <w:t>- Държавна агенция „Национална сигурност“;</w:t>
            </w:r>
          </w:p>
          <w:p w14:paraId="1FD71188" w14:textId="77777777" w:rsidR="0065301A" w:rsidRDefault="0065301A" w:rsidP="0065301A">
            <w:pPr>
              <w:spacing w:before="120" w:after="120"/>
              <w:jc w:val="both"/>
              <w:rPr>
                <w:rFonts w:ascii="Times New Roman" w:hAnsi="Times New Roman"/>
                <w:sz w:val="24"/>
                <w:szCs w:val="24"/>
                <w:lang w:val="bg-BG"/>
              </w:rPr>
            </w:pPr>
            <w:r>
              <w:rPr>
                <w:rFonts w:ascii="Times New Roman" w:hAnsi="Times New Roman"/>
                <w:sz w:val="24"/>
                <w:szCs w:val="24"/>
                <w:lang w:val="bg-BG"/>
              </w:rPr>
              <w:t>- Изпълнителна агенция на метрологичен и технически надзор;</w:t>
            </w:r>
          </w:p>
          <w:p w14:paraId="18C857EA" w14:textId="77777777" w:rsidR="0065301A" w:rsidRPr="002459C6" w:rsidRDefault="0065301A" w:rsidP="0065301A">
            <w:pPr>
              <w:spacing w:before="120" w:after="120"/>
              <w:jc w:val="both"/>
              <w:rPr>
                <w:rFonts w:ascii="Times New Roman" w:hAnsi="Times New Roman"/>
                <w:sz w:val="24"/>
                <w:szCs w:val="24"/>
                <w:lang w:val="bg-BG"/>
              </w:rPr>
            </w:pPr>
            <w:r>
              <w:rPr>
                <w:rFonts w:ascii="Times New Roman" w:hAnsi="Times New Roman"/>
                <w:sz w:val="24"/>
                <w:szCs w:val="24"/>
                <w:lang w:val="bg-BG"/>
              </w:rPr>
              <w:t>- Дирекция „Главна инспекция по труда“.</w:t>
            </w:r>
          </w:p>
          <w:p w14:paraId="13103825" w14:textId="39A9BF43" w:rsidR="00076E63" w:rsidRPr="005A490A" w:rsidRDefault="00870125" w:rsidP="0021432E">
            <w:pPr>
              <w:spacing w:after="120" w:line="240" w:lineRule="auto"/>
              <w:jc w:val="both"/>
              <w:rPr>
                <w:rFonts w:ascii="Times New Roman" w:hAnsi="Times New Roman"/>
                <w:sz w:val="24"/>
                <w:szCs w:val="24"/>
                <w:lang w:val="bg-BG"/>
              </w:rPr>
            </w:pPr>
            <w:r w:rsidRPr="002459C6">
              <w:rPr>
                <w:rFonts w:ascii="Times New Roman" w:hAnsi="Times New Roman"/>
                <w:sz w:val="24"/>
                <w:szCs w:val="24"/>
                <w:lang w:val="bg-BG"/>
              </w:rPr>
              <w:t xml:space="preserve">- </w:t>
            </w:r>
            <w:r w:rsidR="002B45A4">
              <w:rPr>
                <w:rFonts w:ascii="Times New Roman" w:hAnsi="Times New Roman"/>
                <w:sz w:val="24"/>
                <w:szCs w:val="24"/>
                <w:lang w:val="bg-BG"/>
              </w:rPr>
              <w:t xml:space="preserve">всички дружества, подаващи заявление за издаване/промяна/допълване на разрешение за </w:t>
            </w:r>
            <w:r w:rsidR="003A59A1" w:rsidRPr="003A59A1">
              <w:rPr>
                <w:rFonts w:ascii="Times New Roman" w:hAnsi="Times New Roman"/>
                <w:sz w:val="24"/>
                <w:szCs w:val="24"/>
                <w:lang w:val="bg-BG"/>
              </w:rPr>
              <w:t>производство на взривни вещества, оръжия, боеприпаси и пиротехнически изделия</w:t>
            </w:r>
            <w:r w:rsidR="00131C1E">
              <w:rPr>
                <w:rFonts w:ascii="Times New Roman" w:hAnsi="Times New Roman"/>
                <w:sz w:val="24"/>
                <w:szCs w:val="24"/>
                <w:lang w:val="bg-BG"/>
              </w:rPr>
              <w:t xml:space="preserve"> приблизително 40 дружества</w:t>
            </w:r>
            <w:r w:rsidR="00131C1E" w:rsidRPr="002459C6">
              <w:rPr>
                <w:rFonts w:ascii="Times New Roman" w:hAnsi="Times New Roman"/>
                <w:sz w:val="24"/>
                <w:szCs w:val="24"/>
                <w:lang w:val="bg-BG"/>
              </w:rPr>
              <w:t>.</w:t>
            </w:r>
            <w:r w:rsidR="005A490A">
              <w:rPr>
                <w:rFonts w:ascii="Times New Roman" w:hAnsi="Times New Roman"/>
                <w:sz w:val="24"/>
                <w:szCs w:val="24"/>
                <w:lang w:val="bg-BG"/>
              </w:rPr>
              <w:t>.</w:t>
            </w:r>
          </w:p>
        </w:tc>
      </w:tr>
      <w:tr w:rsidR="00076E63" w:rsidRPr="00C4018C" w14:paraId="66D92659" w14:textId="77777777" w:rsidTr="00C93DF1">
        <w:tc>
          <w:tcPr>
            <w:tcW w:w="10266" w:type="dxa"/>
            <w:gridSpan w:val="3"/>
          </w:tcPr>
          <w:p w14:paraId="5D74D9EC" w14:textId="77777777" w:rsidR="00076E63" w:rsidRPr="00C4018C" w:rsidRDefault="00076E63" w:rsidP="00076E63">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D97A9D" w:rsidRPr="00C4018C" w14:paraId="60B89673" w14:textId="77777777" w:rsidTr="00D97A9D">
        <w:tc>
          <w:tcPr>
            <w:tcW w:w="10266" w:type="dxa"/>
            <w:gridSpan w:val="3"/>
          </w:tcPr>
          <w:p w14:paraId="7EE2E002" w14:textId="79472234" w:rsidR="00D97A9D" w:rsidRPr="002D0335" w:rsidRDefault="00D97A9D" w:rsidP="00D97A9D">
            <w:pPr>
              <w:spacing w:before="120" w:after="120" w:line="240" w:lineRule="auto"/>
              <w:jc w:val="both"/>
              <w:rPr>
                <w:rFonts w:ascii="Times New Roman" w:eastAsia="Times New Roman" w:hAnsi="Times New Roman" w:cs="Times New Roman"/>
                <w:b/>
                <w:sz w:val="24"/>
                <w:szCs w:val="24"/>
              </w:rPr>
            </w:pPr>
            <w:r w:rsidRPr="00C4018C">
              <w:rPr>
                <w:rFonts w:ascii="Times New Roman" w:eastAsia="Times New Roman" w:hAnsi="Times New Roman" w:cs="Times New Roman"/>
                <w:b/>
                <w:sz w:val="24"/>
                <w:szCs w:val="24"/>
                <w:lang w:val="bg-BG"/>
              </w:rPr>
              <w:t xml:space="preserve">4.1. По </w:t>
            </w:r>
            <w:r w:rsidR="002D0335">
              <w:rPr>
                <w:rFonts w:ascii="Times New Roman" w:eastAsia="Times New Roman" w:hAnsi="Times New Roman" w:cs="Times New Roman"/>
                <w:b/>
                <w:sz w:val="24"/>
                <w:szCs w:val="24"/>
                <w:lang w:val="bg-BG"/>
              </w:rPr>
              <w:t>п</w:t>
            </w:r>
            <w:r w:rsidR="002D0335" w:rsidRPr="002D0335">
              <w:rPr>
                <w:rFonts w:ascii="Times New Roman" w:eastAsia="Times New Roman" w:hAnsi="Times New Roman" w:cs="Times New Roman"/>
                <w:b/>
                <w:sz w:val="24"/>
                <w:szCs w:val="24"/>
                <w:lang w:val="bg-BG"/>
              </w:rPr>
              <w:t xml:space="preserve">роблем 1 „В Закона за оръжията, боеприпасите, взривните вещества и пиротехническите изделия, не са въведени изискванията на Директива за изпълнение (ЕС) 2024/325 на Комисията от 19 януари 2024 година за изменение на Директива за изпълнение (ЕС) 2019/68 по отношение на минималната дълбочина на маркировката на огнестрелните оръжия и основните компоненти и не е приведен в съответствие с </w:t>
            </w:r>
            <w:r w:rsidR="002D0335" w:rsidRPr="002D0335">
              <w:rPr>
                <w:rFonts w:ascii="Times New Roman" w:eastAsia="Times New Roman" w:hAnsi="Times New Roman" w:cs="Times New Roman"/>
                <w:b/>
                <w:bCs/>
                <w:sz w:val="24"/>
                <w:szCs w:val="24"/>
                <w:lang w:val="bg-BG"/>
              </w:rPr>
              <w:t>Решение на Министерския съвет № 63 от 12 февруари 2025 г. за приемане на План за действие за 2025 г. с мерките, произтичащи от членството на Република България в Европейския съюз“</w:t>
            </w:r>
          </w:p>
        </w:tc>
      </w:tr>
      <w:tr w:rsidR="00D97A9D" w:rsidRPr="00C4018C" w14:paraId="4EACDD18" w14:textId="77777777" w:rsidTr="00D97A9D">
        <w:tc>
          <w:tcPr>
            <w:tcW w:w="10266" w:type="dxa"/>
            <w:gridSpan w:val="3"/>
          </w:tcPr>
          <w:p w14:paraId="24709F02"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Вариант </w:t>
            </w:r>
            <w:r w:rsidRPr="00C4018C">
              <w:rPr>
                <w:rFonts w:ascii="Times New Roman" w:eastAsia="Times New Roman" w:hAnsi="Times New Roman" w:cs="Times New Roman"/>
                <w:b/>
                <w:sz w:val="24"/>
                <w:szCs w:val="24"/>
              </w:rPr>
              <w:t xml:space="preserve">1 </w:t>
            </w:r>
            <w:r w:rsidRPr="00C4018C">
              <w:rPr>
                <w:rFonts w:ascii="Times New Roman" w:eastAsia="Times New Roman" w:hAnsi="Times New Roman" w:cs="Times New Roman"/>
                <w:b/>
                <w:sz w:val="24"/>
                <w:szCs w:val="24"/>
                <w:lang w:val="bg-BG"/>
              </w:rPr>
              <w:t>„Без действие“:</w:t>
            </w:r>
          </w:p>
          <w:p w14:paraId="0F90D26B"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Описание:</w:t>
            </w:r>
          </w:p>
          <w:p w14:paraId="41E4F94F" w14:textId="7BF48FBE" w:rsidR="00D97A9D" w:rsidRPr="00C4018C" w:rsidRDefault="00D97A9D" w:rsidP="00D97A9D">
            <w:pPr>
              <w:spacing w:before="120" w:after="120" w:line="240" w:lineRule="auto"/>
              <w:ind w:left="13" w:firstLine="284"/>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Вариантът </w:t>
            </w:r>
            <w:r w:rsidRPr="00C4018C">
              <w:rPr>
                <w:rFonts w:ascii="Times New Roman" w:eastAsia="Times New Roman" w:hAnsi="Times New Roman" w:cs="Times New Roman"/>
                <w:b/>
                <w:sz w:val="24"/>
                <w:szCs w:val="24"/>
                <w:lang w:val="bg-BG"/>
              </w:rPr>
              <w:t>„Без действие“</w:t>
            </w:r>
            <w:r w:rsidRPr="00C4018C">
              <w:rPr>
                <w:rFonts w:ascii="Times New Roman" w:eastAsia="Times New Roman" w:hAnsi="Times New Roman" w:cs="Times New Roman"/>
                <w:sz w:val="24"/>
                <w:szCs w:val="24"/>
                <w:lang w:val="bg-BG"/>
              </w:rPr>
              <w:t xml:space="preserve"> се характеризира с непредприемането на никакви действия, които пряко да адресират дефинираните проблеми.</w:t>
            </w:r>
            <w:r w:rsidR="00192218">
              <w:rPr>
                <w:rFonts w:ascii="Times New Roman" w:eastAsia="Times New Roman" w:hAnsi="Times New Roman" w:cs="Times New Roman"/>
                <w:sz w:val="24"/>
                <w:szCs w:val="24"/>
                <w:lang w:val="bg-BG"/>
              </w:rPr>
              <w:t xml:space="preserve"> Няма да бъдат въведени изискванията на </w:t>
            </w:r>
            <w:r w:rsidR="005C3477" w:rsidRPr="005C3477">
              <w:rPr>
                <w:rFonts w:ascii="Times New Roman" w:eastAsia="Times New Roman" w:hAnsi="Times New Roman" w:cs="Times New Roman"/>
                <w:sz w:val="24"/>
                <w:szCs w:val="24"/>
                <w:lang w:val="bg-BG"/>
              </w:rPr>
              <w:t>Директива за изпълнение (ЕС) 2024/325 на Комисията от 19 януари 2024 година за изменение на Директива за изпълнение (ЕС) 2019/68 по отношение на минималната дълбочина на маркировката на огнестрелните оръ</w:t>
            </w:r>
            <w:r w:rsidR="005C3477">
              <w:rPr>
                <w:rFonts w:ascii="Times New Roman" w:eastAsia="Times New Roman" w:hAnsi="Times New Roman" w:cs="Times New Roman"/>
                <w:sz w:val="24"/>
                <w:szCs w:val="24"/>
                <w:lang w:val="bg-BG"/>
              </w:rPr>
              <w:t xml:space="preserve">жия и основните компоненти и няма да бъде изпълнена мярка 6 от </w:t>
            </w:r>
            <w:r w:rsidR="005C3477" w:rsidRPr="005C3477">
              <w:rPr>
                <w:rFonts w:ascii="Times New Roman" w:eastAsia="Times New Roman" w:hAnsi="Times New Roman" w:cs="Times New Roman"/>
                <w:sz w:val="24"/>
                <w:szCs w:val="24"/>
                <w:lang w:val="bg-BG"/>
              </w:rPr>
              <w:t>Решение на Министерския съвет № 63 от 12 февруари 2025 г. за приемане на План за действие за 2025 г. с мерките, произтичащи от членството на Република България в Европейския съюз</w:t>
            </w:r>
            <w:r w:rsidR="00CD5B5A">
              <w:rPr>
                <w:rFonts w:ascii="Times New Roman" w:eastAsia="Times New Roman" w:hAnsi="Times New Roman" w:cs="Times New Roman"/>
                <w:sz w:val="24"/>
                <w:szCs w:val="24"/>
                <w:lang w:val="bg-BG"/>
              </w:rPr>
              <w:t>.</w:t>
            </w:r>
          </w:p>
          <w:p w14:paraId="59E11E3C" w14:textId="22F9D7E4" w:rsidR="00B23C6E" w:rsidRDefault="00A83578" w:rsidP="00A83578">
            <w:pPr>
              <w:tabs>
                <w:tab w:val="left" w:pos="295"/>
              </w:tabs>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ab/>
            </w:r>
            <w:r w:rsidR="00D97A9D" w:rsidRPr="00C4018C">
              <w:rPr>
                <w:rFonts w:ascii="Times New Roman" w:eastAsia="Times New Roman" w:hAnsi="Times New Roman" w:cs="Times New Roman"/>
                <w:sz w:val="24"/>
                <w:szCs w:val="24"/>
                <w:lang w:val="bg-BG"/>
              </w:rPr>
              <w:t>При този вариант</w:t>
            </w:r>
            <w:r w:rsidR="00570F0B">
              <w:rPr>
                <w:rFonts w:ascii="Times New Roman" w:eastAsia="Times New Roman" w:hAnsi="Times New Roman" w:cs="Times New Roman"/>
                <w:sz w:val="24"/>
                <w:szCs w:val="24"/>
                <w:lang w:val="bg-BG"/>
              </w:rPr>
              <w:t xml:space="preserve">, ако не </w:t>
            </w:r>
            <w:r w:rsidR="00D97A9D" w:rsidRPr="00C4018C">
              <w:rPr>
                <w:rFonts w:ascii="Times New Roman" w:eastAsia="Times New Roman" w:hAnsi="Times New Roman" w:cs="Times New Roman"/>
                <w:sz w:val="24"/>
                <w:szCs w:val="24"/>
                <w:lang w:val="bg-BG"/>
              </w:rPr>
              <w:t>бъде нормативно уреден</w:t>
            </w:r>
            <w:r w:rsidR="00570F0B">
              <w:rPr>
                <w:rFonts w:ascii="Times New Roman" w:eastAsia="Times New Roman" w:hAnsi="Times New Roman" w:cs="Times New Roman"/>
                <w:sz w:val="24"/>
                <w:szCs w:val="24"/>
                <w:lang w:val="bg-BG"/>
              </w:rPr>
              <w:t xml:space="preserve">, няма да </w:t>
            </w:r>
            <w:r w:rsidR="00B23C6E" w:rsidRPr="00B23C6E">
              <w:rPr>
                <w:rFonts w:ascii="Times New Roman" w:eastAsia="Times New Roman" w:hAnsi="Times New Roman" w:cs="Times New Roman"/>
                <w:sz w:val="24"/>
                <w:szCs w:val="24"/>
                <w:lang w:val="bg-BG"/>
              </w:rPr>
              <w:t>се гарантират еднакви условия за икономическите оператори и ползвателите на огнестрелни оръжия и да се улесни търго</w:t>
            </w:r>
            <w:r w:rsidR="00B50F97">
              <w:rPr>
                <w:rFonts w:ascii="Times New Roman" w:eastAsia="Times New Roman" w:hAnsi="Times New Roman" w:cs="Times New Roman"/>
                <w:sz w:val="24"/>
                <w:szCs w:val="24"/>
                <w:lang w:val="bg-BG"/>
              </w:rPr>
              <w:t xml:space="preserve">вията на вътрешния пазар на ЕС, както и </w:t>
            </w:r>
            <w:r w:rsidR="00B23C6E" w:rsidRPr="00B23C6E">
              <w:rPr>
                <w:rFonts w:ascii="Times New Roman" w:eastAsia="Times New Roman" w:hAnsi="Times New Roman" w:cs="Times New Roman"/>
                <w:sz w:val="24"/>
                <w:szCs w:val="24"/>
                <w:lang w:val="bg-BG"/>
              </w:rPr>
              <w:t>да се постигне съответствие със стандартите на най-важните пазари за износ на огнестрелни оръжия за граждански цели</w:t>
            </w:r>
            <w:r>
              <w:rPr>
                <w:rFonts w:ascii="Times New Roman" w:eastAsia="Times New Roman" w:hAnsi="Times New Roman" w:cs="Times New Roman"/>
                <w:sz w:val="24"/>
                <w:szCs w:val="24"/>
                <w:lang w:val="bg-BG"/>
              </w:rPr>
              <w:t>.</w:t>
            </w:r>
            <w:r w:rsidR="002106E1">
              <w:rPr>
                <w:rFonts w:ascii="Times New Roman" w:eastAsia="Times New Roman" w:hAnsi="Times New Roman" w:cs="Times New Roman"/>
                <w:sz w:val="24"/>
                <w:szCs w:val="24"/>
                <w:lang w:val="bg-BG"/>
              </w:rPr>
              <w:t xml:space="preserve"> </w:t>
            </w:r>
          </w:p>
          <w:p w14:paraId="2DE144C7" w14:textId="3E4E38AD"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Положителни (икономически/социални/екологични) въздействия:</w:t>
            </w:r>
          </w:p>
          <w:p w14:paraId="3618600F" w14:textId="77777777" w:rsidR="00D97A9D" w:rsidRPr="00C4018C" w:rsidRDefault="00D97A9D" w:rsidP="00D97A9D">
            <w:pPr>
              <w:spacing w:before="120" w:after="120" w:line="240" w:lineRule="auto"/>
              <w:ind w:left="13" w:firstLine="284"/>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Не се очакват положителни въздействия от изпълнението на Вариант 1.</w:t>
            </w:r>
          </w:p>
          <w:p w14:paraId="6029EA27" w14:textId="77777777" w:rsidR="00D97A9D" w:rsidRPr="00C4018C" w:rsidRDefault="00D97A9D" w:rsidP="00D97A9D">
            <w:pP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24"/>
                <w:szCs w:val="24"/>
                <w:lang w:val="bg-BG"/>
              </w:rPr>
              <w:t xml:space="preserve"> </w:t>
            </w:r>
            <w:r w:rsidRPr="00C4018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4308B7AE"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Отрицателни (икономически/социални/екологични) въздействия:</w:t>
            </w:r>
          </w:p>
          <w:p w14:paraId="5787A116" w14:textId="3651E3CE" w:rsidR="00D97A9D" w:rsidRPr="00C4018C" w:rsidRDefault="00D97A9D" w:rsidP="00D97A9D">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lastRenderedPageBreak/>
              <w:t xml:space="preserve">Вариант 1 не предполага </w:t>
            </w:r>
            <w:r w:rsidR="00B01D81" w:rsidRPr="00B01D81">
              <w:rPr>
                <w:rFonts w:ascii="Times New Roman" w:eastAsia="Times New Roman" w:hAnsi="Times New Roman" w:cs="Times New Roman"/>
                <w:sz w:val="24"/>
                <w:szCs w:val="24"/>
                <w:lang w:val="bg-BG"/>
              </w:rPr>
              <w:t>икономически/социални/екологични</w:t>
            </w:r>
            <w:r w:rsidR="00B01D81">
              <w:rPr>
                <w:rFonts w:ascii="Times New Roman" w:eastAsia="Times New Roman" w:hAnsi="Times New Roman" w:cs="Times New Roman"/>
                <w:sz w:val="24"/>
                <w:szCs w:val="24"/>
                <w:lang w:val="bg-BG"/>
              </w:rPr>
              <w:t xml:space="preserve"> въздействия</w:t>
            </w:r>
            <w:r w:rsidRPr="00C4018C">
              <w:rPr>
                <w:rFonts w:ascii="Times New Roman" w:eastAsia="Times New Roman" w:hAnsi="Times New Roman" w:cs="Times New Roman"/>
                <w:sz w:val="24"/>
                <w:szCs w:val="24"/>
                <w:lang w:val="bg-BG"/>
              </w:rPr>
              <w:t xml:space="preserve"> върху заинтересованите страни.</w:t>
            </w:r>
          </w:p>
          <w:p w14:paraId="093BA994" w14:textId="77777777" w:rsidR="00D97A9D" w:rsidRPr="00C4018C" w:rsidRDefault="00D97A9D" w:rsidP="00D97A9D">
            <w:pP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50E54B69"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Специфични въздействия:</w:t>
            </w:r>
          </w:p>
          <w:p w14:paraId="078AE147"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Въздействия върху малките и средните предприятия: </w:t>
            </w:r>
          </w:p>
          <w:p w14:paraId="75F10402" w14:textId="77777777" w:rsidR="00D97A9D" w:rsidRPr="00C4018C" w:rsidRDefault="00D97A9D" w:rsidP="00D97A9D">
            <w:pPr>
              <w:spacing w:before="120" w:after="120" w:line="240" w:lineRule="auto"/>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При избор на </w:t>
            </w:r>
            <w:r w:rsidRPr="00C4018C">
              <w:rPr>
                <w:rFonts w:ascii="Times New Roman" w:eastAsia="Times New Roman" w:hAnsi="Times New Roman" w:cs="Times New Roman"/>
                <w:b/>
                <w:sz w:val="24"/>
                <w:szCs w:val="24"/>
                <w:lang w:val="bg-BG"/>
              </w:rPr>
              <w:t>Вариант 1 „Без действие“</w:t>
            </w:r>
            <w:r w:rsidRPr="00C4018C">
              <w:rPr>
                <w:rFonts w:ascii="Times New Roman" w:eastAsia="Times New Roman" w:hAnsi="Times New Roman" w:cs="Times New Roman"/>
                <w:sz w:val="24"/>
                <w:szCs w:val="24"/>
                <w:lang w:val="bg-BG"/>
              </w:rPr>
              <w:t xml:space="preserve"> не е налице въздействие върху малките и средните предприятия.</w:t>
            </w:r>
          </w:p>
          <w:p w14:paraId="3A33A8CD" w14:textId="77777777" w:rsidR="00D97A9D" w:rsidRPr="00C4018C" w:rsidRDefault="00D97A9D" w:rsidP="00D97A9D">
            <w:pPr>
              <w:spacing w:before="120" w:after="12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Административна тежест:</w:t>
            </w:r>
          </w:p>
          <w:p w14:paraId="6ADFA5D9" w14:textId="77777777" w:rsidR="00D97A9D" w:rsidRPr="00C4018C" w:rsidRDefault="00D97A9D" w:rsidP="00D97A9D">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При избор на </w:t>
            </w:r>
            <w:r w:rsidRPr="00C4018C">
              <w:rPr>
                <w:rFonts w:ascii="Times New Roman" w:eastAsia="Times New Roman" w:hAnsi="Times New Roman" w:cs="Times New Roman"/>
                <w:b/>
                <w:sz w:val="24"/>
                <w:szCs w:val="24"/>
                <w:lang w:val="bg-BG"/>
              </w:rPr>
              <w:t>Вариант 1 „Без действие“</w:t>
            </w:r>
            <w:r w:rsidRPr="00C4018C">
              <w:rPr>
                <w:rFonts w:ascii="Times New Roman" w:eastAsia="Times New Roman" w:hAnsi="Times New Roman" w:cs="Times New Roman"/>
                <w:sz w:val="24"/>
                <w:szCs w:val="24"/>
                <w:lang w:val="bg-BG"/>
              </w:rPr>
              <w:t xml:space="preserve"> не следва промяна (вкл. увеличаване) на административната тежест за заинтересованите страни.</w:t>
            </w:r>
          </w:p>
          <w:p w14:paraId="20EA6CD2" w14:textId="77777777" w:rsidR="00D97A9D" w:rsidRPr="00C4018C" w:rsidRDefault="00D97A9D" w:rsidP="00D97A9D">
            <w:pPr>
              <w:spacing w:after="120" w:line="240" w:lineRule="auto"/>
              <w:jc w:val="center"/>
              <w:rPr>
                <w:rFonts w:ascii="Times New Roman" w:eastAsia="Times New Roman" w:hAnsi="Times New Roman" w:cs="Times New Roman"/>
                <w:i/>
                <w:sz w:val="20"/>
                <w:szCs w:val="20"/>
                <w:lang w:val="bg-BG"/>
              </w:rPr>
            </w:pPr>
            <w:r w:rsidRPr="00C4018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5C5D78D9" w14:textId="77777777" w:rsidR="00D97A9D" w:rsidRPr="00C4018C" w:rsidRDefault="00D97A9D" w:rsidP="00D97A9D">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08F1FE64" w14:textId="0D29FCDF"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Вариант 2 </w:t>
            </w:r>
            <w:r w:rsidR="00FF4A40" w:rsidRPr="00F06339">
              <w:rPr>
                <w:rFonts w:ascii="Times New Roman" w:eastAsia="Times New Roman" w:hAnsi="Times New Roman" w:cs="Times New Roman"/>
                <w:b/>
                <w:sz w:val="24"/>
                <w:szCs w:val="24"/>
                <w:lang w:val="bg-BG"/>
              </w:rPr>
              <w:t>„</w:t>
            </w:r>
            <w:r w:rsidR="00914598">
              <w:rPr>
                <w:rFonts w:ascii="Times New Roman" w:eastAsia="Times New Roman" w:hAnsi="Times New Roman" w:cs="Times New Roman"/>
                <w:b/>
                <w:sz w:val="24"/>
                <w:szCs w:val="24"/>
                <w:lang w:val="bg-BG"/>
              </w:rPr>
              <w:t xml:space="preserve">Привеждане на </w:t>
            </w:r>
            <w:r w:rsidR="00914598" w:rsidRPr="00914598">
              <w:rPr>
                <w:rFonts w:ascii="Times New Roman" w:eastAsia="Times New Roman" w:hAnsi="Times New Roman" w:cs="Times New Roman"/>
                <w:b/>
                <w:sz w:val="24"/>
                <w:szCs w:val="24"/>
                <w:lang w:val="bg-BG"/>
              </w:rPr>
              <w:t xml:space="preserve">Закона за оръжията, боеприпасите, взривните вещества и пиротехническите изделия, </w:t>
            </w:r>
            <w:r w:rsidR="004F120F" w:rsidRPr="008F0F16">
              <w:rPr>
                <w:rFonts w:ascii="Times New Roman" w:eastAsia="Times New Roman" w:hAnsi="Times New Roman" w:cs="Times New Roman"/>
                <w:b/>
                <w:sz w:val="24"/>
                <w:szCs w:val="24"/>
                <w:lang w:val="bg-BG"/>
              </w:rPr>
              <w:t xml:space="preserve">в съответствие </w:t>
            </w:r>
            <w:r w:rsidR="00914598">
              <w:rPr>
                <w:rFonts w:ascii="Times New Roman" w:eastAsia="Times New Roman" w:hAnsi="Times New Roman" w:cs="Times New Roman"/>
                <w:b/>
                <w:sz w:val="24"/>
                <w:szCs w:val="24"/>
                <w:lang w:val="bg-BG"/>
              </w:rPr>
              <w:t>с</w:t>
            </w:r>
            <w:r w:rsidR="00914598" w:rsidRPr="00914598">
              <w:rPr>
                <w:rFonts w:ascii="Times New Roman" w:eastAsia="Times New Roman" w:hAnsi="Times New Roman" w:cs="Times New Roman"/>
                <w:b/>
                <w:sz w:val="24"/>
                <w:szCs w:val="24"/>
                <w:lang w:val="bg-BG"/>
              </w:rPr>
              <w:t xml:space="preserve"> изискванията на Директива за изпълнение (ЕС) 2024/325 на Комисията от 19 януари 2024 година за изменение на Директива за изпълнение (ЕС) 2019/68 по отношение на минималната дълбочина на маркировката на огнестрелните оръжия и основните компоненти и в съответствие с </w:t>
            </w:r>
            <w:r w:rsidR="00914598" w:rsidRPr="00914598">
              <w:rPr>
                <w:rFonts w:ascii="Times New Roman" w:eastAsia="Times New Roman" w:hAnsi="Times New Roman" w:cs="Times New Roman"/>
                <w:b/>
                <w:bCs/>
                <w:sz w:val="24"/>
                <w:szCs w:val="24"/>
                <w:lang w:val="bg-BG"/>
              </w:rPr>
              <w:t>Решение на Министерския съвет № 63 от 12 февруари 2025 г. за приемане на План за действие за 2025 г. с мерките, произтичащи от членството на Република България в Европейския съюз</w:t>
            </w:r>
            <w:r w:rsidR="00FF4A40" w:rsidRPr="00F06339">
              <w:rPr>
                <w:rFonts w:ascii="Times New Roman" w:eastAsia="Times New Roman" w:hAnsi="Times New Roman" w:cs="Times New Roman"/>
                <w:b/>
                <w:sz w:val="24"/>
                <w:szCs w:val="24"/>
                <w:lang w:val="bg-BG"/>
              </w:rPr>
              <w:t>“</w:t>
            </w:r>
          </w:p>
          <w:p w14:paraId="46B908D6"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Описание:</w:t>
            </w:r>
          </w:p>
          <w:p w14:paraId="1FE0B5EC" w14:textId="359FE936" w:rsidR="00D2559A" w:rsidRDefault="00B51733" w:rsidP="00D2559A">
            <w:pPr>
              <w:spacing w:before="120" w:after="120" w:line="240" w:lineRule="auto"/>
              <w:ind w:firstLine="315"/>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Т</w:t>
            </w:r>
            <w:r w:rsidR="00D97A9D" w:rsidRPr="00C4018C">
              <w:rPr>
                <w:rFonts w:ascii="Times New Roman" w:eastAsia="Times New Roman" w:hAnsi="Times New Roman" w:cs="Times New Roman"/>
                <w:sz w:val="24"/>
                <w:szCs w:val="24"/>
                <w:lang w:val="bg-BG"/>
              </w:rPr>
              <w:t>ози вариант ще</w:t>
            </w:r>
            <w:r w:rsidR="00D2559A">
              <w:rPr>
                <w:rFonts w:ascii="Times New Roman" w:eastAsia="Times New Roman" w:hAnsi="Times New Roman" w:cs="Times New Roman"/>
                <w:sz w:val="24"/>
                <w:szCs w:val="24"/>
                <w:lang w:val="bg-BG"/>
              </w:rPr>
              <w:t xml:space="preserve"> доведе до</w:t>
            </w:r>
            <w:r w:rsidR="00D97A9D" w:rsidRPr="00C4018C">
              <w:rPr>
                <w:rFonts w:ascii="Times New Roman" w:eastAsia="Times New Roman" w:hAnsi="Times New Roman" w:cs="Times New Roman"/>
                <w:sz w:val="24"/>
                <w:szCs w:val="24"/>
                <w:lang w:val="bg-BG"/>
              </w:rPr>
              <w:t xml:space="preserve"> </w:t>
            </w:r>
            <w:r w:rsidR="00D2559A">
              <w:rPr>
                <w:rFonts w:ascii="Times New Roman" w:eastAsia="Times New Roman" w:hAnsi="Times New Roman" w:cs="Times New Roman"/>
                <w:sz w:val="24"/>
                <w:szCs w:val="24"/>
                <w:lang w:val="bg-BG"/>
              </w:rPr>
              <w:t>гарантиране на</w:t>
            </w:r>
            <w:r w:rsidR="00D2559A" w:rsidRPr="00D2559A">
              <w:rPr>
                <w:rFonts w:ascii="Times New Roman" w:eastAsia="Times New Roman" w:hAnsi="Times New Roman" w:cs="Times New Roman"/>
                <w:sz w:val="24"/>
                <w:szCs w:val="24"/>
                <w:lang w:val="bg-BG"/>
              </w:rPr>
              <w:t xml:space="preserve"> еднакви условия за икономическите оператори и ползвателите на огнестрелни оръжия и да се улесни търговията на</w:t>
            </w:r>
            <w:r w:rsidR="00D2559A">
              <w:rPr>
                <w:rFonts w:ascii="Times New Roman" w:eastAsia="Times New Roman" w:hAnsi="Times New Roman" w:cs="Times New Roman"/>
                <w:sz w:val="24"/>
                <w:szCs w:val="24"/>
                <w:lang w:val="bg-BG"/>
              </w:rPr>
              <w:t xml:space="preserve"> вътрешния пазар на ЕС, както и постигане на</w:t>
            </w:r>
            <w:r w:rsidR="00D2559A" w:rsidRPr="00D2559A">
              <w:rPr>
                <w:rFonts w:ascii="Times New Roman" w:eastAsia="Times New Roman" w:hAnsi="Times New Roman" w:cs="Times New Roman"/>
                <w:sz w:val="24"/>
                <w:szCs w:val="24"/>
                <w:lang w:val="bg-BG"/>
              </w:rPr>
              <w:t xml:space="preserve"> съответствие със стандартите на най-важните пазари за износ на огнестрелни оръжия за граждански цели.</w:t>
            </w:r>
          </w:p>
          <w:p w14:paraId="52C28E10" w14:textId="59E47F6C" w:rsidR="00B24903" w:rsidRPr="00D2559A" w:rsidRDefault="00B24903" w:rsidP="00D2559A">
            <w:pPr>
              <w:spacing w:before="120" w:after="120" w:line="240" w:lineRule="auto"/>
              <w:ind w:firstLine="315"/>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Ще бъдат въведени изискванията на </w:t>
            </w:r>
            <w:r w:rsidRPr="005C3477">
              <w:rPr>
                <w:rFonts w:ascii="Times New Roman" w:eastAsia="Times New Roman" w:hAnsi="Times New Roman" w:cs="Times New Roman"/>
                <w:sz w:val="24"/>
                <w:szCs w:val="24"/>
                <w:lang w:val="bg-BG"/>
              </w:rPr>
              <w:t>Директива за изпълнение (ЕС) 2024/325 на Комисията от 19 януари 2024 година за изменение на Директива за изпълнение (ЕС) 2019/68 по отношение на минималната дълбочина на маркировката на огнестрелните оръ</w:t>
            </w:r>
            <w:r>
              <w:rPr>
                <w:rFonts w:ascii="Times New Roman" w:eastAsia="Times New Roman" w:hAnsi="Times New Roman" w:cs="Times New Roman"/>
                <w:sz w:val="24"/>
                <w:szCs w:val="24"/>
                <w:lang w:val="bg-BG"/>
              </w:rPr>
              <w:t xml:space="preserve">жия и основните компоненти и ще бъде изпълнена мярка 6 от </w:t>
            </w:r>
            <w:r w:rsidRPr="005C3477">
              <w:rPr>
                <w:rFonts w:ascii="Times New Roman" w:eastAsia="Times New Roman" w:hAnsi="Times New Roman" w:cs="Times New Roman"/>
                <w:sz w:val="24"/>
                <w:szCs w:val="24"/>
                <w:lang w:val="bg-BG"/>
              </w:rPr>
              <w:t>Решение на Министерския съвет № 63 от 12 февруари 2025 г. за приемане на План за действие за 2025 г. с мерките, произтичащи от членството на Република България в Европейския съюз</w:t>
            </w:r>
            <w:r>
              <w:rPr>
                <w:rFonts w:ascii="Times New Roman" w:eastAsia="Times New Roman" w:hAnsi="Times New Roman" w:cs="Times New Roman"/>
                <w:sz w:val="24"/>
                <w:szCs w:val="24"/>
                <w:lang w:val="bg-BG"/>
              </w:rPr>
              <w:t>.</w:t>
            </w:r>
          </w:p>
          <w:p w14:paraId="4C908D9A"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Положителни (икономически/социални/екологични) въздействия:</w:t>
            </w:r>
          </w:p>
          <w:p w14:paraId="60952EF3" w14:textId="67EAD025" w:rsidR="00D97A9D" w:rsidRPr="00C4018C" w:rsidRDefault="00D97A9D" w:rsidP="00D97A9D">
            <w:pPr>
              <w:spacing w:before="120" w:after="120" w:line="240" w:lineRule="auto"/>
              <w:ind w:left="13" w:firstLine="284"/>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Въвеждането на нормативн</w:t>
            </w:r>
            <w:r w:rsidR="00E8796C">
              <w:rPr>
                <w:rFonts w:ascii="Times New Roman" w:eastAsia="Times New Roman" w:hAnsi="Times New Roman" w:cs="Times New Roman"/>
                <w:sz w:val="24"/>
                <w:szCs w:val="24"/>
                <w:lang w:val="bg-BG"/>
              </w:rPr>
              <w:t>ата промяна</w:t>
            </w:r>
            <w:r w:rsidRPr="00C4018C">
              <w:rPr>
                <w:rFonts w:ascii="Times New Roman" w:eastAsia="Times New Roman" w:hAnsi="Times New Roman" w:cs="Times New Roman"/>
                <w:sz w:val="24"/>
                <w:szCs w:val="24"/>
                <w:lang w:val="bg-BG"/>
              </w:rPr>
              <w:t xml:space="preserve"> ще </w:t>
            </w:r>
            <w:r w:rsidR="00E8796C">
              <w:rPr>
                <w:rFonts w:ascii="Times New Roman" w:eastAsia="Times New Roman" w:hAnsi="Times New Roman" w:cs="Times New Roman"/>
                <w:sz w:val="24"/>
                <w:szCs w:val="24"/>
                <w:lang w:val="bg-BG"/>
              </w:rPr>
              <w:t>доведе до яснота</w:t>
            </w:r>
            <w:r w:rsidRPr="00C4018C">
              <w:rPr>
                <w:rFonts w:ascii="Times New Roman" w:eastAsia="Times New Roman" w:hAnsi="Times New Roman" w:cs="Times New Roman"/>
                <w:sz w:val="24"/>
                <w:szCs w:val="24"/>
                <w:lang w:val="bg-BG"/>
              </w:rPr>
              <w:t xml:space="preserve"> относно </w:t>
            </w:r>
            <w:r w:rsidR="00E8796C">
              <w:rPr>
                <w:rFonts w:ascii="Times New Roman" w:eastAsia="Times New Roman" w:hAnsi="Times New Roman" w:cs="Times New Roman"/>
                <w:sz w:val="24"/>
                <w:szCs w:val="24"/>
                <w:lang w:val="bg-BG"/>
              </w:rPr>
              <w:t>изискването за м</w:t>
            </w:r>
            <w:r w:rsidR="00E8796C" w:rsidRPr="00E8796C">
              <w:rPr>
                <w:rFonts w:ascii="Times New Roman" w:eastAsia="Times New Roman" w:hAnsi="Times New Roman" w:cs="Times New Roman"/>
                <w:sz w:val="24"/>
                <w:szCs w:val="24"/>
                <w:lang w:val="bg-BG"/>
              </w:rPr>
              <w:t>инималната дълбочина на маркировката</w:t>
            </w:r>
            <w:r w:rsidR="00B24903">
              <w:rPr>
                <w:rFonts w:ascii="Times New Roman" w:eastAsia="Times New Roman" w:hAnsi="Times New Roman" w:cs="Times New Roman"/>
                <w:sz w:val="24"/>
                <w:szCs w:val="24"/>
                <w:lang w:val="bg-BG"/>
              </w:rPr>
              <w:t xml:space="preserve"> и ще доведе до</w:t>
            </w:r>
            <w:r w:rsidR="008B7789" w:rsidRPr="008B7789">
              <w:rPr>
                <w:rFonts w:ascii="Times New Roman" w:eastAsia="Times New Roman" w:hAnsi="Times New Roman" w:cs="Times New Roman"/>
                <w:sz w:val="24"/>
                <w:szCs w:val="24"/>
                <w:lang w:val="bg-BG"/>
              </w:rPr>
              <w:t xml:space="preserve"> запазване на конкурентоспособността на българските </w:t>
            </w:r>
            <w:r w:rsidR="008B7789">
              <w:rPr>
                <w:rFonts w:ascii="Times New Roman" w:eastAsia="Times New Roman" w:hAnsi="Times New Roman" w:cs="Times New Roman"/>
                <w:sz w:val="24"/>
                <w:szCs w:val="24"/>
                <w:lang w:val="bg-BG"/>
              </w:rPr>
              <w:t>дружества</w:t>
            </w:r>
            <w:r w:rsidR="00824574">
              <w:rPr>
                <w:rFonts w:ascii="Times New Roman" w:eastAsia="Times New Roman" w:hAnsi="Times New Roman" w:cs="Times New Roman"/>
                <w:sz w:val="24"/>
                <w:szCs w:val="24"/>
                <w:lang w:val="bg-BG"/>
              </w:rPr>
              <w:t xml:space="preserve">, </w:t>
            </w:r>
            <w:r w:rsidR="00824574">
              <w:rPr>
                <w:rFonts w:ascii="Times New Roman" w:hAnsi="Times New Roman"/>
                <w:sz w:val="24"/>
                <w:szCs w:val="24"/>
                <w:lang w:val="bg-BG"/>
              </w:rPr>
              <w:t>произвеждащи огнестрелни оръжия и компоненти за тях</w:t>
            </w:r>
            <w:r w:rsidRPr="00C4018C">
              <w:rPr>
                <w:rFonts w:ascii="Times New Roman" w:eastAsia="Times New Roman" w:hAnsi="Times New Roman" w:cs="Times New Roman"/>
                <w:sz w:val="24"/>
                <w:szCs w:val="24"/>
                <w:lang w:val="bg-BG"/>
              </w:rPr>
              <w:t>.</w:t>
            </w:r>
          </w:p>
          <w:p w14:paraId="19847BC6" w14:textId="147E0785" w:rsidR="00D97A9D" w:rsidRPr="00C4018C" w:rsidRDefault="00D2559A" w:rsidP="00D97A9D">
            <w:pP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 xml:space="preserve"> </w:t>
            </w:r>
            <w:r w:rsidR="00D97A9D" w:rsidRPr="00C4018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0A8D2BA2"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Отрицателни (икономически/социални/екологични) въздействия:</w:t>
            </w:r>
          </w:p>
          <w:p w14:paraId="64CF8B04" w14:textId="77777777" w:rsidR="00D97A9D" w:rsidRPr="00C4018C" w:rsidRDefault="00D97A9D" w:rsidP="00D97A9D">
            <w:pPr>
              <w:spacing w:before="120" w:after="120" w:line="240" w:lineRule="auto"/>
              <w:ind w:firstLine="297"/>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sz w:val="24"/>
                <w:szCs w:val="24"/>
                <w:lang w:val="bg-BG"/>
              </w:rPr>
              <w:t xml:space="preserve">При изготвянето на настоящата оценка не са идентифицирани отрицателни въздействия по отношение на заинтересованите страни при прилагането на </w:t>
            </w:r>
            <w:r w:rsidRPr="00C4018C">
              <w:rPr>
                <w:rFonts w:ascii="Times New Roman" w:eastAsia="Times New Roman" w:hAnsi="Times New Roman" w:cs="Times New Roman"/>
                <w:b/>
                <w:sz w:val="24"/>
                <w:szCs w:val="24"/>
                <w:lang w:val="bg-BG"/>
              </w:rPr>
              <w:t>Вариант 2.</w:t>
            </w:r>
          </w:p>
          <w:p w14:paraId="0914F5E4" w14:textId="77777777" w:rsidR="00D97A9D" w:rsidRPr="00C4018C" w:rsidRDefault="00D97A9D" w:rsidP="00D97A9D">
            <w:pP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0429F2B7"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Специфични въздействия:</w:t>
            </w:r>
          </w:p>
          <w:p w14:paraId="58510383" w14:textId="77777777" w:rsidR="00D97A9D" w:rsidRPr="00C4018C" w:rsidRDefault="00D97A9D" w:rsidP="00D97A9D">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Прилагането на </w:t>
            </w:r>
            <w:r w:rsidRPr="00C4018C">
              <w:rPr>
                <w:rFonts w:ascii="Times New Roman" w:eastAsia="Times New Roman" w:hAnsi="Times New Roman" w:cs="Times New Roman"/>
                <w:b/>
                <w:sz w:val="24"/>
                <w:szCs w:val="24"/>
                <w:lang w:val="bg-BG"/>
              </w:rPr>
              <w:t>Вариант 2</w:t>
            </w:r>
            <w:r w:rsidRPr="00C4018C">
              <w:rPr>
                <w:rFonts w:ascii="Times New Roman" w:eastAsia="Times New Roman" w:hAnsi="Times New Roman" w:cs="Times New Roman"/>
                <w:sz w:val="24"/>
                <w:szCs w:val="24"/>
                <w:lang w:val="bg-BG"/>
              </w:rPr>
              <w:t xml:space="preserve"> няма специфични въздействия.</w:t>
            </w:r>
          </w:p>
          <w:p w14:paraId="370098CC" w14:textId="77777777" w:rsidR="00D97A9D" w:rsidRPr="00C4018C" w:rsidRDefault="00D97A9D" w:rsidP="00D97A9D">
            <w:pPr>
              <w:spacing w:before="120" w:after="120" w:line="240" w:lineRule="auto"/>
              <w:rPr>
                <w:rFonts w:ascii="Times New Roman" w:eastAsia="Times New Roman" w:hAnsi="Times New Roman" w:cs="Times New Roman"/>
                <w:sz w:val="24"/>
                <w:szCs w:val="24"/>
              </w:rPr>
            </w:pPr>
            <w:r w:rsidRPr="00C4018C">
              <w:rPr>
                <w:rFonts w:ascii="Times New Roman" w:eastAsia="Times New Roman" w:hAnsi="Times New Roman" w:cs="Times New Roman"/>
                <w:b/>
                <w:sz w:val="24"/>
                <w:szCs w:val="24"/>
                <w:lang w:val="bg-BG"/>
              </w:rPr>
              <w:t>Въздействия върху малките и средните предприятия:</w:t>
            </w:r>
          </w:p>
          <w:p w14:paraId="2CF2ACA4" w14:textId="3BEB9E5F" w:rsidR="00D97A9D" w:rsidRPr="00C4018C" w:rsidRDefault="00D97A9D" w:rsidP="00D97A9D">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lastRenderedPageBreak/>
              <w:t xml:space="preserve">Прилагането на </w:t>
            </w:r>
            <w:r w:rsidRPr="00C4018C">
              <w:rPr>
                <w:rFonts w:ascii="Times New Roman" w:eastAsia="Times New Roman" w:hAnsi="Times New Roman" w:cs="Times New Roman"/>
                <w:b/>
                <w:sz w:val="24"/>
                <w:szCs w:val="24"/>
                <w:lang w:val="bg-BG"/>
              </w:rPr>
              <w:t>Вариант 2</w:t>
            </w:r>
            <w:r w:rsidRPr="00C4018C">
              <w:rPr>
                <w:rFonts w:ascii="Times New Roman" w:eastAsia="Times New Roman" w:hAnsi="Times New Roman" w:cs="Times New Roman"/>
                <w:sz w:val="24"/>
                <w:szCs w:val="24"/>
                <w:lang w:val="bg-BG"/>
              </w:rPr>
              <w:t xml:space="preserve"> </w:t>
            </w:r>
            <w:r w:rsidR="00504B17">
              <w:rPr>
                <w:rFonts w:ascii="Times New Roman" w:eastAsia="Times New Roman" w:hAnsi="Times New Roman" w:cs="Times New Roman"/>
                <w:sz w:val="24"/>
                <w:szCs w:val="24"/>
                <w:lang w:val="bg-BG"/>
              </w:rPr>
              <w:t>ще</w:t>
            </w:r>
            <w:r w:rsidRPr="00C4018C">
              <w:rPr>
                <w:rFonts w:ascii="Times New Roman" w:eastAsia="Times New Roman" w:hAnsi="Times New Roman" w:cs="Times New Roman"/>
                <w:sz w:val="24"/>
                <w:szCs w:val="24"/>
                <w:lang w:val="bg-BG"/>
              </w:rPr>
              <w:t xml:space="preserve"> окаже </w:t>
            </w:r>
            <w:r w:rsidR="00504B17">
              <w:rPr>
                <w:rFonts w:ascii="Times New Roman" w:eastAsia="Times New Roman" w:hAnsi="Times New Roman" w:cs="Times New Roman"/>
                <w:sz w:val="24"/>
                <w:szCs w:val="24"/>
                <w:lang w:val="bg-BG"/>
              </w:rPr>
              <w:t xml:space="preserve">положително </w:t>
            </w:r>
            <w:r w:rsidRPr="00C4018C">
              <w:rPr>
                <w:rFonts w:ascii="Times New Roman" w:eastAsia="Times New Roman" w:hAnsi="Times New Roman" w:cs="Times New Roman"/>
                <w:sz w:val="24"/>
                <w:szCs w:val="24"/>
                <w:lang w:val="bg-BG"/>
              </w:rPr>
              <w:t>въздействи</w:t>
            </w:r>
            <w:r w:rsidR="00504B17">
              <w:rPr>
                <w:rFonts w:ascii="Times New Roman" w:eastAsia="Times New Roman" w:hAnsi="Times New Roman" w:cs="Times New Roman"/>
                <w:sz w:val="24"/>
                <w:szCs w:val="24"/>
                <w:lang w:val="bg-BG"/>
              </w:rPr>
              <w:t>е</w:t>
            </w:r>
            <w:r w:rsidRPr="00C4018C">
              <w:rPr>
                <w:rFonts w:ascii="Times New Roman" w:eastAsia="Times New Roman" w:hAnsi="Times New Roman" w:cs="Times New Roman"/>
                <w:sz w:val="24"/>
                <w:szCs w:val="24"/>
                <w:lang w:val="bg-BG"/>
              </w:rPr>
              <w:t xml:space="preserve"> върху</w:t>
            </w:r>
            <w:r w:rsidR="00504B17">
              <w:rPr>
                <w:rFonts w:ascii="Times New Roman" w:eastAsia="Times New Roman" w:hAnsi="Times New Roman" w:cs="Times New Roman"/>
                <w:sz w:val="24"/>
                <w:szCs w:val="24"/>
                <w:lang w:val="bg-BG"/>
              </w:rPr>
              <w:t xml:space="preserve"> малките и средните предприятия чрез намаляване на разходите.</w:t>
            </w:r>
          </w:p>
          <w:p w14:paraId="74D5E3F2" w14:textId="77777777" w:rsidR="00D97A9D" w:rsidRPr="00C4018C" w:rsidRDefault="00D97A9D" w:rsidP="00D97A9D">
            <w:pPr>
              <w:spacing w:before="120" w:after="12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Административна тежест:</w:t>
            </w:r>
          </w:p>
          <w:p w14:paraId="4C96A8FC" w14:textId="78848B35" w:rsidR="00D97A9D" w:rsidRPr="00C4018C" w:rsidRDefault="00B422A6" w:rsidP="00B422A6">
            <w:pPr>
              <w:tabs>
                <w:tab w:val="left" w:pos="295"/>
              </w:tabs>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ab/>
            </w:r>
            <w:r w:rsidR="00D97A9D" w:rsidRPr="00C4018C">
              <w:rPr>
                <w:rFonts w:ascii="Times New Roman" w:eastAsia="Times New Roman" w:hAnsi="Times New Roman" w:cs="Times New Roman"/>
                <w:sz w:val="24"/>
                <w:szCs w:val="24"/>
                <w:lang w:val="bg-BG"/>
              </w:rPr>
              <w:t xml:space="preserve">Прилагането на </w:t>
            </w:r>
            <w:r w:rsidR="00D97A9D" w:rsidRPr="00C4018C">
              <w:rPr>
                <w:rFonts w:ascii="Times New Roman" w:eastAsia="Times New Roman" w:hAnsi="Times New Roman" w:cs="Times New Roman"/>
                <w:b/>
                <w:sz w:val="24"/>
                <w:szCs w:val="24"/>
                <w:lang w:val="bg-BG"/>
              </w:rPr>
              <w:t>Вариант 2</w:t>
            </w:r>
            <w:r w:rsidR="00D97A9D" w:rsidRPr="00C4018C">
              <w:rPr>
                <w:rFonts w:ascii="Times New Roman" w:eastAsia="Times New Roman" w:hAnsi="Times New Roman" w:cs="Times New Roman"/>
                <w:sz w:val="24"/>
                <w:szCs w:val="24"/>
                <w:lang w:val="bg-BG"/>
              </w:rPr>
              <w:t xml:space="preserve"> няма да повлияе върху административната тежест.</w:t>
            </w:r>
          </w:p>
          <w:p w14:paraId="4ADD9EF1" w14:textId="77777777" w:rsidR="00D97A9D" w:rsidRPr="00C4018C" w:rsidRDefault="00D97A9D" w:rsidP="00D97A9D">
            <w:pP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14:paraId="332763C3" w14:textId="77777777" w:rsidR="00D97A9D" w:rsidRPr="00C4018C" w:rsidRDefault="00D97A9D" w:rsidP="00D97A9D">
            <w:pP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092AEC03" w14:textId="77777777" w:rsidR="00D97A9D" w:rsidRPr="00C4018C" w:rsidRDefault="00D97A9D" w:rsidP="00D97A9D">
            <w:pPr>
              <w:pBdr>
                <w:bottom w:val="single" w:sz="6" w:space="1" w:color="auto"/>
              </w:pBdr>
              <w:spacing w:after="120" w:line="240" w:lineRule="auto"/>
              <w:jc w:val="center"/>
              <w:rPr>
                <w:rFonts w:ascii="Times New Roman" w:eastAsia="Times New Roman" w:hAnsi="Times New Roman" w:cs="Times New Roman"/>
                <w:i/>
                <w:sz w:val="20"/>
                <w:szCs w:val="20"/>
                <w:lang w:val="bg-BG"/>
              </w:rPr>
            </w:pPr>
            <w:r w:rsidRPr="00C4018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tc>
      </w:tr>
      <w:tr w:rsidR="00D97A9D" w:rsidRPr="00C4018C" w14:paraId="2BF24BB4" w14:textId="77777777" w:rsidTr="00D97A9D">
        <w:tc>
          <w:tcPr>
            <w:tcW w:w="10266" w:type="dxa"/>
            <w:gridSpan w:val="3"/>
          </w:tcPr>
          <w:p w14:paraId="58AACFCA" w14:textId="2663E100"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lastRenderedPageBreak/>
              <w:t xml:space="preserve">4.2. По проблем 2: </w:t>
            </w:r>
            <w:r w:rsidR="00504A80" w:rsidRPr="00504A80">
              <w:rPr>
                <w:rFonts w:ascii="Times New Roman" w:eastAsia="Times New Roman" w:hAnsi="Times New Roman" w:cs="Times New Roman"/>
                <w:b/>
                <w:sz w:val="24"/>
                <w:szCs w:val="24"/>
                <w:lang w:val="bg-BG"/>
              </w:rPr>
              <w:t>„Закона за оръжията, боеприпасите, взривните вещества и пиротехническите изделия</w:t>
            </w:r>
            <w:r w:rsidR="00504A80" w:rsidRPr="00504A80">
              <w:rPr>
                <w:rFonts w:ascii="Times New Roman" w:eastAsia="Times New Roman" w:hAnsi="Times New Roman" w:cs="Times New Roman"/>
                <w:b/>
                <w:sz w:val="24"/>
                <w:szCs w:val="24"/>
              </w:rPr>
              <w:t xml:space="preserve"> </w:t>
            </w:r>
            <w:r w:rsidR="00504A80" w:rsidRPr="00504A80">
              <w:rPr>
                <w:rFonts w:ascii="Times New Roman" w:eastAsia="Times New Roman" w:hAnsi="Times New Roman" w:cs="Times New Roman"/>
                <w:b/>
                <w:sz w:val="24"/>
                <w:szCs w:val="24"/>
                <w:lang w:val="bg-BG"/>
              </w:rPr>
              <w:t xml:space="preserve">не е приведен в съответствие с Решение </w:t>
            </w:r>
            <w:r w:rsidR="002A7E05" w:rsidRPr="002A7E05">
              <w:rPr>
                <w:rFonts w:ascii="Times New Roman" w:eastAsia="Times New Roman" w:hAnsi="Times New Roman" w:cs="Times New Roman"/>
                <w:b/>
                <w:sz w:val="24"/>
                <w:szCs w:val="24"/>
                <w:lang w:val="bg-BG"/>
              </w:rPr>
              <w:t xml:space="preserve">на Министерския съвет </w:t>
            </w:r>
            <w:r w:rsidR="00504A80" w:rsidRPr="00504A80">
              <w:rPr>
                <w:rFonts w:ascii="Times New Roman" w:eastAsia="Times New Roman" w:hAnsi="Times New Roman" w:cs="Times New Roman"/>
                <w:b/>
                <w:sz w:val="24"/>
                <w:szCs w:val="24"/>
                <w:lang w:val="bg-BG"/>
              </w:rPr>
              <w:t>№ 233 от 29 март 2024 г. за приемане на План за намаляване на административната тежест“</w:t>
            </w:r>
          </w:p>
        </w:tc>
      </w:tr>
      <w:tr w:rsidR="00D97A9D" w:rsidRPr="00C4018C" w14:paraId="093E3EDD" w14:textId="77777777" w:rsidTr="00D97A9D">
        <w:tc>
          <w:tcPr>
            <w:tcW w:w="10266" w:type="dxa"/>
            <w:gridSpan w:val="3"/>
          </w:tcPr>
          <w:p w14:paraId="094F11A2"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Вариант </w:t>
            </w:r>
            <w:r w:rsidRPr="00C4018C">
              <w:rPr>
                <w:rFonts w:ascii="Times New Roman" w:eastAsia="Times New Roman" w:hAnsi="Times New Roman" w:cs="Times New Roman"/>
                <w:b/>
                <w:sz w:val="24"/>
                <w:szCs w:val="24"/>
              </w:rPr>
              <w:t xml:space="preserve">1 </w:t>
            </w:r>
            <w:r w:rsidRPr="00C4018C">
              <w:rPr>
                <w:rFonts w:ascii="Times New Roman" w:eastAsia="Times New Roman" w:hAnsi="Times New Roman" w:cs="Times New Roman"/>
                <w:b/>
                <w:sz w:val="24"/>
                <w:szCs w:val="24"/>
                <w:lang w:val="bg-BG"/>
              </w:rPr>
              <w:t>„Без действие“:</w:t>
            </w:r>
          </w:p>
          <w:p w14:paraId="39643424"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Описание:</w:t>
            </w:r>
          </w:p>
          <w:p w14:paraId="2D2939D1" w14:textId="13EDCD5A" w:rsidR="00504A80" w:rsidRPr="00504A80" w:rsidRDefault="00D97A9D" w:rsidP="00504A80">
            <w:pPr>
              <w:spacing w:before="120" w:after="120" w:line="240" w:lineRule="auto"/>
              <w:ind w:left="13" w:firstLine="284"/>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Вариантът </w:t>
            </w:r>
            <w:r w:rsidRPr="00C4018C">
              <w:rPr>
                <w:rFonts w:ascii="Times New Roman" w:eastAsia="Times New Roman" w:hAnsi="Times New Roman" w:cs="Times New Roman"/>
                <w:b/>
                <w:sz w:val="24"/>
                <w:szCs w:val="24"/>
                <w:lang w:val="bg-BG"/>
              </w:rPr>
              <w:t>„Без действие“</w:t>
            </w:r>
            <w:r w:rsidRPr="00C4018C">
              <w:rPr>
                <w:rFonts w:ascii="Times New Roman" w:eastAsia="Times New Roman" w:hAnsi="Times New Roman" w:cs="Times New Roman"/>
                <w:sz w:val="24"/>
                <w:szCs w:val="24"/>
                <w:lang w:val="bg-BG"/>
              </w:rPr>
              <w:t xml:space="preserve"> </w:t>
            </w:r>
            <w:r w:rsidR="00504A80" w:rsidRPr="00504A80">
              <w:rPr>
                <w:rFonts w:ascii="Times New Roman" w:eastAsia="Times New Roman" w:hAnsi="Times New Roman" w:cs="Times New Roman"/>
                <w:sz w:val="24"/>
                <w:szCs w:val="24"/>
                <w:lang w:val="bg-BG"/>
              </w:rPr>
              <w:t>води до:</w:t>
            </w:r>
          </w:p>
          <w:p w14:paraId="219BE2DD" w14:textId="2400048C" w:rsidR="00504A80" w:rsidRPr="00504A80" w:rsidRDefault="00504A80" w:rsidP="00504A80">
            <w:pPr>
              <w:spacing w:before="120" w:after="120" w:line="240" w:lineRule="auto"/>
              <w:ind w:left="13" w:firstLine="284"/>
              <w:jc w:val="both"/>
              <w:rPr>
                <w:rFonts w:ascii="Times New Roman" w:eastAsia="Times New Roman" w:hAnsi="Times New Roman" w:cs="Times New Roman"/>
                <w:sz w:val="24"/>
                <w:szCs w:val="24"/>
                <w:lang w:val="bg-BG"/>
              </w:rPr>
            </w:pPr>
            <w:r w:rsidRPr="00504A80">
              <w:rPr>
                <w:rFonts w:ascii="Times New Roman" w:eastAsia="Times New Roman" w:hAnsi="Times New Roman" w:cs="Times New Roman"/>
                <w:sz w:val="24"/>
                <w:szCs w:val="24"/>
                <w:lang w:val="bg-BG"/>
              </w:rPr>
              <w:t xml:space="preserve">- по-дълъг срок за подготовка </w:t>
            </w:r>
            <w:r w:rsidR="00413C53">
              <w:rPr>
                <w:rFonts w:ascii="Times New Roman" w:eastAsia="Times New Roman" w:hAnsi="Times New Roman" w:cs="Times New Roman"/>
                <w:sz w:val="24"/>
                <w:szCs w:val="24"/>
                <w:lang w:val="bg-BG"/>
              </w:rPr>
              <w:t xml:space="preserve">на изискуемите документи за подаване на заявление за </w:t>
            </w:r>
            <w:r w:rsidRPr="00504A80">
              <w:rPr>
                <w:rFonts w:ascii="Times New Roman" w:eastAsia="Times New Roman" w:hAnsi="Times New Roman" w:cs="Times New Roman"/>
                <w:sz w:val="24"/>
                <w:szCs w:val="24"/>
                <w:lang w:val="bg-BG"/>
              </w:rPr>
              <w:t xml:space="preserve"> </w:t>
            </w:r>
            <w:r w:rsidR="00A41892">
              <w:rPr>
                <w:rFonts w:ascii="Times New Roman" w:eastAsia="Times New Roman" w:hAnsi="Times New Roman" w:cs="Times New Roman"/>
                <w:sz w:val="24"/>
                <w:szCs w:val="24"/>
                <w:lang w:val="bg-BG"/>
              </w:rPr>
              <w:t>разрешения</w:t>
            </w:r>
            <w:r w:rsidRPr="00504A80">
              <w:rPr>
                <w:rFonts w:ascii="Times New Roman" w:eastAsia="Times New Roman" w:hAnsi="Times New Roman" w:cs="Times New Roman"/>
                <w:sz w:val="24"/>
                <w:szCs w:val="24"/>
                <w:lang w:val="bg-BG"/>
              </w:rPr>
              <w:t xml:space="preserve"> съгласно</w:t>
            </w:r>
            <w:r w:rsidR="007D0817">
              <w:rPr>
                <w:rFonts w:ascii="Times New Roman" w:eastAsia="Times New Roman" w:hAnsi="Times New Roman" w:cs="Times New Roman"/>
                <w:sz w:val="24"/>
                <w:szCs w:val="24"/>
                <w:lang w:val="bg-BG"/>
              </w:rPr>
              <w:t xml:space="preserve"> Глава втора от</w:t>
            </w:r>
            <w:r w:rsidRPr="00504A80">
              <w:rPr>
                <w:rFonts w:ascii="Times New Roman" w:eastAsia="Times New Roman" w:hAnsi="Times New Roman" w:cs="Times New Roman"/>
                <w:sz w:val="24"/>
                <w:szCs w:val="24"/>
                <w:lang w:val="bg-BG"/>
              </w:rPr>
              <w:t xml:space="preserve"> </w:t>
            </w:r>
            <w:r w:rsidR="00A41892" w:rsidRPr="00A41892">
              <w:rPr>
                <w:rFonts w:ascii="Times New Roman" w:eastAsia="Times New Roman" w:hAnsi="Times New Roman" w:cs="Times New Roman"/>
                <w:sz w:val="24"/>
                <w:szCs w:val="24"/>
                <w:lang w:val="bg-BG"/>
              </w:rPr>
              <w:t>Закона за оръжията, боеприпасите, взривните вещества и пиротехническите изделия</w:t>
            </w:r>
            <w:r w:rsidRPr="00504A80">
              <w:rPr>
                <w:rFonts w:ascii="Times New Roman" w:eastAsia="Times New Roman" w:hAnsi="Times New Roman" w:cs="Times New Roman"/>
                <w:sz w:val="24"/>
                <w:szCs w:val="24"/>
                <w:lang w:val="bg-BG"/>
              </w:rPr>
              <w:t xml:space="preserve">, разходи за заявителите </w:t>
            </w:r>
            <w:r w:rsidRPr="00504A80">
              <w:rPr>
                <w:rFonts w:ascii="Times New Roman" w:eastAsia="Times New Roman" w:hAnsi="Times New Roman" w:cs="Times New Roman"/>
                <w:sz w:val="24"/>
                <w:szCs w:val="24"/>
              </w:rPr>
              <w:t>(</w:t>
            </w:r>
            <w:r w:rsidRPr="00504A80">
              <w:rPr>
                <w:rFonts w:ascii="Times New Roman" w:eastAsia="Times New Roman" w:hAnsi="Times New Roman" w:cs="Times New Roman"/>
                <w:sz w:val="24"/>
                <w:szCs w:val="24"/>
                <w:lang w:val="bg-BG"/>
              </w:rPr>
              <w:t>време</w:t>
            </w:r>
            <w:r w:rsidR="004E4955">
              <w:rPr>
                <w:rFonts w:ascii="Times New Roman" w:eastAsia="Times New Roman" w:hAnsi="Times New Roman" w:cs="Times New Roman"/>
                <w:sz w:val="24"/>
                <w:szCs w:val="24"/>
                <w:lang w:val="bg-BG"/>
              </w:rPr>
              <w:t xml:space="preserve"> и</w:t>
            </w:r>
            <w:r w:rsidRPr="00504A80">
              <w:rPr>
                <w:rFonts w:ascii="Times New Roman" w:eastAsia="Times New Roman" w:hAnsi="Times New Roman" w:cs="Times New Roman"/>
                <w:sz w:val="24"/>
                <w:szCs w:val="24"/>
                <w:lang w:val="bg-BG"/>
              </w:rPr>
              <w:t xml:space="preserve"> финансови средства</w:t>
            </w:r>
            <w:r w:rsidRPr="00504A80">
              <w:rPr>
                <w:rFonts w:ascii="Times New Roman" w:eastAsia="Times New Roman" w:hAnsi="Times New Roman" w:cs="Times New Roman"/>
                <w:sz w:val="24"/>
                <w:szCs w:val="24"/>
              </w:rPr>
              <w:t>)</w:t>
            </w:r>
            <w:r w:rsidRPr="00504A80">
              <w:rPr>
                <w:rFonts w:ascii="Times New Roman" w:eastAsia="Times New Roman" w:hAnsi="Times New Roman" w:cs="Times New Roman"/>
                <w:sz w:val="24"/>
                <w:szCs w:val="24"/>
                <w:lang w:val="bg-BG"/>
              </w:rPr>
              <w:t xml:space="preserve"> </w:t>
            </w:r>
          </w:p>
          <w:p w14:paraId="5CBDCDC6" w14:textId="77777777" w:rsidR="00A41892" w:rsidRDefault="00504A80" w:rsidP="00D97A9D">
            <w:pPr>
              <w:spacing w:before="120" w:after="120" w:line="240" w:lineRule="auto"/>
              <w:jc w:val="both"/>
              <w:rPr>
                <w:rFonts w:ascii="Times New Roman" w:eastAsia="Times New Roman" w:hAnsi="Times New Roman" w:cs="Times New Roman"/>
                <w:sz w:val="24"/>
                <w:szCs w:val="24"/>
                <w:lang w:val="bg-BG"/>
              </w:rPr>
            </w:pPr>
            <w:r w:rsidRPr="00504A80">
              <w:rPr>
                <w:rFonts w:ascii="Times New Roman" w:eastAsia="Times New Roman" w:hAnsi="Times New Roman" w:cs="Times New Roman"/>
                <w:sz w:val="24"/>
                <w:szCs w:val="24"/>
              </w:rPr>
              <w:t xml:space="preserve">- </w:t>
            </w:r>
            <w:r w:rsidRPr="00504A80">
              <w:rPr>
                <w:rFonts w:ascii="Times New Roman" w:eastAsia="Times New Roman" w:hAnsi="Times New Roman" w:cs="Times New Roman"/>
                <w:sz w:val="24"/>
                <w:szCs w:val="24"/>
                <w:lang w:val="bg-BG"/>
              </w:rPr>
              <w:t xml:space="preserve">няма да бъдат спазени разпоредбите на </w:t>
            </w:r>
            <w:r w:rsidR="00A41892" w:rsidRPr="00A41892">
              <w:rPr>
                <w:rFonts w:ascii="Times New Roman" w:eastAsia="Times New Roman" w:hAnsi="Times New Roman" w:cs="Times New Roman"/>
                <w:sz w:val="24"/>
                <w:szCs w:val="24"/>
                <w:lang w:val="bg-BG"/>
              </w:rPr>
              <w:t xml:space="preserve">Решение № 233 от 29 март 2024 г. за приемане на План за намаляване на административната тежест </w:t>
            </w:r>
          </w:p>
          <w:p w14:paraId="421132EA" w14:textId="63FC2FAC"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Положителни (икономически/социални/екологични) въздействия:</w:t>
            </w:r>
          </w:p>
          <w:p w14:paraId="28DB1273" w14:textId="77777777" w:rsidR="00D97A9D" w:rsidRPr="00C4018C" w:rsidRDefault="00D97A9D" w:rsidP="00D97A9D">
            <w:pPr>
              <w:spacing w:before="120" w:after="120" w:line="240" w:lineRule="auto"/>
              <w:ind w:left="13" w:firstLine="284"/>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Не се очакват положителни въздействия от изпълнението на Вариант 1.</w:t>
            </w:r>
          </w:p>
          <w:p w14:paraId="775F9EA4" w14:textId="77777777" w:rsidR="00D97A9D" w:rsidRPr="00C4018C" w:rsidRDefault="00D97A9D" w:rsidP="00D97A9D">
            <w:pP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24"/>
                <w:szCs w:val="24"/>
                <w:lang w:val="bg-BG"/>
              </w:rPr>
              <w:t xml:space="preserve"> </w:t>
            </w:r>
            <w:r w:rsidRPr="00C4018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2A55E3C1"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Отрицателни (икономически/социални/екологични) въздействия:</w:t>
            </w:r>
          </w:p>
          <w:p w14:paraId="6886AA08" w14:textId="1DCE7A8A" w:rsidR="0050642F" w:rsidRDefault="00D97A9D" w:rsidP="00D97A9D">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В случай, че не бъдат приети </w:t>
            </w:r>
            <w:r w:rsidR="0050642F">
              <w:rPr>
                <w:rFonts w:ascii="Times New Roman" w:eastAsia="Times New Roman" w:hAnsi="Times New Roman" w:cs="Times New Roman"/>
                <w:sz w:val="24"/>
                <w:szCs w:val="24"/>
                <w:lang w:val="bg-BG"/>
              </w:rPr>
              <w:t>необходимите нормативни промени:</w:t>
            </w:r>
          </w:p>
          <w:p w14:paraId="7B8132A9" w14:textId="2FBB32AC" w:rsidR="0050642F" w:rsidRPr="0050642F" w:rsidRDefault="0050642F" w:rsidP="0050642F">
            <w:pPr>
              <w:numPr>
                <w:ilvl w:val="0"/>
                <w:numId w:val="23"/>
              </w:numPr>
              <w:spacing w:before="120" w:after="120" w:line="240" w:lineRule="auto"/>
              <w:jc w:val="both"/>
              <w:rPr>
                <w:rFonts w:ascii="Times New Roman" w:eastAsia="Times New Roman" w:hAnsi="Times New Roman" w:cs="Times New Roman"/>
                <w:sz w:val="24"/>
                <w:szCs w:val="24"/>
                <w:lang w:val="bg-BG"/>
              </w:rPr>
            </w:pPr>
            <w:r w:rsidRPr="0050642F">
              <w:rPr>
                <w:rFonts w:ascii="Times New Roman" w:eastAsia="Times New Roman" w:hAnsi="Times New Roman" w:cs="Times New Roman"/>
                <w:sz w:val="24"/>
                <w:szCs w:val="24"/>
                <w:lang w:val="bg-BG"/>
              </w:rPr>
              <w:t>Съществуващите разпоредби на чл. 1</w:t>
            </w:r>
            <w:r w:rsidR="00753EF1">
              <w:rPr>
                <w:rFonts w:ascii="Times New Roman" w:eastAsia="Times New Roman" w:hAnsi="Times New Roman" w:cs="Times New Roman"/>
                <w:sz w:val="24"/>
                <w:szCs w:val="24"/>
                <w:lang w:val="bg-BG"/>
              </w:rPr>
              <w:t>7</w:t>
            </w:r>
            <w:r w:rsidR="00611647">
              <w:rPr>
                <w:rFonts w:ascii="Times New Roman" w:eastAsia="Times New Roman" w:hAnsi="Times New Roman" w:cs="Times New Roman"/>
                <w:sz w:val="24"/>
                <w:szCs w:val="24"/>
                <w:lang w:val="bg-BG"/>
              </w:rPr>
              <w:t>, ал. 1, т.т. 2, 8 и 9</w:t>
            </w:r>
            <w:r w:rsidR="00753EF1">
              <w:rPr>
                <w:rFonts w:ascii="Times New Roman" w:eastAsia="Times New Roman" w:hAnsi="Times New Roman" w:cs="Times New Roman"/>
                <w:sz w:val="24"/>
                <w:szCs w:val="24"/>
                <w:lang w:val="bg-BG"/>
              </w:rPr>
              <w:t xml:space="preserve"> и чл. 18</w:t>
            </w:r>
            <w:r w:rsidRPr="0050642F">
              <w:rPr>
                <w:rFonts w:ascii="Times New Roman" w:eastAsia="Times New Roman" w:hAnsi="Times New Roman" w:cs="Times New Roman"/>
                <w:sz w:val="24"/>
                <w:szCs w:val="24"/>
                <w:lang w:val="bg-BG"/>
              </w:rPr>
              <w:t xml:space="preserve"> водят до</w:t>
            </w:r>
            <w:r w:rsidRPr="0050642F">
              <w:rPr>
                <w:rFonts w:ascii="Times New Roman" w:eastAsia="Times New Roman" w:hAnsi="Times New Roman" w:cs="Times New Roman"/>
                <w:b/>
                <w:sz w:val="24"/>
                <w:szCs w:val="24"/>
                <w:lang w:val="bg-BG"/>
              </w:rPr>
              <w:t xml:space="preserve"> </w:t>
            </w:r>
            <w:r w:rsidRPr="0050642F">
              <w:rPr>
                <w:rFonts w:ascii="Times New Roman" w:eastAsia="Times New Roman" w:hAnsi="Times New Roman" w:cs="Times New Roman"/>
                <w:sz w:val="24"/>
                <w:szCs w:val="24"/>
                <w:lang w:val="bg-BG"/>
              </w:rPr>
              <w:t xml:space="preserve">разходи за заявителите </w:t>
            </w:r>
            <w:r w:rsidRPr="0050642F">
              <w:rPr>
                <w:rFonts w:ascii="Times New Roman" w:eastAsia="Times New Roman" w:hAnsi="Times New Roman" w:cs="Times New Roman"/>
                <w:sz w:val="24"/>
                <w:szCs w:val="24"/>
              </w:rPr>
              <w:t>(</w:t>
            </w:r>
            <w:r w:rsidRPr="0050642F">
              <w:rPr>
                <w:rFonts w:ascii="Times New Roman" w:eastAsia="Times New Roman" w:hAnsi="Times New Roman" w:cs="Times New Roman"/>
                <w:sz w:val="24"/>
                <w:szCs w:val="24"/>
                <w:lang w:val="bg-BG"/>
              </w:rPr>
              <w:t>време</w:t>
            </w:r>
            <w:r w:rsidR="004E4955">
              <w:rPr>
                <w:rFonts w:ascii="Times New Roman" w:eastAsia="Times New Roman" w:hAnsi="Times New Roman" w:cs="Times New Roman"/>
                <w:sz w:val="24"/>
                <w:szCs w:val="24"/>
                <w:lang w:val="bg-BG"/>
              </w:rPr>
              <w:t xml:space="preserve"> и</w:t>
            </w:r>
            <w:r w:rsidRPr="0050642F">
              <w:rPr>
                <w:rFonts w:ascii="Times New Roman" w:eastAsia="Times New Roman" w:hAnsi="Times New Roman" w:cs="Times New Roman"/>
                <w:sz w:val="24"/>
                <w:szCs w:val="24"/>
                <w:lang w:val="bg-BG"/>
              </w:rPr>
              <w:t xml:space="preserve"> финансови средства</w:t>
            </w:r>
            <w:r w:rsidRPr="0050642F">
              <w:rPr>
                <w:rFonts w:ascii="Times New Roman" w:eastAsia="Times New Roman" w:hAnsi="Times New Roman" w:cs="Times New Roman"/>
                <w:sz w:val="24"/>
                <w:szCs w:val="24"/>
              </w:rPr>
              <w:t>)</w:t>
            </w:r>
            <w:r w:rsidRPr="0050642F">
              <w:rPr>
                <w:rFonts w:ascii="Times New Roman" w:eastAsia="Times New Roman" w:hAnsi="Times New Roman" w:cs="Times New Roman"/>
                <w:sz w:val="24"/>
                <w:szCs w:val="24"/>
                <w:lang w:val="bg-BG"/>
              </w:rPr>
              <w:t>.</w:t>
            </w:r>
          </w:p>
          <w:p w14:paraId="2681864A" w14:textId="78B18FC5" w:rsidR="0050642F" w:rsidRPr="0050642F" w:rsidRDefault="0050642F" w:rsidP="00EE111A">
            <w:pPr>
              <w:numPr>
                <w:ilvl w:val="0"/>
                <w:numId w:val="23"/>
              </w:numPr>
              <w:spacing w:before="120" w:after="120" w:line="240" w:lineRule="auto"/>
              <w:jc w:val="both"/>
              <w:rPr>
                <w:rFonts w:ascii="Times New Roman" w:eastAsia="Times New Roman" w:hAnsi="Times New Roman" w:cs="Times New Roman"/>
                <w:sz w:val="24"/>
                <w:szCs w:val="24"/>
                <w:lang w:val="bg-BG"/>
              </w:rPr>
            </w:pPr>
            <w:r w:rsidRPr="0050642F">
              <w:rPr>
                <w:rFonts w:ascii="Times New Roman" w:eastAsia="Times New Roman" w:hAnsi="Times New Roman" w:cs="Times New Roman"/>
                <w:sz w:val="24"/>
                <w:szCs w:val="24"/>
                <w:lang w:val="bg-BG"/>
              </w:rPr>
              <w:t>Няма да бъдат спазени разпоредбите на Решение</w:t>
            </w:r>
            <w:r w:rsidR="00EE111A">
              <w:t xml:space="preserve"> </w:t>
            </w:r>
            <w:r w:rsidR="00EE111A" w:rsidRPr="00EE111A">
              <w:rPr>
                <w:rFonts w:ascii="Times New Roman" w:eastAsia="Times New Roman" w:hAnsi="Times New Roman" w:cs="Times New Roman"/>
                <w:sz w:val="24"/>
                <w:szCs w:val="24"/>
                <w:lang w:val="bg-BG"/>
              </w:rPr>
              <w:t>на Министерския съвет</w:t>
            </w:r>
            <w:r w:rsidRPr="0050642F">
              <w:rPr>
                <w:rFonts w:ascii="Times New Roman" w:eastAsia="Times New Roman" w:hAnsi="Times New Roman" w:cs="Times New Roman"/>
                <w:sz w:val="24"/>
                <w:szCs w:val="24"/>
                <w:lang w:val="bg-BG"/>
              </w:rPr>
              <w:t xml:space="preserve"> № 233 от 29 март 2024 г. за приемане на План за намаляване на административната тежест.  </w:t>
            </w:r>
          </w:p>
          <w:p w14:paraId="2C1B96EC" w14:textId="77777777" w:rsidR="00D97A9D" w:rsidRPr="00C4018C" w:rsidRDefault="00D97A9D" w:rsidP="00D97A9D">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Вариант 1 не предполага екологично въздействие върху заинтересованите страни.</w:t>
            </w:r>
          </w:p>
          <w:p w14:paraId="3979AAC9" w14:textId="77777777" w:rsidR="00D97A9D" w:rsidRPr="00C4018C" w:rsidRDefault="00D97A9D" w:rsidP="00D97A9D">
            <w:pP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0B99ACB3"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Специфични въздействия:</w:t>
            </w:r>
          </w:p>
          <w:p w14:paraId="2183140A"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Въздействия върху малките и средните предприятия: </w:t>
            </w:r>
          </w:p>
          <w:p w14:paraId="3CA48246" w14:textId="620A0742" w:rsidR="00D97A9D" w:rsidRPr="00C4018C" w:rsidRDefault="00D97A9D" w:rsidP="00D97A9D">
            <w:pPr>
              <w:spacing w:before="120" w:after="120" w:line="240" w:lineRule="auto"/>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При избор на </w:t>
            </w:r>
            <w:r w:rsidRPr="00C4018C">
              <w:rPr>
                <w:rFonts w:ascii="Times New Roman" w:eastAsia="Times New Roman" w:hAnsi="Times New Roman" w:cs="Times New Roman"/>
                <w:b/>
                <w:sz w:val="24"/>
                <w:szCs w:val="24"/>
                <w:lang w:val="bg-BG"/>
              </w:rPr>
              <w:t>Вариант 1 „Без действие“</w:t>
            </w:r>
            <w:r w:rsidRPr="00C4018C">
              <w:rPr>
                <w:rFonts w:ascii="Times New Roman" w:eastAsia="Times New Roman" w:hAnsi="Times New Roman" w:cs="Times New Roman"/>
                <w:sz w:val="24"/>
                <w:szCs w:val="24"/>
                <w:lang w:val="bg-BG"/>
              </w:rPr>
              <w:t xml:space="preserve"> </w:t>
            </w:r>
            <w:r w:rsidR="00947652">
              <w:rPr>
                <w:rFonts w:ascii="Times New Roman" w:eastAsia="Times New Roman" w:hAnsi="Times New Roman" w:cs="Times New Roman"/>
                <w:sz w:val="24"/>
                <w:szCs w:val="24"/>
                <w:lang w:val="bg-BG"/>
              </w:rPr>
              <w:t>няма да се намали административната тежест</w:t>
            </w:r>
            <w:r w:rsidRPr="00C4018C">
              <w:rPr>
                <w:rFonts w:ascii="Times New Roman" w:eastAsia="Times New Roman" w:hAnsi="Times New Roman" w:cs="Times New Roman"/>
                <w:sz w:val="24"/>
                <w:szCs w:val="24"/>
                <w:lang w:val="bg-BG"/>
              </w:rPr>
              <w:t xml:space="preserve"> </w:t>
            </w:r>
            <w:r w:rsidR="00947652">
              <w:rPr>
                <w:rFonts w:ascii="Times New Roman" w:eastAsia="Times New Roman" w:hAnsi="Times New Roman" w:cs="Times New Roman"/>
                <w:sz w:val="24"/>
                <w:szCs w:val="24"/>
                <w:lang w:val="bg-BG"/>
              </w:rPr>
              <w:t>на</w:t>
            </w:r>
            <w:r w:rsidRPr="00C4018C">
              <w:rPr>
                <w:rFonts w:ascii="Times New Roman" w:eastAsia="Times New Roman" w:hAnsi="Times New Roman" w:cs="Times New Roman"/>
                <w:sz w:val="24"/>
                <w:szCs w:val="24"/>
                <w:lang w:val="bg-BG"/>
              </w:rPr>
              <w:t xml:space="preserve"> малките и средните предприятия.</w:t>
            </w:r>
          </w:p>
          <w:p w14:paraId="0E268B94" w14:textId="77777777" w:rsidR="00D97A9D" w:rsidRPr="00C4018C" w:rsidRDefault="00D97A9D" w:rsidP="00D97A9D">
            <w:pPr>
              <w:spacing w:before="120" w:after="12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Административна тежест:</w:t>
            </w:r>
          </w:p>
          <w:p w14:paraId="77C55F90" w14:textId="4EF1BB51" w:rsidR="00D97A9D" w:rsidRPr="00C4018C" w:rsidRDefault="00D97A9D" w:rsidP="00847DE4">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При избор на </w:t>
            </w:r>
            <w:r w:rsidRPr="00C4018C">
              <w:rPr>
                <w:rFonts w:ascii="Times New Roman" w:eastAsia="Times New Roman" w:hAnsi="Times New Roman" w:cs="Times New Roman"/>
                <w:b/>
                <w:sz w:val="24"/>
                <w:szCs w:val="24"/>
                <w:lang w:val="bg-BG"/>
              </w:rPr>
              <w:t>Вариант 1 „Без действие“</w:t>
            </w:r>
            <w:r w:rsidRPr="00C4018C">
              <w:rPr>
                <w:rFonts w:ascii="Times New Roman" w:eastAsia="Times New Roman" w:hAnsi="Times New Roman" w:cs="Times New Roman"/>
                <w:sz w:val="24"/>
                <w:szCs w:val="24"/>
                <w:lang w:val="bg-BG"/>
              </w:rPr>
              <w:t xml:space="preserve"> </w:t>
            </w:r>
            <w:r w:rsidR="00847DE4">
              <w:rPr>
                <w:rFonts w:ascii="Times New Roman" w:eastAsia="Times New Roman" w:hAnsi="Times New Roman" w:cs="Times New Roman"/>
                <w:sz w:val="24"/>
                <w:szCs w:val="24"/>
                <w:lang w:val="bg-BG"/>
              </w:rPr>
              <w:t xml:space="preserve">следва </w:t>
            </w:r>
            <w:r w:rsidR="00847DE4" w:rsidRPr="00847DE4">
              <w:rPr>
                <w:rFonts w:ascii="Times New Roman" w:eastAsia="Times New Roman" w:hAnsi="Times New Roman" w:cs="Times New Roman"/>
                <w:sz w:val="24"/>
                <w:szCs w:val="24"/>
                <w:lang w:val="bg-BG"/>
              </w:rPr>
              <w:t xml:space="preserve">по-дълъг срок за подготовка </w:t>
            </w:r>
            <w:r w:rsidR="007C6BCA">
              <w:rPr>
                <w:rFonts w:ascii="Times New Roman" w:eastAsia="Times New Roman" w:hAnsi="Times New Roman" w:cs="Times New Roman"/>
                <w:sz w:val="24"/>
                <w:szCs w:val="24"/>
                <w:lang w:val="bg-BG"/>
              </w:rPr>
              <w:t xml:space="preserve">за заявяване </w:t>
            </w:r>
            <w:r w:rsidR="00847DE4" w:rsidRPr="00847DE4">
              <w:rPr>
                <w:rFonts w:ascii="Times New Roman" w:eastAsia="Times New Roman" w:hAnsi="Times New Roman" w:cs="Times New Roman"/>
                <w:sz w:val="24"/>
                <w:szCs w:val="24"/>
                <w:lang w:val="bg-BG"/>
              </w:rPr>
              <w:t xml:space="preserve">на разрешения съгласно </w:t>
            </w:r>
            <w:r w:rsidR="007D0817">
              <w:rPr>
                <w:rFonts w:ascii="Times New Roman" w:eastAsia="Times New Roman" w:hAnsi="Times New Roman" w:cs="Times New Roman"/>
                <w:sz w:val="24"/>
                <w:szCs w:val="24"/>
                <w:lang w:val="bg-BG"/>
              </w:rPr>
              <w:t xml:space="preserve">Глава втора от </w:t>
            </w:r>
            <w:r w:rsidR="00847DE4" w:rsidRPr="00847DE4">
              <w:rPr>
                <w:rFonts w:ascii="Times New Roman" w:eastAsia="Times New Roman" w:hAnsi="Times New Roman" w:cs="Times New Roman"/>
                <w:sz w:val="24"/>
                <w:szCs w:val="24"/>
                <w:lang w:val="bg-BG"/>
              </w:rPr>
              <w:t>Закона за оръжията, боеприпасите, взривните вещества и пиротехническите изделия</w:t>
            </w:r>
            <w:r w:rsidR="00BE697C">
              <w:rPr>
                <w:rFonts w:ascii="Times New Roman" w:eastAsia="Times New Roman" w:hAnsi="Times New Roman" w:cs="Times New Roman"/>
                <w:sz w:val="24"/>
                <w:szCs w:val="24"/>
                <w:lang w:val="bg-BG"/>
              </w:rPr>
              <w:t>,</w:t>
            </w:r>
            <w:r w:rsidR="00847DE4" w:rsidRPr="00847DE4">
              <w:rPr>
                <w:rFonts w:ascii="Times New Roman" w:eastAsia="Times New Roman" w:hAnsi="Times New Roman" w:cs="Times New Roman"/>
                <w:sz w:val="24"/>
                <w:szCs w:val="24"/>
                <w:lang w:val="bg-BG"/>
              </w:rPr>
              <w:t xml:space="preserve"> разходи за заявителите </w:t>
            </w:r>
            <w:r w:rsidR="00847DE4" w:rsidRPr="00847DE4">
              <w:rPr>
                <w:rFonts w:ascii="Times New Roman" w:eastAsia="Times New Roman" w:hAnsi="Times New Roman" w:cs="Times New Roman"/>
                <w:sz w:val="24"/>
                <w:szCs w:val="24"/>
              </w:rPr>
              <w:t>(</w:t>
            </w:r>
            <w:r w:rsidR="00847DE4" w:rsidRPr="00847DE4">
              <w:rPr>
                <w:rFonts w:ascii="Times New Roman" w:eastAsia="Times New Roman" w:hAnsi="Times New Roman" w:cs="Times New Roman"/>
                <w:sz w:val="24"/>
                <w:szCs w:val="24"/>
                <w:lang w:val="bg-BG"/>
              </w:rPr>
              <w:t>време, финансови средства</w:t>
            </w:r>
            <w:r w:rsidR="00847DE4" w:rsidRPr="00847DE4">
              <w:rPr>
                <w:rFonts w:ascii="Times New Roman" w:eastAsia="Times New Roman" w:hAnsi="Times New Roman" w:cs="Times New Roman"/>
                <w:sz w:val="24"/>
                <w:szCs w:val="24"/>
              </w:rPr>
              <w:t>)</w:t>
            </w:r>
            <w:r w:rsidR="00847DE4" w:rsidRPr="00847DE4">
              <w:rPr>
                <w:rFonts w:ascii="Times New Roman" w:eastAsia="Times New Roman" w:hAnsi="Times New Roman" w:cs="Times New Roman"/>
                <w:sz w:val="24"/>
                <w:szCs w:val="24"/>
                <w:lang w:val="bg-BG"/>
              </w:rPr>
              <w:t xml:space="preserve"> </w:t>
            </w:r>
            <w:r w:rsidR="00BE697C" w:rsidRPr="00D06CBB">
              <w:rPr>
                <w:rFonts w:ascii="Times New Roman" w:eastAsia="Times New Roman" w:hAnsi="Times New Roman" w:cs="Times New Roman"/>
                <w:sz w:val="24"/>
                <w:szCs w:val="24"/>
                <w:lang w:val="bg-BG"/>
              </w:rPr>
              <w:t>и задължение за уведомяване писмено или по електронен път при настъпила промяна в обстоятелство</w:t>
            </w:r>
            <w:r w:rsidR="00D06CBB">
              <w:rPr>
                <w:rFonts w:ascii="Times New Roman" w:eastAsia="Times New Roman" w:hAnsi="Times New Roman" w:cs="Times New Roman"/>
                <w:sz w:val="24"/>
                <w:szCs w:val="24"/>
                <w:lang w:val="bg-BG"/>
              </w:rPr>
              <w:t>.</w:t>
            </w:r>
            <w:r w:rsidR="007C6BCA" w:rsidRPr="00D06CBB">
              <w:rPr>
                <w:rFonts w:ascii="Times New Roman" w:eastAsia="Times New Roman" w:hAnsi="Times New Roman" w:cs="Times New Roman"/>
                <w:sz w:val="24"/>
                <w:szCs w:val="24"/>
                <w:lang w:val="bg-BG"/>
              </w:rPr>
              <w:t xml:space="preserve"> </w:t>
            </w:r>
          </w:p>
          <w:p w14:paraId="69F01D5B" w14:textId="77777777" w:rsidR="00D97A9D" w:rsidRPr="00C4018C" w:rsidRDefault="00D97A9D" w:rsidP="00D97A9D">
            <w:pPr>
              <w:spacing w:after="120" w:line="240" w:lineRule="auto"/>
              <w:jc w:val="center"/>
              <w:rPr>
                <w:rFonts w:ascii="Times New Roman" w:eastAsia="Times New Roman" w:hAnsi="Times New Roman" w:cs="Times New Roman"/>
                <w:i/>
                <w:sz w:val="20"/>
                <w:szCs w:val="20"/>
                <w:lang w:val="bg-BG"/>
              </w:rPr>
            </w:pPr>
            <w:r w:rsidRPr="00C4018C">
              <w:rPr>
                <w:rFonts w:ascii="Times New Roman" w:eastAsia="Times New Roman" w:hAnsi="Times New Roman" w:cs="Times New Roman"/>
                <w:i/>
                <w:sz w:val="16"/>
                <w:szCs w:val="16"/>
                <w:lang w:val="bg-BG"/>
              </w:rPr>
              <w:lastRenderedPageBreak/>
              <w:t>1.1. Опишете качествено (при възможност – и количествено) всички значителни потенциални икономически, социални и екологични въздействия, включително върху всяка заинтересована страна/група заинтересовани страни. Пояснете кои въздействия се очаква да бъдат значителни и кои второстепенни.</w:t>
            </w:r>
          </w:p>
          <w:p w14:paraId="3BA32A9D" w14:textId="77777777" w:rsidR="00D97A9D" w:rsidRPr="00C4018C" w:rsidRDefault="00D97A9D" w:rsidP="00D97A9D">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7DA69ADA" w14:textId="684964B0"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Вариант 2 </w:t>
            </w:r>
            <w:r w:rsidR="00C54658" w:rsidRPr="00C54658">
              <w:rPr>
                <w:rFonts w:ascii="Times New Roman" w:eastAsia="Times New Roman" w:hAnsi="Times New Roman" w:cs="Times New Roman"/>
                <w:b/>
                <w:sz w:val="24"/>
                <w:szCs w:val="24"/>
                <w:lang w:val="bg-BG"/>
              </w:rPr>
              <w:t>„Привеждане на Закона за оръжията, боеприпасите, взривните вещества и пиротехническите изделия</w:t>
            </w:r>
            <w:r w:rsidR="00C54658" w:rsidRPr="00C54658">
              <w:rPr>
                <w:rFonts w:ascii="Times New Roman" w:eastAsia="Times New Roman" w:hAnsi="Times New Roman" w:cs="Times New Roman"/>
                <w:b/>
                <w:sz w:val="24"/>
                <w:szCs w:val="24"/>
              </w:rPr>
              <w:t xml:space="preserve"> </w:t>
            </w:r>
            <w:r w:rsidR="00C54658" w:rsidRPr="00C54658">
              <w:rPr>
                <w:rFonts w:ascii="Times New Roman" w:eastAsia="Times New Roman" w:hAnsi="Times New Roman" w:cs="Times New Roman"/>
                <w:b/>
                <w:sz w:val="24"/>
                <w:szCs w:val="24"/>
                <w:lang w:val="bg-BG"/>
              </w:rPr>
              <w:t xml:space="preserve">в съответствие с Решение </w:t>
            </w:r>
            <w:r w:rsidR="00EE111A" w:rsidRPr="00EE111A">
              <w:rPr>
                <w:rFonts w:ascii="Times New Roman" w:eastAsia="Times New Roman" w:hAnsi="Times New Roman" w:cs="Times New Roman"/>
                <w:b/>
                <w:sz w:val="24"/>
                <w:szCs w:val="24"/>
                <w:lang w:val="bg-BG"/>
              </w:rPr>
              <w:t xml:space="preserve">на Министерския съвет </w:t>
            </w:r>
            <w:r w:rsidR="00C54658" w:rsidRPr="00C54658">
              <w:rPr>
                <w:rFonts w:ascii="Times New Roman" w:eastAsia="Times New Roman" w:hAnsi="Times New Roman" w:cs="Times New Roman"/>
                <w:b/>
                <w:sz w:val="24"/>
                <w:szCs w:val="24"/>
                <w:lang w:val="bg-BG"/>
              </w:rPr>
              <w:t>№ 233 от 29 март 2024 г. за приемане на План за намаляване на административната тежест“</w:t>
            </w:r>
          </w:p>
          <w:p w14:paraId="7B8FAAE2"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Описание:</w:t>
            </w:r>
          </w:p>
          <w:p w14:paraId="5352017C"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Положителни (икономически/социални/екологични) въздействия:</w:t>
            </w:r>
          </w:p>
          <w:p w14:paraId="0EEB5C08" w14:textId="3B93B2B9" w:rsidR="00DA384C" w:rsidRPr="00556EC0" w:rsidRDefault="00DA384C" w:rsidP="00AE18C0">
            <w:pPr>
              <w:numPr>
                <w:ilvl w:val="0"/>
                <w:numId w:val="23"/>
              </w:numPr>
              <w:spacing w:before="120" w:after="120" w:line="240" w:lineRule="auto"/>
              <w:jc w:val="both"/>
              <w:rPr>
                <w:rFonts w:ascii="Times New Roman" w:eastAsia="Times New Roman" w:hAnsi="Times New Roman" w:cs="Times New Roman"/>
                <w:sz w:val="24"/>
                <w:szCs w:val="24"/>
                <w:lang w:val="bg-BG"/>
              </w:rPr>
            </w:pPr>
            <w:r w:rsidRPr="00556EC0">
              <w:rPr>
                <w:rFonts w:ascii="Times New Roman" w:eastAsia="Times New Roman" w:hAnsi="Times New Roman" w:cs="Times New Roman"/>
                <w:sz w:val="24"/>
                <w:szCs w:val="24"/>
                <w:lang w:val="bg-BG"/>
              </w:rPr>
              <w:t>Облекчаване на административната тежест, съкращаване на срокове</w:t>
            </w:r>
            <w:r w:rsidR="006525DB">
              <w:rPr>
                <w:rFonts w:ascii="Times New Roman" w:eastAsia="Times New Roman" w:hAnsi="Times New Roman" w:cs="Times New Roman"/>
                <w:sz w:val="24"/>
                <w:szCs w:val="24"/>
                <w:lang w:val="bg-BG"/>
              </w:rPr>
              <w:t xml:space="preserve"> при подготовката на изискуемите документи</w:t>
            </w:r>
            <w:r w:rsidRPr="00556EC0">
              <w:rPr>
                <w:rFonts w:ascii="Times New Roman" w:eastAsia="Times New Roman" w:hAnsi="Times New Roman" w:cs="Times New Roman"/>
                <w:sz w:val="24"/>
                <w:szCs w:val="24"/>
                <w:lang w:val="bg-BG"/>
              </w:rPr>
              <w:t xml:space="preserve"> </w:t>
            </w:r>
            <w:r w:rsidR="00E70EC3">
              <w:rPr>
                <w:rFonts w:ascii="Times New Roman" w:eastAsia="Times New Roman" w:hAnsi="Times New Roman" w:cs="Times New Roman"/>
                <w:sz w:val="24"/>
                <w:szCs w:val="24"/>
                <w:lang w:val="bg-BG"/>
              </w:rPr>
              <w:t xml:space="preserve">за заявяване на административната услуга </w:t>
            </w:r>
            <w:r w:rsidRPr="00556EC0">
              <w:rPr>
                <w:rFonts w:ascii="Times New Roman" w:eastAsia="Times New Roman" w:hAnsi="Times New Roman" w:cs="Times New Roman"/>
                <w:sz w:val="24"/>
                <w:szCs w:val="24"/>
                <w:lang w:val="bg-BG"/>
              </w:rPr>
              <w:t>и</w:t>
            </w:r>
            <w:r w:rsidR="006525DB">
              <w:rPr>
                <w:rFonts w:ascii="Times New Roman" w:eastAsia="Times New Roman" w:hAnsi="Times New Roman" w:cs="Times New Roman"/>
                <w:sz w:val="24"/>
                <w:szCs w:val="24"/>
                <w:lang w:val="bg-BG"/>
              </w:rPr>
              <w:t xml:space="preserve"> намаляване на</w:t>
            </w:r>
            <w:r w:rsidRPr="00556EC0">
              <w:rPr>
                <w:rFonts w:ascii="Times New Roman" w:eastAsia="Times New Roman" w:hAnsi="Times New Roman" w:cs="Times New Roman"/>
                <w:sz w:val="24"/>
                <w:szCs w:val="24"/>
                <w:lang w:val="bg-BG"/>
              </w:rPr>
              <w:t xml:space="preserve"> разходи</w:t>
            </w:r>
            <w:r w:rsidR="00AE18C0">
              <w:rPr>
                <w:rFonts w:ascii="Times New Roman" w:eastAsia="Times New Roman" w:hAnsi="Times New Roman" w:cs="Times New Roman"/>
                <w:sz w:val="24"/>
                <w:szCs w:val="24"/>
                <w:lang w:val="bg-BG"/>
              </w:rPr>
              <w:t>, както и необходимостта от</w:t>
            </w:r>
            <w:r w:rsidR="00AE18C0" w:rsidRPr="00AE18C0">
              <w:rPr>
                <w:rFonts w:ascii="Times New Roman" w:eastAsia="Times New Roman" w:hAnsi="Times New Roman" w:cs="Times New Roman"/>
                <w:sz w:val="24"/>
                <w:szCs w:val="24"/>
                <w:lang w:val="bg-BG"/>
              </w:rPr>
              <w:t xml:space="preserve"> задължите</w:t>
            </w:r>
            <w:r w:rsidR="00AE18C0">
              <w:rPr>
                <w:rFonts w:ascii="Times New Roman" w:eastAsia="Times New Roman" w:hAnsi="Times New Roman" w:cs="Times New Roman"/>
                <w:sz w:val="24"/>
                <w:szCs w:val="24"/>
                <w:lang w:val="bg-BG"/>
              </w:rPr>
              <w:t>лно</w:t>
            </w:r>
            <w:r w:rsidR="00AE18C0" w:rsidRPr="00AE18C0">
              <w:rPr>
                <w:rFonts w:ascii="Times New Roman" w:eastAsia="Times New Roman" w:hAnsi="Times New Roman" w:cs="Times New Roman"/>
                <w:sz w:val="24"/>
                <w:szCs w:val="24"/>
                <w:lang w:val="bg-BG"/>
              </w:rPr>
              <w:t xml:space="preserve"> уведомяване писмено или по електронен път при настъпила промяна в обстоятелство</w:t>
            </w:r>
          </w:p>
          <w:p w14:paraId="76364531" w14:textId="070A30DB" w:rsidR="00DA384C" w:rsidRPr="00556EC0" w:rsidRDefault="00DA384C" w:rsidP="00EE111A">
            <w:pPr>
              <w:numPr>
                <w:ilvl w:val="0"/>
                <w:numId w:val="23"/>
              </w:numPr>
              <w:spacing w:before="120" w:after="120" w:line="240" w:lineRule="auto"/>
              <w:jc w:val="both"/>
              <w:rPr>
                <w:rFonts w:ascii="Times New Roman" w:eastAsia="Times New Roman" w:hAnsi="Times New Roman" w:cs="Times New Roman"/>
                <w:sz w:val="24"/>
                <w:szCs w:val="24"/>
                <w:lang w:val="bg-BG"/>
              </w:rPr>
            </w:pPr>
            <w:r w:rsidRPr="00556EC0">
              <w:rPr>
                <w:rFonts w:ascii="Times New Roman" w:eastAsia="Times New Roman" w:hAnsi="Times New Roman" w:cs="Times New Roman"/>
                <w:sz w:val="24"/>
                <w:szCs w:val="24"/>
                <w:lang w:val="bg-BG"/>
              </w:rPr>
              <w:t xml:space="preserve">Ще бъдат спазени разпоредбите на </w:t>
            </w:r>
            <w:r w:rsidRPr="00291E32">
              <w:rPr>
                <w:rFonts w:ascii="Times New Roman" w:eastAsia="Times New Roman" w:hAnsi="Times New Roman" w:cs="Times New Roman"/>
                <w:sz w:val="24"/>
                <w:szCs w:val="24"/>
                <w:lang w:val="bg-BG"/>
              </w:rPr>
              <w:t>разпоредбите на Решение</w:t>
            </w:r>
            <w:r w:rsidR="00EE111A">
              <w:t xml:space="preserve"> </w:t>
            </w:r>
            <w:r w:rsidR="00EE111A" w:rsidRPr="00EE111A">
              <w:rPr>
                <w:rFonts w:ascii="Times New Roman" w:eastAsia="Times New Roman" w:hAnsi="Times New Roman" w:cs="Times New Roman"/>
                <w:sz w:val="24"/>
                <w:szCs w:val="24"/>
                <w:lang w:val="bg-BG"/>
              </w:rPr>
              <w:t>на Министерския съвет</w:t>
            </w:r>
            <w:r w:rsidRPr="00291E32">
              <w:rPr>
                <w:rFonts w:ascii="Times New Roman" w:eastAsia="Times New Roman" w:hAnsi="Times New Roman" w:cs="Times New Roman"/>
                <w:sz w:val="24"/>
                <w:szCs w:val="24"/>
                <w:lang w:val="bg-BG"/>
              </w:rPr>
              <w:t xml:space="preserve"> № 233 от 29 март 2024 г. за приемане на План за намаляване на административната тежест.  </w:t>
            </w:r>
          </w:p>
          <w:p w14:paraId="61CB29FE" w14:textId="77777777" w:rsidR="00D97A9D" w:rsidRPr="00C4018C" w:rsidRDefault="00D97A9D" w:rsidP="00D97A9D">
            <w:pP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4A16D242"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Отрицателни (икономически/социални/екологични) въздействия:</w:t>
            </w:r>
          </w:p>
          <w:p w14:paraId="688D17C6" w14:textId="77777777" w:rsidR="00D97A9D" w:rsidRPr="00C4018C" w:rsidRDefault="00D97A9D" w:rsidP="00D97A9D">
            <w:pPr>
              <w:spacing w:before="120" w:after="120" w:line="240" w:lineRule="auto"/>
              <w:ind w:firstLine="297"/>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sz w:val="24"/>
                <w:szCs w:val="24"/>
                <w:lang w:val="bg-BG"/>
              </w:rPr>
              <w:t xml:space="preserve">При изготвянето на настоящата оценка не са идентифицирани отрицателни въздействия по отношение на заинтересованите страни при прилагането на </w:t>
            </w:r>
            <w:r w:rsidRPr="00C4018C">
              <w:rPr>
                <w:rFonts w:ascii="Times New Roman" w:eastAsia="Times New Roman" w:hAnsi="Times New Roman" w:cs="Times New Roman"/>
                <w:b/>
                <w:sz w:val="24"/>
                <w:szCs w:val="24"/>
                <w:lang w:val="bg-BG"/>
              </w:rPr>
              <w:t>Вариант 2.</w:t>
            </w:r>
          </w:p>
          <w:p w14:paraId="07D5F30E" w14:textId="77777777" w:rsidR="00D97A9D" w:rsidRPr="00C4018C" w:rsidRDefault="00D97A9D" w:rsidP="00D97A9D">
            <w:pP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35DA17AF" w14:textId="77777777" w:rsidR="00D97A9D" w:rsidRPr="00C4018C" w:rsidRDefault="00D97A9D" w:rsidP="00D97A9D">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Специфични въздействия:</w:t>
            </w:r>
          </w:p>
          <w:p w14:paraId="0ACB65E0" w14:textId="77777777" w:rsidR="00D97A9D" w:rsidRPr="00C4018C" w:rsidRDefault="00D97A9D" w:rsidP="00D97A9D">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Прилагането на </w:t>
            </w:r>
            <w:r w:rsidRPr="00C4018C">
              <w:rPr>
                <w:rFonts w:ascii="Times New Roman" w:eastAsia="Times New Roman" w:hAnsi="Times New Roman" w:cs="Times New Roman"/>
                <w:b/>
                <w:sz w:val="24"/>
                <w:szCs w:val="24"/>
                <w:lang w:val="bg-BG"/>
              </w:rPr>
              <w:t>Вариант 2</w:t>
            </w:r>
            <w:r w:rsidRPr="00C4018C">
              <w:rPr>
                <w:rFonts w:ascii="Times New Roman" w:eastAsia="Times New Roman" w:hAnsi="Times New Roman" w:cs="Times New Roman"/>
                <w:sz w:val="24"/>
                <w:szCs w:val="24"/>
                <w:lang w:val="bg-BG"/>
              </w:rPr>
              <w:t xml:space="preserve"> няма специфични въздействия.</w:t>
            </w:r>
          </w:p>
          <w:p w14:paraId="380FF8EC" w14:textId="77777777" w:rsidR="00D97A9D" w:rsidRPr="00C4018C" w:rsidRDefault="00D97A9D" w:rsidP="00D97A9D">
            <w:pPr>
              <w:spacing w:before="120" w:after="120" w:line="240" w:lineRule="auto"/>
              <w:rPr>
                <w:rFonts w:ascii="Times New Roman" w:eastAsia="Times New Roman" w:hAnsi="Times New Roman" w:cs="Times New Roman"/>
                <w:sz w:val="24"/>
                <w:szCs w:val="24"/>
              </w:rPr>
            </w:pPr>
            <w:r w:rsidRPr="00C4018C">
              <w:rPr>
                <w:rFonts w:ascii="Times New Roman" w:eastAsia="Times New Roman" w:hAnsi="Times New Roman" w:cs="Times New Roman"/>
                <w:b/>
                <w:sz w:val="24"/>
                <w:szCs w:val="24"/>
                <w:lang w:val="bg-BG"/>
              </w:rPr>
              <w:t>Въздействия върху малките и средните предприятия:</w:t>
            </w:r>
          </w:p>
          <w:p w14:paraId="57CD5890" w14:textId="1B86637C" w:rsidR="00D97A9D" w:rsidRPr="00C4018C" w:rsidRDefault="00D97A9D" w:rsidP="00D97A9D">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Прилагането на </w:t>
            </w:r>
            <w:r w:rsidRPr="00C4018C">
              <w:rPr>
                <w:rFonts w:ascii="Times New Roman" w:eastAsia="Times New Roman" w:hAnsi="Times New Roman" w:cs="Times New Roman"/>
                <w:b/>
                <w:sz w:val="24"/>
                <w:szCs w:val="24"/>
                <w:lang w:val="bg-BG"/>
              </w:rPr>
              <w:t>Вариант 2</w:t>
            </w:r>
            <w:r w:rsidRPr="00C4018C">
              <w:rPr>
                <w:rFonts w:ascii="Times New Roman" w:eastAsia="Times New Roman" w:hAnsi="Times New Roman" w:cs="Times New Roman"/>
                <w:sz w:val="24"/>
                <w:szCs w:val="24"/>
                <w:lang w:val="bg-BG"/>
              </w:rPr>
              <w:t xml:space="preserve"> </w:t>
            </w:r>
            <w:r w:rsidR="00F46998">
              <w:rPr>
                <w:rFonts w:ascii="Times New Roman" w:eastAsia="Times New Roman" w:hAnsi="Times New Roman" w:cs="Times New Roman"/>
                <w:sz w:val="24"/>
                <w:szCs w:val="24"/>
                <w:lang w:val="bg-BG"/>
              </w:rPr>
              <w:t>ще окаже положително</w:t>
            </w:r>
            <w:r w:rsidRPr="00C4018C">
              <w:rPr>
                <w:rFonts w:ascii="Times New Roman" w:eastAsia="Times New Roman" w:hAnsi="Times New Roman" w:cs="Times New Roman"/>
                <w:sz w:val="24"/>
                <w:szCs w:val="24"/>
                <w:lang w:val="bg-BG"/>
              </w:rPr>
              <w:t xml:space="preserve"> въздействи</w:t>
            </w:r>
            <w:r w:rsidR="00F46998">
              <w:rPr>
                <w:rFonts w:ascii="Times New Roman" w:eastAsia="Times New Roman" w:hAnsi="Times New Roman" w:cs="Times New Roman"/>
                <w:sz w:val="24"/>
                <w:szCs w:val="24"/>
                <w:lang w:val="bg-BG"/>
              </w:rPr>
              <w:t>е</w:t>
            </w:r>
            <w:r w:rsidRPr="00C4018C">
              <w:rPr>
                <w:rFonts w:ascii="Times New Roman" w:eastAsia="Times New Roman" w:hAnsi="Times New Roman" w:cs="Times New Roman"/>
                <w:sz w:val="24"/>
                <w:szCs w:val="24"/>
                <w:lang w:val="bg-BG"/>
              </w:rPr>
              <w:t xml:space="preserve"> върху малките и средните предп</w:t>
            </w:r>
            <w:r w:rsidR="00F46998">
              <w:rPr>
                <w:rFonts w:ascii="Times New Roman" w:eastAsia="Times New Roman" w:hAnsi="Times New Roman" w:cs="Times New Roman"/>
                <w:sz w:val="24"/>
                <w:szCs w:val="24"/>
                <w:lang w:val="bg-BG"/>
              </w:rPr>
              <w:t>риятия</w:t>
            </w:r>
            <w:r w:rsidR="0007397B">
              <w:rPr>
                <w:rFonts w:ascii="Times New Roman" w:eastAsia="Times New Roman" w:hAnsi="Times New Roman" w:cs="Times New Roman"/>
                <w:sz w:val="24"/>
                <w:szCs w:val="24"/>
                <w:lang w:val="bg-BG"/>
              </w:rPr>
              <w:t xml:space="preserve"> чрез намаляване на административната тежест, съкращаване на сроковете при подготовка на изискуемите документи за заявяване на административната услуга и</w:t>
            </w:r>
            <w:r w:rsidR="00F46998">
              <w:rPr>
                <w:rFonts w:ascii="Times New Roman" w:eastAsia="Times New Roman" w:hAnsi="Times New Roman" w:cs="Times New Roman"/>
                <w:sz w:val="24"/>
                <w:szCs w:val="24"/>
                <w:lang w:val="bg-BG"/>
              </w:rPr>
              <w:t xml:space="preserve"> с намаляване на разходи</w:t>
            </w:r>
            <w:r w:rsidR="00AE18C0">
              <w:rPr>
                <w:rFonts w:ascii="Times New Roman" w:eastAsia="Times New Roman" w:hAnsi="Times New Roman" w:cs="Times New Roman"/>
                <w:sz w:val="24"/>
                <w:szCs w:val="24"/>
                <w:lang w:val="bg-BG"/>
              </w:rPr>
              <w:t xml:space="preserve">, </w:t>
            </w:r>
            <w:r w:rsidR="00AE18C0" w:rsidRPr="00AE18C0">
              <w:rPr>
                <w:rFonts w:ascii="Times New Roman" w:eastAsia="Times New Roman" w:hAnsi="Times New Roman" w:cs="Times New Roman"/>
                <w:sz w:val="24"/>
                <w:szCs w:val="24"/>
                <w:lang w:val="bg-BG"/>
              </w:rPr>
              <w:t>както и необходимостта от задължително уведомяване писмено или по електронен път при настъпила промяна в обстоятелство.</w:t>
            </w:r>
          </w:p>
          <w:p w14:paraId="7BCB7C8D" w14:textId="77777777" w:rsidR="00D97A9D" w:rsidRPr="00C4018C" w:rsidRDefault="00D97A9D" w:rsidP="00D97A9D">
            <w:pPr>
              <w:spacing w:before="120" w:after="12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Административна тежест:</w:t>
            </w:r>
          </w:p>
          <w:p w14:paraId="794939E0" w14:textId="4E5AE03A" w:rsidR="00D97A9D" w:rsidRPr="00C4018C" w:rsidRDefault="006F29AC" w:rsidP="00F92A5C">
            <w:pPr>
              <w:spacing w:before="120" w:after="120" w:line="240" w:lineRule="auto"/>
              <w:rPr>
                <w:rFonts w:ascii="Times New Roman" w:eastAsia="Times New Roman" w:hAnsi="Times New Roman" w:cs="Times New Roman"/>
                <w:b/>
                <w:sz w:val="24"/>
                <w:szCs w:val="24"/>
                <w:lang w:val="bg-BG"/>
              </w:rPr>
            </w:pPr>
            <w:r w:rsidRPr="006F29AC">
              <w:rPr>
                <w:rFonts w:ascii="Times New Roman" w:eastAsia="Times New Roman" w:hAnsi="Times New Roman" w:cs="Times New Roman"/>
                <w:sz w:val="24"/>
                <w:szCs w:val="24"/>
                <w:lang w:val="bg-BG"/>
              </w:rPr>
              <w:t xml:space="preserve">С предложените изменения се облекчава административната тежест за заявителите, намаляват разходите, съкращава </w:t>
            </w:r>
            <w:r w:rsidR="00630C53">
              <w:rPr>
                <w:rFonts w:ascii="Times New Roman" w:eastAsia="Times New Roman" w:hAnsi="Times New Roman" w:cs="Times New Roman"/>
                <w:sz w:val="24"/>
                <w:szCs w:val="24"/>
                <w:lang w:val="bg-BG"/>
              </w:rPr>
              <w:t xml:space="preserve">се </w:t>
            </w:r>
            <w:r w:rsidRPr="006F29AC">
              <w:rPr>
                <w:rFonts w:ascii="Times New Roman" w:eastAsia="Times New Roman" w:hAnsi="Times New Roman" w:cs="Times New Roman"/>
                <w:sz w:val="24"/>
                <w:szCs w:val="24"/>
                <w:lang w:val="bg-BG"/>
              </w:rPr>
              <w:t>времето за подготовка на</w:t>
            </w:r>
            <w:r w:rsidR="00B34010">
              <w:rPr>
                <w:rFonts w:ascii="Times New Roman" w:eastAsia="Times New Roman" w:hAnsi="Times New Roman" w:cs="Times New Roman"/>
                <w:sz w:val="24"/>
                <w:szCs w:val="24"/>
                <w:lang w:val="bg-BG"/>
              </w:rPr>
              <w:t xml:space="preserve"> изискуемите документи за заявяване на </w:t>
            </w:r>
            <w:r w:rsidRPr="006F29AC">
              <w:rPr>
                <w:rFonts w:ascii="Times New Roman" w:eastAsia="Times New Roman" w:hAnsi="Times New Roman" w:cs="Times New Roman"/>
                <w:sz w:val="24"/>
                <w:szCs w:val="24"/>
                <w:lang w:val="bg-BG"/>
              </w:rPr>
              <w:t xml:space="preserve"> </w:t>
            </w:r>
            <w:r w:rsidR="00630C53">
              <w:rPr>
                <w:rFonts w:ascii="Times New Roman" w:eastAsia="Times New Roman" w:hAnsi="Times New Roman" w:cs="Times New Roman"/>
                <w:sz w:val="24"/>
                <w:szCs w:val="24"/>
                <w:lang w:val="bg-BG"/>
              </w:rPr>
              <w:t>разрешения</w:t>
            </w:r>
            <w:r w:rsidRPr="006F29AC">
              <w:rPr>
                <w:rFonts w:ascii="Times New Roman" w:eastAsia="Times New Roman" w:hAnsi="Times New Roman" w:cs="Times New Roman"/>
                <w:sz w:val="24"/>
                <w:szCs w:val="24"/>
                <w:lang w:val="bg-BG"/>
              </w:rPr>
              <w:t xml:space="preserve"> съгласно </w:t>
            </w:r>
            <w:r w:rsidR="00E763CD">
              <w:rPr>
                <w:rFonts w:ascii="Times New Roman" w:eastAsia="Times New Roman" w:hAnsi="Times New Roman" w:cs="Times New Roman"/>
                <w:sz w:val="24"/>
                <w:szCs w:val="24"/>
                <w:lang w:val="bg-BG"/>
              </w:rPr>
              <w:t xml:space="preserve">Глава втора от </w:t>
            </w:r>
            <w:r w:rsidR="00630C53" w:rsidRPr="00630C53">
              <w:rPr>
                <w:rFonts w:ascii="Times New Roman" w:eastAsia="Times New Roman" w:hAnsi="Times New Roman" w:cs="Times New Roman"/>
                <w:sz w:val="24"/>
                <w:szCs w:val="24"/>
                <w:lang w:val="bg-BG"/>
              </w:rPr>
              <w:t>Закона за оръжията, боеприпасите, взривните вещества и пиротехническите изделия</w:t>
            </w:r>
            <w:r w:rsidR="00F92A5C">
              <w:rPr>
                <w:rFonts w:ascii="Times New Roman" w:eastAsia="Times New Roman" w:hAnsi="Times New Roman" w:cs="Times New Roman"/>
                <w:sz w:val="24"/>
                <w:szCs w:val="24"/>
                <w:lang w:val="bg-BG"/>
              </w:rPr>
              <w:t xml:space="preserve">, </w:t>
            </w:r>
            <w:r w:rsidR="00F92A5C" w:rsidRPr="00F92A5C">
              <w:rPr>
                <w:rFonts w:ascii="Times New Roman" w:eastAsia="Times New Roman" w:hAnsi="Times New Roman" w:cs="Times New Roman"/>
                <w:sz w:val="24"/>
                <w:szCs w:val="24"/>
                <w:lang w:val="bg-BG"/>
              </w:rPr>
              <w:t>както и необходимостта от задължително уведомяване писмено или по електронен път при настъпила промяна в обстоятелство</w:t>
            </w:r>
          </w:p>
        </w:tc>
      </w:tr>
      <w:tr w:rsidR="00076E63" w:rsidRPr="00C4018C" w14:paraId="061F8D4E" w14:textId="77777777" w:rsidTr="00C93DF1">
        <w:tc>
          <w:tcPr>
            <w:tcW w:w="10266" w:type="dxa"/>
            <w:gridSpan w:val="3"/>
          </w:tcPr>
          <w:p w14:paraId="427D7AC1" w14:textId="77777777" w:rsidR="00076E63" w:rsidRPr="00C4018C" w:rsidRDefault="00076E63" w:rsidP="00076E63">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lastRenderedPageBreak/>
              <w:t>5. Сравняване на вариантите:</w:t>
            </w:r>
          </w:p>
          <w:p w14:paraId="62DB1BC6" w14:textId="77777777" w:rsidR="00076E63" w:rsidRPr="00C4018C" w:rsidRDefault="00064387" w:rsidP="00076E63">
            <w:pPr>
              <w:spacing w:before="120" w:after="120" w:line="240" w:lineRule="auto"/>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b/>
                <w:sz w:val="24"/>
                <w:szCs w:val="24"/>
                <w:lang w:val="bg-BG"/>
              </w:rPr>
              <w:t xml:space="preserve">Степени на </w:t>
            </w:r>
            <w:r w:rsidR="00512211" w:rsidRPr="00C4018C">
              <w:rPr>
                <w:rFonts w:ascii="Times New Roman" w:eastAsia="Times New Roman" w:hAnsi="Times New Roman" w:cs="Times New Roman"/>
                <w:b/>
                <w:sz w:val="24"/>
                <w:szCs w:val="24"/>
                <w:lang w:val="bg-BG"/>
              </w:rPr>
              <w:t>изпълнение по критерии</w:t>
            </w:r>
            <w:r w:rsidRPr="00C4018C">
              <w:rPr>
                <w:rFonts w:ascii="Times New Roman" w:eastAsia="Times New Roman" w:hAnsi="Times New Roman" w:cs="Times New Roman"/>
                <w:b/>
                <w:sz w:val="24"/>
                <w:szCs w:val="24"/>
                <w:lang w:val="bg-BG"/>
              </w:rPr>
              <w:t>:</w:t>
            </w:r>
            <w:r w:rsidRPr="00C4018C">
              <w:rPr>
                <w:rFonts w:ascii="Times New Roman" w:eastAsia="Times New Roman" w:hAnsi="Times New Roman" w:cs="Times New Roman"/>
                <w:sz w:val="24"/>
                <w:szCs w:val="24"/>
                <w:lang w:val="bg-BG"/>
              </w:rPr>
              <w:t xml:space="preserve"> 1) висока; 2) средна; 3) ниска.</w:t>
            </w:r>
          </w:p>
          <w:p w14:paraId="0AC556B8" w14:textId="77777777" w:rsidR="004E4FD6" w:rsidRPr="00C4018C" w:rsidRDefault="00E44DE0" w:rsidP="00076E63">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2247"/>
              <w:gridCol w:w="2970"/>
              <w:gridCol w:w="3240"/>
            </w:tblGrid>
            <w:tr w:rsidR="006C1D9E" w:rsidRPr="00C4018C" w14:paraId="30607C91" w14:textId="77777777" w:rsidTr="006C1D9E">
              <w:trPr>
                <w:trHeight w:val="2053"/>
              </w:trPr>
              <w:tc>
                <w:tcPr>
                  <w:tcW w:w="2718"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4F9C97E0" w14:textId="77777777" w:rsidR="006C1D9E" w:rsidRPr="00C4018C" w:rsidRDefault="006C1D9E" w:rsidP="00076E63">
                  <w:pPr>
                    <w:spacing w:after="0" w:line="240" w:lineRule="auto"/>
                    <w:contextualSpacing/>
                    <w:jc w:val="center"/>
                    <w:rPr>
                      <w:rFonts w:ascii="Times New Roman" w:eastAsia="Times New Roman" w:hAnsi="Times New Roman" w:cs="Times New Roman"/>
                      <w:b/>
                      <w:sz w:val="20"/>
                      <w:szCs w:val="20"/>
                      <w:lang w:val="bg-BG"/>
                    </w:rPr>
                  </w:pPr>
                </w:p>
              </w:tc>
              <w:tc>
                <w:tcPr>
                  <w:tcW w:w="2970" w:type="dxa"/>
                  <w:tcBorders>
                    <w:top w:val="single" w:sz="12" w:space="0" w:color="auto"/>
                    <w:left w:val="single" w:sz="12" w:space="0" w:color="auto"/>
                    <w:bottom w:val="single" w:sz="12" w:space="0" w:color="auto"/>
                    <w:right w:val="single" w:sz="12" w:space="0" w:color="auto"/>
                  </w:tcBorders>
                  <w:shd w:val="clear" w:color="auto" w:fill="D9D9D9"/>
                  <w:vAlign w:val="center"/>
                </w:tcPr>
                <w:p w14:paraId="457B4DB5" w14:textId="6F9ABABA" w:rsidR="006C1D9E" w:rsidRPr="00C4018C" w:rsidRDefault="006C1D9E" w:rsidP="00076E63">
                  <w:pPr>
                    <w:spacing w:after="0" w:line="240" w:lineRule="auto"/>
                    <w:ind w:left="-160"/>
                    <w:contextualSpacing/>
                    <w:jc w:val="center"/>
                    <w:rPr>
                      <w:rFonts w:ascii="Times New Roman" w:eastAsia="Times New Roman" w:hAnsi="Times New Roman" w:cs="Times New Roman"/>
                      <w:b/>
                      <w:sz w:val="20"/>
                      <w:szCs w:val="20"/>
                      <w:lang w:val="bg-BG"/>
                    </w:rPr>
                  </w:pPr>
                  <w:r w:rsidRPr="00C4018C">
                    <w:rPr>
                      <w:rFonts w:ascii="Times New Roman" w:eastAsia="Times New Roman" w:hAnsi="Times New Roman" w:cs="Times New Roman"/>
                      <w:b/>
                      <w:sz w:val="20"/>
                      <w:szCs w:val="20"/>
                      <w:lang w:val="bg-BG"/>
                    </w:rPr>
                    <w:t>Вариант 1</w:t>
                  </w:r>
                </w:p>
                <w:p w14:paraId="2660F0B9" w14:textId="0DC5064A" w:rsidR="006C1D9E" w:rsidRPr="00C4018C" w:rsidRDefault="006C1D9E" w:rsidP="00076E63">
                  <w:pPr>
                    <w:spacing w:after="0" w:line="240" w:lineRule="auto"/>
                    <w:ind w:left="-160"/>
                    <w:contextualSpacing/>
                    <w:jc w:val="center"/>
                    <w:rPr>
                      <w:rFonts w:ascii="Times New Roman" w:eastAsia="Times New Roman" w:hAnsi="Times New Roman" w:cs="Times New Roman"/>
                      <w:b/>
                      <w:sz w:val="20"/>
                      <w:szCs w:val="20"/>
                      <w:lang w:val="bg-BG"/>
                    </w:rPr>
                  </w:pPr>
                  <w:r w:rsidRPr="00C4018C">
                    <w:rPr>
                      <w:rFonts w:ascii="Times New Roman" w:eastAsia="Times New Roman" w:hAnsi="Times New Roman" w:cs="Times New Roman"/>
                      <w:b/>
                      <w:sz w:val="20"/>
                      <w:szCs w:val="20"/>
                      <w:lang w:val="bg-BG"/>
                    </w:rPr>
                    <w:t>„Без действие“</w:t>
                  </w:r>
                </w:p>
              </w:tc>
              <w:tc>
                <w:tcPr>
                  <w:tcW w:w="3240" w:type="dxa"/>
                  <w:tcBorders>
                    <w:top w:val="single" w:sz="12" w:space="0" w:color="auto"/>
                    <w:left w:val="single" w:sz="12" w:space="0" w:color="auto"/>
                    <w:bottom w:val="single" w:sz="12" w:space="0" w:color="auto"/>
                    <w:right w:val="single" w:sz="12" w:space="0" w:color="auto"/>
                  </w:tcBorders>
                  <w:shd w:val="clear" w:color="auto" w:fill="D9D9D9"/>
                  <w:vAlign w:val="center"/>
                </w:tcPr>
                <w:p w14:paraId="3D94E6F4" w14:textId="45FAA6CC" w:rsidR="006C1D9E" w:rsidRPr="00C4018C" w:rsidRDefault="00CE7FB3" w:rsidP="00753BE1">
                  <w:pPr>
                    <w:spacing w:after="0" w:line="240" w:lineRule="auto"/>
                    <w:contextualSpacing/>
                    <w:jc w:val="center"/>
                    <w:rPr>
                      <w:rFonts w:ascii="Times New Roman" w:eastAsia="Times New Roman" w:hAnsi="Times New Roman" w:cs="Times New Roman"/>
                      <w:b/>
                      <w:sz w:val="20"/>
                      <w:szCs w:val="20"/>
                      <w:lang w:val="bg-BG"/>
                    </w:rPr>
                  </w:pPr>
                  <w:r w:rsidRPr="00CE7FB3">
                    <w:rPr>
                      <w:rFonts w:ascii="Times New Roman" w:eastAsia="Times New Roman" w:hAnsi="Times New Roman" w:cs="Times New Roman"/>
                      <w:b/>
                      <w:sz w:val="20"/>
                      <w:szCs w:val="20"/>
                      <w:lang w:val="bg-BG"/>
                    </w:rPr>
                    <w:t xml:space="preserve">„Привеждане на Закона за оръжията, боеприпасите, взривните вещества и пиротехническите изделия, в съответствие с изискванията на Директива за изпълнение (ЕС) 2024/325 на Комисията от 19 януари 2024 година за изменение на Директива за изпълнение (ЕС) </w:t>
                  </w:r>
                  <w:r w:rsidRPr="00CE7FB3">
                    <w:rPr>
                      <w:rFonts w:ascii="Times New Roman" w:eastAsia="Times New Roman" w:hAnsi="Times New Roman" w:cs="Times New Roman"/>
                      <w:b/>
                      <w:sz w:val="20"/>
                      <w:szCs w:val="20"/>
                      <w:lang w:val="bg-BG"/>
                    </w:rPr>
                    <w:lastRenderedPageBreak/>
                    <w:t xml:space="preserve">2019/68 по отношение на минималната дълбочина на маркировката на огнестрелните оръжия и основните компоненти и в съответствие с </w:t>
                  </w:r>
                  <w:r w:rsidRPr="00CE7FB3">
                    <w:rPr>
                      <w:rFonts w:ascii="Times New Roman" w:eastAsia="Times New Roman" w:hAnsi="Times New Roman" w:cs="Times New Roman"/>
                      <w:b/>
                      <w:bCs/>
                      <w:sz w:val="20"/>
                      <w:szCs w:val="20"/>
                      <w:lang w:val="bg-BG"/>
                    </w:rPr>
                    <w:t>Решение на Министерския съвет № 63 от 12 февруари 2025 г. за приемане на План за действие за 2025 г. с мерките, произтичащи от членството на Република България в Европейския съюз“</w:t>
                  </w:r>
                </w:p>
              </w:tc>
            </w:tr>
            <w:tr w:rsidR="006C1D9E" w:rsidRPr="00C4018C" w14:paraId="4A8C5A32" w14:textId="77777777" w:rsidTr="006C1D9E">
              <w:trPr>
                <w:trHeight w:val="1765"/>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52FE6969" w14:textId="77777777" w:rsidR="006C1D9E" w:rsidRPr="00C4018C" w:rsidRDefault="006C1D9E" w:rsidP="00C93DF1">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C4018C">
                    <w:rPr>
                      <w:rFonts w:ascii="Times New Roman" w:eastAsia="Times New Roman" w:hAnsi="Times New Roman" w:cs="Times New Roman"/>
                      <w:b/>
                      <w:bCs/>
                      <w:i/>
                      <w:iCs/>
                      <w:sz w:val="20"/>
                      <w:szCs w:val="20"/>
                      <w:lang w:val="bg-BG"/>
                    </w:rPr>
                    <w:lastRenderedPageBreak/>
                    <w:t>Ефективност</w:t>
                  </w:r>
                </w:p>
              </w:tc>
              <w:tc>
                <w:tcPr>
                  <w:tcW w:w="2247" w:type="dxa"/>
                  <w:tcBorders>
                    <w:top w:val="single" w:sz="12" w:space="0" w:color="auto"/>
                    <w:left w:val="single" w:sz="12" w:space="0" w:color="auto"/>
                    <w:bottom w:val="single" w:sz="12" w:space="0" w:color="auto"/>
                    <w:right w:val="single" w:sz="12" w:space="0" w:color="auto"/>
                  </w:tcBorders>
                  <w:shd w:val="clear" w:color="auto" w:fill="FFFFFF"/>
                  <w:vAlign w:val="center"/>
                </w:tcPr>
                <w:p w14:paraId="051EC314" w14:textId="3234573B" w:rsidR="006C1D9E" w:rsidRPr="00C4018C" w:rsidRDefault="006C1D9E" w:rsidP="006C1D9E">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C4018C">
                    <w:rPr>
                      <w:rFonts w:ascii="Times New Roman" w:eastAsia="Times New Roman" w:hAnsi="Times New Roman" w:cs="Times New Roman"/>
                      <w:w w:val="105"/>
                      <w:sz w:val="20"/>
                      <w:szCs w:val="20"/>
                      <w:lang w:val="bg-BG"/>
                    </w:rPr>
                    <w:t>Цел 1</w:t>
                  </w:r>
                </w:p>
              </w:tc>
              <w:tc>
                <w:tcPr>
                  <w:tcW w:w="2970" w:type="dxa"/>
                  <w:tcBorders>
                    <w:top w:val="single" w:sz="12" w:space="0" w:color="auto"/>
                    <w:left w:val="single" w:sz="12" w:space="0" w:color="auto"/>
                    <w:bottom w:val="single" w:sz="12" w:space="0" w:color="auto"/>
                    <w:right w:val="single" w:sz="12" w:space="0" w:color="auto"/>
                  </w:tcBorders>
                  <w:shd w:val="clear" w:color="auto" w:fill="FFFFFF"/>
                  <w:vAlign w:val="center"/>
                </w:tcPr>
                <w:p w14:paraId="082E9941" w14:textId="02498825" w:rsidR="006C1D9E" w:rsidRPr="00C4018C" w:rsidRDefault="006C1D9E"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sidRPr="00C4018C">
                    <w:rPr>
                      <w:rFonts w:ascii="Times New Roman" w:eastAsia="Times New Roman" w:hAnsi="Times New Roman" w:cs="Times New Roman"/>
                      <w:w w:val="151"/>
                      <w:sz w:val="20"/>
                      <w:szCs w:val="20"/>
                      <w:lang w:val="bg-BG"/>
                    </w:rPr>
                    <w:t>3) ниска</w:t>
                  </w:r>
                </w:p>
              </w:tc>
              <w:tc>
                <w:tcPr>
                  <w:tcW w:w="3240" w:type="dxa"/>
                  <w:tcBorders>
                    <w:top w:val="single" w:sz="12" w:space="0" w:color="auto"/>
                    <w:left w:val="single" w:sz="12" w:space="0" w:color="auto"/>
                    <w:bottom w:val="single" w:sz="12" w:space="0" w:color="auto"/>
                    <w:right w:val="single" w:sz="12" w:space="0" w:color="auto"/>
                  </w:tcBorders>
                  <w:shd w:val="clear" w:color="auto" w:fill="FFFFFF"/>
                  <w:vAlign w:val="center"/>
                </w:tcPr>
                <w:p w14:paraId="43C1986C" w14:textId="29554AAD" w:rsidR="006C1D9E" w:rsidRPr="00C4018C" w:rsidRDefault="006C1D9E" w:rsidP="006C1D9E">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w w:val="110"/>
                      <w:sz w:val="20"/>
                      <w:szCs w:val="20"/>
                      <w:lang w:val="bg-BG"/>
                    </w:rPr>
                  </w:pPr>
                  <w:r w:rsidRPr="00C4018C">
                    <w:rPr>
                      <w:rFonts w:ascii="Times New Roman" w:eastAsia="Times New Roman" w:hAnsi="Times New Roman" w:cs="Times New Roman"/>
                      <w:w w:val="151"/>
                      <w:sz w:val="20"/>
                      <w:szCs w:val="20"/>
                      <w:lang w:val="bg-BG"/>
                    </w:rPr>
                    <w:t>1) висока</w:t>
                  </w:r>
                </w:p>
              </w:tc>
            </w:tr>
            <w:tr w:rsidR="006C1D9E" w:rsidRPr="00C4018C" w14:paraId="086FE1F6" w14:textId="77777777" w:rsidTr="006C1D9E">
              <w:trPr>
                <w:trHeight w:val="87"/>
              </w:trPr>
              <w:tc>
                <w:tcPr>
                  <w:tcW w:w="8928" w:type="dxa"/>
                  <w:gridSpan w:val="4"/>
                  <w:tcBorders>
                    <w:left w:val="single" w:sz="12" w:space="0" w:color="auto"/>
                    <w:right w:val="single" w:sz="12" w:space="0" w:color="auto"/>
                  </w:tcBorders>
                  <w:shd w:val="clear" w:color="auto" w:fill="auto"/>
                  <w:vAlign w:val="center"/>
                </w:tcPr>
                <w:p w14:paraId="562C9C2A" w14:textId="702FE2DA" w:rsidR="006C1D9E" w:rsidRPr="00C4018C" w:rsidRDefault="006C1D9E" w:rsidP="00512211">
                  <w:pPr>
                    <w:widowControl w:val="0"/>
                    <w:kinsoku w:val="0"/>
                    <w:overflowPunct w:val="0"/>
                    <w:autoSpaceDE w:val="0"/>
                    <w:autoSpaceDN w:val="0"/>
                    <w:adjustRightInd w:val="0"/>
                    <w:spacing w:before="40" w:after="0" w:line="240" w:lineRule="auto"/>
                    <w:ind w:left="103" w:right="105"/>
                    <w:jc w:val="center"/>
                    <w:rPr>
                      <w:rFonts w:ascii="Times New Roman" w:eastAsia="Times New Roman" w:hAnsi="Times New Roman" w:cs="Times New Roman"/>
                      <w:color w:val="FF0000"/>
                      <w:w w:val="151"/>
                      <w:sz w:val="20"/>
                      <w:szCs w:val="20"/>
                      <w:lang w:val="bg-BG"/>
                    </w:rPr>
                  </w:pPr>
                </w:p>
              </w:tc>
            </w:tr>
            <w:tr w:rsidR="006C1D9E" w:rsidRPr="00C4018C" w14:paraId="49D9CB28" w14:textId="77777777" w:rsidTr="006C1D9E">
              <w:trPr>
                <w:trHeight w:val="164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4FDEC0B8" w14:textId="77777777" w:rsidR="006C1D9E" w:rsidRPr="00C4018C" w:rsidRDefault="006C1D9E" w:rsidP="00C93DF1">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C4018C">
                    <w:rPr>
                      <w:rFonts w:ascii="Times New Roman" w:eastAsia="Times New Roman" w:hAnsi="Times New Roman" w:cs="Times New Roman"/>
                      <w:b/>
                      <w:bCs/>
                      <w:i/>
                      <w:iCs/>
                      <w:sz w:val="20"/>
                      <w:szCs w:val="20"/>
                      <w:lang w:val="bg-BG"/>
                    </w:rPr>
                    <w:t>Ефикасност</w:t>
                  </w:r>
                </w:p>
              </w:tc>
              <w:tc>
                <w:tcPr>
                  <w:tcW w:w="2247" w:type="dxa"/>
                  <w:tcBorders>
                    <w:top w:val="single" w:sz="12" w:space="0" w:color="auto"/>
                    <w:left w:val="single" w:sz="12" w:space="0" w:color="auto"/>
                    <w:bottom w:val="single" w:sz="12" w:space="0" w:color="auto"/>
                    <w:right w:val="single" w:sz="12" w:space="0" w:color="auto"/>
                  </w:tcBorders>
                  <w:shd w:val="clear" w:color="auto" w:fill="FFFFFF"/>
                  <w:vAlign w:val="center"/>
                </w:tcPr>
                <w:p w14:paraId="2F9432FA" w14:textId="6ABED828" w:rsidR="006C1D9E" w:rsidRPr="00C4018C" w:rsidRDefault="006C1D9E" w:rsidP="006C1D9E">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
                      <w:bCs/>
                      <w:i/>
                      <w:iCs/>
                      <w:sz w:val="20"/>
                      <w:szCs w:val="20"/>
                      <w:lang w:val="bg-BG"/>
                    </w:rPr>
                  </w:pPr>
                  <w:r w:rsidRPr="00C4018C">
                    <w:rPr>
                      <w:rFonts w:ascii="Times New Roman" w:eastAsia="Times New Roman" w:hAnsi="Times New Roman" w:cs="Times New Roman"/>
                      <w:w w:val="105"/>
                      <w:sz w:val="20"/>
                      <w:szCs w:val="20"/>
                      <w:lang w:val="bg-BG"/>
                    </w:rPr>
                    <w:t>Цел 1</w:t>
                  </w:r>
                </w:p>
              </w:tc>
              <w:tc>
                <w:tcPr>
                  <w:tcW w:w="2970" w:type="dxa"/>
                  <w:tcBorders>
                    <w:top w:val="single" w:sz="12" w:space="0" w:color="auto"/>
                    <w:left w:val="single" w:sz="12" w:space="0" w:color="auto"/>
                    <w:bottom w:val="single" w:sz="12" w:space="0" w:color="auto"/>
                    <w:right w:val="single" w:sz="12" w:space="0" w:color="auto"/>
                  </w:tcBorders>
                  <w:shd w:val="clear" w:color="auto" w:fill="FFFFFF"/>
                  <w:vAlign w:val="center"/>
                </w:tcPr>
                <w:p w14:paraId="63747C61" w14:textId="615FE946" w:rsidR="006C1D9E" w:rsidRPr="00C4018C" w:rsidRDefault="006C1D9E"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C4018C">
                    <w:rPr>
                      <w:rFonts w:ascii="Times New Roman" w:eastAsia="Times New Roman" w:hAnsi="Times New Roman" w:cs="Times New Roman"/>
                      <w:w w:val="151"/>
                      <w:sz w:val="20"/>
                      <w:szCs w:val="20"/>
                      <w:lang w:val="bg-BG"/>
                    </w:rPr>
                    <w:t>3) ниска</w:t>
                  </w:r>
                </w:p>
              </w:tc>
              <w:tc>
                <w:tcPr>
                  <w:tcW w:w="3240" w:type="dxa"/>
                  <w:tcBorders>
                    <w:top w:val="single" w:sz="12" w:space="0" w:color="auto"/>
                    <w:left w:val="single" w:sz="12" w:space="0" w:color="auto"/>
                    <w:bottom w:val="single" w:sz="12" w:space="0" w:color="auto"/>
                    <w:right w:val="single" w:sz="12" w:space="0" w:color="auto"/>
                  </w:tcBorders>
                  <w:shd w:val="clear" w:color="auto" w:fill="FFFFFF"/>
                  <w:vAlign w:val="center"/>
                </w:tcPr>
                <w:p w14:paraId="2442240D" w14:textId="73662EDB" w:rsidR="006C1D9E" w:rsidRPr="00C4018C" w:rsidRDefault="006C1D9E" w:rsidP="006C1D9E">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w w:val="151"/>
                      <w:sz w:val="20"/>
                      <w:szCs w:val="20"/>
                      <w:lang w:val="bg-BG"/>
                    </w:rPr>
                  </w:pPr>
                  <w:r w:rsidRPr="00C4018C">
                    <w:rPr>
                      <w:rFonts w:ascii="Times New Roman" w:eastAsia="Times New Roman" w:hAnsi="Times New Roman" w:cs="Times New Roman"/>
                      <w:w w:val="151"/>
                      <w:sz w:val="20"/>
                      <w:szCs w:val="20"/>
                      <w:lang w:val="bg-BG"/>
                    </w:rPr>
                    <w:t>1) висока</w:t>
                  </w:r>
                </w:p>
              </w:tc>
            </w:tr>
            <w:tr w:rsidR="006C1D9E" w:rsidRPr="00C4018C" w14:paraId="0AD90518" w14:textId="77777777" w:rsidTr="006C1D9E">
              <w:trPr>
                <w:trHeight w:val="87"/>
              </w:trPr>
              <w:tc>
                <w:tcPr>
                  <w:tcW w:w="8928" w:type="dxa"/>
                  <w:gridSpan w:val="4"/>
                  <w:tcBorders>
                    <w:left w:val="single" w:sz="12" w:space="0" w:color="auto"/>
                    <w:bottom w:val="single" w:sz="12" w:space="0" w:color="auto"/>
                    <w:right w:val="single" w:sz="12" w:space="0" w:color="auto"/>
                  </w:tcBorders>
                  <w:shd w:val="clear" w:color="auto" w:fill="auto"/>
                  <w:vAlign w:val="center"/>
                </w:tcPr>
                <w:p w14:paraId="60E6A1C6" w14:textId="19C83DC9" w:rsidR="006C1D9E" w:rsidRPr="00C4018C" w:rsidRDefault="006C1D9E"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color w:val="FF0000"/>
                      <w:w w:val="151"/>
                      <w:sz w:val="20"/>
                      <w:szCs w:val="20"/>
                      <w:lang w:val="bg-BG"/>
                    </w:rPr>
                  </w:pPr>
                </w:p>
              </w:tc>
            </w:tr>
            <w:tr w:rsidR="006C1D9E" w:rsidRPr="00C4018C" w14:paraId="773F1B90" w14:textId="77777777" w:rsidTr="006C1D9E">
              <w:trPr>
                <w:trHeight w:val="1837"/>
              </w:trPr>
              <w:tc>
                <w:tcPr>
                  <w:tcW w:w="471" w:type="dxa"/>
                  <w:tcBorders>
                    <w:top w:val="single" w:sz="4" w:space="0" w:color="auto"/>
                    <w:left w:val="single" w:sz="12" w:space="0" w:color="auto"/>
                    <w:right w:val="single" w:sz="12" w:space="0" w:color="auto"/>
                  </w:tcBorders>
                  <w:shd w:val="clear" w:color="auto" w:fill="D9D9D9"/>
                  <w:textDirection w:val="btLr"/>
                  <w:vAlign w:val="center"/>
                </w:tcPr>
                <w:p w14:paraId="3DB9FE3B" w14:textId="77777777" w:rsidR="006C1D9E" w:rsidRPr="00C4018C" w:rsidRDefault="006C1D9E" w:rsidP="00C93DF1">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C4018C">
                    <w:rPr>
                      <w:rFonts w:ascii="Times New Roman" w:eastAsia="Times New Roman" w:hAnsi="Times New Roman" w:cs="Times New Roman"/>
                      <w:b/>
                      <w:bCs/>
                      <w:i/>
                      <w:iCs/>
                      <w:sz w:val="20"/>
                      <w:szCs w:val="20"/>
                      <w:lang w:val="bg-BG"/>
                    </w:rPr>
                    <w:t>Съгласуваност</w:t>
                  </w:r>
                </w:p>
              </w:tc>
              <w:tc>
                <w:tcPr>
                  <w:tcW w:w="2247" w:type="dxa"/>
                  <w:tcBorders>
                    <w:top w:val="single" w:sz="4" w:space="0" w:color="auto"/>
                    <w:left w:val="single" w:sz="12" w:space="0" w:color="auto"/>
                    <w:bottom w:val="single" w:sz="12" w:space="0" w:color="auto"/>
                    <w:right w:val="single" w:sz="12" w:space="0" w:color="auto"/>
                  </w:tcBorders>
                  <w:shd w:val="clear" w:color="auto" w:fill="FFFFFF"/>
                  <w:vAlign w:val="center"/>
                </w:tcPr>
                <w:p w14:paraId="01720D01" w14:textId="77777777" w:rsidR="006C1D9E" w:rsidRPr="00C4018C" w:rsidRDefault="006C1D9E" w:rsidP="00753BE1">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C4018C">
                    <w:rPr>
                      <w:rFonts w:ascii="Times New Roman" w:eastAsia="Times New Roman" w:hAnsi="Times New Roman" w:cs="Times New Roman"/>
                      <w:w w:val="105"/>
                      <w:sz w:val="20"/>
                      <w:szCs w:val="20"/>
                      <w:lang w:val="bg-BG"/>
                    </w:rPr>
                    <w:t>Цел 1:</w:t>
                  </w:r>
                </w:p>
                <w:p w14:paraId="235AF361" w14:textId="50684E05" w:rsidR="006C1D9E" w:rsidRPr="00C4018C" w:rsidRDefault="006C1D9E" w:rsidP="00072644">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2970" w:type="dxa"/>
                  <w:tcBorders>
                    <w:top w:val="single" w:sz="4" w:space="0" w:color="auto"/>
                    <w:left w:val="single" w:sz="12" w:space="0" w:color="auto"/>
                    <w:bottom w:val="single" w:sz="12" w:space="0" w:color="auto"/>
                    <w:right w:val="single" w:sz="12" w:space="0" w:color="auto"/>
                  </w:tcBorders>
                  <w:shd w:val="clear" w:color="auto" w:fill="FFFFFF"/>
                  <w:vAlign w:val="center"/>
                </w:tcPr>
                <w:p w14:paraId="733790D3" w14:textId="2A80A8D7" w:rsidR="006C1D9E" w:rsidRPr="00C4018C" w:rsidRDefault="006C1D9E" w:rsidP="00C40BC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sidRPr="00C4018C">
                    <w:rPr>
                      <w:rFonts w:ascii="Times New Roman" w:eastAsia="Times New Roman" w:hAnsi="Times New Roman" w:cs="Times New Roman"/>
                      <w:w w:val="151"/>
                      <w:sz w:val="20"/>
                      <w:szCs w:val="20"/>
                      <w:lang w:val="bg-BG"/>
                    </w:rPr>
                    <w:t>3) ниска</w:t>
                  </w:r>
                </w:p>
              </w:tc>
              <w:tc>
                <w:tcPr>
                  <w:tcW w:w="3240" w:type="dxa"/>
                  <w:tcBorders>
                    <w:top w:val="single" w:sz="4" w:space="0" w:color="auto"/>
                    <w:left w:val="single" w:sz="12" w:space="0" w:color="auto"/>
                    <w:bottom w:val="single" w:sz="12" w:space="0" w:color="auto"/>
                    <w:right w:val="single" w:sz="12" w:space="0" w:color="auto"/>
                  </w:tcBorders>
                  <w:shd w:val="clear" w:color="auto" w:fill="FFFFFF"/>
                  <w:vAlign w:val="center"/>
                </w:tcPr>
                <w:p w14:paraId="03547581" w14:textId="5F490BEC" w:rsidR="006C1D9E" w:rsidRPr="00C4018C" w:rsidRDefault="006C1D9E" w:rsidP="006C1D9E">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sidRPr="00C4018C">
                    <w:rPr>
                      <w:rFonts w:ascii="Times New Roman" w:eastAsia="Times New Roman" w:hAnsi="Times New Roman" w:cs="Times New Roman"/>
                      <w:w w:val="151"/>
                      <w:sz w:val="20"/>
                      <w:szCs w:val="20"/>
                      <w:lang w:val="bg-BG"/>
                    </w:rPr>
                    <w:t>1) висока</w:t>
                  </w:r>
                </w:p>
              </w:tc>
            </w:tr>
          </w:tbl>
          <w:p w14:paraId="76055530" w14:textId="769AF7F9" w:rsidR="00076E63" w:rsidRPr="00C4018C" w:rsidRDefault="00076E63" w:rsidP="00076E63">
            <w:pPr>
              <w:spacing w:after="120" w:line="240" w:lineRule="auto"/>
              <w:jc w:val="center"/>
              <w:rPr>
                <w:rFonts w:ascii="Times New Roman" w:eastAsia="Times New Roman" w:hAnsi="Times New Roman" w:cs="Times New Roman"/>
                <w:i/>
                <w:sz w:val="20"/>
                <w:szCs w:val="20"/>
                <w:lang w:val="bg-BG"/>
              </w:rPr>
            </w:pPr>
          </w:p>
          <w:p w14:paraId="0F30087D" w14:textId="216EC43F" w:rsidR="00F8342B" w:rsidRPr="00C4018C" w:rsidRDefault="00F8342B" w:rsidP="00F8342B">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5.2. По проблем 2:</w:t>
            </w:r>
          </w:p>
          <w:p w14:paraId="286887AB" w14:textId="584AB1DA" w:rsidR="009E31D8" w:rsidRPr="00C4018C" w:rsidRDefault="009E31D8" w:rsidP="00076E63">
            <w:pPr>
              <w:spacing w:after="120" w:line="240" w:lineRule="auto"/>
              <w:jc w:val="center"/>
              <w:rPr>
                <w:rFonts w:ascii="Times New Roman" w:eastAsia="Times New Roman" w:hAnsi="Times New Roman" w:cs="Times New Roman"/>
                <w:i/>
                <w:sz w:val="20"/>
                <w:szCs w:val="20"/>
                <w:lang w:val="bg-BG"/>
              </w:rPr>
            </w:pP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2247"/>
              <w:gridCol w:w="2970"/>
              <w:gridCol w:w="3240"/>
            </w:tblGrid>
            <w:tr w:rsidR="009E31D8" w:rsidRPr="00C4018C" w14:paraId="64D63761" w14:textId="77777777" w:rsidTr="009E31D8">
              <w:trPr>
                <w:trHeight w:val="2053"/>
              </w:trPr>
              <w:tc>
                <w:tcPr>
                  <w:tcW w:w="2718"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1F3E5BA9" w14:textId="77777777" w:rsidR="009E31D8" w:rsidRPr="00C4018C" w:rsidRDefault="009E31D8" w:rsidP="009E31D8">
                  <w:pPr>
                    <w:spacing w:after="0" w:line="240" w:lineRule="auto"/>
                    <w:contextualSpacing/>
                    <w:jc w:val="center"/>
                    <w:rPr>
                      <w:rFonts w:ascii="Times New Roman" w:eastAsia="Times New Roman" w:hAnsi="Times New Roman" w:cs="Times New Roman"/>
                      <w:b/>
                      <w:sz w:val="20"/>
                      <w:szCs w:val="20"/>
                      <w:lang w:val="bg-BG"/>
                    </w:rPr>
                  </w:pPr>
                </w:p>
                <w:p w14:paraId="7802A795" w14:textId="6D382DB5" w:rsidR="00F8342B" w:rsidRPr="00C4018C" w:rsidRDefault="00F8342B" w:rsidP="009E31D8">
                  <w:pPr>
                    <w:spacing w:after="0" w:line="240" w:lineRule="auto"/>
                    <w:contextualSpacing/>
                    <w:jc w:val="center"/>
                    <w:rPr>
                      <w:rFonts w:ascii="Times New Roman" w:eastAsia="Times New Roman" w:hAnsi="Times New Roman" w:cs="Times New Roman"/>
                      <w:b/>
                      <w:sz w:val="20"/>
                      <w:szCs w:val="20"/>
                      <w:lang w:val="bg-BG"/>
                    </w:rPr>
                  </w:pPr>
                </w:p>
              </w:tc>
              <w:tc>
                <w:tcPr>
                  <w:tcW w:w="2970" w:type="dxa"/>
                  <w:tcBorders>
                    <w:top w:val="single" w:sz="12" w:space="0" w:color="auto"/>
                    <w:left w:val="single" w:sz="12" w:space="0" w:color="auto"/>
                    <w:bottom w:val="single" w:sz="12" w:space="0" w:color="auto"/>
                    <w:right w:val="single" w:sz="12" w:space="0" w:color="auto"/>
                  </w:tcBorders>
                  <w:shd w:val="clear" w:color="auto" w:fill="D9D9D9"/>
                  <w:vAlign w:val="center"/>
                </w:tcPr>
                <w:p w14:paraId="18E3EEC6" w14:textId="77777777" w:rsidR="009E31D8" w:rsidRPr="00C4018C" w:rsidRDefault="009E31D8" w:rsidP="009E31D8">
                  <w:pPr>
                    <w:spacing w:after="0" w:line="240" w:lineRule="auto"/>
                    <w:ind w:left="-160"/>
                    <w:contextualSpacing/>
                    <w:jc w:val="center"/>
                    <w:rPr>
                      <w:rFonts w:ascii="Times New Roman" w:eastAsia="Times New Roman" w:hAnsi="Times New Roman" w:cs="Times New Roman"/>
                      <w:b/>
                      <w:sz w:val="20"/>
                      <w:szCs w:val="20"/>
                      <w:lang w:val="bg-BG"/>
                    </w:rPr>
                  </w:pPr>
                  <w:r w:rsidRPr="00C4018C">
                    <w:rPr>
                      <w:rFonts w:ascii="Times New Roman" w:eastAsia="Times New Roman" w:hAnsi="Times New Roman" w:cs="Times New Roman"/>
                      <w:b/>
                      <w:sz w:val="20"/>
                      <w:szCs w:val="20"/>
                      <w:lang w:val="bg-BG"/>
                    </w:rPr>
                    <w:t>Вариант 1</w:t>
                  </w:r>
                </w:p>
                <w:p w14:paraId="7B4BEE47" w14:textId="77777777" w:rsidR="009E31D8" w:rsidRPr="00C4018C" w:rsidRDefault="009E31D8" w:rsidP="009E31D8">
                  <w:pPr>
                    <w:spacing w:after="0" w:line="240" w:lineRule="auto"/>
                    <w:ind w:left="-160"/>
                    <w:contextualSpacing/>
                    <w:jc w:val="center"/>
                    <w:rPr>
                      <w:rFonts w:ascii="Times New Roman" w:eastAsia="Times New Roman" w:hAnsi="Times New Roman" w:cs="Times New Roman"/>
                      <w:b/>
                      <w:sz w:val="20"/>
                      <w:szCs w:val="20"/>
                      <w:lang w:val="bg-BG"/>
                    </w:rPr>
                  </w:pPr>
                  <w:r w:rsidRPr="00C4018C">
                    <w:rPr>
                      <w:rFonts w:ascii="Times New Roman" w:eastAsia="Times New Roman" w:hAnsi="Times New Roman" w:cs="Times New Roman"/>
                      <w:b/>
                      <w:sz w:val="20"/>
                      <w:szCs w:val="20"/>
                      <w:lang w:val="bg-BG"/>
                    </w:rPr>
                    <w:t>„Без действие“</w:t>
                  </w:r>
                </w:p>
              </w:tc>
              <w:tc>
                <w:tcPr>
                  <w:tcW w:w="3240" w:type="dxa"/>
                  <w:tcBorders>
                    <w:top w:val="single" w:sz="12" w:space="0" w:color="auto"/>
                    <w:left w:val="single" w:sz="12" w:space="0" w:color="auto"/>
                    <w:bottom w:val="single" w:sz="12" w:space="0" w:color="auto"/>
                    <w:right w:val="single" w:sz="12" w:space="0" w:color="auto"/>
                  </w:tcBorders>
                  <w:shd w:val="clear" w:color="auto" w:fill="D9D9D9"/>
                  <w:vAlign w:val="center"/>
                </w:tcPr>
                <w:p w14:paraId="2B011D85" w14:textId="7E569DFB" w:rsidR="009E31D8" w:rsidRPr="00C4018C" w:rsidRDefault="00EE2161" w:rsidP="00EE2161">
                  <w:pPr>
                    <w:spacing w:after="0" w:line="240" w:lineRule="auto"/>
                    <w:contextualSpacing/>
                    <w:jc w:val="center"/>
                    <w:rPr>
                      <w:rFonts w:ascii="Times New Roman" w:eastAsia="Times New Roman" w:hAnsi="Times New Roman" w:cs="Times New Roman"/>
                      <w:b/>
                      <w:sz w:val="20"/>
                      <w:szCs w:val="20"/>
                      <w:lang w:val="bg-BG"/>
                    </w:rPr>
                  </w:pPr>
                  <w:r w:rsidRPr="00EE2161">
                    <w:rPr>
                      <w:rFonts w:ascii="Times New Roman" w:eastAsia="Times New Roman" w:hAnsi="Times New Roman" w:cs="Times New Roman"/>
                      <w:b/>
                      <w:sz w:val="24"/>
                      <w:szCs w:val="24"/>
                      <w:lang w:val="bg-BG"/>
                    </w:rPr>
                    <w:t>„Привеждане на Закона за оръжията, боеприпасите, взривните вещества и пиротехническите изделия</w:t>
                  </w:r>
                  <w:r w:rsidRPr="00EE2161">
                    <w:rPr>
                      <w:rFonts w:ascii="Times New Roman" w:eastAsia="Times New Roman" w:hAnsi="Times New Roman" w:cs="Times New Roman"/>
                      <w:b/>
                      <w:sz w:val="24"/>
                      <w:szCs w:val="24"/>
                    </w:rPr>
                    <w:t xml:space="preserve"> </w:t>
                  </w:r>
                  <w:r w:rsidRPr="00EE2161">
                    <w:rPr>
                      <w:rFonts w:ascii="Times New Roman" w:eastAsia="Times New Roman" w:hAnsi="Times New Roman" w:cs="Times New Roman"/>
                      <w:b/>
                      <w:sz w:val="24"/>
                      <w:szCs w:val="24"/>
                      <w:lang w:val="bg-BG"/>
                    </w:rPr>
                    <w:t xml:space="preserve">в съответствие с Решение </w:t>
                  </w:r>
                  <w:r w:rsidR="00DA3847" w:rsidRPr="00DA3847">
                    <w:rPr>
                      <w:rFonts w:ascii="Times New Roman" w:eastAsia="Times New Roman" w:hAnsi="Times New Roman" w:cs="Times New Roman"/>
                      <w:b/>
                      <w:sz w:val="24"/>
                      <w:szCs w:val="24"/>
                      <w:lang w:val="bg-BG"/>
                    </w:rPr>
                    <w:t xml:space="preserve">на Министерския съвет </w:t>
                  </w:r>
                  <w:r w:rsidRPr="00EE2161">
                    <w:rPr>
                      <w:rFonts w:ascii="Times New Roman" w:eastAsia="Times New Roman" w:hAnsi="Times New Roman" w:cs="Times New Roman"/>
                      <w:b/>
                      <w:sz w:val="24"/>
                      <w:szCs w:val="24"/>
                      <w:lang w:val="bg-BG"/>
                    </w:rPr>
                    <w:t>№ 233 от 29 март 2024 г. за приемане на План за намаляване на административната тежест“</w:t>
                  </w:r>
                </w:p>
              </w:tc>
            </w:tr>
            <w:tr w:rsidR="009E31D8" w:rsidRPr="00C4018C" w14:paraId="23248F39" w14:textId="77777777" w:rsidTr="009E31D8">
              <w:trPr>
                <w:trHeight w:val="1765"/>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091769B2" w14:textId="77777777" w:rsidR="009E31D8" w:rsidRPr="00C4018C" w:rsidRDefault="009E31D8" w:rsidP="009E31D8">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C4018C">
                    <w:rPr>
                      <w:rFonts w:ascii="Times New Roman" w:eastAsia="Times New Roman" w:hAnsi="Times New Roman" w:cs="Times New Roman"/>
                      <w:b/>
                      <w:bCs/>
                      <w:i/>
                      <w:iCs/>
                      <w:sz w:val="20"/>
                      <w:szCs w:val="20"/>
                      <w:lang w:val="bg-BG"/>
                    </w:rPr>
                    <w:t>Ефективност</w:t>
                  </w:r>
                </w:p>
              </w:tc>
              <w:tc>
                <w:tcPr>
                  <w:tcW w:w="2247" w:type="dxa"/>
                  <w:tcBorders>
                    <w:top w:val="single" w:sz="12" w:space="0" w:color="auto"/>
                    <w:left w:val="single" w:sz="12" w:space="0" w:color="auto"/>
                    <w:bottom w:val="single" w:sz="12" w:space="0" w:color="auto"/>
                    <w:right w:val="single" w:sz="12" w:space="0" w:color="auto"/>
                  </w:tcBorders>
                  <w:shd w:val="clear" w:color="auto" w:fill="FFFFFF"/>
                  <w:vAlign w:val="center"/>
                </w:tcPr>
                <w:p w14:paraId="623E82E4" w14:textId="4C26DA8B" w:rsidR="009E31D8" w:rsidRPr="00C4018C" w:rsidRDefault="009E31D8" w:rsidP="00AA5C75">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C4018C">
                    <w:rPr>
                      <w:rFonts w:ascii="Times New Roman" w:eastAsia="Times New Roman" w:hAnsi="Times New Roman" w:cs="Times New Roman"/>
                      <w:w w:val="105"/>
                      <w:sz w:val="20"/>
                      <w:szCs w:val="20"/>
                      <w:lang w:val="bg-BG"/>
                    </w:rPr>
                    <w:t xml:space="preserve">Цел </w:t>
                  </w:r>
                  <w:r w:rsidR="00AA5C75" w:rsidRPr="00C4018C">
                    <w:rPr>
                      <w:rFonts w:ascii="Times New Roman" w:eastAsia="Times New Roman" w:hAnsi="Times New Roman" w:cs="Times New Roman"/>
                      <w:w w:val="105"/>
                      <w:sz w:val="20"/>
                      <w:szCs w:val="20"/>
                      <w:lang w:val="bg-BG"/>
                    </w:rPr>
                    <w:t>2</w:t>
                  </w:r>
                </w:p>
              </w:tc>
              <w:tc>
                <w:tcPr>
                  <w:tcW w:w="2970" w:type="dxa"/>
                  <w:tcBorders>
                    <w:top w:val="single" w:sz="12" w:space="0" w:color="auto"/>
                    <w:left w:val="single" w:sz="12" w:space="0" w:color="auto"/>
                    <w:bottom w:val="single" w:sz="12" w:space="0" w:color="auto"/>
                    <w:right w:val="single" w:sz="12" w:space="0" w:color="auto"/>
                  </w:tcBorders>
                  <w:shd w:val="clear" w:color="auto" w:fill="FFFFFF"/>
                  <w:vAlign w:val="center"/>
                </w:tcPr>
                <w:p w14:paraId="13304BA2" w14:textId="77777777" w:rsidR="009E31D8" w:rsidRPr="00C4018C" w:rsidRDefault="009E31D8" w:rsidP="009E31D8">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0"/>
                      <w:szCs w:val="20"/>
                      <w:lang w:val="bg-BG"/>
                    </w:rPr>
                  </w:pPr>
                  <w:r w:rsidRPr="00C4018C">
                    <w:rPr>
                      <w:rFonts w:ascii="Times New Roman" w:eastAsia="Times New Roman" w:hAnsi="Times New Roman" w:cs="Times New Roman"/>
                      <w:w w:val="151"/>
                      <w:sz w:val="20"/>
                      <w:szCs w:val="20"/>
                      <w:lang w:val="bg-BG"/>
                    </w:rPr>
                    <w:t>3) ниска</w:t>
                  </w:r>
                </w:p>
              </w:tc>
              <w:tc>
                <w:tcPr>
                  <w:tcW w:w="3240" w:type="dxa"/>
                  <w:tcBorders>
                    <w:top w:val="single" w:sz="12" w:space="0" w:color="auto"/>
                    <w:left w:val="single" w:sz="12" w:space="0" w:color="auto"/>
                    <w:bottom w:val="single" w:sz="12" w:space="0" w:color="auto"/>
                    <w:right w:val="single" w:sz="12" w:space="0" w:color="auto"/>
                  </w:tcBorders>
                  <w:shd w:val="clear" w:color="auto" w:fill="FFFFFF"/>
                  <w:vAlign w:val="center"/>
                </w:tcPr>
                <w:p w14:paraId="3ED2416C" w14:textId="77777777" w:rsidR="009E31D8" w:rsidRPr="00C4018C" w:rsidRDefault="009E31D8" w:rsidP="009E31D8">
                  <w:pPr>
                    <w:widowControl w:val="0"/>
                    <w:kinsoku w:val="0"/>
                    <w:overflowPunct w:val="0"/>
                    <w:autoSpaceDE w:val="0"/>
                    <w:autoSpaceDN w:val="0"/>
                    <w:adjustRightInd w:val="0"/>
                    <w:spacing w:before="28" w:after="0" w:line="240" w:lineRule="auto"/>
                    <w:ind w:left="103" w:right="105"/>
                    <w:jc w:val="center"/>
                    <w:rPr>
                      <w:rFonts w:ascii="Times New Roman" w:eastAsia="Times New Roman" w:hAnsi="Times New Roman" w:cs="Times New Roman"/>
                      <w:w w:val="110"/>
                      <w:sz w:val="20"/>
                      <w:szCs w:val="20"/>
                      <w:lang w:val="bg-BG"/>
                    </w:rPr>
                  </w:pPr>
                  <w:r w:rsidRPr="00C4018C">
                    <w:rPr>
                      <w:rFonts w:ascii="Times New Roman" w:eastAsia="Times New Roman" w:hAnsi="Times New Roman" w:cs="Times New Roman"/>
                      <w:w w:val="151"/>
                      <w:sz w:val="20"/>
                      <w:szCs w:val="20"/>
                      <w:lang w:val="bg-BG"/>
                    </w:rPr>
                    <w:t>1) висока</w:t>
                  </w:r>
                </w:p>
              </w:tc>
            </w:tr>
            <w:tr w:rsidR="009E31D8" w:rsidRPr="00C4018C" w14:paraId="617FD023" w14:textId="77777777" w:rsidTr="009E31D8">
              <w:trPr>
                <w:trHeight w:val="87"/>
              </w:trPr>
              <w:tc>
                <w:tcPr>
                  <w:tcW w:w="8928" w:type="dxa"/>
                  <w:gridSpan w:val="4"/>
                  <w:tcBorders>
                    <w:left w:val="single" w:sz="12" w:space="0" w:color="auto"/>
                    <w:right w:val="single" w:sz="12" w:space="0" w:color="auto"/>
                  </w:tcBorders>
                  <w:shd w:val="clear" w:color="auto" w:fill="auto"/>
                  <w:vAlign w:val="center"/>
                </w:tcPr>
                <w:p w14:paraId="4C974005" w14:textId="77777777" w:rsidR="009E31D8" w:rsidRPr="00C4018C" w:rsidRDefault="009E31D8" w:rsidP="009E31D8">
                  <w:pPr>
                    <w:widowControl w:val="0"/>
                    <w:kinsoku w:val="0"/>
                    <w:overflowPunct w:val="0"/>
                    <w:autoSpaceDE w:val="0"/>
                    <w:autoSpaceDN w:val="0"/>
                    <w:adjustRightInd w:val="0"/>
                    <w:spacing w:before="40" w:after="0" w:line="240" w:lineRule="auto"/>
                    <w:ind w:left="103" w:right="105"/>
                    <w:jc w:val="center"/>
                    <w:rPr>
                      <w:rFonts w:ascii="Times New Roman" w:eastAsia="Times New Roman" w:hAnsi="Times New Roman" w:cs="Times New Roman"/>
                      <w:color w:val="FF0000"/>
                      <w:w w:val="151"/>
                      <w:sz w:val="20"/>
                      <w:szCs w:val="20"/>
                      <w:lang w:val="bg-BG"/>
                    </w:rPr>
                  </w:pPr>
                </w:p>
              </w:tc>
            </w:tr>
            <w:tr w:rsidR="009E31D8" w:rsidRPr="00C4018C" w14:paraId="0E917834" w14:textId="77777777" w:rsidTr="009E31D8">
              <w:trPr>
                <w:trHeight w:val="164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7F60C420" w14:textId="77777777" w:rsidR="009E31D8" w:rsidRPr="00C4018C" w:rsidRDefault="009E31D8" w:rsidP="009E31D8">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C4018C">
                    <w:rPr>
                      <w:rFonts w:ascii="Times New Roman" w:eastAsia="Times New Roman" w:hAnsi="Times New Roman" w:cs="Times New Roman"/>
                      <w:b/>
                      <w:bCs/>
                      <w:i/>
                      <w:iCs/>
                      <w:sz w:val="20"/>
                      <w:szCs w:val="20"/>
                      <w:lang w:val="bg-BG"/>
                    </w:rPr>
                    <w:lastRenderedPageBreak/>
                    <w:t>Ефикасност</w:t>
                  </w:r>
                </w:p>
              </w:tc>
              <w:tc>
                <w:tcPr>
                  <w:tcW w:w="2247" w:type="dxa"/>
                  <w:tcBorders>
                    <w:top w:val="single" w:sz="12" w:space="0" w:color="auto"/>
                    <w:left w:val="single" w:sz="12" w:space="0" w:color="auto"/>
                    <w:bottom w:val="single" w:sz="12" w:space="0" w:color="auto"/>
                    <w:right w:val="single" w:sz="12" w:space="0" w:color="auto"/>
                  </w:tcBorders>
                  <w:shd w:val="clear" w:color="auto" w:fill="FFFFFF"/>
                  <w:vAlign w:val="center"/>
                </w:tcPr>
                <w:p w14:paraId="3E50F1AB" w14:textId="0927D7C0" w:rsidR="009E31D8" w:rsidRPr="00C4018C" w:rsidRDefault="009E31D8" w:rsidP="00AA5C75">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
                      <w:bCs/>
                      <w:i/>
                      <w:iCs/>
                      <w:sz w:val="20"/>
                      <w:szCs w:val="20"/>
                      <w:lang w:val="bg-BG"/>
                    </w:rPr>
                  </w:pPr>
                  <w:r w:rsidRPr="00C4018C">
                    <w:rPr>
                      <w:rFonts w:ascii="Times New Roman" w:eastAsia="Times New Roman" w:hAnsi="Times New Roman" w:cs="Times New Roman"/>
                      <w:w w:val="105"/>
                      <w:sz w:val="20"/>
                      <w:szCs w:val="20"/>
                      <w:lang w:val="bg-BG"/>
                    </w:rPr>
                    <w:t xml:space="preserve">Цел </w:t>
                  </w:r>
                  <w:r w:rsidR="00AA5C75" w:rsidRPr="00C4018C">
                    <w:rPr>
                      <w:rFonts w:ascii="Times New Roman" w:eastAsia="Times New Roman" w:hAnsi="Times New Roman" w:cs="Times New Roman"/>
                      <w:w w:val="105"/>
                      <w:sz w:val="20"/>
                      <w:szCs w:val="20"/>
                      <w:lang w:val="bg-BG"/>
                    </w:rPr>
                    <w:t>2</w:t>
                  </w:r>
                </w:p>
              </w:tc>
              <w:tc>
                <w:tcPr>
                  <w:tcW w:w="2970" w:type="dxa"/>
                  <w:tcBorders>
                    <w:top w:val="single" w:sz="12" w:space="0" w:color="auto"/>
                    <w:left w:val="single" w:sz="12" w:space="0" w:color="auto"/>
                    <w:bottom w:val="single" w:sz="12" w:space="0" w:color="auto"/>
                    <w:right w:val="single" w:sz="12" w:space="0" w:color="auto"/>
                  </w:tcBorders>
                  <w:shd w:val="clear" w:color="auto" w:fill="FFFFFF"/>
                  <w:vAlign w:val="center"/>
                </w:tcPr>
                <w:p w14:paraId="4253F248" w14:textId="77777777" w:rsidR="009E31D8" w:rsidRPr="00C4018C" w:rsidRDefault="009E31D8" w:rsidP="009E31D8">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C4018C">
                    <w:rPr>
                      <w:rFonts w:ascii="Times New Roman" w:eastAsia="Times New Roman" w:hAnsi="Times New Roman" w:cs="Times New Roman"/>
                      <w:w w:val="151"/>
                      <w:sz w:val="20"/>
                      <w:szCs w:val="20"/>
                      <w:lang w:val="bg-BG"/>
                    </w:rPr>
                    <w:t>3) ниска</w:t>
                  </w:r>
                </w:p>
              </w:tc>
              <w:tc>
                <w:tcPr>
                  <w:tcW w:w="3240" w:type="dxa"/>
                  <w:tcBorders>
                    <w:top w:val="single" w:sz="12" w:space="0" w:color="auto"/>
                    <w:left w:val="single" w:sz="12" w:space="0" w:color="auto"/>
                    <w:bottom w:val="single" w:sz="12" w:space="0" w:color="auto"/>
                    <w:right w:val="single" w:sz="12" w:space="0" w:color="auto"/>
                  </w:tcBorders>
                  <w:shd w:val="clear" w:color="auto" w:fill="FFFFFF"/>
                  <w:vAlign w:val="center"/>
                </w:tcPr>
                <w:p w14:paraId="298280BC" w14:textId="77777777" w:rsidR="009E31D8" w:rsidRPr="00C4018C" w:rsidRDefault="009E31D8" w:rsidP="009E31D8">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w w:val="151"/>
                      <w:sz w:val="20"/>
                      <w:szCs w:val="20"/>
                      <w:lang w:val="bg-BG"/>
                    </w:rPr>
                  </w:pPr>
                  <w:r w:rsidRPr="00C4018C">
                    <w:rPr>
                      <w:rFonts w:ascii="Times New Roman" w:eastAsia="Times New Roman" w:hAnsi="Times New Roman" w:cs="Times New Roman"/>
                      <w:w w:val="151"/>
                      <w:sz w:val="20"/>
                      <w:szCs w:val="20"/>
                      <w:lang w:val="bg-BG"/>
                    </w:rPr>
                    <w:t>1) висока</w:t>
                  </w:r>
                </w:p>
              </w:tc>
            </w:tr>
            <w:tr w:rsidR="009E31D8" w:rsidRPr="00C4018C" w14:paraId="5A12C5B1" w14:textId="77777777" w:rsidTr="009E31D8">
              <w:trPr>
                <w:trHeight w:val="87"/>
              </w:trPr>
              <w:tc>
                <w:tcPr>
                  <w:tcW w:w="8928" w:type="dxa"/>
                  <w:gridSpan w:val="4"/>
                  <w:tcBorders>
                    <w:left w:val="single" w:sz="12" w:space="0" w:color="auto"/>
                    <w:bottom w:val="single" w:sz="12" w:space="0" w:color="auto"/>
                    <w:right w:val="single" w:sz="12" w:space="0" w:color="auto"/>
                  </w:tcBorders>
                  <w:shd w:val="clear" w:color="auto" w:fill="auto"/>
                  <w:vAlign w:val="center"/>
                </w:tcPr>
                <w:p w14:paraId="7DBD1670" w14:textId="77777777" w:rsidR="009E31D8" w:rsidRPr="00C4018C" w:rsidRDefault="009E31D8" w:rsidP="009E31D8">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color w:val="FF0000"/>
                      <w:w w:val="151"/>
                      <w:sz w:val="20"/>
                      <w:szCs w:val="20"/>
                      <w:lang w:val="bg-BG"/>
                    </w:rPr>
                  </w:pPr>
                </w:p>
              </w:tc>
            </w:tr>
            <w:tr w:rsidR="009E31D8" w:rsidRPr="00C4018C" w14:paraId="54CFF505" w14:textId="77777777" w:rsidTr="009E31D8">
              <w:trPr>
                <w:trHeight w:val="1837"/>
              </w:trPr>
              <w:tc>
                <w:tcPr>
                  <w:tcW w:w="471" w:type="dxa"/>
                  <w:tcBorders>
                    <w:top w:val="single" w:sz="4" w:space="0" w:color="auto"/>
                    <w:left w:val="single" w:sz="12" w:space="0" w:color="auto"/>
                    <w:right w:val="single" w:sz="12" w:space="0" w:color="auto"/>
                  </w:tcBorders>
                  <w:shd w:val="clear" w:color="auto" w:fill="D9D9D9"/>
                  <w:textDirection w:val="btLr"/>
                  <w:vAlign w:val="center"/>
                </w:tcPr>
                <w:p w14:paraId="1D36ECA6" w14:textId="77777777" w:rsidR="009E31D8" w:rsidRPr="00C4018C" w:rsidRDefault="009E31D8" w:rsidP="009E31D8">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C4018C">
                    <w:rPr>
                      <w:rFonts w:ascii="Times New Roman" w:eastAsia="Times New Roman" w:hAnsi="Times New Roman" w:cs="Times New Roman"/>
                      <w:b/>
                      <w:bCs/>
                      <w:i/>
                      <w:iCs/>
                      <w:sz w:val="20"/>
                      <w:szCs w:val="20"/>
                      <w:lang w:val="bg-BG"/>
                    </w:rPr>
                    <w:t>Съгласуваност</w:t>
                  </w:r>
                </w:p>
              </w:tc>
              <w:tc>
                <w:tcPr>
                  <w:tcW w:w="2247" w:type="dxa"/>
                  <w:tcBorders>
                    <w:top w:val="single" w:sz="4" w:space="0" w:color="auto"/>
                    <w:left w:val="single" w:sz="12" w:space="0" w:color="auto"/>
                    <w:bottom w:val="single" w:sz="12" w:space="0" w:color="auto"/>
                    <w:right w:val="single" w:sz="12" w:space="0" w:color="auto"/>
                  </w:tcBorders>
                  <w:shd w:val="clear" w:color="auto" w:fill="FFFFFF"/>
                  <w:vAlign w:val="center"/>
                </w:tcPr>
                <w:p w14:paraId="5F214B82" w14:textId="05EF3DF7" w:rsidR="009E31D8" w:rsidRPr="00C4018C" w:rsidRDefault="009E31D8" w:rsidP="009E31D8">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r w:rsidRPr="00C4018C">
                    <w:rPr>
                      <w:rFonts w:ascii="Times New Roman" w:eastAsia="Times New Roman" w:hAnsi="Times New Roman" w:cs="Times New Roman"/>
                      <w:w w:val="105"/>
                      <w:sz w:val="20"/>
                      <w:szCs w:val="20"/>
                      <w:lang w:val="bg-BG"/>
                    </w:rPr>
                    <w:t xml:space="preserve">Цел </w:t>
                  </w:r>
                  <w:r w:rsidR="00AA5C75" w:rsidRPr="00C4018C">
                    <w:rPr>
                      <w:rFonts w:ascii="Times New Roman" w:eastAsia="Times New Roman" w:hAnsi="Times New Roman" w:cs="Times New Roman"/>
                      <w:w w:val="105"/>
                      <w:sz w:val="20"/>
                      <w:szCs w:val="20"/>
                      <w:lang w:val="bg-BG"/>
                    </w:rPr>
                    <w:t>2</w:t>
                  </w:r>
                </w:p>
                <w:p w14:paraId="1B5AA4B4" w14:textId="77777777" w:rsidR="009E31D8" w:rsidRPr="00C4018C" w:rsidRDefault="009E31D8" w:rsidP="009E31D8">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2970" w:type="dxa"/>
                  <w:tcBorders>
                    <w:top w:val="single" w:sz="4" w:space="0" w:color="auto"/>
                    <w:left w:val="single" w:sz="12" w:space="0" w:color="auto"/>
                    <w:bottom w:val="single" w:sz="12" w:space="0" w:color="auto"/>
                    <w:right w:val="single" w:sz="12" w:space="0" w:color="auto"/>
                  </w:tcBorders>
                  <w:shd w:val="clear" w:color="auto" w:fill="FFFFFF"/>
                  <w:vAlign w:val="center"/>
                </w:tcPr>
                <w:p w14:paraId="7F6D4522" w14:textId="77777777" w:rsidR="009E31D8" w:rsidRPr="00C4018C" w:rsidRDefault="009E31D8" w:rsidP="009E31D8">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0"/>
                      <w:szCs w:val="20"/>
                      <w:lang w:val="bg-BG"/>
                    </w:rPr>
                  </w:pPr>
                  <w:r w:rsidRPr="00C4018C">
                    <w:rPr>
                      <w:rFonts w:ascii="Times New Roman" w:eastAsia="Times New Roman" w:hAnsi="Times New Roman" w:cs="Times New Roman"/>
                      <w:w w:val="151"/>
                      <w:sz w:val="20"/>
                      <w:szCs w:val="20"/>
                      <w:lang w:val="bg-BG"/>
                    </w:rPr>
                    <w:t>3) ниска</w:t>
                  </w:r>
                </w:p>
              </w:tc>
              <w:tc>
                <w:tcPr>
                  <w:tcW w:w="3240" w:type="dxa"/>
                  <w:tcBorders>
                    <w:top w:val="single" w:sz="4" w:space="0" w:color="auto"/>
                    <w:left w:val="single" w:sz="12" w:space="0" w:color="auto"/>
                    <w:bottom w:val="single" w:sz="12" w:space="0" w:color="auto"/>
                    <w:right w:val="single" w:sz="12" w:space="0" w:color="auto"/>
                  </w:tcBorders>
                  <w:shd w:val="clear" w:color="auto" w:fill="FFFFFF"/>
                  <w:vAlign w:val="center"/>
                </w:tcPr>
                <w:p w14:paraId="1E022EF3" w14:textId="77777777" w:rsidR="009E31D8" w:rsidRPr="00C4018C" w:rsidRDefault="009E31D8" w:rsidP="009E31D8">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0"/>
                      <w:szCs w:val="20"/>
                      <w:lang w:val="bg-BG"/>
                    </w:rPr>
                  </w:pPr>
                  <w:r w:rsidRPr="00C4018C">
                    <w:rPr>
                      <w:rFonts w:ascii="Times New Roman" w:eastAsia="Times New Roman" w:hAnsi="Times New Roman" w:cs="Times New Roman"/>
                      <w:w w:val="151"/>
                      <w:sz w:val="20"/>
                      <w:szCs w:val="20"/>
                      <w:lang w:val="bg-BG"/>
                    </w:rPr>
                    <w:t>1) висока</w:t>
                  </w:r>
                </w:p>
              </w:tc>
            </w:tr>
          </w:tbl>
          <w:p w14:paraId="0DCF5D2B" w14:textId="1F17C7A3" w:rsidR="009E31D8" w:rsidRPr="00C4018C" w:rsidRDefault="009E31D8" w:rsidP="00F40DAF">
            <w:pPr>
              <w:spacing w:after="120" w:line="240" w:lineRule="auto"/>
              <w:rPr>
                <w:rFonts w:ascii="Times New Roman" w:eastAsia="Times New Roman" w:hAnsi="Times New Roman" w:cs="Times New Roman"/>
                <w:i/>
                <w:sz w:val="20"/>
                <w:szCs w:val="20"/>
                <w:lang w:val="bg-BG"/>
              </w:rPr>
            </w:pPr>
          </w:p>
          <w:p w14:paraId="0C85DA97" w14:textId="6BEBA5CF" w:rsidR="00D82CFD" w:rsidRPr="00C4018C" w:rsidRDefault="00D82CFD" w:rsidP="00133EA3">
            <w:pPr>
              <w:spacing w:after="120" w:line="240" w:lineRule="auto"/>
              <w:rPr>
                <w:rFonts w:ascii="Times New Roman" w:eastAsia="Times New Roman" w:hAnsi="Times New Roman" w:cs="Times New Roman"/>
                <w:b/>
                <w:i/>
                <w:sz w:val="16"/>
                <w:szCs w:val="16"/>
                <w:lang w:val="bg-BG"/>
              </w:rPr>
            </w:pPr>
          </w:p>
        </w:tc>
      </w:tr>
      <w:tr w:rsidR="00076E63" w:rsidRPr="00C4018C" w14:paraId="3581DEA8" w14:textId="77777777" w:rsidTr="00C93DF1">
        <w:tc>
          <w:tcPr>
            <w:tcW w:w="10266" w:type="dxa"/>
            <w:gridSpan w:val="3"/>
          </w:tcPr>
          <w:p w14:paraId="212C3F3B" w14:textId="77777777" w:rsidR="00076E63" w:rsidRPr="00C4018C" w:rsidRDefault="00076E63" w:rsidP="00076E63">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lastRenderedPageBreak/>
              <w:t>6. Избор на препоръчителен вариант:</w:t>
            </w:r>
          </w:p>
          <w:p w14:paraId="7E08E6D6" w14:textId="77777777" w:rsidR="006C1D9E" w:rsidRPr="00C4018C" w:rsidRDefault="006C1D9E" w:rsidP="006770BF">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По проблем 1</w:t>
            </w:r>
          </w:p>
          <w:p w14:paraId="0F22509D" w14:textId="121A8825" w:rsidR="00100AB4" w:rsidRPr="00C4018C" w:rsidRDefault="00100AB4" w:rsidP="00100AB4">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Вариант 2 </w:t>
            </w:r>
            <w:r w:rsidR="008F0F16" w:rsidRPr="008F0F16">
              <w:rPr>
                <w:rFonts w:ascii="Times New Roman" w:eastAsia="Times New Roman" w:hAnsi="Times New Roman" w:cs="Times New Roman"/>
                <w:b/>
                <w:sz w:val="24"/>
                <w:szCs w:val="24"/>
                <w:lang w:val="bg-BG"/>
              </w:rPr>
              <w:t>„Привеждане на Закона за оръжията, боеприпасите, взривните вещества и пиротехническите изделия, в съответствие с изискванията на Директива за изпълнение (ЕС) 2024/325 на Комисията от 19 януари 2024 година за изменение на Директива за изпълнение (ЕС) 2019/68 по отношение на минималната дълбочина на маркировката на огнестрелните оръжия и основните компоненти и в съответствие с Решение на Министерския съвет № 63 от 12 февруари 2025 г. за приемане на План за действие за 2025 г. с мерките, произтичащи от членството на Република България в Европейския съюз“</w:t>
            </w:r>
          </w:p>
          <w:p w14:paraId="4DF99E47" w14:textId="02E06B93" w:rsidR="00635555" w:rsidRPr="00C4018C" w:rsidRDefault="00635555" w:rsidP="00100AB4">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По проблем 2</w:t>
            </w:r>
          </w:p>
          <w:p w14:paraId="57456361" w14:textId="1D7AC6DF" w:rsidR="00635555" w:rsidRPr="00C4018C" w:rsidRDefault="00635555" w:rsidP="00635555">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Вариант 2 </w:t>
            </w:r>
            <w:r w:rsidR="008F0F16" w:rsidRPr="008F0F16">
              <w:rPr>
                <w:rFonts w:ascii="Times New Roman" w:eastAsia="Times New Roman" w:hAnsi="Times New Roman" w:cs="Times New Roman"/>
                <w:b/>
                <w:sz w:val="24"/>
                <w:szCs w:val="24"/>
                <w:lang w:val="bg-BG"/>
              </w:rPr>
              <w:t>„Привеждане на Закона за оръжията, боеприпасите, взривните вещества и пиротехническите изделия</w:t>
            </w:r>
            <w:r w:rsidR="008F0F16" w:rsidRPr="008F0F16">
              <w:rPr>
                <w:rFonts w:ascii="Times New Roman" w:eastAsia="Times New Roman" w:hAnsi="Times New Roman" w:cs="Times New Roman"/>
                <w:b/>
                <w:sz w:val="24"/>
                <w:szCs w:val="24"/>
              </w:rPr>
              <w:t xml:space="preserve"> </w:t>
            </w:r>
            <w:r w:rsidR="008F0F16" w:rsidRPr="008F0F16">
              <w:rPr>
                <w:rFonts w:ascii="Times New Roman" w:eastAsia="Times New Roman" w:hAnsi="Times New Roman" w:cs="Times New Roman"/>
                <w:b/>
                <w:sz w:val="24"/>
                <w:szCs w:val="24"/>
                <w:lang w:val="bg-BG"/>
              </w:rPr>
              <w:t xml:space="preserve">в съответствие с Решение </w:t>
            </w:r>
            <w:r w:rsidR="00DA3847" w:rsidRPr="00DA3847">
              <w:rPr>
                <w:rFonts w:ascii="Times New Roman" w:eastAsia="Times New Roman" w:hAnsi="Times New Roman" w:cs="Times New Roman"/>
                <w:b/>
                <w:sz w:val="24"/>
                <w:szCs w:val="24"/>
                <w:lang w:val="bg-BG"/>
              </w:rPr>
              <w:t xml:space="preserve">на Министерския съвет </w:t>
            </w:r>
            <w:r w:rsidR="008F0F16" w:rsidRPr="008F0F16">
              <w:rPr>
                <w:rFonts w:ascii="Times New Roman" w:eastAsia="Times New Roman" w:hAnsi="Times New Roman" w:cs="Times New Roman"/>
                <w:b/>
                <w:sz w:val="24"/>
                <w:szCs w:val="24"/>
                <w:lang w:val="bg-BG"/>
              </w:rPr>
              <w:t>№ 233 от 29 март 2024 г. за приемане на План за намаляване на административната тежест“</w:t>
            </w:r>
          </w:p>
          <w:p w14:paraId="19A6F63D" w14:textId="4C20150A" w:rsidR="006C1D9E" w:rsidRPr="00C4018C" w:rsidRDefault="006C1D9E" w:rsidP="006C1D9E">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Препоръчва се избор на Вариант 2, тъй като същият се отличава с висока ефективност и съгласуваност, което обуславя неговото предимство пред Вариант 1.</w:t>
            </w:r>
            <w:r w:rsidR="00100AB4" w:rsidRPr="00C4018C">
              <w:rPr>
                <w:rFonts w:ascii="Times New Roman" w:eastAsia="Times New Roman" w:hAnsi="Times New Roman" w:cs="Times New Roman"/>
                <w:sz w:val="24"/>
                <w:szCs w:val="24"/>
                <w:lang w:val="bg-BG"/>
              </w:rPr>
              <w:t xml:space="preserve"> </w:t>
            </w:r>
          </w:p>
          <w:p w14:paraId="1005AE51" w14:textId="77777777" w:rsidR="006C1D9E" w:rsidRPr="00C4018C" w:rsidRDefault="006C1D9E" w:rsidP="006C1D9E">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Изборът на препоръчителен вариант се извършва въз основа на следните основни критерии:</w:t>
            </w:r>
          </w:p>
          <w:p w14:paraId="44FD15F8" w14:textId="77777777" w:rsidR="006C1D9E" w:rsidRPr="00C4018C" w:rsidRDefault="006C1D9E" w:rsidP="006C1D9E">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b/>
                <w:sz w:val="24"/>
                <w:szCs w:val="24"/>
                <w:lang w:val="bg-BG"/>
              </w:rPr>
              <w:t xml:space="preserve">Ефективност: </w:t>
            </w:r>
            <w:r w:rsidRPr="00C4018C">
              <w:rPr>
                <w:rFonts w:ascii="Times New Roman" w:eastAsia="Times New Roman" w:hAnsi="Times New Roman" w:cs="Times New Roman"/>
                <w:sz w:val="24"/>
                <w:szCs w:val="24"/>
                <w:lang w:val="bg-BG"/>
              </w:rPr>
              <w:t>степента, до която вариантът е вероятно да постигне целите.</w:t>
            </w:r>
          </w:p>
          <w:p w14:paraId="3C409BF1" w14:textId="77777777" w:rsidR="006C1D9E" w:rsidRPr="00C4018C" w:rsidRDefault="006C1D9E" w:rsidP="006C1D9E">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b/>
                <w:sz w:val="24"/>
                <w:szCs w:val="24"/>
                <w:lang w:val="bg-BG"/>
              </w:rPr>
              <w:t xml:space="preserve">Ефикасност: </w:t>
            </w:r>
            <w:r w:rsidRPr="00C4018C">
              <w:rPr>
                <w:rFonts w:ascii="Times New Roman" w:eastAsia="Times New Roman" w:hAnsi="Times New Roman" w:cs="Times New Roman"/>
                <w:sz w:val="24"/>
                <w:szCs w:val="24"/>
                <w:lang w:val="bg-BG"/>
              </w:rPr>
              <w:t>степента, до която целите могат да бъдат постигнати чрез даден вариант на действие при дадено равнище на финансови ресурси, или при по-ниски разходи.</w:t>
            </w:r>
          </w:p>
          <w:p w14:paraId="5C85AC64" w14:textId="4A2FA1AA" w:rsidR="00076E63" w:rsidRPr="00C4018C" w:rsidRDefault="006C1D9E" w:rsidP="006C1D9E">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b/>
                <w:sz w:val="24"/>
                <w:szCs w:val="24"/>
                <w:lang w:val="bg-BG"/>
              </w:rPr>
              <w:t xml:space="preserve">Съгласуваност: </w:t>
            </w:r>
            <w:r w:rsidRPr="00C4018C">
              <w:rPr>
                <w:rFonts w:ascii="Times New Roman" w:eastAsia="Times New Roman" w:hAnsi="Times New Roman" w:cs="Times New Roman"/>
                <w:sz w:val="24"/>
                <w:szCs w:val="24"/>
                <w:lang w:val="bg-BG"/>
              </w:rPr>
              <w:t>степента, до която вариантите съответстват на действащите стратегически документи.</w:t>
            </w:r>
          </w:p>
          <w:p w14:paraId="13F8D728" w14:textId="77777777" w:rsidR="00975B7C" w:rsidRPr="00C4018C" w:rsidRDefault="00975B7C" w:rsidP="00975B7C">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При сравняване на вариантите на действие може да се установи, че най-голяма ефективност има Вариант на действие 2, при който ще бъдат постигнати напълно поставените цели. Няма идентифицирана ефективност при предприемане на Вариант на действие 1.</w:t>
            </w:r>
          </w:p>
          <w:p w14:paraId="4C62C31E" w14:textId="0E3D8333" w:rsidR="00975B7C" w:rsidRPr="00C4018C" w:rsidRDefault="00975B7C" w:rsidP="00975B7C">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Сравнението на вариантите по критерий ефикасност показва, че постигането на целите с най-ниско ниво на разходите от всички заинтересовани страни ще е при Вариант на действие 2. </w:t>
            </w:r>
          </w:p>
          <w:p w14:paraId="2059D34C" w14:textId="384D616F" w:rsidR="00975B7C" w:rsidRPr="00C4018C" w:rsidRDefault="00975B7C" w:rsidP="00975B7C">
            <w:pPr>
              <w:spacing w:before="120" w:after="120" w:line="240" w:lineRule="auto"/>
              <w:ind w:firstLine="297"/>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При сравняване на вариантите на действие може да се установи, че най-голяма съгласуваност има Вариант 2, </w:t>
            </w:r>
            <w:r w:rsidR="009D173C" w:rsidRPr="009D173C">
              <w:rPr>
                <w:rFonts w:ascii="Times New Roman" w:eastAsia="Times New Roman" w:hAnsi="Times New Roman" w:cs="Times New Roman"/>
                <w:sz w:val="24"/>
                <w:szCs w:val="24"/>
                <w:lang w:val="bg-BG"/>
              </w:rPr>
              <w:t>Закона за оръжията, боеприпасите, взривните вещества и пиротехническите изделия</w:t>
            </w:r>
            <w:r w:rsidR="009D173C">
              <w:rPr>
                <w:rFonts w:ascii="Times New Roman" w:eastAsia="Times New Roman" w:hAnsi="Times New Roman" w:cs="Times New Roman"/>
                <w:sz w:val="24"/>
                <w:szCs w:val="24"/>
                <w:lang w:val="bg-BG"/>
              </w:rPr>
              <w:t xml:space="preserve"> ще е приведен към европейската директива и ще се намали административната тежест на </w:t>
            </w:r>
            <w:r w:rsidR="009D173C">
              <w:rPr>
                <w:rFonts w:ascii="Times New Roman" w:eastAsia="Times New Roman" w:hAnsi="Times New Roman" w:cs="Times New Roman"/>
                <w:sz w:val="24"/>
                <w:szCs w:val="24"/>
                <w:lang w:val="bg-BG"/>
              </w:rPr>
              <w:lastRenderedPageBreak/>
              <w:t>бизнеса</w:t>
            </w:r>
            <w:r w:rsidRPr="00C4018C">
              <w:rPr>
                <w:rFonts w:ascii="Times New Roman" w:eastAsia="Times New Roman" w:hAnsi="Times New Roman" w:cs="Times New Roman"/>
                <w:sz w:val="24"/>
                <w:szCs w:val="24"/>
                <w:lang w:val="bg-BG"/>
              </w:rPr>
              <w:t xml:space="preserve">. Съгласуваността при Вариант 1 ще е най-ниска, тъй като </w:t>
            </w:r>
            <w:r w:rsidR="00A8248C">
              <w:rPr>
                <w:rFonts w:ascii="Times New Roman" w:eastAsia="Times New Roman" w:hAnsi="Times New Roman" w:cs="Times New Roman"/>
                <w:sz w:val="24"/>
                <w:szCs w:val="24"/>
                <w:lang w:val="bg-BG"/>
              </w:rPr>
              <w:t>закона няма да бъде приведе към директивата и няма да бъде намалена административната тежест</w:t>
            </w:r>
            <w:r w:rsidR="00905FA9" w:rsidRPr="00C4018C">
              <w:rPr>
                <w:rFonts w:ascii="Times New Roman" w:eastAsia="Times New Roman" w:hAnsi="Times New Roman" w:cs="Times New Roman"/>
                <w:sz w:val="24"/>
                <w:szCs w:val="24"/>
                <w:lang w:val="bg-BG"/>
              </w:rPr>
              <w:t xml:space="preserve"> </w:t>
            </w:r>
            <w:r w:rsidRPr="00C4018C">
              <w:rPr>
                <w:rFonts w:ascii="Times New Roman" w:eastAsia="Times New Roman" w:hAnsi="Times New Roman" w:cs="Times New Roman"/>
                <w:sz w:val="24"/>
                <w:szCs w:val="24"/>
                <w:lang w:val="bg-BG"/>
              </w:rPr>
              <w:t>.</w:t>
            </w:r>
          </w:p>
          <w:p w14:paraId="44C0DA42" w14:textId="08086662" w:rsidR="0078311F" w:rsidRPr="00C4018C" w:rsidRDefault="001138D1" w:rsidP="00FF7077">
            <w:pPr>
              <w:spacing w:after="120" w:line="240" w:lineRule="auto"/>
              <w:jc w:val="center"/>
              <w:rPr>
                <w:rFonts w:ascii="Times New Roman" w:eastAsia="Times New Roman" w:hAnsi="Times New Roman" w:cs="Times New Roman"/>
                <w:sz w:val="24"/>
                <w:szCs w:val="24"/>
                <w:lang w:val="bg-BG"/>
              </w:rPr>
            </w:pPr>
            <w:r w:rsidRPr="00C4018C">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sidR="00064CC7" w:rsidRPr="00C4018C">
              <w:rPr>
                <w:rFonts w:ascii="Times New Roman" w:eastAsia="Times New Roman" w:hAnsi="Times New Roman" w:cs="Times New Roman"/>
                <w:i/>
                <w:sz w:val="16"/>
                <w:szCs w:val="16"/>
                <w:lang w:val="bg-BG"/>
              </w:rPr>
              <w:t>проблем</w:t>
            </w:r>
            <w:r w:rsidRPr="00C4018C">
              <w:rPr>
                <w:rFonts w:ascii="Times New Roman" w:eastAsia="Times New Roman" w:hAnsi="Times New Roman" w:cs="Times New Roman"/>
                <w:i/>
                <w:sz w:val="16"/>
                <w:szCs w:val="16"/>
                <w:lang w:val="bg-BG"/>
              </w:rPr>
              <w:t>и.</w:t>
            </w:r>
          </w:p>
        </w:tc>
      </w:tr>
      <w:tr w:rsidR="00076E63" w:rsidRPr="00C4018C" w14:paraId="1511B3DD" w14:textId="77777777" w:rsidTr="00C93DF1">
        <w:tc>
          <w:tcPr>
            <w:tcW w:w="10266" w:type="dxa"/>
            <w:gridSpan w:val="3"/>
          </w:tcPr>
          <w:p w14:paraId="5247B436" w14:textId="77777777" w:rsidR="00076E63" w:rsidRPr="00C4018C" w:rsidRDefault="00076E63" w:rsidP="00076E63">
            <w:pPr>
              <w:spacing w:after="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lastRenderedPageBreak/>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2E2B493A" w:rsidR="00076E63" w:rsidRPr="00C4018C" w:rsidRDefault="00076E63" w:rsidP="00076E63">
            <w:pPr>
              <w:spacing w:before="120" w:after="120" w:line="240" w:lineRule="auto"/>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en-GB"/>
              </w:rPr>
              <w:object w:dxaOrig="225" w:dyaOrig="225" w14:anchorId="4854E52D">
                <v:shape id="_x0000_i1064" type="#_x0000_t75" style="width:108pt;height:18pt" o:ole="">
                  <v:imagedata r:id="rId13" o:title=""/>
                </v:shape>
                <w:control r:id="rId14" w:name="OptionButton3" w:shapeid="_x0000_i1064"/>
              </w:object>
            </w:r>
          </w:p>
          <w:p w14:paraId="6711743F" w14:textId="19F4E909" w:rsidR="00076E63" w:rsidRPr="00C4018C" w:rsidRDefault="00076E63" w:rsidP="00076E63">
            <w:pPr>
              <w:spacing w:after="0" w:line="240" w:lineRule="auto"/>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en-GB"/>
              </w:rPr>
              <w:object w:dxaOrig="225" w:dyaOrig="225" w14:anchorId="7BE8C0B7">
                <v:shape id="_x0000_i1066" type="#_x0000_t75" style="width:108pt;height:18pt" o:ole="">
                  <v:imagedata r:id="rId15" o:title=""/>
                </v:shape>
                <w:control r:id="rId16" w:name="OptionButton4" w:shapeid="_x0000_i1066"/>
              </w:object>
            </w:r>
          </w:p>
          <w:p w14:paraId="23A587D4" w14:textId="49B34A1A" w:rsidR="00076E63" w:rsidRPr="00C4018C" w:rsidRDefault="00076E63" w:rsidP="00076E63">
            <w:pPr>
              <w:spacing w:before="120" w:after="120" w:line="240" w:lineRule="auto"/>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en-GB"/>
              </w:rPr>
              <w:object w:dxaOrig="225" w:dyaOrig="225" w14:anchorId="2B3636BA">
                <v:shape id="_x0000_i1068" type="#_x0000_t75" style="width:108pt;height:18pt" o:ole="">
                  <v:imagedata r:id="rId17" o:title=""/>
                </v:shape>
                <w:control r:id="rId18" w:name="OptionButton5" w:shapeid="_x0000_i1068"/>
              </w:object>
            </w:r>
          </w:p>
          <w:p w14:paraId="1AAA5F2B" w14:textId="0F58E452" w:rsidR="00076E63" w:rsidRPr="00434C4C" w:rsidRDefault="00476C6F" w:rsidP="00434C4C">
            <w:pPr>
              <w:spacing w:before="120" w:after="120" w:line="240" w:lineRule="auto"/>
              <w:jc w:val="both"/>
              <w:rPr>
                <w:rFonts w:ascii="Times New Roman" w:eastAsia="Times New Roman" w:hAnsi="Times New Roman" w:cs="Times New Roman"/>
                <w:color w:val="FF0000"/>
                <w:sz w:val="24"/>
                <w:szCs w:val="24"/>
                <w:lang w:val="bg-BG"/>
              </w:rPr>
            </w:pPr>
            <w:r w:rsidRPr="00C4018C">
              <w:rPr>
                <w:rFonts w:ascii="Times New Roman" w:eastAsia="Times New Roman" w:hAnsi="Times New Roman" w:cs="Times New Roman"/>
                <w:sz w:val="24"/>
                <w:szCs w:val="24"/>
                <w:lang w:val="bg-BG"/>
              </w:rPr>
              <w:t xml:space="preserve">Прилагането на Вариант 2 </w:t>
            </w:r>
            <w:r w:rsidR="00382DF1">
              <w:rPr>
                <w:rFonts w:ascii="Times New Roman" w:eastAsia="Times New Roman" w:hAnsi="Times New Roman" w:cs="Times New Roman"/>
                <w:sz w:val="24"/>
                <w:szCs w:val="24"/>
                <w:lang w:val="bg-BG"/>
              </w:rPr>
              <w:t>ще</w:t>
            </w:r>
            <w:r w:rsidRPr="00C4018C">
              <w:rPr>
                <w:rFonts w:ascii="Times New Roman" w:eastAsia="Times New Roman" w:hAnsi="Times New Roman" w:cs="Times New Roman"/>
                <w:sz w:val="24"/>
                <w:szCs w:val="24"/>
                <w:lang w:val="bg-BG"/>
              </w:rPr>
              <w:t xml:space="preserve"> окаже въздействие по отношение на административната тежест</w:t>
            </w:r>
            <w:r w:rsidR="006E6571" w:rsidRPr="00556EC0">
              <w:rPr>
                <w:rFonts w:ascii="Times New Roman" w:eastAsia="Times New Roman" w:hAnsi="Times New Roman" w:cs="Times New Roman"/>
                <w:sz w:val="24"/>
                <w:szCs w:val="24"/>
                <w:lang w:val="bg-BG"/>
              </w:rPr>
              <w:t>, съкращаване на срокове</w:t>
            </w:r>
            <w:r w:rsidR="006E6571">
              <w:rPr>
                <w:rFonts w:ascii="Times New Roman" w:eastAsia="Times New Roman" w:hAnsi="Times New Roman" w:cs="Times New Roman"/>
                <w:sz w:val="24"/>
                <w:szCs w:val="24"/>
                <w:lang w:val="bg-BG"/>
              </w:rPr>
              <w:t xml:space="preserve"> при подготовката на изискуемите документи</w:t>
            </w:r>
            <w:r w:rsidR="006E6571" w:rsidRPr="00556EC0">
              <w:rPr>
                <w:rFonts w:ascii="Times New Roman" w:eastAsia="Times New Roman" w:hAnsi="Times New Roman" w:cs="Times New Roman"/>
                <w:sz w:val="24"/>
                <w:szCs w:val="24"/>
                <w:lang w:val="bg-BG"/>
              </w:rPr>
              <w:t xml:space="preserve"> </w:t>
            </w:r>
            <w:r w:rsidR="006E6571">
              <w:rPr>
                <w:rFonts w:ascii="Times New Roman" w:eastAsia="Times New Roman" w:hAnsi="Times New Roman" w:cs="Times New Roman"/>
                <w:sz w:val="24"/>
                <w:szCs w:val="24"/>
                <w:lang w:val="bg-BG"/>
              </w:rPr>
              <w:t xml:space="preserve">за заявяване на административната услуга </w:t>
            </w:r>
            <w:r w:rsidR="006E6571" w:rsidRPr="00556EC0">
              <w:rPr>
                <w:rFonts w:ascii="Times New Roman" w:eastAsia="Times New Roman" w:hAnsi="Times New Roman" w:cs="Times New Roman"/>
                <w:sz w:val="24"/>
                <w:szCs w:val="24"/>
                <w:lang w:val="bg-BG"/>
              </w:rPr>
              <w:t>и</w:t>
            </w:r>
            <w:r w:rsidR="006E6571">
              <w:rPr>
                <w:rFonts w:ascii="Times New Roman" w:eastAsia="Times New Roman" w:hAnsi="Times New Roman" w:cs="Times New Roman"/>
                <w:sz w:val="24"/>
                <w:szCs w:val="24"/>
                <w:lang w:val="bg-BG"/>
              </w:rPr>
              <w:t xml:space="preserve"> намаляване на</w:t>
            </w:r>
            <w:r w:rsidR="006E6571" w:rsidRPr="00556EC0">
              <w:rPr>
                <w:rFonts w:ascii="Times New Roman" w:eastAsia="Times New Roman" w:hAnsi="Times New Roman" w:cs="Times New Roman"/>
                <w:sz w:val="24"/>
                <w:szCs w:val="24"/>
                <w:lang w:val="bg-BG"/>
              </w:rPr>
              <w:t xml:space="preserve"> разходи</w:t>
            </w:r>
            <w:r w:rsidR="00F92A5C">
              <w:rPr>
                <w:rFonts w:ascii="Times New Roman" w:eastAsia="Times New Roman" w:hAnsi="Times New Roman" w:cs="Times New Roman"/>
                <w:sz w:val="24"/>
                <w:szCs w:val="24"/>
                <w:lang w:val="bg-BG"/>
              </w:rPr>
              <w:t xml:space="preserve">, </w:t>
            </w:r>
            <w:r w:rsidR="00F92A5C" w:rsidRPr="00F92A5C">
              <w:rPr>
                <w:rFonts w:ascii="Times New Roman" w:eastAsia="Times New Roman" w:hAnsi="Times New Roman" w:cs="Times New Roman"/>
                <w:sz w:val="24"/>
                <w:szCs w:val="24"/>
                <w:lang w:val="bg-BG"/>
              </w:rPr>
              <w:t>както и необходимостта от задължително уведомяване писмено или по електронен път при настъпила промяна в обстоятелство</w:t>
            </w:r>
          </w:p>
        </w:tc>
      </w:tr>
      <w:tr w:rsidR="00076E63" w:rsidRPr="00C4018C" w14:paraId="56544CB3" w14:textId="77777777" w:rsidTr="00C93DF1">
        <w:tc>
          <w:tcPr>
            <w:tcW w:w="10266" w:type="dxa"/>
            <w:gridSpan w:val="3"/>
          </w:tcPr>
          <w:p w14:paraId="632DE473" w14:textId="7AF6C55B" w:rsidR="00076E63" w:rsidRPr="00C4018C" w:rsidRDefault="00076E63" w:rsidP="00076E63">
            <w:pPr>
              <w:spacing w:before="120" w:after="12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C4018C">
              <w:rPr>
                <w:rFonts w:ascii="Times New Roman" w:eastAsia="Times New Roman" w:hAnsi="Times New Roman" w:cs="Times New Roman"/>
                <w:b/>
                <w:sz w:val="24"/>
                <w:szCs w:val="24"/>
                <w:lang w:val="bg-BG"/>
              </w:rPr>
              <w:t>регулаторни режими</w:t>
            </w:r>
            <w:r w:rsidRPr="00C4018C">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185F9A40" w14:textId="1DDB459D" w:rsidR="00476C6F" w:rsidRPr="00C4018C" w:rsidRDefault="00076E63" w:rsidP="00476C6F">
            <w:pPr>
              <w:spacing w:before="120" w:after="120" w:line="240" w:lineRule="auto"/>
              <w:rPr>
                <w:rFonts w:ascii="Times New Roman" w:eastAsia="Times New Roman" w:hAnsi="Times New Roman" w:cs="Times New Roman"/>
                <w:sz w:val="24"/>
                <w:szCs w:val="24"/>
                <w:lang w:val="en-GB"/>
              </w:rPr>
            </w:pPr>
            <w:r w:rsidRPr="00C4018C">
              <w:rPr>
                <w:rFonts w:ascii="Times New Roman" w:eastAsia="Times New Roman" w:hAnsi="Times New Roman" w:cs="Times New Roman"/>
                <w:sz w:val="24"/>
                <w:szCs w:val="24"/>
                <w:lang w:val="en-GB"/>
              </w:rPr>
              <w:object w:dxaOrig="225" w:dyaOrig="225" w14:anchorId="59DE35FD">
                <v:shape id="_x0000_i1070" type="#_x0000_t75" style="width:108pt;height:18pt" o:ole="">
                  <v:imagedata r:id="rId19" o:title=""/>
                </v:shape>
                <w:control r:id="rId20" w:name="OptionButton16" w:shapeid="_x0000_i1070"/>
              </w:object>
            </w:r>
          </w:p>
          <w:p w14:paraId="714A8808" w14:textId="77DF8117" w:rsidR="00476C6F" w:rsidRPr="00C4018C" w:rsidRDefault="00076E63" w:rsidP="00476C6F">
            <w:pPr>
              <w:spacing w:before="120" w:after="120" w:line="240" w:lineRule="auto"/>
              <w:rPr>
                <w:rFonts w:ascii="Times New Roman" w:eastAsia="Times New Roman" w:hAnsi="Times New Roman" w:cs="Times New Roman"/>
                <w:sz w:val="24"/>
                <w:szCs w:val="24"/>
                <w:lang w:val="en-GB"/>
              </w:rPr>
            </w:pPr>
            <w:r w:rsidRPr="00C4018C">
              <w:rPr>
                <w:rFonts w:ascii="Times New Roman" w:eastAsia="Times New Roman" w:hAnsi="Times New Roman" w:cs="Times New Roman"/>
                <w:sz w:val="24"/>
                <w:szCs w:val="24"/>
                <w:lang w:val="en-GB"/>
              </w:rPr>
              <w:object w:dxaOrig="225" w:dyaOrig="225" w14:anchorId="3CCA227F">
                <v:shape id="_x0000_i1072" type="#_x0000_t75" style="width:108pt;height:18pt" o:ole="">
                  <v:imagedata r:id="rId21" o:title=""/>
                </v:shape>
                <w:control r:id="rId22" w:name="OptionButton17" w:shapeid="_x0000_i1072"/>
              </w:object>
            </w:r>
          </w:p>
          <w:p w14:paraId="76DB4E35" w14:textId="40668048" w:rsidR="00076E63" w:rsidRPr="00C4018C" w:rsidRDefault="00476C6F" w:rsidP="00DF1DF4">
            <w:pPr>
              <w:spacing w:before="120" w:after="120" w:line="240" w:lineRule="auto"/>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Прилагането на Вариант 2 няма да засегне съществува</w:t>
            </w:r>
            <w:r w:rsidR="00DF1DF4" w:rsidRPr="00C4018C">
              <w:rPr>
                <w:rFonts w:ascii="Times New Roman" w:eastAsia="Times New Roman" w:hAnsi="Times New Roman" w:cs="Times New Roman"/>
                <w:sz w:val="24"/>
                <w:szCs w:val="24"/>
                <w:lang w:val="bg-BG"/>
              </w:rPr>
              <w:t>щи регулаторни режими и услуги.</w:t>
            </w:r>
          </w:p>
        </w:tc>
      </w:tr>
      <w:tr w:rsidR="00076E63" w:rsidRPr="00C4018C" w14:paraId="5FF8E077" w14:textId="77777777" w:rsidTr="00C93DF1">
        <w:tc>
          <w:tcPr>
            <w:tcW w:w="10266" w:type="dxa"/>
            <w:gridSpan w:val="3"/>
          </w:tcPr>
          <w:p w14:paraId="7B0F5C32" w14:textId="1D1E6DFB" w:rsidR="00076E63" w:rsidRPr="00C4018C" w:rsidRDefault="00076E63" w:rsidP="00076E63">
            <w:pPr>
              <w:spacing w:after="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1750DCF5" w14:textId="7AB7D2DA" w:rsidR="00076E63" w:rsidRPr="00C4018C" w:rsidRDefault="00076E63" w:rsidP="00076E63">
            <w:pPr>
              <w:spacing w:before="120" w:after="120" w:line="240" w:lineRule="auto"/>
              <w:jc w:val="both"/>
              <w:rPr>
                <w:rFonts w:ascii="Times New Roman" w:eastAsia="Times New Roman" w:hAnsi="Times New Roman" w:cs="Times New Roman"/>
                <w:i/>
                <w:sz w:val="24"/>
                <w:szCs w:val="24"/>
                <w:lang w:val="en-GB"/>
              </w:rPr>
            </w:pPr>
            <w:r w:rsidRPr="00C4018C">
              <w:rPr>
                <w:rFonts w:ascii="Times New Roman" w:eastAsia="Times New Roman" w:hAnsi="Times New Roman" w:cs="Times New Roman"/>
                <w:i/>
                <w:sz w:val="24"/>
                <w:szCs w:val="24"/>
                <w:lang w:val="en-GB"/>
              </w:rPr>
              <w:object w:dxaOrig="225" w:dyaOrig="225" w14:anchorId="319A3815">
                <v:shape id="_x0000_i1074" type="#_x0000_t75" style="width:108pt;height:18pt" o:ole="">
                  <v:imagedata r:id="rId19" o:title=""/>
                </v:shape>
                <w:control r:id="rId23" w:name="OptionButton18" w:shapeid="_x0000_i1074"/>
              </w:object>
            </w:r>
          </w:p>
          <w:p w14:paraId="46F92B24" w14:textId="66E4A3AC" w:rsidR="00076E63" w:rsidRPr="00C4018C" w:rsidRDefault="00076E63" w:rsidP="00DF1DF4">
            <w:pPr>
              <w:spacing w:before="120" w:after="120" w:line="240" w:lineRule="auto"/>
              <w:jc w:val="both"/>
              <w:rPr>
                <w:rFonts w:ascii="Times New Roman" w:eastAsia="Times New Roman" w:hAnsi="Times New Roman" w:cs="Times New Roman"/>
                <w:sz w:val="24"/>
                <w:szCs w:val="24"/>
                <w:lang w:val="en-GB"/>
              </w:rPr>
            </w:pPr>
            <w:r w:rsidRPr="00C4018C">
              <w:rPr>
                <w:rFonts w:ascii="Times New Roman" w:eastAsia="Times New Roman" w:hAnsi="Times New Roman" w:cs="Times New Roman"/>
                <w:sz w:val="24"/>
                <w:szCs w:val="24"/>
                <w:lang w:val="en-GB"/>
              </w:rPr>
              <w:object w:dxaOrig="225" w:dyaOrig="225" w14:anchorId="04663E39">
                <v:shape id="_x0000_i1076" type="#_x0000_t75" style="width:108pt;height:18pt" o:ole="">
                  <v:imagedata r:id="rId21" o:title=""/>
                </v:shape>
                <w:control r:id="rId24" w:name="OptionButton19" w:shapeid="_x0000_i1076"/>
              </w:object>
            </w:r>
          </w:p>
        </w:tc>
      </w:tr>
      <w:tr w:rsidR="00076E63" w:rsidRPr="00C4018C" w14:paraId="274837D6" w14:textId="77777777" w:rsidTr="00C93DF1">
        <w:tc>
          <w:tcPr>
            <w:tcW w:w="10266" w:type="dxa"/>
            <w:gridSpan w:val="3"/>
          </w:tcPr>
          <w:p w14:paraId="69C80DA5" w14:textId="61D3E3A8" w:rsidR="00076E63" w:rsidRPr="00C4018C" w:rsidRDefault="00076E63" w:rsidP="00076E63">
            <w:pPr>
              <w:spacing w:after="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 xml:space="preserve">6.4. По какъв начин </w:t>
            </w:r>
            <w:r w:rsidR="00FF7077" w:rsidRPr="00C4018C">
              <w:rPr>
                <w:rFonts w:ascii="Times New Roman" w:eastAsia="Times New Roman" w:hAnsi="Times New Roman" w:cs="Times New Roman"/>
                <w:b/>
                <w:sz w:val="24"/>
                <w:szCs w:val="24"/>
                <w:lang w:val="bg-BG"/>
              </w:rPr>
              <w:t xml:space="preserve">препоръчителният </w:t>
            </w:r>
            <w:r w:rsidRPr="00C4018C">
              <w:rPr>
                <w:rFonts w:ascii="Times New Roman" w:eastAsia="Times New Roman" w:hAnsi="Times New Roman" w:cs="Times New Roman"/>
                <w:b/>
                <w:sz w:val="24"/>
                <w:szCs w:val="24"/>
                <w:lang w:val="bg-BG"/>
              </w:rPr>
              <w:t>вариант въздейства върху микро</w:t>
            </w:r>
            <w:r w:rsidR="00064CC7" w:rsidRPr="00C4018C">
              <w:rPr>
                <w:rFonts w:ascii="Times New Roman" w:eastAsia="Times New Roman" w:hAnsi="Times New Roman" w:cs="Times New Roman"/>
                <w:b/>
                <w:sz w:val="24"/>
                <w:szCs w:val="24"/>
                <w:lang w:val="bg-BG"/>
              </w:rPr>
              <w:t>-</w:t>
            </w:r>
            <w:r w:rsidRPr="00C4018C">
              <w:rPr>
                <w:rFonts w:ascii="Times New Roman" w:eastAsia="Times New Roman" w:hAnsi="Times New Roman" w:cs="Times New Roman"/>
                <w:b/>
                <w:sz w:val="24"/>
                <w:szCs w:val="24"/>
                <w:lang w:val="bg-BG"/>
              </w:rPr>
              <w:t>, малките и средните предприятия (МСП)</w:t>
            </w:r>
            <w:r w:rsidRPr="00C4018C">
              <w:rPr>
                <w:rFonts w:ascii="Times New Roman" w:eastAsia="Times New Roman" w:hAnsi="Times New Roman" w:cs="Times New Roman"/>
                <w:sz w:val="20"/>
                <w:szCs w:val="20"/>
                <w:lang w:val="bg-BG" w:eastAsia="bg-BG"/>
              </w:rPr>
              <w:t xml:space="preserve"> </w:t>
            </w:r>
            <w:r w:rsidRPr="00C4018C">
              <w:rPr>
                <w:rFonts w:ascii="Times New Roman" w:eastAsia="Times New Roman" w:hAnsi="Times New Roman" w:cs="Times New Roman"/>
                <w:b/>
                <w:sz w:val="24"/>
                <w:szCs w:val="24"/>
                <w:lang w:val="bg-BG"/>
              </w:rPr>
              <w:t>(включително по отделните проблеми)?</w:t>
            </w:r>
          </w:p>
          <w:p w14:paraId="3AC059AB" w14:textId="64623B9D" w:rsidR="00076E63" w:rsidRPr="00C4018C" w:rsidRDefault="00076E63" w:rsidP="00076E63">
            <w:pPr>
              <w:spacing w:before="120" w:after="120" w:line="240" w:lineRule="auto"/>
              <w:rPr>
                <w:rFonts w:ascii="Calibri" w:eastAsia="MS Mincho" w:hAnsi="Calibri" w:cs="MS Mincho"/>
                <w:sz w:val="24"/>
                <w:szCs w:val="24"/>
                <w:lang w:val="bg-BG"/>
              </w:rPr>
            </w:pPr>
            <w:r w:rsidRPr="00C4018C">
              <w:rPr>
                <w:rFonts w:ascii="Calibri" w:eastAsia="MS Mincho" w:hAnsi="Calibri" w:cs="MS Mincho"/>
                <w:sz w:val="24"/>
                <w:szCs w:val="24"/>
                <w:lang w:val="en-GB"/>
              </w:rPr>
              <w:object w:dxaOrig="225" w:dyaOrig="225" w14:anchorId="616DB3D9">
                <v:shape id="_x0000_i1078" type="#_x0000_t75" style="width:260pt;height:18pt" o:ole="">
                  <v:imagedata r:id="rId25" o:title=""/>
                </v:shape>
                <w:control r:id="rId26" w:name="OptionButton6" w:shapeid="_x0000_i1078"/>
              </w:object>
            </w:r>
          </w:p>
          <w:p w14:paraId="003CD017" w14:textId="1E3A0DA1" w:rsidR="00076E63" w:rsidRPr="00C4018C" w:rsidRDefault="00076E63" w:rsidP="00076E63">
            <w:pPr>
              <w:spacing w:before="120" w:after="120" w:line="240" w:lineRule="auto"/>
              <w:rPr>
                <w:rFonts w:ascii="Calibri" w:eastAsia="MS Mincho" w:hAnsi="Calibri" w:cs="MS Mincho"/>
                <w:sz w:val="24"/>
                <w:szCs w:val="24"/>
                <w:lang w:val="bg-BG"/>
              </w:rPr>
            </w:pPr>
            <w:r w:rsidRPr="00C4018C">
              <w:rPr>
                <w:rFonts w:ascii="Calibri" w:eastAsia="MS Mincho" w:hAnsi="Calibri" w:cs="MS Mincho"/>
                <w:sz w:val="24"/>
                <w:szCs w:val="24"/>
                <w:lang w:val="en-GB"/>
              </w:rPr>
              <w:object w:dxaOrig="225" w:dyaOrig="225" w14:anchorId="48996CF0">
                <v:shape id="_x0000_i1080" type="#_x0000_t75" style="width:160.65pt;height:18pt" o:ole="">
                  <v:imagedata r:id="rId27" o:title=""/>
                </v:shape>
                <w:control r:id="rId28" w:name="OptionButton7" w:shapeid="_x0000_i1080"/>
              </w:object>
            </w:r>
          </w:p>
          <w:p w14:paraId="49C595CB" w14:textId="70B59C6F" w:rsidR="00D50391" w:rsidRPr="00C4018C" w:rsidRDefault="00D50391" w:rsidP="00D50391">
            <w:pPr>
              <w:spacing w:after="120" w:line="240" w:lineRule="auto"/>
              <w:rPr>
                <w:rFonts w:ascii="Times New Roman" w:eastAsia="MS Mincho" w:hAnsi="Times New Roman" w:cs="Times New Roman"/>
                <w:sz w:val="24"/>
                <w:szCs w:val="24"/>
                <w:lang w:val="bg-BG"/>
              </w:rPr>
            </w:pPr>
            <w:r w:rsidRPr="00C4018C">
              <w:rPr>
                <w:rFonts w:ascii="Times New Roman" w:eastAsia="MS Mincho" w:hAnsi="Times New Roman" w:cs="Times New Roman"/>
                <w:sz w:val="24"/>
                <w:szCs w:val="24"/>
                <w:lang w:val="bg-BG"/>
              </w:rPr>
              <w:t xml:space="preserve">Приемането на акта </w:t>
            </w:r>
            <w:r w:rsidR="00D5074D">
              <w:rPr>
                <w:rFonts w:ascii="Times New Roman" w:eastAsia="MS Mincho" w:hAnsi="Times New Roman" w:cs="Times New Roman"/>
                <w:sz w:val="24"/>
                <w:szCs w:val="24"/>
                <w:lang w:val="bg-BG"/>
              </w:rPr>
              <w:t>ще намали</w:t>
            </w:r>
            <w:r w:rsidRPr="00C4018C">
              <w:rPr>
                <w:rFonts w:ascii="Times New Roman" w:eastAsia="MS Mincho" w:hAnsi="Times New Roman" w:cs="Times New Roman"/>
                <w:sz w:val="24"/>
                <w:szCs w:val="24"/>
                <w:lang w:val="bg-BG"/>
              </w:rPr>
              <w:t xml:space="preserve"> административната тежест за бизнеса</w:t>
            </w:r>
            <w:r w:rsidR="006E6571" w:rsidRPr="00556EC0">
              <w:rPr>
                <w:rFonts w:ascii="Times New Roman" w:eastAsia="Times New Roman" w:hAnsi="Times New Roman" w:cs="Times New Roman"/>
                <w:sz w:val="24"/>
                <w:szCs w:val="24"/>
                <w:lang w:val="bg-BG"/>
              </w:rPr>
              <w:t>,</w:t>
            </w:r>
            <w:r w:rsidR="006627FD">
              <w:rPr>
                <w:rFonts w:ascii="Times New Roman" w:eastAsia="Times New Roman" w:hAnsi="Times New Roman" w:cs="Times New Roman"/>
                <w:sz w:val="24"/>
                <w:szCs w:val="24"/>
                <w:lang w:val="bg-BG"/>
              </w:rPr>
              <w:t xml:space="preserve"> ще доведе до</w:t>
            </w:r>
            <w:r w:rsidR="006E6571" w:rsidRPr="00556EC0">
              <w:rPr>
                <w:rFonts w:ascii="Times New Roman" w:eastAsia="Times New Roman" w:hAnsi="Times New Roman" w:cs="Times New Roman"/>
                <w:sz w:val="24"/>
                <w:szCs w:val="24"/>
                <w:lang w:val="bg-BG"/>
              </w:rPr>
              <w:t xml:space="preserve"> съкращаване на срокове</w:t>
            </w:r>
            <w:r w:rsidR="006E6571">
              <w:rPr>
                <w:rFonts w:ascii="Times New Roman" w:eastAsia="Times New Roman" w:hAnsi="Times New Roman" w:cs="Times New Roman"/>
                <w:sz w:val="24"/>
                <w:szCs w:val="24"/>
                <w:lang w:val="bg-BG"/>
              </w:rPr>
              <w:t xml:space="preserve"> при подготовката на изискуемите документи</w:t>
            </w:r>
            <w:r w:rsidR="006E6571" w:rsidRPr="00556EC0">
              <w:rPr>
                <w:rFonts w:ascii="Times New Roman" w:eastAsia="Times New Roman" w:hAnsi="Times New Roman" w:cs="Times New Roman"/>
                <w:sz w:val="24"/>
                <w:szCs w:val="24"/>
                <w:lang w:val="bg-BG"/>
              </w:rPr>
              <w:t xml:space="preserve"> </w:t>
            </w:r>
            <w:r w:rsidR="006E6571">
              <w:rPr>
                <w:rFonts w:ascii="Times New Roman" w:eastAsia="Times New Roman" w:hAnsi="Times New Roman" w:cs="Times New Roman"/>
                <w:sz w:val="24"/>
                <w:szCs w:val="24"/>
                <w:lang w:val="bg-BG"/>
              </w:rPr>
              <w:t xml:space="preserve">за заявяване на административната услуга </w:t>
            </w:r>
            <w:r w:rsidR="006E6571" w:rsidRPr="00556EC0">
              <w:rPr>
                <w:rFonts w:ascii="Times New Roman" w:eastAsia="Times New Roman" w:hAnsi="Times New Roman" w:cs="Times New Roman"/>
                <w:sz w:val="24"/>
                <w:szCs w:val="24"/>
                <w:lang w:val="bg-BG"/>
              </w:rPr>
              <w:t>и</w:t>
            </w:r>
            <w:r w:rsidR="006E6571">
              <w:rPr>
                <w:rFonts w:ascii="Times New Roman" w:eastAsia="Times New Roman" w:hAnsi="Times New Roman" w:cs="Times New Roman"/>
                <w:sz w:val="24"/>
                <w:szCs w:val="24"/>
                <w:lang w:val="bg-BG"/>
              </w:rPr>
              <w:t xml:space="preserve"> </w:t>
            </w:r>
            <w:r w:rsidR="005247FC">
              <w:rPr>
                <w:rFonts w:ascii="Times New Roman" w:eastAsia="Times New Roman" w:hAnsi="Times New Roman" w:cs="Times New Roman"/>
                <w:sz w:val="24"/>
                <w:szCs w:val="24"/>
                <w:lang w:val="bg-BG"/>
              </w:rPr>
              <w:t>ще бъдат намалени</w:t>
            </w:r>
            <w:r w:rsidR="006E6571">
              <w:rPr>
                <w:rFonts w:ascii="Times New Roman" w:eastAsia="Times New Roman" w:hAnsi="Times New Roman" w:cs="Times New Roman"/>
                <w:sz w:val="24"/>
                <w:szCs w:val="24"/>
                <w:lang w:val="bg-BG"/>
              </w:rPr>
              <w:t xml:space="preserve"> на</w:t>
            </w:r>
            <w:r w:rsidR="006E6571" w:rsidRPr="00556EC0">
              <w:rPr>
                <w:rFonts w:ascii="Times New Roman" w:eastAsia="Times New Roman" w:hAnsi="Times New Roman" w:cs="Times New Roman"/>
                <w:sz w:val="24"/>
                <w:szCs w:val="24"/>
                <w:lang w:val="bg-BG"/>
              </w:rPr>
              <w:t xml:space="preserve"> разходи</w:t>
            </w:r>
            <w:r w:rsidR="00F92A5C">
              <w:rPr>
                <w:rFonts w:ascii="Times New Roman" w:eastAsia="MS Mincho" w:hAnsi="Times New Roman" w:cs="Times New Roman"/>
                <w:sz w:val="24"/>
                <w:szCs w:val="24"/>
                <w:lang w:val="bg-BG"/>
              </w:rPr>
              <w:t xml:space="preserve">, </w:t>
            </w:r>
            <w:r w:rsidR="00F92A5C" w:rsidRPr="00F92A5C">
              <w:rPr>
                <w:rFonts w:ascii="Times New Roman" w:eastAsia="MS Mincho" w:hAnsi="Times New Roman" w:cs="Times New Roman"/>
                <w:sz w:val="24"/>
                <w:szCs w:val="24"/>
                <w:lang w:val="bg-BG"/>
              </w:rPr>
              <w:t>както и необходимостта от задължително уведомяване писмено или по електронен път при настъпила промяна в обстоятелство</w:t>
            </w:r>
          </w:p>
          <w:p w14:paraId="1808DE63" w14:textId="0AFA9227" w:rsidR="00076E63" w:rsidRPr="00C4018C" w:rsidRDefault="00FF7077" w:rsidP="00FF7077">
            <w:pPr>
              <w:spacing w:after="120" w:line="240" w:lineRule="auto"/>
              <w:jc w:val="center"/>
              <w:rPr>
                <w:rFonts w:ascii="Times New Roman" w:eastAsia="Times New Roman" w:hAnsi="Times New Roman" w:cs="Times New Roman"/>
                <w:sz w:val="24"/>
                <w:szCs w:val="24"/>
                <w:lang w:val="bg-BG"/>
              </w:rPr>
            </w:pPr>
            <w:r w:rsidRPr="00C4018C">
              <w:rPr>
                <w:rFonts w:ascii="Times New Roman" w:eastAsia="Times New Roman" w:hAnsi="Times New Roman" w:cs="Times New Roman"/>
                <w:i/>
                <w:sz w:val="16"/>
                <w:szCs w:val="16"/>
                <w:lang w:val="bg-BG"/>
              </w:rPr>
              <w:t>И</w:t>
            </w:r>
            <w:r w:rsidR="00076E63" w:rsidRPr="00C4018C">
              <w:rPr>
                <w:rFonts w:ascii="Times New Roman" w:eastAsia="Times New Roman" w:hAnsi="Times New Roman" w:cs="Times New Roman"/>
                <w:i/>
                <w:sz w:val="16"/>
                <w:szCs w:val="16"/>
                <w:lang w:val="bg-BG"/>
              </w:rPr>
              <w:t xml:space="preserve">зборът следва да е съотносим с посочените специфични въздействия на </w:t>
            </w:r>
            <w:r w:rsidRPr="00C4018C">
              <w:rPr>
                <w:rFonts w:ascii="Times New Roman" w:eastAsia="Times New Roman" w:hAnsi="Times New Roman" w:cs="Times New Roman"/>
                <w:i/>
                <w:sz w:val="16"/>
                <w:szCs w:val="16"/>
                <w:lang w:val="bg-BG"/>
              </w:rPr>
              <w:t>препоръчителния вариант.</w:t>
            </w:r>
          </w:p>
        </w:tc>
      </w:tr>
      <w:tr w:rsidR="00076E63" w:rsidRPr="00C4018C" w14:paraId="6257BA47" w14:textId="77777777" w:rsidTr="00C93DF1">
        <w:tc>
          <w:tcPr>
            <w:tcW w:w="10266" w:type="dxa"/>
            <w:gridSpan w:val="3"/>
          </w:tcPr>
          <w:p w14:paraId="1892C53E" w14:textId="77777777" w:rsidR="00076E63" w:rsidRPr="00C4018C" w:rsidRDefault="00076E63" w:rsidP="00076E63">
            <w:pPr>
              <w:spacing w:before="120" w:after="12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6.5. Потенциални рискове от прилагането на препоръчителния вариант (включително по отделните проблеми):</w:t>
            </w:r>
          </w:p>
          <w:p w14:paraId="572C8784" w14:textId="323CB9DF" w:rsidR="00076E63" w:rsidRPr="00C4018C" w:rsidRDefault="00476C6F" w:rsidP="00DF1DF4">
            <w:pPr>
              <w:spacing w:before="120" w:after="120" w:line="240" w:lineRule="auto"/>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Не са налице потенциални рискове от прилагането на Вариант 2.</w:t>
            </w:r>
          </w:p>
        </w:tc>
      </w:tr>
      <w:tr w:rsidR="00076E63" w:rsidRPr="00C4018C" w14:paraId="2BBAF327" w14:textId="77777777" w:rsidTr="005C1BEF">
        <w:trPr>
          <w:trHeight w:val="4177"/>
        </w:trPr>
        <w:tc>
          <w:tcPr>
            <w:tcW w:w="10266" w:type="dxa"/>
            <w:gridSpan w:val="3"/>
          </w:tcPr>
          <w:p w14:paraId="5A922223" w14:textId="77777777" w:rsidR="00076E63" w:rsidRPr="00C4018C" w:rsidRDefault="00076E63" w:rsidP="00076E63">
            <w:pPr>
              <w:spacing w:after="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lastRenderedPageBreak/>
              <w:t>7. Консултации:</w:t>
            </w:r>
          </w:p>
          <w:p w14:paraId="33348B95" w14:textId="70902B20" w:rsidR="00076E63" w:rsidRPr="00C4018C" w:rsidRDefault="00076E63" w:rsidP="00076E63">
            <w:pPr>
              <w:spacing w:before="120" w:after="120" w:line="240" w:lineRule="auto"/>
              <w:rPr>
                <w:rFonts w:ascii="Times New Roman" w:eastAsia="Times New Roman" w:hAnsi="Times New Roman" w:cs="Times New Roman"/>
                <w:sz w:val="16"/>
                <w:szCs w:val="16"/>
                <w:lang w:val="bg-BG"/>
              </w:rPr>
            </w:pPr>
            <w:r w:rsidRPr="00C4018C">
              <w:rPr>
                <w:rFonts w:ascii="Times New Roman" w:eastAsia="Times New Roman" w:hAnsi="Times New Roman" w:cs="Times New Roman"/>
                <w:sz w:val="24"/>
                <w:szCs w:val="24"/>
                <w:lang w:val="en-GB"/>
              </w:rPr>
              <w:object w:dxaOrig="225" w:dyaOrig="225" w14:anchorId="40F51C9D">
                <v:shape id="_x0000_i1082" type="#_x0000_t75" style="width:498.65pt;height:18pt" o:ole="">
                  <v:imagedata r:id="rId29" o:title=""/>
                </v:shape>
                <w:control r:id="rId30" w:name="OptionButton13" w:shapeid="_x0000_i1082"/>
              </w:object>
            </w:r>
          </w:p>
          <w:p w14:paraId="60657BD9" w14:textId="77777777" w:rsidR="00076E63" w:rsidRPr="00C4018C" w:rsidRDefault="00076E63" w:rsidP="00076E63">
            <w:pPr>
              <w:spacing w:after="0" w:line="240" w:lineRule="auto"/>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w:t>
            </w:r>
          </w:p>
          <w:p w14:paraId="304D0C1A" w14:textId="77777777" w:rsidR="00076E63" w:rsidRPr="00C4018C" w:rsidRDefault="00076E63" w:rsidP="00076E63">
            <w:pPr>
              <w:spacing w:after="0" w:line="240" w:lineRule="auto"/>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w:t>
            </w:r>
          </w:p>
          <w:p w14:paraId="16D60AE1" w14:textId="77777777" w:rsidR="00076E63" w:rsidRPr="00C4018C" w:rsidRDefault="00076E63" w:rsidP="00076E63">
            <w:pPr>
              <w:spacing w:after="0" w:line="240" w:lineRule="auto"/>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w:t>
            </w:r>
          </w:p>
          <w:p w14:paraId="2C6C0D84" w14:textId="555FB655" w:rsidR="00076E63" w:rsidRPr="00C4018C" w:rsidRDefault="001138D1" w:rsidP="00A83816">
            <w:pPr>
              <w:spacing w:after="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484F4823" w14:textId="77777777" w:rsidR="000A2E06" w:rsidRPr="00C4018C" w:rsidRDefault="000A2E06" w:rsidP="00A83816">
            <w:pPr>
              <w:spacing w:after="0" w:line="240" w:lineRule="auto"/>
              <w:jc w:val="center"/>
              <w:rPr>
                <w:rFonts w:ascii="Times New Roman" w:eastAsia="Times New Roman" w:hAnsi="Times New Roman" w:cs="Times New Roman"/>
                <w:i/>
                <w:sz w:val="16"/>
                <w:szCs w:val="16"/>
                <w:lang w:val="bg-BG"/>
              </w:rPr>
            </w:pPr>
          </w:p>
          <w:p w14:paraId="248F2F9F" w14:textId="7B31659E" w:rsidR="00076E63" w:rsidRPr="00C4018C" w:rsidRDefault="00076E63" w:rsidP="00A83816">
            <w:pPr>
              <w:spacing w:after="0" w:line="240" w:lineRule="auto"/>
              <w:rPr>
                <w:rFonts w:ascii="Times New Roman" w:eastAsia="Times New Roman" w:hAnsi="Times New Roman" w:cs="Times New Roman"/>
                <w:i/>
                <w:sz w:val="24"/>
                <w:szCs w:val="24"/>
                <w:lang w:val="bg-BG"/>
              </w:rPr>
            </w:pPr>
            <w:r w:rsidRPr="00C4018C">
              <w:rPr>
                <w:rFonts w:ascii="Times New Roman" w:eastAsia="Times New Roman" w:hAnsi="Times New Roman" w:cs="Times New Roman"/>
                <w:i/>
                <w:sz w:val="24"/>
                <w:szCs w:val="24"/>
                <w:lang w:val="en-GB"/>
              </w:rPr>
              <w:object w:dxaOrig="225" w:dyaOrig="225" w14:anchorId="16577C51">
                <v:shape id="_x0000_i1084" type="#_x0000_t75" style="width:502pt;height:18pt" o:ole="">
                  <v:imagedata r:id="rId31" o:title=""/>
                </v:shape>
                <w:control r:id="rId32" w:name="OptionButton15" w:shapeid="_x0000_i1084"/>
              </w:object>
            </w:r>
          </w:p>
          <w:p w14:paraId="5115FE8E" w14:textId="2C32603F" w:rsidR="00BA0A3E" w:rsidRPr="00C4018C" w:rsidRDefault="005C1BEF" w:rsidP="005C1BEF">
            <w:pPr>
              <w:spacing w:after="0" w:line="240" w:lineRule="auto"/>
              <w:ind w:firstLine="302"/>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На заинтересованите лица се предоставя 30-дневен срок за предложения и становища по проекта, който ще бъде публикуван на интернет страницата на Портала за обществени консултации и на Министерство на икономиката и индустрията. </w:t>
            </w:r>
          </w:p>
          <w:p w14:paraId="23A30BC8" w14:textId="77777777" w:rsidR="005C1BEF" w:rsidRPr="00C4018C" w:rsidRDefault="005C1BEF" w:rsidP="00A83816">
            <w:pPr>
              <w:spacing w:after="0" w:line="240" w:lineRule="auto"/>
              <w:ind w:firstLine="302"/>
              <w:jc w:val="center"/>
              <w:rPr>
                <w:rFonts w:ascii="Times New Roman" w:eastAsia="Times New Roman" w:hAnsi="Times New Roman" w:cs="Times New Roman"/>
                <w:i/>
                <w:sz w:val="16"/>
                <w:szCs w:val="16"/>
                <w:lang w:val="bg-BG"/>
              </w:rPr>
            </w:pPr>
          </w:p>
          <w:p w14:paraId="6D9FEFAF" w14:textId="692BD1A1" w:rsidR="00076E63" w:rsidRPr="00C4018C" w:rsidRDefault="00076E63" w:rsidP="00A83816">
            <w:pPr>
              <w:spacing w:after="0" w:line="240" w:lineRule="auto"/>
              <w:ind w:firstLine="302"/>
              <w:jc w:val="center"/>
              <w:rPr>
                <w:rFonts w:ascii="Times New Roman" w:eastAsia="Times New Roman" w:hAnsi="Times New Roman" w:cs="Times New Roman"/>
                <w:i/>
                <w:sz w:val="24"/>
                <w:szCs w:val="24"/>
                <w:lang w:val="bg-BG"/>
              </w:rPr>
            </w:pPr>
            <w:r w:rsidRPr="00C4018C">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C4018C" w14:paraId="1FDD5F2F" w14:textId="77777777" w:rsidTr="00A83816">
        <w:trPr>
          <w:trHeight w:val="2002"/>
        </w:trPr>
        <w:tc>
          <w:tcPr>
            <w:tcW w:w="10266" w:type="dxa"/>
            <w:gridSpan w:val="3"/>
          </w:tcPr>
          <w:p w14:paraId="3E0EEC45" w14:textId="77777777" w:rsidR="00076E63" w:rsidRPr="00C4018C" w:rsidRDefault="00076E63" w:rsidP="00076E63">
            <w:pPr>
              <w:spacing w:after="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5D8AE962" w14:textId="312F1EB4" w:rsidR="00076E63" w:rsidRPr="00C4018C" w:rsidRDefault="00076E63" w:rsidP="00076E63">
            <w:pPr>
              <w:spacing w:before="120" w:after="120" w:line="240" w:lineRule="auto"/>
              <w:rPr>
                <w:rFonts w:ascii="Calibri" w:eastAsia="MS Mincho" w:hAnsi="Calibri" w:cs="MS Mincho"/>
                <w:sz w:val="16"/>
                <w:szCs w:val="16"/>
                <w:lang w:val="bg-BG"/>
              </w:rPr>
            </w:pPr>
            <w:r w:rsidRPr="00C4018C">
              <w:rPr>
                <w:rFonts w:ascii="MS Mincho" w:eastAsia="MS Mincho" w:hAnsi="MS Mincho" w:cs="MS Mincho"/>
                <w:sz w:val="24"/>
                <w:szCs w:val="24"/>
                <w:lang w:val="en-GB"/>
              </w:rPr>
              <w:object w:dxaOrig="225" w:dyaOrig="225" w14:anchorId="3548FBA1">
                <v:shape id="_x0000_i1086" type="#_x0000_t75" style="width:108.65pt;height:18pt" o:ole="">
                  <v:imagedata r:id="rId33" o:title=""/>
                </v:shape>
                <w:control r:id="rId34" w:name="OptionButton9" w:shapeid="_x0000_i1086"/>
              </w:object>
            </w:r>
          </w:p>
          <w:p w14:paraId="35283808" w14:textId="05EAB94B" w:rsidR="00076E63" w:rsidRPr="00C4018C" w:rsidRDefault="00076E63" w:rsidP="00076E63">
            <w:pPr>
              <w:spacing w:before="120" w:after="120" w:line="240" w:lineRule="auto"/>
              <w:rPr>
                <w:rFonts w:ascii="Calibri" w:eastAsia="MS Mincho" w:hAnsi="Calibri" w:cs="MS Mincho"/>
                <w:sz w:val="16"/>
                <w:szCs w:val="16"/>
                <w:lang w:val="bg-BG"/>
              </w:rPr>
            </w:pPr>
            <w:r w:rsidRPr="00C4018C">
              <w:rPr>
                <w:rFonts w:ascii="MS Mincho" w:eastAsia="MS Mincho" w:hAnsi="MS Mincho" w:cs="MS Mincho"/>
                <w:sz w:val="16"/>
                <w:szCs w:val="16"/>
                <w:lang w:val="en-GB"/>
              </w:rPr>
              <w:object w:dxaOrig="225" w:dyaOrig="225" w14:anchorId="4BEA1EE9">
                <v:shape id="_x0000_i1088" type="#_x0000_t75" style="width:108.65pt;height:18pt" o:ole="">
                  <v:imagedata r:id="rId35" o:title=""/>
                </v:shape>
                <w:control r:id="rId36" w:name="OptionButton10" w:shapeid="_x0000_i1088"/>
              </w:object>
            </w:r>
          </w:p>
          <w:p w14:paraId="30F557FD" w14:textId="19FAEA27" w:rsidR="008E3006" w:rsidRPr="008E3006" w:rsidRDefault="008E3006" w:rsidP="008E3006">
            <w:pPr>
              <w:spacing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Съгласно чл. 2 на </w:t>
            </w:r>
            <w:r w:rsidRPr="008E3006">
              <w:rPr>
                <w:rFonts w:ascii="Times New Roman" w:eastAsia="Times New Roman" w:hAnsi="Times New Roman" w:cs="Times New Roman"/>
                <w:sz w:val="24"/>
                <w:szCs w:val="24"/>
                <w:lang w:val="bg-BG"/>
              </w:rPr>
              <w:t>Директива за изпълнение (ЕС) 2024/325 на Комисията от 19 януари 2024 година за изменение на Директива за изпълнение (ЕС) 2019/68 по отношение на минималната дълбочина на маркировката на огнестрелните оръжия и основните компоненти</w:t>
            </w:r>
            <w:r>
              <w:rPr>
                <w:rFonts w:ascii="Times New Roman" w:eastAsia="Times New Roman" w:hAnsi="Times New Roman" w:cs="Times New Roman"/>
                <w:sz w:val="24"/>
                <w:szCs w:val="24"/>
                <w:lang w:val="bg-BG"/>
              </w:rPr>
              <w:t>.</w:t>
            </w:r>
          </w:p>
          <w:p w14:paraId="3B2E629A" w14:textId="121CA822" w:rsidR="00076E63" w:rsidRPr="00C4018C" w:rsidRDefault="00FF7077" w:rsidP="00076E63">
            <w:pPr>
              <w:spacing w:after="120" w:line="240" w:lineRule="auto"/>
              <w:jc w:val="center"/>
              <w:rPr>
                <w:rFonts w:ascii="Times New Roman" w:eastAsia="Times New Roman" w:hAnsi="Times New Roman" w:cs="Times New Roman"/>
                <w:i/>
                <w:sz w:val="16"/>
                <w:szCs w:val="16"/>
                <w:lang w:val="bg-BG"/>
              </w:rPr>
            </w:pPr>
            <w:r w:rsidRPr="00C4018C">
              <w:rPr>
                <w:rFonts w:ascii="Times New Roman" w:eastAsia="Times New Roman" w:hAnsi="Times New Roman" w:cs="Times New Roman"/>
                <w:i/>
                <w:sz w:val="16"/>
                <w:szCs w:val="16"/>
                <w:lang w:val="bg-BG"/>
              </w:rPr>
              <w:t>1.1. П</w:t>
            </w:r>
            <w:r w:rsidR="00076E63" w:rsidRPr="00C4018C">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7D8985C2" w14:textId="16B708A1" w:rsidR="00076E63" w:rsidRPr="00C4018C" w:rsidRDefault="00FF7077" w:rsidP="00076E63">
            <w:pPr>
              <w:spacing w:after="120" w:line="240" w:lineRule="auto"/>
              <w:jc w:val="center"/>
              <w:rPr>
                <w:rFonts w:ascii="Times New Roman" w:eastAsia="Times New Roman" w:hAnsi="Times New Roman" w:cs="Times New Roman"/>
                <w:i/>
                <w:sz w:val="20"/>
                <w:szCs w:val="20"/>
                <w:lang w:val="bg-BG"/>
              </w:rPr>
            </w:pPr>
            <w:r w:rsidRPr="00C4018C">
              <w:rPr>
                <w:rFonts w:ascii="Times New Roman" w:eastAsia="Times New Roman" w:hAnsi="Times New Roman" w:cs="Times New Roman"/>
                <w:i/>
                <w:sz w:val="16"/>
                <w:szCs w:val="16"/>
                <w:lang w:val="bg-BG"/>
              </w:rPr>
              <w:t xml:space="preserve">1.2. </w:t>
            </w:r>
            <w:r w:rsidR="00076E63" w:rsidRPr="00C4018C">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tc>
      </w:tr>
      <w:tr w:rsidR="00076E63" w:rsidRPr="00C4018C" w14:paraId="6F722E12" w14:textId="77777777" w:rsidTr="00A83816">
        <w:trPr>
          <w:trHeight w:val="1732"/>
        </w:trPr>
        <w:tc>
          <w:tcPr>
            <w:tcW w:w="10266" w:type="dxa"/>
            <w:gridSpan w:val="3"/>
          </w:tcPr>
          <w:p w14:paraId="0A9963B9" w14:textId="0190CA10" w:rsidR="00076E63" w:rsidRPr="00C4018C" w:rsidRDefault="00076E63" w:rsidP="00076E63">
            <w:pPr>
              <w:spacing w:after="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399354EC" w14:textId="39C86A21" w:rsidR="00076E63" w:rsidRPr="00C4018C" w:rsidRDefault="00076E63" w:rsidP="00076E63">
            <w:pPr>
              <w:spacing w:before="120" w:after="120" w:line="240" w:lineRule="auto"/>
              <w:jc w:val="both"/>
              <w:rPr>
                <w:rFonts w:ascii="Calibri" w:eastAsia="Times New Roman" w:hAnsi="Calibri" w:cs="Segoe UI Symbol"/>
                <w:b/>
                <w:sz w:val="20"/>
                <w:szCs w:val="20"/>
                <w:lang w:val="bg-BG"/>
              </w:rPr>
            </w:pPr>
            <w:r w:rsidRPr="00C4018C">
              <w:rPr>
                <w:rFonts w:ascii="Hebar" w:eastAsia="Times New Roman" w:hAnsi="Hebar" w:cs="Segoe UI Symbol"/>
                <w:b/>
                <w:sz w:val="24"/>
                <w:szCs w:val="24"/>
                <w:lang w:val="en-GB"/>
              </w:rPr>
              <w:object w:dxaOrig="225" w:dyaOrig="225" w14:anchorId="6FB0BF29">
                <v:shape id="_x0000_i1090" type="#_x0000_t75" style="width:108pt;height:18pt" o:ole="">
                  <v:imagedata r:id="rId19" o:title=""/>
                </v:shape>
                <w:control r:id="rId37" w:name="OptionButton20" w:shapeid="_x0000_i1090"/>
              </w:object>
            </w:r>
          </w:p>
          <w:p w14:paraId="642DBBB9" w14:textId="6B4185DA" w:rsidR="00076E63" w:rsidRPr="00C4018C" w:rsidRDefault="00076E63" w:rsidP="00A83816">
            <w:pPr>
              <w:spacing w:before="120" w:after="0" w:line="240" w:lineRule="auto"/>
              <w:jc w:val="both"/>
              <w:rPr>
                <w:rFonts w:ascii="Hebar" w:eastAsia="Times New Roman" w:hAnsi="Hebar" w:cs="Segoe UI Symbol"/>
                <w:b/>
                <w:sz w:val="20"/>
                <w:szCs w:val="20"/>
                <w:lang w:val="en-GB"/>
              </w:rPr>
            </w:pPr>
            <w:r w:rsidRPr="00C4018C">
              <w:rPr>
                <w:rFonts w:ascii="Hebar" w:eastAsia="Times New Roman" w:hAnsi="Hebar" w:cs="Segoe UI Symbol"/>
                <w:b/>
                <w:sz w:val="20"/>
                <w:szCs w:val="20"/>
                <w:lang w:val="en-GB"/>
              </w:rPr>
              <w:object w:dxaOrig="225" w:dyaOrig="225" w14:anchorId="6AA28506">
                <v:shape id="_x0000_i1092" type="#_x0000_t75" style="width:108pt;height:18pt" o:ole="">
                  <v:imagedata r:id="rId21" o:title=""/>
                </v:shape>
                <w:control r:id="rId38" w:name="OptionButton21" w:shapeid="_x0000_i1092"/>
              </w:object>
            </w:r>
          </w:p>
          <w:p w14:paraId="498787D1" w14:textId="03E30596" w:rsidR="00076E63" w:rsidRPr="00C4018C" w:rsidRDefault="00975B7C" w:rsidP="00A83816">
            <w:pPr>
              <w:spacing w:after="0" w:line="240" w:lineRule="auto"/>
              <w:jc w:val="center"/>
              <w:rPr>
                <w:rFonts w:ascii="Times New Roman" w:eastAsia="Times New Roman" w:hAnsi="Times New Roman" w:cs="Times New Roman"/>
                <w:b/>
                <w:sz w:val="24"/>
                <w:szCs w:val="24"/>
                <w:lang w:val="bg-BG"/>
              </w:rPr>
            </w:pPr>
            <w:r w:rsidRPr="00C4018C">
              <w:rPr>
                <w:rFonts w:ascii="Times New Roman" w:eastAsia="Times New Roman" w:hAnsi="Times New Roman" w:cs="Times New Roman"/>
                <w:i/>
                <w:sz w:val="16"/>
                <w:szCs w:val="16"/>
                <w:lang w:val="bg-BG"/>
              </w:rPr>
              <w:t xml:space="preserve"> </w:t>
            </w:r>
            <w:r w:rsidR="00076E63" w:rsidRPr="00C4018C">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076E63" w:rsidRPr="00C4018C" w14:paraId="06C71DB2" w14:textId="77777777" w:rsidTr="00A83816">
        <w:trPr>
          <w:trHeight w:val="742"/>
        </w:trPr>
        <w:tc>
          <w:tcPr>
            <w:tcW w:w="10266" w:type="dxa"/>
            <w:gridSpan w:val="3"/>
          </w:tcPr>
          <w:p w14:paraId="68D2EFEB" w14:textId="77777777" w:rsidR="00975B7C" w:rsidRPr="00C4018C" w:rsidRDefault="00076E63" w:rsidP="00883B2D">
            <w:pPr>
              <w:spacing w:after="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10. Приложения:</w:t>
            </w:r>
          </w:p>
          <w:p w14:paraId="61444598" w14:textId="09F74685" w:rsidR="00076E63" w:rsidRPr="00C4018C" w:rsidRDefault="00975B7C" w:rsidP="00975B7C">
            <w:pPr>
              <w:pStyle w:val="ListParagraph"/>
              <w:numPr>
                <w:ilvl w:val="0"/>
                <w:numId w:val="22"/>
              </w:numPr>
              <w:spacing w:after="0" w:line="240" w:lineRule="auto"/>
              <w:jc w:val="both"/>
              <w:rPr>
                <w:rFonts w:ascii="Times New Roman" w:eastAsia="Times New Roman" w:hAnsi="Times New Roman" w:cs="Times New Roman"/>
                <w:i/>
                <w:sz w:val="24"/>
                <w:szCs w:val="24"/>
                <w:lang w:val="bg-BG"/>
              </w:rPr>
            </w:pPr>
            <w:r w:rsidRPr="00C4018C">
              <w:rPr>
                <w:rFonts w:ascii="Times New Roman" w:eastAsia="Times New Roman" w:hAnsi="Times New Roman" w:cs="Times New Roman"/>
                <w:sz w:val="24"/>
                <w:szCs w:val="24"/>
                <w:lang w:val="bg-BG"/>
              </w:rPr>
              <w:t>без приложения</w:t>
            </w:r>
            <w:r w:rsidR="00883B2D" w:rsidRPr="00C4018C">
              <w:rPr>
                <w:rFonts w:ascii="Times New Roman" w:eastAsia="Times New Roman" w:hAnsi="Times New Roman" w:cs="Times New Roman"/>
                <w:sz w:val="24"/>
                <w:szCs w:val="24"/>
                <w:lang w:val="bg-BG"/>
              </w:rPr>
              <w:t>.</w:t>
            </w:r>
          </w:p>
          <w:p w14:paraId="132ED5A7" w14:textId="5C175B6F" w:rsidR="00076E63" w:rsidRPr="00C4018C" w:rsidRDefault="00FF7077" w:rsidP="00FF7077">
            <w:pPr>
              <w:spacing w:after="120" w:line="240" w:lineRule="auto"/>
              <w:jc w:val="center"/>
              <w:rPr>
                <w:rFonts w:ascii="Times New Roman" w:eastAsia="Times New Roman" w:hAnsi="Times New Roman" w:cs="Times New Roman"/>
                <w:b/>
                <w:sz w:val="24"/>
                <w:szCs w:val="24"/>
                <w:lang w:val="bg-BG"/>
              </w:rPr>
            </w:pPr>
            <w:r w:rsidRPr="00C4018C">
              <w:rPr>
                <w:rFonts w:ascii="Times New Roman" w:eastAsia="Times New Roman" w:hAnsi="Times New Roman" w:cs="Times New Roman"/>
                <w:i/>
                <w:sz w:val="16"/>
                <w:szCs w:val="16"/>
                <w:lang w:val="bg-BG"/>
              </w:rPr>
              <w:t>П</w:t>
            </w:r>
            <w:r w:rsidR="00076E63" w:rsidRPr="00C4018C">
              <w:rPr>
                <w:rFonts w:ascii="Times New Roman" w:eastAsia="Times New Roman" w:hAnsi="Times New Roman" w:cs="Times New Roman"/>
                <w:i/>
                <w:sz w:val="16"/>
                <w:szCs w:val="16"/>
                <w:lang w:val="bg-BG"/>
              </w:rPr>
              <w:t>риложете необходимата допъ</w:t>
            </w:r>
            <w:r w:rsidRPr="00C4018C">
              <w:rPr>
                <w:rFonts w:ascii="Times New Roman" w:eastAsia="Times New Roman" w:hAnsi="Times New Roman" w:cs="Times New Roman"/>
                <w:i/>
                <w:sz w:val="16"/>
                <w:szCs w:val="16"/>
                <w:lang w:val="bg-BG"/>
              </w:rPr>
              <w:t>лнителна информация и документи.</w:t>
            </w:r>
          </w:p>
        </w:tc>
      </w:tr>
      <w:tr w:rsidR="00076E63" w:rsidRPr="00C4018C" w14:paraId="1549F574" w14:textId="77777777" w:rsidTr="00C93DF1">
        <w:tc>
          <w:tcPr>
            <w:tcW w:w="10266" w:type="dxa"/>
            <w:gridSpan w:val="3"/>
          </w:tcPr>
          <w:p w14:paraId="1FCAE7B8" w14:textId="6A2D88E4" w:rsidR="00076E63" w:rsidRPr="00C4018C" w:rsidRDefault="00076E63" w:rsidP="00076E63">
            <w:pPr>
              <w:spacing w:after="0" w:line="240" w:lineRule="auto"/>
              <w:jc w:val="both"/>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11. Информационни източници:</w:t>
            </w:r>
          </w:p>
          <w:p w14:paraId="3A97BCAA" w14:textId="6E66204E" w:rsidR="00FF2532" w:rsidRPr="00C4018C" w:rsidRDefault="00975B7C" w:rsidP="00C87A4B">
            <w:pPr>
              <w:spacing w:after="0" w:line="240" w:lineRule="auto"/>
              <w:ind w:firstLine="315"/>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 </w:t>
            </w:r>
            <w:r w:rsidR="007D02EA" w:rsidRPr="007D02EA">
              <w:rPr>
                <w:rFonts w:ascii="Times New Roman" w:eastAsia="Times New Roman" w:hAnsi="Times New Roman" w:cs="Times New Roman"/>
                <w:sz w:val="24"/>
                <w:szCs w:val="24"/>
                <w:lang w:val="bg-BG"/>
              </w:rPr>
              <w:t>Директива за изпълнение (ЕС) 2024/325 на Комисията от 19 януари 2024 година за изменение на Директива за изпълнение (ЕС) 2019/68 по отношение на минималната дълбочина на маркировката на огнестрелните оръжия и основните компоненти</w:t>
            </w:r>
            <w:r w:rsidR="008265F4">
              <w:rPr>
                <w:rFonts w:ascii="Times New Roman" w:eastAsia="Times New Roman" w:hAnsi="Times New Roman" w:cs="Times New Roman"/>
                <w:sz w:val="24"/>
                <w:szCs w:val="24"/>
                <w:lang w:val="bg-BG"/>
              </w:rPr>
              <w:t xml:space="preserve"> (</w:t>
            </w:r>
            <w:r w:rsidR="008265F4" w:rsidRPr="008265F4">
              <w:rPr>
                <w:rFonts w:ascii="Times New Roman" w:eastAsia="Times New Roman" w:hAnsi="Times New Roman" w:cs="Times New Roman"/>
                <w:sz w:val="24"/>
                <w:szCs w:val="24"/>
                <w:lang w:val="bg-BG"/>
              </w:rPr>
              <w:t>https://eur-lex.europa.eu/legal-content/BG/ALL/?uri=CELEX:32024L0325</w:t>
            </w:r>
            <w:r w:rsidR="008265F4">
              <w:rPr>
                <w:rFonts w:ascii="Times New Roman" w:eastAsia="Times New Roman" w:hAnsi="Times New Roman" w:cs="Times New Roman"/>
                <w:sz w:val="24"/>
                <w:szCs w:val="24"/>
                <w:lang w:val="bg-BG"/>
              </w:rPr>
              <w:t>)</w:t>
            </w:r>
            <w:r w:rsidRPr="00C4018C">
              <w:rPr>
                <w:rFonts w:ascii="Times New Roman" w:eastAsia="Times New Roman" w:hAnsi="Times New Roman" w:cs="Times New Roman"/>
                <w:sz w:val="24"/>
                <w:szCs w:val="24"/>
                <w:lang w:val="bg-BG"/>
              </w:rPr>
              <w:t>;</w:t>
            </w:r>
          </w:p>
          <w:p w14:paraId="2481181A" w14:textId="634418AD" w:rsidR="00975B7C" w:rsidRPr="00C4018C" w:rsidRDefault="00975B7C" w:rsidP="00C87A4B">
            <w:pPr>
              <w:spacing w:after="0" w:line="240" w:lineRule="auto"/>
              <w:ind w:firstLine="315"/>
              <w:jc w:val="both"/>
              <w:rPr>
                <w:rFonts w:ascii="Times New Roman" w:eastAsia="Times New Roman" w:hAnsi="Times New Roman" w:cs="Times New Roman"/>
                <w:sz w:val="24"/>
                <w:szCs w:val="24"/>
                <w:lang w:val="bg-BG"/>
              </w:rPr>
            </w:pPr>
            <w:r w:rsidRPr="00C4018C">
              <w:rPr>
                <w:rFonts w:ascii="Times New Roman" w:eastAsia="Times New Roman" w:hAnsi="Times New Roman" w:cs="Times New Roman"/>
                <w:sz w:val="24"/>
                <w:szCs w:val="24"/>
                <w:lang w:val="bg-BG"/>
              </w:rPr>
              <w:t xml:space="preserve">- </w:t>
            </w:r>
            <w:r w:rsidR="007D02EA" w:rsidRPr="007D02EA">
              <w:rPr>
                <w:rFonts w:ascii="Times New Roman" w:eastAsia="Times New Roman" w:hAnsi="Times New Roman" w:cs="Times New Roman"/>
                <w:sz w:val="24"/>
                <w:szCs w:val="24"/>
                <w:lang w:val="bg-BG"/>
              </w:rPr>
              <w:t xml:space="preserve">Решение </w:t>
            </w:r>
            <w:r w:rsidR="00DA3847" w:rsidRPr="00DA3847">
              <w:rPr>
                <w:rFonts w:ascii="Times New Roman" w:eastAsia="Times New Roman" w:hAnsi="Times New Roman" w:cs="Times New Roman"/>
                <w:sz w:val="24"/>
                <w:szCs w:val="24"/>
                <w:lang w:val="bg-BG"/>
              </w:rPr>
              <w:t xml:space="preserve">на Министерския съвет </w:t>
            </w:r>
            <w:r w:rsidR="007D02EA" w:rsidRPr="007D02EA">
              <w:rPr>
                <w:rFonts w:ascii="Times New Roman" w:eastAsia="Times New Roman" w:hAnsi="Times New Roman" w:cs="Times New Roman"/>
                <w:sz w:val="24"/>
                <w:szCs w:val="24"/>
                <w:lang w:val="bg-BG"/>
              </w:rPr>
              <w:t>№ 233 от 29 март 2024 г. за приемане на План за намаляване на административната тежест</w:t>
            </w:r>
            <w:r w:rsidR="008265F4">
              <w:rPr>
                <w:rFonts w:ascii="Times New Roman" w:eastAsia="Times New Roman" w:hAnsi="Times New Roman" w:cs="Times New Roman"/>
                <w:sz w:val="24"/>
                <w:szCs w:val="24"/>
                <w:lang w:val="bg-BG"/>
              </w:rPr>
              <w:t xml:space="preserve"> (</w:t>
            </w:r>
            <w:r w:rsidR="008265F4" w:rsidRPr="008265F4">
              <w:rPr>
                <w:rFonts w:ascii="Times New Roman" w:eastAsia="Times New Roman" w:hAnsi="Times New Roman" w:cs="Times New Roman"/>
                <w:sz w:val="24"/>
                <w:szCs w:val="24"/>
                <w:lang w:val="bg-BG"/>
              </w:rPr>
              <w:t>https://pris.government.bg/document/0b631b4f862ba0f81ff8316fcacc195a</w:t>
            </w:r>
            <w:r w:rsidR="008265F4">
              <w:rPr>
                <w:rFonts w:ascii="Times New Roman" w:eastAsia="Times New Roman" w:hAnsi="Times New Roman" w:cs="Times New Roman"/>
                <w:sz w:val="24"/>
                <w:szCs w:val="24"/>
                <w:lang w:val="bg-BG"/>
              </w:rPr>
              <w:t>)</w:t>
            </w:r>
            <w:r w:rsidRPr="00C4018C">
              <w:rPr>
                <w:rFonts w:ascii="Times New Roman" w:eastAsia="Times New Roman" w:hAnsi="Times New Roman" w:cs="Times New Roman"/>
                <w:sz w:val="24"/>
                <w:szCs w:val="24"/>
                <w:lang w:val="bg-BG"/>
              </w:rPr>
              <w:t>.</w:t>
            </w:r>
          </w:p>
          <w:p w14:paraId="1941743D" w14:textId="77777777" w:rsidR="00975B7C" w:rsidRPr="00C4018C" w:rsidRDefault="00975B7C" w:rsidP="00975B7C">
            <w:pPr>
              <w:spacing w:after="0" w:line="240" w:lineRule="auto"/>
              <w:ind w:firstLine="315"/>
              <w:rPr>
                <w:rFonts w:ascii="Times New Roman" w:eastAsia="Times New Roman" w:hAnsi="Times New Roman" w:cs="Times New Roman"/>
                <w:sz w:val="16"/>
                <w:szCs w:val="16"/>
                <w:lang w:val="bg-BG"/>
              </w:rPr>
            </w:pPr>
          </w:p>
          <w:p w14:paraId="10E75238" w14:textId="1DD8555F" w:rsidR="00076E63" w:rsidRPr="00C4018C" w:rsidRDefault="00FF7077" w:rsidP="00FF7077">
            <w:pPr>
              <w:spacing w:after="120" w:line="240" w:lineRule="auto"/>
              <w:jc w:val="center"/>
              <w:rPr>
                <w:rFonts w:ascii="Times New Roman" w:eastAsia="Times New Roman" w:hAnsi="Times New Roman" w:cs="Times New Roman"/>
                <w:b/>
                <w:sz w:val="24"/>
                <w:szCs w:val="24"/>
                <w:lang w:val="bg-BG"/>
              </w:rPr>
            </w:pPr>
            <w:r w:rsidRPr="00C4018C">
              <w:rPr>
                <w:rFonts w:ascii="Times New Roman" w:eastAsia="Times New Roman" w:hAnsi="Times New Roman" w:cs="Times New Roman"/>
                <w:i/>
                <w:sz w:val="16"/>
                <w:szCs w:val="16"/>
                <w:lang w:val="bg-BG"/>
              </w:rPr>
              <w:t>П</w:t>
            </w:r>
            <w:r w:rsidR="00076E63" w:rsidRPr="00C4018C">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sidRPr="00C4018C">
              <w:rPr>
                <w:rFonts w:ascii="Times New Roman" w:eastAsia="Times New Roman" w:hAnsi="Times New Roman" w:cs="Times New Roman"/>
                <w:i/>
                <w:sz w:val="16"/>
                <w:szCs w:val="16"/>
                <w:lang w:val="bg-BG"/>
              </w:rPr>
              <w:t xml:space="preserve">които са </w:t>
            </w:r>
            <w:r w:rsidR="00076E63" w:rsidRPr="00C4018C">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sidRPr="00C4018C">
              <w:rPr>
                <w:rFonts w:ascii="Times New Roman" w:eastAsia="Times New Roman" w:hAnsi="Times New Roman" w:cs="Times New Roman"/>
                <w:i/>
                <w:sz w:val="16"/>
                <w:szCs w:val="16"/>
                <w:lang w:val="bg-BG"/>
              </w:rPr>
              <w:t>а</w:t>
            </w:r>
            <w:r w:rsidR="00076E63" w:rsidRPr="00C4018C">
              <w:rPr>
                <w:rFonts w:ascii="Times New Roman" w:eastAsia="Times New Roman" w:hAnsi="Times New Roman" w:cs="Times New Roman"/>
                <w:i/>
                <w:sz w:val="16"/>
                <w:szCs w:val="16"/>
                <w:lang w:val="bg-BG"/>
              </w:rPr>
              <w:t xml:space="preserve"> на вариант за действие: регистри, бази да</w:t>
            </w:r>
            <w:r w:rsidRPr="00C4018C">
              <w:rPr>
                <w:rFonts w:ascii="Times New Roman" w:eastAsia="Times New Roman" w:hAnsi="Times New Roman" w:cs="Times New Roman"/>
                <w:i/>
                <w:sz w:val="16"/>
                <w:szCs w:val="16"/>
                <w:lang w:val="bg-BG"/>
              </w:rPr>
              <w:t>нни, аналитични материали и др.</w:t>
            </w:r>
          </w:p>
        </w:tc>
      </w:tr>
      <w:tr w:rsidR="00076E63" w:rsidRPr="003C124D" w14:paraId="42BA7B7C" w14:textId="77777777" w:rsidTr="00C93DF1">
        <w:tc>
          <w:tcPr>
            <w:tcW w:w="10266" w:type="dxa"/>
            <w:gridSpan w:val="3"/>
          </w:tcPr>
          <w:p w14:paraId="515A2514" w14:textId="77777777" w:rsidR="00076E63" w:rsidRPr="00C4018C" w:rsidRDefault="00076E63" w:rsidP="00076E63">
            <w:pPr>
              <w:spacing w:after="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68CF1D3B" w14:textId="7D86A7F7" w:rsidR="002171CA" w:rsidRPr="00C4018C" w:rsidRDefault="00076E63" w:rsidP="002171CA">
            <w:pPr>
              <w:spacing w:before="120" w:after="12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t>Име и длъжност:</w:t>
            </w:r>
            <w:r w:rsidR="00883B2D" w:rsidRPr="00C4018C">
              <w:rPr>
                <w:rFonts w:ascii="Times New Roman" w:eastAsia="Times New Roman" w:hAnsi="Times New Roman" w:cs="Times New Roman"/>
                <w:b/>
                <w:sz w:val="24"/>
                <w:szCs w:val="24"/>
                <w:lang w:val="bg-BG"/>
              </w:rPr>
              <w:t xml:space="preserve"> </w:t>
            </w:r>
            <w:r w:rsidR="00B24C55">
              <w:rPr>
                <w:rFonts w:ascii="Times New Roman" w:eastAsia="Times New Roman" w:hAnsi="Times New Roman" w:cs="Times New Roman"/>
                <w:sz w:val="24"/>
                <w:szCs w:val="24"/>
                <w:lang w:val="bg-BG"/>
              </w:rPr>
              <w:t>Лъчезар Чотов</w:t>
            </w:r>
            <w:r w:rsidR="002171CA" w:rsidRPr="00C4018C">
              <w:rPr>
                <w:rFonts w:ascii="Times New Roman" w:eastAsia="Times New Roman" w:hAnsi="Times New Roman" w:cs="Times New Roman"/>
                <w:sz w:val="24"/>
                <w:szCs w:val="24"/>
                <w:lang w:val="bg-BG"/>
              </w:rPr>
              <w:t>,</w:t>
            </w:r>
            <w:r w:rsidR="00B24C55">
              <w:rPr>
                <w:rFonts w:ascii="Times New Roman" w:eastAsia="Times New Roman" w:hAnsi="Times New Roman" w:cs="Times New Roman"/>
                <w:sz w:val="24"/>
                <w:szCs w:val="24"/>
                <w:lang w:val="bg-BG"/>
              </w:rPr>
              <w:t xml:space="preserve"> и.д.</w:t>
            </w:r>
            <w:r w:rsidR="002171CA" w:rsidRPr="00C4018C">
              <w:rPr>
                <w:rFonts w:ascii="Times New Roman" w:eastAsia="Times New Roman" w:hAnsi="Times New Roman" w:cs="Times New Roman"/>
                <w:sz w:val="24"/>
                <w:szCs w:val="24"/>
                <w:lang w:val="bg-BG"/>
              </w:rPr>
              <w:t xml:space="preserve"> директор на дирекция „Международно контролирана търговия и сигурност“</w:t>
            </w:r>
          </w:p>
          <w:p w14:paraId="575D93D2" w14:textId="023F4850" w:rsidR="00076E63" w:rsidRPr="00C4018C" w:rsidRDefault="00076E63" w:rsidP="00076E63">
            <w:pPr>
              <w:spacing w:before="120" w:after="120" w:line="240" w:lineRule="auto"/>
              <w:rPr>
                <w:rFonts w:ascii="Times New Roman" w:eastAsia="Times New Roman" w:hAnsi="Times New Roman" w:cs="Times New Roman"/>
                <w:b/>
                <w:sz w:val="24"/>
                <w:szCs w:val="24"/>
                <w:lang w:val="bg-BG"/>
              </w:rPr>
            </w:pPr>
            <w:r w:rsidRPr="00C4018C">
              <w:rPr>
                <w:rFonts w:ascii="Times New Roman" w:eastAsia="Times New Roman" w:hAnsi="Times New Roman" w:cs="Times New Roman"/>
                <w:b/>
                <w:sz w:val="24"/>
                <w:szCs w:val="24"/>
                <w:lang w:val="bg-BG"/>
              </w:rPr>
              <w:lastRenderedPageBreak/>
              <w:t>Дата:</w:t>
            </w:r>
            <w:r w:rsidR="00B24C55">
              <w:rPr>
                <w:rFonts w:ascii="Times New Roman" w:eastAsia="Times New Roman" w:hAnsi="Times New Roman" w:cs="Times New Roman"/>
                <w:b/>
                <w:sz w:val="24"/>
                <w:szCs w:val="24"/>
                <w:lang w:val="bg-BG"/>
              </w:rPr>
              <w:t xml:space="preserve"> 2</w:t>
            </w:r>
            <w:r w:rsidR="006B1D65">
              <w:rPr>
                <w:rFonts w:ascii="Times New Roman" w:eastAsia="Times New Roman" w:hAnsi="Times New Roman" w:cs="Times New Roman"/>
                <w:b/>
                <w:sz w:val="24"/>
                <w:szCs w:val="24"/>
                <w:lang w:val="bg-BG"/>
              </w:rPr>
              <w:t>8</w:t>
            </w:r>
            <w:r w:rsidR="002171CA" w:rsidRPr="00C4018C">
              <w:rPr>
                <w:rFonts w:ascii="Times New Roman" w:eastAsia="Times New Roman" w:hAnsi="Times New Roman" w:cs="Times New Roman"/>
                <w:b/>
                <w:sz w:val="24"/>
                <w:szCs w:val="24"/>
                <w:lang w:val="bg-BG"/>
              </w:rPr>
              <w:t>.0</w:t>
            </w:r>
            <w:r w:rsidR="00B24C55">
              <w:rPr>
                <w:rFonts w:ascii="Times New Roman" w:eastAsia="Times New Roman" w:hAnsi="Times New Roman" w:cs="Times New Roman"/>
                <w:b/>
                <w:sz w:val="24"/>
                <w:szCs w:val="24"/>
                <w:lang w:val="bg-BG"/>
              </w:rPr>
              <w:t>2</w:t>
            </w:r>
            <w:r w:rsidR="002171CA" w:rsidRPr="00C4018C">
              <w:rPr>
                <w:rFonts w:ascii="Times New Roman" w:eastAsia="Times New Roman" w:hAnsi="Times New Roman" w:cs="Times New Roman"/>
                <w:b/>
                <w:sz w:val="24"/>
                <w:szCs w:val="24"/>
                <w:lang w:val="bg-BG"/>
              </w:rPr>
              <w:t>.</w:t>
            </w:r>
            <w:r w:rsidR="006C1D9E" w:rsidRPr="00C4018C">
              <w:rPr>
                <w:rFonts w:ascii="Times New Roman" w:eastAsia="Times New Roman" w:hAnsi="Times New Roman" w:cs="Times New Roman"/>
                <w:b/>
                <w:sz w:val="24"/>
                <w:szCs w:val="24"/>
                <w:lang w:val="bg-BG"/>
              </w:rPr>
              <w:t>202</w:t>
            </w:r>
            <w:r w:rsidR="002171CA" w:rsidRPr="00C4018C">
              <w:rPr>
                <w:rFonts w:ascii="Times New Roman" w:eastAsia="Times New Roman" w:hAnsi="Times New Roman" w:cs="Times New Roman"/>
                <w:b/>
                <w:sz w:val="24"/>
                <w:szCs w:val="24"/>
                <w:lang w:val="bg-BG"/>
              </w:rPr>
              <w:t>5</w:t>
            </w:r>
            <w:r w:rsidR="00883B2D" w:rsidRPr="00C4018C">
              <w:rPr>
                <w:rFonts w:ascii="Times New Roman" w:eastAsia="Times New Roman" w:hAnsi="Times New Roman" w:cs="Times New Roman"/>
                <w:b/>
                <w:sz w:val="24"/>
                <w:szCs w:val="24"/>
                <w:lang w:val="bg-BG"/>
              </w:rPr>
              <w:t xml:space="preserve"> г.</w:t>
            </w:r>
          </w:p>
          <w:p w14:paraId="68DB5E38" w14:textId="1D3E4443" w:rsidR="00076E63" w:rsidRPr="001A1FE0" w:rsidRDefault="00076E63" w:rsidP="002171CA">
            <w:pPr>
              <w:spacing w:before="120" w:after="120" w:line="240" w:lineRule="auto"/>
              <w:rPr>
                <w:rFonts w:ascii="Times New Roman" w:eastAsia="Times New Roman" w:hAnsi="Times New Roman" w:cs="Times New Roman"/>
                <w:sz w:val="24"/>
                <w:szCs w:val="24"/>
                <w:lang w:val="bg-BG"/>
              </w:rPr>
            </w:pPr>
            <w:r w:rsidRPr="00C4018C">
              <w:rPr>
                <w:rFonts w:ascii="Times New Roman" w:eastAsia="Times New Roman" w:hAnsi="Times New Roman" w:cs="Times New Roman"/>
                <w:b/>
                <w:sz w:val="24"/>
                <w:szCs w:val="24"/>
                <w:lang w:val="bg-BG"/>
              </w:rPr>
              <w:t>Подпис:</w:t>
            </w:r>
            <w:r w:rsidR="00B24115">
              <w:rPr>
                <w:rFonts w:ascii="Times New Roman" w:eastAsia="Times New Roman" w:hAnsi="Times New Roman" w:cs="Times New Roman"/>
                <w:b/>
                <w:sz w:val="24"/>
                <w:szCs w:val="24"/>
                <w:lang w:val="bg-BG"/>
              </w:rPr>
              <w:pict w14:anchorId="78CD7C3A">
                <v:shape id="_x0000_i1059" type="#_x0000_t75" alt="Microsoft Office Signature Line..." style="width:192pt;height:96pt">
                  <v:imagedata r:id="rId39" o:title=""/>
                  <o:lock v:ext="edit" ungrouping="t" rotation="t" cropping="t" verticies="t" text="t" grouping="t"/>
                  <o:signatureline v:ext="edit" id="{CCBF86AE-BF69-4832-AEFA-03C311B45C28}" provid="{00000000-0000-0000-0000-000000000000}" issignatureline="t"/>
                </v:shape>
              </w:pict>
            </w:r>
          </w:p>
        </w:tc>
      </w:tr>
    </w:tbl>
    <w:p w14:paraId="3519F3E8" w14:textId="77777777" w:rsidR="00E16D01" w:rsidRDefault="00E16D01" w:rsidP="001A1FE0">
      <w:pPr>
        <w:spacing w:after="0" w:line="240" w:lineRule="auto"/>
        <w:rPr>
          <w:rFonts w:ascii="Calibri" w:eastAsia="Times New Roman" w:hAnsi="Calibri" w:cs="Times New Roman"/>
          <w:sz w:val="24"/>
          <w:szCs w:val="24"/>
          <w:shd w:val="clear" w:color="auto" w:fill="FEFEFE"/>
          <w:lang w:val="bg-BG"/>
        </w:rPr>
      </w:pPr>
    </w:p>
    <w:sectPr w:rsidR="00E16D01" w:rsidSect="00A1449C">
      <w:headerReference w:type="even" r:id="rId40"/>
      <w:footerReference w:type="default" r:id="rId41"/>
      <w:pgSz w:w="11906" w:h="16838" w:code="9"/>
      <w:pgMar w:top="851" w:right="566" w:bottom="1134"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005FB1" w:rsidRDefault="00005FB1">
      <w:pPr>
        <w:spacing w:after="0" w:line="240" w:lineRule="auto"/>
      </w:pPr>
      <w:r>
        <w:separator/>
      </w:r>
    </w:p>
  </w:endnote>
  <w:endnote w:type="continuationSeparator" w:id="0">
    <w:p w14:paraId="3C8E3FB3" w14:textId="77777777" w:rsidR="00005FB1" w:rsidRDefault="00005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Hebar">
    <w:altName w:val="Courier New"/>
    <w:charset w:val="00"/>
    <w:family w:val="swiss"/>
    <w:pitch w:val="variable"/>
    <w:sig w:usb0="00000203"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4B860FD2" w:rsidR="00005FB1" w:rsidRPr="003E3642" w:rsidRDefault="00005FB1">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B24115">
      <w:rPr>
        <w:rFonts w:ascii="Times New Roman" w:hAnsi="Times New Roman"/>
        <w:noProof/>
      </w:rPr>
      <w:t>11</w:t>
    </w:r>
    <w:r w:rsidRPr="003E3642">
      <w:rPr>
        <w:rFonts w:ascii="Times New Roman" w:hAnsi="Times New Roman"/>
        <w:noProof/>
      </w:rPr>
      <w:fldChar w:fldCharType="end"/>
    </w:r>
  </w:p>
  <w:p w14:paraId="6FACEA6C" w14:textId="77777777" w:rsidR="00005FB1" w:rsidRDefault="00005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005FB1" w:rsidRDefault="00005FB1">
      <w:pPr>
        <w:spacing w:after="0" w:line="240" w:lineRule="auto"/>
      </w:pPr>
      <w:r>
        <w:separator/>
      </w:r>
    </w:p>
  </w:footnote>
  <w:footnote w:type="continuationSeparator" w:id="0">
    <w:p w14:paraId="5253106A" w14:textId="77777777" w:rsidR="00005FB1" w:rsidRDefault="00005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005FB1" w:rsidRDefault="00005FB1"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F99BF7F" w14:textId="77777777" w:rsidR="00005FB1" w:rsidRDefault="00005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60249"/>
    <w:multiLevelType w:val="hybridMultilevel"/>
    <w:tmpl w:val="4F34D482"/>
    <w:lvl w:ilvl="0" w:tplc="7780F074">
      <w:numFmt w:val="bullet"/>
      <w:lvlText w:val="-"/>
      <w:lvlJc w:val="left"/>
      <w:pPr>
        <w:ind w:left="1080" w:hanging="72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A6F6E58"/>
    <w:multiLevelType w:val="hybridMultilevel"/>
    <w:tmpl w:val="0616CD1C"/>
    <w:lvl w:ilvl="0" w:tplc="7780F074">
      <w:numFmt w:val="bullet"/>
      <w:lvlText w:val="-"/>
      <w:lvlJc w:val="left"/>
      <w:pPr>
        <w:ind w:left="1080" w:hanging="72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03A272E"/>
    <w:multiLevelType w:val="hybridMultilevel"/>
    <w:tmpl w:val="B666D7E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DE5F3B"/>
    <w:multiLevelType w:val="hybridMultilevel"/>
    <w:tmpl w:val="633A4084"/>
    <w:lvl w:ilvl="0" w:tplc="7780F074">
      <w:numFmt w:val="bullet"/>
      <w:lvlText w:val="-"/>
      <w:lvlJc w:val="left"/>
      <w:pPr>
        <w:ind w:left="1080" w:hanging="72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99B0F74"/>
    <w:multiLevelType w:val="hybridMultilevel"/>
    <w:tmpl w:val="72CEB6B8"/>
    <w:lvl w:ilvl="0" w:tplc="584855D6">
      <w:start w:val="2"/>
      <w:numFmt w:val="bullet"/>
      <w:lvlText w:val="-"/>
      <w:lvlJc w:val="left"/>
      <w:pPr>
        <w:ind w:left="657" w:hanging="360"/>
      </w:pPr>
      <w:rPr>
        <w:rFonts w:ascii="Times New Roman" w:eastAsia="Times New Roman" w:hAnsi="Times New Roman" w:cs="Times New Roman" w:hint="default"/>
      </w:rPr>
    </w:lvl>
    <w:lvl w:ilvl="1" w:tplc="04020003" w:tentative="1">
      <w:start w:val="1"/>
      <w:numFmt w:val="bullet"/>
      <w:lvlText w:val="o"/>
      <w:lvlJc w:val="left"/>
      <w:pPr>
        <w:ind w:left="1377" w:hanging="360"/>
      </w:pPr>
      <w:rPr>
        <w:rFonts w:ascii="Courier New" w:hAnsi="Courier New" w:cs="Courier New" w:hint="default"/>
      </w:rPr>
    </w:lvl>
    <w:lvl w:ilvl="2" w:tplc="04020005" w:tentative="1">
      <w:start w:val="1"/>
      <w:numFmt w:val="bullet"/>
      <w:lvlText w:val=""/>
      <w:lvlJc w:val="left"/>
      <w:pPr>
        <w:ind w:left="2097" w:hanging="360"/>
      </w:pPr>
      <w:rPr>
        <w:rFonts w:ascii="Wingdings" w:hAnsi="Wingdings" w:hint="default"/>
      </w:rPr>
    </w:lvl>
    <w:lvl w:ilvl="3" w:tplc="04020001" w:tentative="1">
      <w:start w:val="1"/>
      <w:numFmt w:val="bullet"/>
      <w:lvlText w:val=""/>
      <w:lvlJc w:val="left"/>
      <w:pPr>
        <w:ind w:left="2817" w:hanging="360"/>
      </w:pPr>
      <w:rPr>
        <w:rFonts w:ascii="Symbol" w:hAnsi="Symbol" w:hint="default"/>
      </w:rPr>
    </w:lvl>
    <w:lvl w:ilvl="4" w:tplc="04020003" w:tentative="1">
      <w:start w:val="1"/>
      <w:numFmt w:val="bullet"/>
      <w:lvlText w:val="o"/>
      <w:lvlJc w:val="left"/>
      <w:pPr>
        <w:ind w:left="3537" w:hanging="360"/>
      </w:pPr>
      <w:rPr>
        <w:rFonts w:ascii="Courier New" w:hAnsi="Courier New" w:cs="Courier New" w:hint="default"/>
      </w:rPr>
    </w:lvl>
    <w:lvl w:ilvl="5" w:tplc="04020005" w:tentative="1">
      <w:start w:val="1"/>
      <w:numFmt w:val="bullet"/>
      <w:lvlText w:val=""/>
      <w:lvlJc w:val="left"/>
      <w:pPr>
        <w:ind w:left="4257" w:hanging="360"/>
      </w:pPr>
      <w:rPr>
        <w:rFonts w:ascii="Wingdings" w:hAnsi="Wingdings" w:hint="default"/>
      </w:rPr>
    </w:lvl>
    <w:lvl w:ilvl="6" w:tplc="04020001" w:tentative="1">
      <w:start w:val="1"/>
      <w:numFmt w:val="bullet"/>
      <w:lvlText w:val=""/>
      <w:lvlJc w:val="left"/>
      <w:pPr>
        <w:ind w:left="4977" w:hanging="360"/>
      </w:pPr>
      <w:rPr>
        <w:rFonts w:ascii="Symbol" w:hAnsi="Symbol" w:hint="default"/>
      </w:rPr>
    </w:lvl>
    <w:lvl w:ilvl="7" w:tplc="04020003" w:tentative="1">
      <w:start w:val="1"/>
      <w:numFmt w:val="bullet"/>
      <w:lvlText w:val="o"/>
      <w:lvlJc w:val="left"/>
      <w:pPr>
        <w:ind w:left="5697" w:hanging="360"/>
      </w:pPr>
      <w:rPr>
        <w:rFonts w:ascii="Courier New" w:hAnsi="Courier New" w:cs="Courier New" w:hint="default"/>
      </w:rPr>
    </w:lvl>
    <w:lvl w:ilvl="8" w:tplc="04020005" w:tentative="1">
      <w:start w:val="1"/>
      <w:numFmt w:val="bullet"/>
      <w:lvlText w:val=""/>
      <w:lvlJc w:val="left"/>
      <w:pPr>
        <w:ind w:left="6417" w:hanging="360"/>
      </w:pPr>
      <w:rPr>
        <w:rFonts w:ascii="Wingdings" w:hAnsi="Wingdings" w:hint="default"/>
      </w:rPr>
    </w:lvl>
  </w:abstractNum>
  <w:abstractNum w:abstractNumId="5"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6"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7" w15:restartNumberingAfterBreak="0">
    <w:nsid w:val="2C5A386D"/>
    <w:multiLevelType w:val="hybridMultilevel"/>
    <w:tmpl w:val="F4A0236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4CE0151"/>
    <w:multiLevelType w:val="hybridMultilevel"/>
    <w:tmpl w:val="A6327A7C"/>
    <w:lvl w:ilvl="0" w:tplc="46B8685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7864C1D"/>
    <w:multiLevelType w:val="hybridMultilevel"/>
    <w:tmpl w:val="DEB8CC3E"/>
    <w:lvl w:ilvl="0" w:tplc="97FC494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12"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3" w15:restartNumberingAfterBreak="0">
    <w:nsid w:val="441F214D"/>
    <w:multiLevelType w:val="hybridMultilevel"/>
    <w:tmpl w:val="82E2A748"/>
    <w:lvl w:ilvl="0" w:tplc="584855D6">
      <w:start w:val="2"/>
      <w:numFmt w:val="bullet"/>
      <w:lvlText w:val="-"/>
      <w:lvlJc w:val="left"/>
      <w:pPr>
        <w:ind w:left="657"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5" w15:restartNumberingAfterBreak="0">
    <w:nsid w:val="49587492"/>
    <w:multiLevelType w:val="hybridMultilevel"/>
    <w:tmpl w:val="110AF432"/>
    <w:lvl w:ilvl="0" w:tplc="337211A4">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D63E0D"/>
    <w:multiLevelType w:val="hybridMultilevel"/>
    <w:tmpl w:val="8532624E"/>
    <w:lvl w:ilvl="0" w:tplc="7780F074">
      <w:numFmt w:val="bullet"/>
      <w:lvlText w:val="-"/>
      <w:lvlJc w:val="left"/>
      <w:pPr>
        <w:ind w:left="1080" w:hanging="72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5F5D3B90"/>
    <w:multiLevelType w:val="hybridMultilevel"/>
    <w:tmpl w:val="52563DEE"/>
    <w:lvl w:ilvl="0" w:tplc="7780F074">
      <w:numFmt w:val="bullet"/>
      <w:lvlText w:val="-"/>
      <w:lvlJc w:val="left"/>
      <w:pPr>
        <w:ind w:left="1080" w:hanging="72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60B54878"/>
    <w:multiLevelType w:val="hybridMultilevel"/>
    <w:tmpl w:val="D15AE98E"/>
    <w:lvl w:ilvl="0" w:tplc="46B8685A">
      <w:start w:val="2"/>
      <w:numFmt w:val="bullet"/>
      <w:lvlText w:val="-"/>
      <w:lvlJc w:val="left"/>
      <w:pPr>
        <w:ind w:left="1017" w:hanging="360"/>
      </w:pPr>
      <w:rPr>
        <w:rFonts w:ascii="Times New Roman" w:eastAsia="Times New Roman" w:hAnsi="Times New Roman" w:cs="Times New Roman" w:hint="default"/>
      </w:rPr>
    </w:lvl>
    <w:lvl w:ilvl="1" w:tplc="04020003" w:tentative="1">
      <w:start w:val="1"/>
      <w:numFmt w:val="bullet"/>
      <w:lvlText w:val="o"/>
      <w:lvlJc w:val="left"/>
      <w:pPr>
        <w:ind w:left="1737" w:hanging="360"/>
      </w:pPr>
      <w:rPr>
        <w:rFonts w:ascii="Courier New" w:hAnsi="Courier New" w:cs="Courier New" w:hint="default"/>
      </w:rPr>
    </w:lvl>
    <w:lvl w:ilvl="2" w:tplc="04020005" w:tentative="1">
      <w:start w:val="1"/>
      <w:numFmt w:val="bullet"/>
      <w:lvlText w:val=""/>
      <w:lvlJc w:val="left"/>
      <w:pPr>
        <w:ind w:left="2457" w:hanging="360"/>
      </w:pPr>
      <w:rPr>
        <w:rFonts w:ascii="Wingdings" w:hAnsi="Wingdings" w:hint="default"/>
      </w:rPr>
    </w:lvl>
    <w:lvl w:ilvl="3" w:tplc="04020001" w:tentative="1">
      <w:start w:val="1"/>
      <w:numFmt w:val="bullet"/>
      <w:lvlText w:val=""/>
      <w:lvlJc w:val="left"/>
      <w:pPr>
        <w:ind w:left="3177" w:hanging="360"/>
      </w:pPr>
      <w:rPr>
        <w:rFonts w:ascii="Symbol" w:hAnsi="Symbol" w:hint="default"/>
      </w:rPr>
    </w:lvl>
    <w:lvl w:ilvl="4" w:tplc="04020003" w:tentative="1">
      <w:start w:val="1"/>
      <w:numFmt w:val="bullet"/>
      <w:lvlText w:val="o"/>
      <w:lvlJc w:val="left"/>
      <w:pPr>
        <w:ind w:left="3897" w:hanging="360"/>
      </w:pPr>
      <w:rPr>
        <w:rFonts w:ascii="Courier New" w:hAnsi="Courier New" w:cs="Courier New" w:hint="default"/>
      </w:rPr>
    </w:lvl>
    <w:lvl w:ilvl="5" w:tplc="04020005" w:tentative="1">
      <w:start w:val="1"/>
      <w:numFmt w:val="bullet"/>
      <w:lvlText w:val=""/>
      <w:lvlJc w:val="left"/>
      <w:pPr>
        <w:ind w:left="4617" w:hanging="360"/>
      </w:pPr>
      <w:rPr>
        <w:rFonts w:ascii="Wingdings" w:hAnsi="Wingdings" w:hint="default"/>
      </w:rPr>
    </w:lvl>
    <w:lvl w:ilvl="6" w:tplc="04020001" w:tentative="1">
      <w:start w:val="1"/>
      <w:numFmt w:val="bullet"/>
      <w:lvlText w:val=""/>
      <w:lvlJc w:val="left"/>
      <w:pPr>
        <w:ind w:left="5337" w:hanging="360"/>
      </w:pPr>
      <w:rPr>
        <w:rFonts w:ascii="Symbol" w:hAnsi="Symbol" w:hint="default"/>
      </w:rPr>
    </w:lvl>
    <w:lvl w:ilvl="7" w:tplc="04020003" w:tentative="1">
      <w:start w:val="1"/>
      <w:numFmt w:val="bullet"/>
      <w:lvlText w:val="o"/>
      <w:lvlJc w:val="left"/>
      <w:pPr>
        <w:ind w:left="6057" w:hanging="360"/>
      </w:pPr>
      <w:rPr>
        <w:rFonts w:ascii="Courier New" w:hAnsi="Courier New" w:cs="Courier New" w:hint="default"/>
      </w:rPr>
    </w:lvl>
    <w:lvl w:ilvl="8" w:tplc="04020005" w:tentative="1">
      <w:start w:val="1"/>
      <w:numFmt w:val="bullet"/>
      <w:lvlText w:val=""/>
      <w:lvlJc w:val="left"/>
      <w:pPr>
        <w:ind w:left="6777" w:hanging="360"/>
      </w:pPr>
      <w:rPr>
        <w:rFonts w:ascii="Wingdings" w:hAnsi="Wingdings" w:hint="default"/>
      </w:rPr>
    </w:lvl>
  </w:abstractNum>
  <w:abstractNum w:abstractNumId="20"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1"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2" w15:restartNumberingAfterBreak="0">
    <w:nsid w:val="7B92740F"/>
    <w:multiLevelType w:val="hybridMultilevel"/>
    <w:tmpl w:val="EE7EE542"/>
    <w:lvl w:ilvl="0" w:tplc="2466AD54">
      <w:start w:val="1"/>
      <w:numFmt w:val="bullet"/>
      <w:lvlText w:val="-"/>
      <w:lvlJc w:val="left"/>
      <w:pPr>
        <w:ind w:left="717" w:hanging="420"/>
      </w:pPr>
      <w:rPr>
        <w:rFonts w:ascii="Times New Roman" w:eastAsia="Times New Roman" w:hAnsi="Times New Roman" w:cs="Times New Roman" w:hint="default"/>
      </w:rPr>
    </w:lvl>
    <w:lvl w:ilvl="1" w:tplc="04020003" w:tentative="1">
      <w:start w:val="1"/>
      <w:numFmt w:val="bullet"/>
      <w:lvlText w:val="o"/>
      <w:lvlJc w:val="left"/>
      <w:pPr>
        <w:ind w:left="1377" w:hanging="360"/>
      </w:pPr>
      <w:rPr>
        <w:rFonts w:ascii="Courier New" w:hAnsi="Courier New" w:cs="Courier New" w:hint="default"/>
      </w:rPr>
    </w:lvl>
    <w:lvl w:ilvl="2" w:tplc="04020005" w:tentative="1">
      <w:start w:val="1"/>
      <w:numFmt w:val="bullet"/>
      <w:lvlText w:val=""/>
      <w:lvlJc w:val="left"/>
      <w:pPr>
        <w:ind w:left="2097" w:hanging="360"/>
      </w:pPr>
      <w:rPr>
        <w:rFonts w:ascii="Wingdings" w:hAnsi="Wingdings" w:hint="default"/>
      </w:rPr>
    </w:lvl>
    <w:lvl w:ilvl="3" w:tplc="04020001" w:tentative="1">
      <w:start w:val="1"/>
      <w:numFmt w:val="bullet"/>
      <w:lvlText w:val=""/>
      <w:lvlJc w:val="left"/>
      <w:pPr>
        <w:ind w:left="2817" w:hanging="360"/>
      </w:pPr>
      <w:rPr>
        <w:rFonts w:ascii="Symbol" w:hAnsi="Symbol" w:hint="default"/>
      </w:rPr>
    </w:lvl>
    <w:lvl w:ilvl="4" w:tplc="04020003" w:tentative="1">
      <w:start w:val="1"/>
      <w:numFmt w:val="bullet"/>
      <w:lvlText w:val="o"/>
      <w:lvlJc w:val="left"/>
      <w:pPr>
        <w:ind w:left="3537" w:hanging="360"/>
      </w:pPr>
      <w:rPr>
        <w:rFonts w:ascii="Courier New" w:hAnsi="Courier New" w:cs="Courier New" w:hint="default"/>
      </w:rPr>
    </w:lvl>
    <w:lvl w:ilvl="5" w:tplc="04020005" w:tentative="1">
      <w:start w:val="1"/>
      <w:numFmt w:val="bullet"/>
      <w:lvlText w:val=""/>
      <w:lvlJc w:val="left"/>
      <w:pPr>
        <w:ind w:left="4257" w:hanging="360"/>
      </w:pPr>
      <w:rPr>
        <w:rFonts w:ascii="Wingdings" w:hAnsi="Wingdings" w:hint="default"/>
      </w:rPr>
    </w:lvl>
    <w:lvl w:ilvl="6" w:tplc="04020001" w:tentative="1">
      <w:start w:val="1"/>
      <w:numFmt w:val="bullet"/>
      <w:lvlText w:val=""/>
      <w:lvlJc w:val="left"/>
      <w:pPr>
        <w:ind w:left="4977" w:hanging="360"/>
      </w:pPr>
      <w:rPr>
        <w:rFonts w:ascii="Symbol" w:hAnsi="Symbol" w:hint="default"/>
      </w:rPr>
    </w:lvl>
    <w:lvl w:ilvl="7" w:tplc="04020003" w:tentative="1">
      <w:start w:val="1"/>
      <w:numFmt w:val="bullet"/>
      <w:lvlText w:val="o"/>
      <w:lvlJc w:val="left"/>
      <w:pPr>
        <w:ind w:left="5697" w:hanging="360"/>
      </w:pPr>
      <w:rPr>
        <w:rFonts w:ascii="Courier New" w:hAnsi="Courier New" w:cs="Courier New" w:hint="default"/>
      </w:rPr>
    </w:lvl>
    <w:lvl w:ilvl="8" w:tplc="04020005" w:tentative="1">
      <w:start w:val="1"/>
      <w:numFmt w:val="bullet"/>
      <w:lvlText w:val=""/>
      <w:lvlJc w:val="left"/>
      <w:pPr>
        <w:ind w:left="6417" w:hanging="360"/>
      </w:pPr>
      <w:rPr>
        <w:rFonts w:ascii="Wingdings" w:hAnsi="Wingdings" w:hint="default"/>
      </w:rPr>
    </w:lvl>
  </w:abstractNum>
  <w:num w:numId="1">
    <w:abstractNumId w:val="20"/>
  </w:num>
  <w:num w:numId="2">
    <w:abstractNumId w:val="21"/>
  </w:num>
  <w:num w:numId="3">
    <w:abstractNumId w:val="11"/>
  </w:num>
  <w:num w:numId="4">
    <w:abstractNumId w:val="14"/>
  </w:num>
  <w:num w:numId="5">
    <w:abstractNumId w:val="12"/>
  </w:num>
  <w:num w:numId="6">
    <w:abstractNumId w:val="5"/>
  </w:num>
  <w:num w:numId="7">
    <w:abstractNumId w:val="6"/>
  </w:num>
  <w:num w:numId="8">
    <w:abstractNumId w:val="16"/>
  </w:num>
  <w:num w:numId="9">
    <w:abstractNumId w:val="9"/>
  </w:num>
  <w:num w:numId="10">
    <w:abstractNumId w:val="2"/>
  </w:num>
  <w:num w:numId="11">
    <w:abstractNumId w:val="18"/>
  </w:num>
  <w:num w:numId="12">
    <w:abstractNumId w:val="17"/>
  </w:num>
  <w:num w:numId="13">
    <w:abstractNumId w:val="0"/>
  </w:num>
  <w:num w:numId="14">
    <w:abstractNumId w:val="3"/>
  </w:num>
  <w:num w:numId="15">
    <w:abstractNumId w:val="1"/>
  </w:num>
  <w:num w:numId="16">
    <w:abstractNumId w:val="8"/>
  </w:num>
  <w:num w:numId="17">
    <w:abstractNumId w:val="7"/>
  </w:num>
  <w:num w:numId="18">
    <w:abstractNumId w:val="15"/>
  </w:num>
  <w:num w:numId="19">
    <w:abstractNumId w:val="19"/>
  </w:num>
  <w:num w:numId="20">
    <w:abstractNumId w:val="22"/>
  </w:num>
  <w:num w:numId="21">
    <w:abstractNumId w:val="4"/>
  </w:num>
  <w:num w:numId="22">
    <w:abstractNumId w:val="13"/>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05F04"/>
    <w:rsid w:val="00005FB1"/>
    <w:rsid w:val="00010F93"/>
    <w:rsid w:val="00015CD1"/>
    <w:rsid w:val="00023565"/>
    <w:rsid w:val="00030972"/>
    <w:rsid w:val="00032D36"/>
    <w:rsid w:val="00042D08"/>
    <w:rsid w:val="00043487"/>
    <w:rsid w:val="00053C91"/>
    <w:rsid w:val="00061AA1"/>
    <w:rsid w:val="00064387"/>
    <w:rsid w:val="00064CC7"/>
    <w:rsid w:val="00072644"/>
    <w:rsid w:val="0007397B"/>
    <w:rsid w:val="00076E63"/>
    <w:rsid w:val="00084CF3"/>
    <w:rsid w:val="00085F89"/>
    <w:rsid w:val="00093BE0"/>
    <w:rsid w:val="00096C3C"/>
    <w:rsid w:val="00097317"/>
    <w:rsid w:val="000A1BC7"/>
    <w:rsid w:val="000A2E06"/>
    <w:rsid w:val="000C01DA"/>
    <w:rsid w:val="000D1E61"/>
    <w:rsid w:val="000E3AA1"/>
    <w:rsid w:val="000E7996"/>
    <w:rsid w:val="000E7E20"/>
    <w:rsid w:val="000F5DB5"/>
    <w:rsid w:val="00100AB4"/>
    <w:rsid w:val="00102AF4"/>
    <w:rsid w:val="00110922"/>
    <w:rsid w:val="001138D1"/>
    <w:rsid w:val="00131C1E"/>
    <w:rsid w:val="00133EA3"/>
    <w:rsid w:val="00134762"/>
    <w:rsid w:val="00135453"/>
    <w:rsid w:val="001403F9"/>
    <w:rsid w:val="001407E6"/>
    <w:rsid w:val="001447E9"/>
    <w:rsid w:val="00153946"/>
    <w:rsid w:val="00161166"/>
    <w:rsid w:val="00170109"/>
    <w:rsid w:val="0017300E"/>
    <w:rsid w:val="0018122D"/>
    <w:rsid w:val="001865B5"/>
    <w:rsid w:val="00192218"/>
    <w:rsid w:val="00196D65"/>
    <w:rsid w:val="001A1FE0"/>
    <w:rsid w:val="001A7273"/>
    <w:rsid w:val="001B5FCC"/>
    <w:rsid w:val="001C079F"/>
    <w:rsid w:val="001C7D77"/>
    <w:rsid w:val="001D507D"/>
    <w:rsid w:val="001E44FB"/>
    <w:rsid w:val="0020156F"/>
    <w:rsid w:val="00204DD0"/>
    <w:rsid w:val="00204FC4"/>
    <w:rsid w:val="00207319"/>
    <w:rsid w:val="002106E1"/>
    <w:rsid w:val="00210BAB"/>
    <w:rsid w:val="0021432E"/>
    <w:rsid w:val="002171CA"/>
    <w:rsid w:val="00217C8D"/>
    <w:rsid w:val="00235A39"/>
    <w:rsid w:val="002459C6"/>
    <w:rsid w:val="002639D4"/>
    <w:rsid w:val="002648B3"/>
    <w:rsid w:val="00280723"/>
    <w:rsid w:val="00284084"/>
    <w:rsid w:val="00291E32"/>
    <w:rsid w:val="00291E82"/>
    <w:rsid w:val="002A594B"/>
    <w:rsid w:val="002A6CA8"/>
    <w:rsid w:val="002A7E05"/>
    <w:rsid w:val="002B0722"/>
    <w:rsid w:val="002B45A4"/>
    <w:rsid w:val="002B6A61"/>
    <w:rsid w:val="002C3ABF"/>
    <w:rsid w:val="002C592C"/>
    <w:rsid w:val="002C67CA"/>
    <w:rsid w:val="002C6F8B"/>
    <w:rsid w:val="002D0335"/>
    <w:rsid w:val="002D0C88"/>
    <w:rsid w:val="002E1F36"/>
    <w:rsid w:val="002F07AE"/>
    <w:rsid w:val="002F2C92"/>
    <w:rsid w:val="002F2D26"/>
    <w:rsid w:val="002F44FE"/>
    <w:rsid w:val="002F7F31"/>
    <w:rsid w:val="0030754C"/>
    <w:rsid w:val="00313065"/>
    <w:rsid w:val="003151F2"/>
    <w:rsid w:val="003152A6"/>
    <w:rsid w:val="003213FC"/>
    <w:rsid w:val="00322A15"/>
    <w:rsid w:val="00324B33"/>
    <w:rsid w:val="003251C4"/>
    <w:rsid w:val="0034619C"/>
    <w:rsid w:val="00347FA3"/>
    <w:rsid w:val="00350604"/>
    <w:rsid w:val="00350DEC"/>
    <w:rsid w:val="003520F7"/>
    <w:rsid w:val="00352C91"/>
    <w:rsid w:val="00355F1A"/>
    <w:rsid w:val="003578C4"/>
    <w:rsid w:val="003662D0"/>
    <w:rsid w:val="003669F8"/>
    <w:rsid w:val="003677EA"/>
    <w:rsid w:val="00367A88"/>
    <w:rsid w:val="00370919"/>
    <w:rsid w:val="00375F10"/>
    <w:rsid w:val="00376A28"/>
    <w:rsid w:val="00382DF1"/>
    <w:rsid w:val="00387358"/>
    <w:rsid w:val="00397293"/>
    <w:rsid w:val="003A59A1"/>
    <w:rsid w:val="003B5024"/>
    <w:rsid w:val="003C124D"/>
    <w:rsid w:val="003C5FAD"/>
    <w:rsid w:val="003D2523"/>
    <w:rsid w:val="003D26DD"/>
    <w:rsid w:val="003D564E"/>
    <w:rsid w:val="003D601E"/>
    <w:rsid w:val="003D7C41"/>
    <w:rsid w:val="003E266F"/>
    <w:rsid w:val="003E5110"/>
    <w:rsid w:val="003E6D5C"/>
    <w:rsid w:val="003F5271"/>
    <w:rsid w:val="003F56F2"/>
    <w:rsid w:val="004048E5"/>
    <w:rsid w:val="00412C4D"/>
    <w:rsid w:val="00413C53"/>
    <w:rsid w:val="00434C4C"/>
    <w:rsid w:val="00440DB2"/>
    <w:rsid w:val="00453BC6"/>
    <w:rsid w:val="004542CC"/>
    <w:rsid w:val="004546A4"/>
    <w:rsid w:val="00466132"/>
    <w:rsid w:val="0047538E"/>
    <w:rsid w:val="00476C6F"/>
    <w:rsid w:val="00480F28"/>
    <w:rsid w:val="0048147E"/>
    <w:rsid w:val="00483CF7"/>
    <w:rsid w:val="00486BEA"/>
    <w:rsid w:val="004A5578"/>
    <w:rsid w:val="004C06B5"/>
    <w:rsid w:val="004C1953"/>
    <w:rsid w:val="004D53B5"/>
    <w:rsid w:val="004E006D"/>
    <w:rsid w:val="004E05CD"/>
    <w:rsid w:val="004E0E64"/>
    <w:rsid w:val="004E1D39"/>
    <w:rsid w:val="004E4955"/>
    <w:rsid w:val="004E4FD6"/>
    <w:rsid w:val="004F120F"/>
    <w:rsid w:val="004F1C8E"/>
    <w:rsid w:val="004F5779"/>
    <w:rsid w:val="005025B9"/>
    <w:rsid w:val="00503482"/>
    <w:rsid w:val="00504A80"/>
    <w:rsid w:val="00504B17"/>
    <w:rsid w:val="005058FF"/>
    <w:rsid w:val="0050642F"/>
    <w:rsid w:val="00512211"/>
    <w:rsid w:val="00515028"/>
    <w:rsid w:val="005152EE"/>
    <w:rsid w:val="005247FC"/>
    <w:rsid w:val="0052708E"/>
    <w:rsid w:val="005305F7"/>
    <w:rsid w:val="0053216E"/>
    <w:rsid w:val="0053662E"/>
    <w:rsid w:val="0055617B"/>
    <w:rsid w:val="00556EC0"/>
    <w:rsid w:val="00557882"/>
    <w:rsid w:val="005579F3"/>
    <w:rsid w:val="00560A8D"/>
    <w:rsid w:val="00562315"/>
    <w:rsid w:val="00567446"/>
    <w:rsid w:val="00570F0B"/>
    <w:rsid w:val="00572756"/>
    <w:rsid w:val="00583349"/>
    <w:rsid w:val="00583C4E"/>
    <w:rsid w:val="00592315"/>
    <w:rsid w:val="00595F40"/>
    <w:rsid w:val="005A21FE"/>
    <w:rsid w:val="005A490A"/>
    <w:rsid w:val="005C1BEF"/>
    <w:rsid w:val="005C3477"/>
    <w:rsid w:val="005C68B4"/>
    <w:rsid w:val="005D16EF"/>
    <w:rsid w:val="005E05E2"/>
    <w:rsid w:val="005E172D"/>
    <w:rsid w:val="005E1862"/>
    <w:rsid w:val="005E4714"/>
    <w:rsid w:val="005E4A11"/>
    <w:rsid w:val="005E7BCA"/>
    <w:rsid w:val="005F6935"/>
    <w:rsid w:val="005F7BD7"/>
    <w:rsid w:val="0060089B"/>
    <w:rsid w:val="00603975"/>
    <w:rsid w:val="006043BC"/>
    <w:rsid w:val="00611647"/>
    <w:rsid w:val="00623538"/>
    <w:rsid w:val="00630C53"/>
    <w:rsid w:val="00635555"/>
    <w:rsid w:val="00637A2E"/>
    <w:rsid w:val="00645F71"/>
    <w:rsid w:val="00646B56"/>
    <w:rsid w:val="006523B8"/>
    <w:rsid w:val="006525DB"/>
    <w:rsid w:val="0065301A"/>
    <w:rsid w:val="006627FD"/>
    <w:rsid w:val="006635B6"/>
    <w:rsid w:val="00671447"/>
    <w:rsid w:val="00671847"/>
    <w:rsid w:val="00671EA3"/>
    <w:rsid w:val="006770BF"/>
    <w:rsid w:val="006822A4"/>
    <w:rsid w:val="00690CFD"/>
    <w:rsid w:val="00694FF0"/>
    <w:rsid w:val="006A1759"/>
    <w:rsid w:val="006B03BF"/>
    <w:rsid w:val="006B1D65"/>
    <w:rsid w:val="006B45E7"/>
    <w:rsid w:val="006C155F"/>
    <w:rsid w:val="006C1D9E"/>
    <w:rsid w:val="006C5776"/>
    <w:rsid w:val="006C6A54"/>
    <w:rsid w:val="006D4323"/>
    <w:rsid w:val="006D7459"/>
    <w:rsid w:val="006D7984"/>
    <w:rsid w:val="006E6571"/>
    <w:rsid w:val="006F1E83"/>
    <w:rsid w:val="006F2459"/>
    <w:rsid w:val="006F29AC"/>
    <w:rsid w:val="006F2CE3"/>
    <w:rsid w:val="00702390"/>
    <w:rsid w:val="00705CDB"/>
    <w:rsid w:val="007101D5"/>
    <w:rsid w:val="007108A0"/>
    <w:rsid w:val="00720661"/>
    <w:rsid w:val="0072165A"/>
    <w:rsid w:val="0073414B"/>
    <w:rsid w:val="0074503D"/>
    <w:rsid w:val="00753BE1"/>
    <w:rsid w:val="00753EF1"/>
    <w:rsid w:val="007649B5"/>
    <w:rsid w:val="00774B9F"/>
    <w:rsid w:val="00782FC7"/>
    <w:rsid w:val="0078311F"/>
    <w:rsid w:val="00787D2C"/>
    <w:rsid w:val="0079273C"/>
    <w:rsid w:val="007B4433"/>
    <w:rsid w:val="007C14C1"/>
    <w:rsid w:val="007C5E92"/>
    <w:rsid w:val="007C6BCA"/>
    <w:rsid w:val="007C7A0C"/>
    <w:rsid w:val="007D02EA"/>
    <w:rsid w:val="007D0817"/>
    <w:rsid w:val="007D7306"/>
    <w:rsid w:val="007E46F1"/>
    <w:rsid w:val="007F263A"/>
    <w:rsid w:val="007F7421"/>
    <w:rsid w:val="00824574"/>
    <w:rsid w:val="008265F4"/>
    <w:rsid w:val="00826FD6"/>
    <w:rsid w:val="00834FD2"/>
    <w:rsid w:val="008442AC"/>
    <w:rsid w:val="00847DE4"/>
    <w:rsid w:val="0085596B"/>
    <w:rsid w:val="008573F4"/>
    <w:rsid w:val="00861EC6"/>
    <w:rsid w:val="00866B23"/>
    <w:rsid w:val="00867E2E"/>
    <w:rsid w:val="00870125"/>
    <w:rsid w:val="00875BF1"/>
    <w:rsid w:val="008807F2"/>
    <w:rsid w:val="00883B2D"/>
    <w:rsid w:val="00887C01"/>
    <w:rsid w:val="00893106"/>
    <w:rsid w:val="0089520D"/>
    <w:rsid w:val="008972BC"/>
    <w:rsid w:val="008A20CF"/>
    <w:rsid w:val="008B35F2"/>
    <w:rsid w:val="008B7789"/>
    <w:rsid w:val="008B7ECE"/>
    <w:rsid w:val="008C4248"/>
    <w:rsid w:val="008C78D1"/>
    <w:rsid w:val="008D38AD"/>
    <w:rsid w:val="008E1EF2"/>
    <w:rsid w:val="008E3006"/>
    <w:rsid w:val="008E6E7E"/>
    <w:rsid w:val="008E75D2"/>
    <w:rsid w:val="008F0F16"/>
    <w:rsid w:val="00900386"/>
    <w:rsid w:val="0090373F"/>
    <w:rsid w:val="00905FA9"/>
    <w:rsid w:val="00914598"/>
    <w:rsid w:val="009325AA"/>
    <w:rsid w:val="00932703"/>
    <w:rsid w:val="00947652"/>
    <w:rsid w:val="00947A7A"/>
    <w:rsid w:val="009546F1"/>
    <w:rsid w:val="00955622"/>
    <w:rsid w:val="00956953"/>
    <w:rsid w:val="009713E5"/>
    <w:rsid w:val="00972D67"/>
    <w:rsid w:val="0097589D"/>
    <w:rsid w:val="00975B7C"/>
    <w:rsid w:val="009807F2"/>
    <w:rsid w:val="00983C8C"/>
    <w:rsid w:val="0098764F"/>
    <w:rsid w:val="009935AA"/>
    <w:rsid w:val="009A1B58"/>
    <w:rsid w:val="009A547E"/>
    <w:rsid w:val="009B00AD"/>
    <w:rsid w:val="009B13A5"/>
    <w:rsid w:val="009B53C9"/>
    <w:rsid w:val="009B6EC6"/>
    <w:rsid w:val="009B6F27"/>
    <w:rsid w:val="009C2962"/>
    <w:rsid w:val="009D0539"/>
    <w:rsid w:val="009D173C"/>
    <w:rsid w:val="009D1FD3"/>
    <w:rsid w:val="009D28EA"/>
    <w:rsid w:val="009D4DA5"/>
    <w:rsid w:val="009E1E44"/>
    <w:rsid w:val="009E31D8"/>
    <w:rsid w:val="00A0251B"/>
    <w:rsid w:val="00A03B42"/>
    <w:rsid w:val="00A04699"/>
    <w:rsid w:val="00A1164C"/>
    <w:rsid w:val="00A11BF4"/>
    <w:rsid w:val="00A1449C"/>
    <w:rsid w:val="00A169DA"/>
    <w:rsid w:val="00A41892"/>
    <w:rsid w:val="00A54E87"/>
    <w:rsid w:val="00A6322C"/>
    <w:rsid w:val="00A7704C"/>
    <w:rsid w:val="00A8248C"/>
    <w:rsid w:val="00A83578"/>
    <w:rsid w:val="00A83816"/>
    <w:rsid w:val="00A931F0"/>
    <w:rsid w:val="00A95BA2"/>
    <w:rsid w:val="00AA255A"/>
    <w:rsid w:val="00AA5C75"/>
    <w:rsid w:val="00AA7A8B"/>
    <w:rsid w:val="00AB26DA"/>
    <w:rsid w:val="00AD0F35"/>
    <w:rsid w:val="00AE18C0"/>
    <w:rsid w:val="00AE3BA1"/>
    <w:rsid w:val="00AE5721"/>
    <w:rsid w:val="00AF263F"/>
    <w:rsid w:val="00B012B1"/>
    <w:rsid w:val="00B01D81"/>
    <w:rsid w:val="00B03359"/>
    <w:rsid w:val="00B061EC"/>
    <w:rsid w:val="00B06363"/>
    <w:rsid w:val="00B132C1"/>
    <w:rsid w:val="00B23C6E"/>
    <w:rsid w:val="00B24115"/>
    <w:rsid w:val="00B24903"/>
    <w:rsid w:val="00B24C55"/>
    <w:rsid w:val="00B27B14"/>
    <w:rsid w:val="00B34010"/>
    <w:rsid w:val="00B422A6"/>
    <w:rsid w:val="00B50F97"/>
    <w:rsid w:val="00B51733"/>
    <w:rsid w:val="00B539F6"/>
    <w:rsid w:val="00B664BC"/>
    <w:rsid w:val="00B722F7"/>
    <w:rsid w:val="00B72EF0"/>
    <w:rsid w:val="00B7746B"/>
    <w:rsid w:val="00B82DE7"/>
    <w:rsid w:val="00B87520"/>
    <w:rsid w:val="00B879B4"/>
    <w:rsid w:val="00BA0A3E"/>
    <w:rsid w:val="00BA117F"/>
    <w:rsid w:val="00BB3CDE"/>
    <w:rsid w:val="00BB5EE7"/>
    <w:rsid w:val="00BC2A0D"/>
    <w:rsid w:val="00BC427C"/>
    <w:rsid w:val="00BE278E"/>
    <w:rsid w:val="00BE697C"/>
    <w:rsid w:val="00BF4E77"/>
    <w:rsid w:val="00C02F30"/>
    <w:rsid w:val="00C03096"/>
    <w:rsid w:val="00C05A4C"/>
    <w:rsid w:val="00C20BFA"/>
    <w:rsid w:val="00C21DA3"/>
    <w:rsid w:val="00C23DB5"/>
    <w:rsid w:val="00C26F38"/>
    <w:rsid w:val="00C32A97"/>
    <w:rsid w:val="00C32AF5"/>
    <w:rsid w:val="00C36234"/>
    <w:rsid w:val="00C4018C"/>
    <w:rsid w:val="00C40BCF"/>
    <w:rsid w:val="00C44B1C"/>
    <w:rsid w:val="00C5202C"/>
    <w:rsid w:val="00C54658"/>
    <w:rsid w:val="00C644EB"/>
    <w:rsid w:val="00C8255C"/>
    <w:rsid w:val="00C85436"/>
    <w:rsid w:val="00C87A4B"/>
    <w:rsid w:val="00C91559"/>
    <w:rsid w:val="00C93DF1"/>
    <w:rsid w:val="00C94BE9"/>
    <w:rsid w:val="00C95597"/>
    <w:rsid w:val="00CA766B"/>
    <w:rsid w:val="00CB0783"/>
    <w:rsid w:val="00CB7B34"/>
    <w:rsid w:val="00CC6C9E"/>
    <w:rsid w:val="00CC76EF"/>
    <w:rsid w:val="00CD20B0"/>
    <w:rsid w:val="00CD2624"/>
    <w:rsid w:val="00CD5B5A"/>
    <w:rsid w:val="00CE58F9"/>
    <w:rsid w:val="00CE63D9"/>
    <w:rsid w:val="00CE698F"/>
    <w:rsid w:val="00CE7FB3"/>
    <w:rsid w:val="00CF03E0"/>
    <w:rsid w:val="00CF1468"/>
    <w:rsid w:val="00CF171E"/>
    <w:rsid w:val="00D06CBB"/>
    <w:rsid w:val="00D16AAE"/>
    <w:rsid w:val="00D17245"/>
    <w:rsid w:val="00D203C0"/>
    <w:rsid w:val="00D2559A"/>
    <w:rsid w:val="00D25D5D"/>
    <w:rsid w:val="00D2627C"/>
    <w:rsid w:val="00D279B1"/>
    <w:rsid w:val="00D50272"/>
    <w:rsid w:val="00D50391"/>
    <w:rsid w:val="00D5048C"/>
    <w:rsid w:val="00D5074D"/>
    <w:rsid w:val="00D52B91"/>
    <w:rsid w:val="00D61943"/>
    <w:rsid w:val="00D63876"/>
    <w:rsid w:val="00D66DE6"/>
    <w:rsid w:val="00D679D2"/>
    <w:rsid w:val="00D7075D"/>
    <w:rsid w:val="00D72C40"/>
    <w:rsid w:val="00D75312"/>
    <w:rsid w:val="00D82CFD"/>
    <w:rsid w:val="00D82E70"/>
    <w:rsid w:val="00D87534"/>
    <w:rsid w:val="00D97A9D"/>
    <w:rsid w:val="00DA2D7F"/>
    <w:rsid w:val="00DA3847"/>
    <w:rsid w:val="00DA384C"/>
    <w:rsid w:val="00DA552E"/>
    <w:rsid w:val="00DA6B91"/>
    <w:rsid w:val="00DB4289"/>
    <w:rsid w:val="00DB5149"/>
    <w:rsid w:val="00DD2382"/>
    <w:rsid w:val="00DE1454"/>
    <w:rsid w:val="00DE7C24"/>
    <w:rsid w:val="00DE7D1D"/>
    <w:rsid w:val="00DF0209"/>
    <w:rsid w:val="00DF108C"/>
    <w:rsid w:val="00DF1DF4"/>
    <w:rsid w:val="00DF3FB7"/>
    <w:rsid w:val="00E00C85"/>
    <w:rsid w:val="00E07973"/>
    <w:rsid w:val="00E138C2"/>
    <w:rsid w:val="00E16D01"/>
    <w:rsid w:val="00E17E41"/>
    <w:rsid w:val="00E264D6"/>
    <w:rsid w:val="00E302D3"/>
    <w:rsid w:val="00E326B2"/>
    <w:rsid w:val="00E360CD"/>
    <w:rsid w:val="00E408D4"/>
    <w:rsid w:val="00E41304"/>
    <w:rsid w:val="00E42C6C"/>
    <w:rsid w:val="00E430AE"/>
    <w:rsid w:val="00E44DE0"/>
    <w:rsid w:val="00E47EE5"/>
    <w:rsid w:val="00E5043F"/>
    <w:rsid w:val="00E554CE"/>
    <w:rsid w:val="00E653D3"/>
    <w:rsid w:val="00E65509"/>
    <w:rsid w:val="00E70EC3"/>
    <w:rsid w:val="00E763CD"/>
    <w:rsid w:val="00E8796C"/>
    <w:rsid w:val="00E9008D"/>
    <w:rsid w:val="00EA6D34"/>
    <w:rsid w:val="00EB47B3"/>
    <w:rsid w:val="00EB5464"/>
    <w:rsid w:val="00EB7DBD"/>
    <w:rsid w:val="00EC503E"/>
    <w:rsid w:val="00ED5C86"/>
    <w:rsid w:val="00ED5F14"/>
    <w:rsid w:val="00EE111A"/>
    <w:rsid w:val="00EE2161"/>
    <w:rsid w:val="00EE6EA6"/>
    <w:rsid w:val="00EF7281"/>
    <w:rsid w:val="00F04B4E"/>
    <w:rsid w:val="00F04C38"/>
    <w:rsid w:val="00F06339"/>
    <w:rsid w:val="00F07795"/>
    <w:rsid w:val="00F16E3F"/>
    <w:rsid w:val="00F16F03"/>
    <w:rsid w:val="00F26A64"/>
    <w:rsid w:val="00F31F8A"/>
    <w:rsid w:val="00F40DAF"/>
    <w:rsid w:val="00F46998"/>
    <w:rsid w:val="00F4731A"/>
    <w:rsid w:val="00F51681"/>
    <w:rsid w:val="00F56700"/>
    <w:rsid w:val="00F57E14"/>
    <w:rsid w:val="00F612A2"/>
    <w:rsid w:val="00F664DC"/>
    <w:rsid w:val="00F71AF9"/>
    <w:rsid w:val="00F72747"/>
    <w:rsid w:val="00F73EB6"/>
    <w:rsid w:val="00F8129D"/>
    <w:rsid w:val="00F8342B"/>
    <w:rsid w:val="00F83BB7"/>
    <w:rsid w:val="00F8508C"/>
    <w:rsid w:val="00F87F7B"/>
    <w:rsid w:val="00F9093E"/>
    <w:rsid w:val="00F92A5C"/>
    <w:rsid w:val="00F97AFA"/>
    <w:rsid w:val="00FA22C2"/>
    <w:rsid w:val="00FB05FC"/>
    <w:rsid w:val="00FB2EF2"/>
    <w:rsid w:val="00FC12B1"/>
    <w:rsid w:val="00FC4097"/>
    <w:rsid w:val="00FC5FEB"/>
    <w:rsid w:val="00FC72CB"/>
    <w:rsid w:val="00FC7CE1"/>
    <w:rsid w:val="00FC7D51"/>
    <w:rsid w:val="00FD2B5A"/>
    <w:rsid w:val="00FD6D6D"/>
    <w:rsid w:val="00FE0199"/>
    <w:rsid w:val="00FE2280"/>
    <w:rsid w:val="00FE3EDA"/>
    <w:rsid w:val="00FE55C5"/>
    <w:rsid w:val="00FF146A"/>
    <w:rsid w:val="00FF1FE7"/>
    <w:rsid w:val="00FF2532"/>
    <w:rsid w:val="00FF4A40"/>
    <w:rsid w:val="00FF7077"/>
    <w:rsid w:val="00FF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DE4"/>
  </w:style>
  <w:style w:type="paragraph" w:styleId="Heading3">
    <w:name w:val="heading 3"/>
    <w:basedOn w:val="Normal"/>
    <w:next w:val="Normal"/>
    <w:link w:val="Heading3Char"/>
    <w:uiPriority w:val="9"/>
    <w:semiHidden/>
    <w:unhideWhenUsed/>
    <w:qFormat/>
    <w:rsid w:val="001407E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47B3"/>
    <w:rPr>
      <w:color w:val="0563C1" w:themeColor="hyperlink"/>
      <w:u w:val="single"/>
    </w:rPr>
  </w:style>
  <w:style w:type="character" w:customStyle="1" w:styleId="Heading3Char">
    <w:name w:val="Heading 3 Char"/>
    <w:basedOn w:val="DefaultParagraphFont"/>
    <w:link w:val="Heading3"/>
    <w:uiPriority w:val="9"/>
    <w:semiHidden/>
    <w:rsid w:val="001407E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1585">
      <w:bodyDiv w:val="1"/>
      <w:marLeft w:val="0"/>
      <w:marRight w:val="0"/>
      <w:marTop w:val="0"/>
      <w:marBottom w:val="0"/>
      <w:divBdr>
        <w:top w:val="none" w:sz="0" w:space="0" w:color="auto"/>
        <w:left w:val="none" w:sz="0" w:space="0" w:color="auto"/>
        <w:bottom w:val="none" w:sz="0" w:space="0" w:color="auto"/>
        <w:right w:val="none" w:sz="0" w:space="0" w:color="auto"/>
      </w:divBdr>
    </w:div>
    <w:div w:id="748307174">
      <w:bodyDiv w:val="1"/>
      <w:marLeft w:val="0"/>
      <w:marRight w:val="0"/>
      <w:marTop w:val="0"/>
      <w:marBottom w:val="0"/>
      <w:divBdr>
        <w:top w:val="none" w:sz="0" w:space="0" w:color="auto"/>
        <w:left w:val="none" w:sz="0" w:space="0" w:color="auto"/>
        <w:bottom w:val="none" w:sz="0" w:space="0" w:color="auto"/>
        <w:right w:val="none" w:sz="0" w:space="0" w:color="auto"/>
      </w:divBdr>
    </w:div>
    <w:div w:id="202994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10.xml"/><Relationship Id="rId39"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control" Target="activeX/activeX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d.doicheva@mi.government.bg" TargetMode="External"/><Relationship Id="rId17" Type="http://schemas.openxmlformats.org/officeDocument/2006/relationships/image" Target="media/image5.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control" Target="activeX/activeX17.xml"/><Relationship Id="rId2" Type="http://schemas.openxmlformats.org/officeDocument/2006/relationships/numbering" Target="numbering.xml"/><Relationship Id="rId16" Type="http://schemas.openxmlformats.org/officeDocument/2006/relationships/control" Target="activeX/activeX4.xml"/><Relationship Id="rId20" Type="http://schemas.openxmlformats.org/officeDocument/2006/relationships/control" Target="activeX/activeX6.xml"/><Relationship Id="rId29" Type="http://schemas.openxmlformats.org/officeDocument/2006/relationships/image" Target="media/image10.w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control" Target="activeX/activeX9.xml"/><Relationship Id="rId32" Type="http://schemas.openxmlformats.org/officeDocument/2006/relationships/control" Target="activeX/activeX13.xml"/><Relationship Id="rId37" Type="http://schemas.openxmlformats.org/officeDocument/2006/relationships/control" Target="activeX/activeX16.xm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control" Target="activeX/activeX8.xml"/><Relationship Id="rId28" Type="http://schemas.openxmlformats.org/officeDocument/2006/relationships/control" Target="activeX/activeX11.xml"/><Relationship Id="rId36" Type="http://schemas.openxmlformats.org/officeDocument/2006/relationships/control" Target="activeX/activeX15.xml"/><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9.wmf"/><Relationship Id="rId30" Type="http://schemas.openxmlformats.org/officeDocument/2006/relationships/control" Target="activeX/activeX12.xml"/><Relationship Id="rId35" Type="http://schemas.openxmlformats.org/officeDocument/2006/relationships/image" Target="media/image13.wmf"/><Relationship Id="rId43"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35963-6717-4E9D-ABDA-76889AD56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4254</Words>
  <Characters>24252</Characters>
  <Application>Microsoft Office Word</Application>
  <DocSecurity>4</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ИЛИАНА ВЕЛЕВА</cp:lastModifiedBy>
  <cp:revision>2</cp:revision>
  <cp:lastPrinted>2025-02-28T07:38:00Z</cp:lastPrinted>
  <dcterms:created xsi:type="dcterms:W3CDTF">2025-03-25T09:45:00Z</dcterms:created>
  <dcterms:modified xsi:type="dcterms:W3CDTF">2025-03-25T09:45:00Z</dcterms:modified>
</cp:coreProperties>
</file>