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D6303" w:rsidRPr="004D6303" w:rsidRDefault="004D6303" w:rsidP="004D6303">
      <w:pPr>
        <w:spacing w:after="0" w:line="240" w:lineRule="auto"/>
        <w:ind w:firstLine="720"/>
        <w:jc w:val="right"/>
        <w:rPr>
          <w:rFonts w:ascii="Times New Roman" w:eastAsia="Calibri" w:hAnsi="Times New Roman" w:cs="Times New Roman"/>
          <w:sz w:val="24"/>
          <w:szCs w:val="24"/>
          <w:lang w:val="bg-BG" w:eastAsia="bg-BG"/>
        </w:rPr>
      </w:pPr>
      <w:r w:rsidRPr="004D6303">
        <w:rPr>
          <w:rFonts w:ascii="Times New Roman" w:eastAsia="Calibri" w:hAnsi="Times New Roman" w:cs="Times New Roman"/>
          <w:b/>
          <w:sz w:val="24"/>
          <w:szCs w:val="24"/>
          <w:lang w:val="bg-BG" w:eastAsia="bg-BG"/>
        </w:rPr>
        <w:t>П Р О Е К Т</w:t>
      </w:r>
      <w:r w:rsidRPr="004D6303">
        <w:rPr>
          <w:rFonts w:ascii="Times New Roman" w:eastAsia="Calibri" w:hAnsi="Times New Roman" w:cs="Times New Roman"/>
          <w:sz w:val="24"/>
          <w:szCs w:val="24"/>
          <w:lang w:val="bg-BG" w:eastAsia="bg-BG"/>
        </w:rPr>
        <w:t>!</w:t>
      </w:r>
    </w:p>
    <w:p w:rsidR="004D6303" w:rsidRPr="004D6303" w:rsidRDefault="004D6303" w:rsidP="004D6303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val="bg-BG" w:eastAsia="bg-BG"/>
        </w:rPr>
      </w:pPr>
      <w:r w:rsidRPr="004D6303">
        <w:rPr>
          <w:rFonts w:ascii="Times New Roman" w:eastAsia="Calibri" w:hAnsi="Times New Roman" w:cs="Times New Roman"/>
          <w:b/>
          <w:sz w:val="24"/>
          <w:szCs w:val="24"/>
          <w:lang w:val="bg-BG" w:eastAsia="bg-BG"/>
        </w:rPr>
        <w:t>Р Е П У Б Л И К А   Б Ъ Л Г А Р И Я</w:t>
      </w:r>
    </w:p>
    <w:p w:rsidR="004D6303" w:rsidRPr="004D6303" w:rsidRDefault="004D6303" w:rsidP="004D6303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val="bg-BG" w:eastAsia="bg-BG"/>
        </w:rPr>
      </w:pPr>
      <w:r w:rsidRPr="004D6303">
        <w:rPr>
          <w:rFonts w:ascii="Times New Roman" w:eastAsia="Calibri" w:hAnsi="Times New Roman" w:cs="Times New Roman"/>
          <w:b/>
          <w:sz w:val="24"/>
          <w:szCs w:val="24"/>
          <w:lang w:val="bg-BG" w:eastAsia="bg-BG"/>
        </w:rPr>
        <w:t>М И Н И С Т Е Р С К И    С Ъ В Е Т</w:t>
      </w:r>
    </w:p>
    <w:p w:rsidR="004D6303" w:rsidRPr="004D6303" w:rsidRDefault="004D6303" w:rsidP="004D6303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  <w:lang w:val="bg-BG" w:eastAsia="bg-BG"/>
        </w:rPr>
      </w:pPr>
      <w:r w:rsidRPr="004D6303">
        <w:rPr>
          <w:rFonts w:ascii="Times New Roman" w:eastAsia="Calibri" w:hAnsi="Times New Roman" w:cs="Times New Roman"/>
          <w:noProof/>
          <w:sz w:val="24"/>
          <w:szCs w:val="24"/>
          <w:lang w:eastAsia="en-GB"/>
        </w:rPr>
        <mc:AlternateContent>
          <mc:Choice Requires="wps">
            <w:drawing>
              <wp:anchor distT="4294967295" distB="4294967295" distL="114300" distR="114300" simplePos="0" relativeHeight="251659264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77469</wp:posOffset>
                </wp:positionV>
                <wp:extent cx="5835015" cy="0"/>
                <wp:effectExtent l="0" t="0" r="32385" b="19050"/>
                <wp:wrapNone/>
                <wp:docPr id="1" name="Straight Connector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835015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0057971" id="Straight Connector 1" o:spid="_x0000_s1026" style="position:absolute;z-index:25165926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0,6.1pt" to="459.45pt,6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"/>
            </w:pict>
          </mc:Fallback>
        </mc:AlternateContent>
      </w:r>
    </w:p>
    <w:p w:rsidR="004D6303" w:rsidRPr="004D6303" w:rsidRDefault="004D6303" w:rsidP="004D6303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val="bg-BG" w:eastAsia="bg-BG"/>
        </w:rPr>
      </w:pPr>
    </w:p>
    <w:p w:rsidR="004D6303" w:rsidRPr="004D6303" w:rsidRDefault="004D6303" w:rsidP="004D6303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val="bg-BG" w:eastAsia="bg-BG"/>
        </w:rPr>
      </w:pPr>
      <w:r w:rsidRPr="004D6303">
        <w:rPr>
          <w:rFonts w:ascii="Times New Roman" w:eastAsia="Calibri" w:hAnsi="Times New Roman" w:cs="Times New Roman"/>
          <w:b/>
          <w:sz w:val="24"/>
          <w:szCs w:val="24"/>
          <w:lang w:val="bg-BG" w:eastAsia="bg-BG"/>
        </w:rPr>
        <w:t xml:space="preserve">ПОСТАНОВЛЕНИЕ № </w:t>
      </w:r>
      <w:r w:rsidRPr="004D6303">
        <w:rPr>
          <w:rFonts w:ascii="Times New Roman" w:eastAsia="Calibri" w:hAnsi="Times New Roman" w:cs="Times New Roman"/>
          <w:b/>
          <w:sz w:val="24"/>
          <w:szCs w:val="24"/>
          <w:lang w:val="en-US" w:eastAsia="bg-BG"/>
        </w:rPr>
        <w:t>_________</w:t>
      </w:r>
    </w:p>
    <w:p w:rsidR="004D6303" w:rsidRPr="004D6303" w:rsidRDefault="004D6303" w:rsidP="004D6303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val="bg-BG" w:eastAsia="bg-BG"/>
        </w:rPr>
      </w:pPr>
      <w:r w:rsidRPr="004D6303">
        <w:rPr>
          <w:rFonts w:ascii="Times New Roman" w:eastAsia="Calibri" w:hAnsi="Times New Roman" w:cs="Times New Roman"/>
          <w:b/>
          <w:sz w:val="24"/>
          <w:szCs w:val="24"/>
          <w:lang w:val="bg-BG" w:eastAsia="bg-BG"/>
        </w:rPr>
        <w:t>от __________ 2022 г.</w:t>
      </w:r>
    </w:p>
    <w:p w:rsidR="004D6303" w:rsidRPr="004D6303" w:rsidRDefault="004D6303" w:rsidP="004D6303">
      <w:pPr>
        <w:spacing w:after="0" w:line="240" w:lineRule="auto"/>
        <w:ind w:firstLine="720"/>
        <w:jc w:val="both"/>
        <w:rPr>
          <w:rFonts w:ascii="Times New Roman" w:eastAsia="Calibri" w:hAnsi="Times New Roman" w:cs="Times New Roman"/>
          <w:sz w:val="24"/>
          <w:szCs w:val="24"/>
          <w:lang w:val="bg-BG" w:eastAsia="bg-BG"/>
        </w:rPr>
      </w:pPr>
    </w:p>
    <w:p w:rsidR="004D6303" w:rsidRPr="004D6303" w:rsidRDefault="004D6303" w:rsidP="004D6303">
      <w:pPr>
        <w:spacing w:after="0" w:line="240" w:lineRule="auto"/>
        <w:ind w:firstLine="720"/>
        <w:jc w:val="both"/>
        <w:rPr>
          <w:rFonts w:ascii="Times New Roman" w:eastAsia="Calibri" w:hAnsi="Times New Roman" w:cs="Times New Roman"/>
          <w:b/>
          <w:sz w:val="24"/>
          <w:szCs w:val="24"/>
          <w:lang w:val="bg-BG" w:eastAsia="bg-BG"/>
        </w:rPr>
      </w:pPr>
      <w:r w:rsidRPr="004D6303">
        <w:rPr>
          <w:rFonts w:ascii="Times New Roman" w:eastAsia="Calibri" w:hAnsi="Times New Roman" w:cs="Times New Roman"/>
          <w:b/>
          <w:sz w:val="24"/>
          <w:szCs w:val="24"/>
          <w:lang w:val="bg-BG" w:eastAsia="bg-BG"/>
        </w:rPr>
        <w:t xml:space="preserve">За изменение и допълнение на Устройствения правилник на Министерството на отбраната, приет с </w:t>
      </w:r>
      <w:r w:rsidRPr="004D6303">
        <w:rPr>
          <w:rFonts w:ascii="Times New Roman" w:eastAsia="Calibri" w:hAnsi="Times New Roman" w:cs="Times New Roman"/>
          <w:b/>
          <w:bCs/>
          <w:sz w:val="24"/>
          <w:szCs w:val="24"/>
          <w:lang w:val="bg-BG" w:eastAsia="bg-BG"/>
        </w:rPr>
        <w:t xml:space="preserve">Постановление № 5 на Министерския съвет от 2014 г. </w:t>
      </w:r>
      <w:r w:rsidRPr="004D6303">
        <w:rPr>
          <w:rFonts w:ascii="Times New Roman" w:eastAsia="Calibri" w:hAnsi="Times New Roman" w:cs="Times New Roman"/>
          <w:b/>
          <w:i/>
          <w:sz w:val="24"/>
          <w:szCs w:val="24"/>
          <w:lang w:val="bg-BG" w:eastAsia="bg-BG"/>
        </w:rPr>
        <w:t>(</w:t>
      </w:r>
      <w:proofErr w:type="spellStart"/>
      <w:r w:rsidRPr="004D6303">
        <w:rPr>
          <w:rFonts w:ascii="Times New Roman" w:eastAsia="Calibri" w:hAnsi="Times New Roman" w:cs="Times New Roman"/>
          <w:b/>
          <w:i/>
          <w:sz w:val="24"/>
          <w:szCs w:val="24"/>
          <w:lang w:val="bg-BG" w:eastAsia="bg-BG"/>
        </w:rPr>
        <w:t>обн</w:t>
      </w:r>
      <w:proofErr w:type="spellEnd"/>
      <w:r w:rsidRPr="004D6303">
        <w:rPr>
          <w:rFonts w:ascii="Times New Roman" w:eastAsia="Calibri" w:hAnsi="Times New Roman" w:cs="Times New Roman"/>
          <w:b/>
          <w:i/>
          <w:sz w:val="24"/>
          <w:szCs w:val="24"/>
          <w:lang w:val="bg-BG" w:eastAsia="bg-BG"/>
        </w:rPr>
        <w:t>., ДВ, бр. 8 от 2014 г., изм. и доп., бр. 37 от 2015 г., изм., бр. 64 от 2015 г., бр. 9 от 2016 г., изм. с Решение № 8959 от 18.07.2016 г. на ВАС на РБ - бр. 11 от 2017 г.</w:t>
      </w:r>
      <w:r w:rsidRPr="004D6303">
        <w:rPr>
          <w:rFonts w:ascii="Times New Roman" w:eastAsia="Calibri" w:hAnsi="Times New Roman" w:cs="Times New Roman"/>
          <w:i/>
          <w:sz w:val="24"/>
          <w:szCs w:val="24"/>
          <w:lang w:val="bg-BG"/>
        </w:rPr>
        <w:t xml:space="preserve"> </w:t>
      </w:r>
      <w:r w:rsidRPr="004D6303">
        <w:rPr>
          <w:rFonts w:ascii="Times New Roman" w:eastAsia="Calibri" w:hAnsi="Times New Roman" w:cs="Times New Roman"/>
          <w:b/>
          <w:i/>
          <w:sz w:val="24"/>
          <w:szCs w:val="24"/>
          <w:lang w:val="bg-BG" w:eastAsia="bg-BG"/>
        </w:rPr>
        <w:t>изм. и доп., бр. 71 от 2017 г., бр. 43, 70 и 106 от 2018 г., бр. 9, 37, 85 и 101 от 2020 г., изм. и доп., бр. 48 и бр. 67 от 2021 г.,</w:t>
      </w:r>
      <w:r w:rsidRPr="004D6303">
        <w:rPr>
          <w:rFonts w:ascii="Cambria" w:eastAsia="Calibri" w:hAnsi="Cambria" w:cs="Times New Roman"/>
          <w:sz w:val="24"/>
          <w:szCs w:val="24"/>
          <w:lang w:val="bg-BG" w:eastAsia="bg-BG"/>
        </w:rPr>
        <w:t xml:space="preserve"> </w:t>
      </w:r>
      <w:r w:rsidRPr="004D6303">
        <w:rPr>
          <w:rFonts w:ascii="Times New Roman" w:eastAsia="Calibri" w:hAnsi="Times New Roman" w:cs="Times New Roman"/>
          <w:b/>
          <w:i/>
          <w:sz w:val="24"/>
          <w:szCs w:val="24"/>
          <w:lang w:val="bg-BG" w:eastAsia="bg-BG"/>
        </w:rPr>
        <w:t>изм. и доп., бр. 80 от 2021 г.)</w:t>
      </w:r>
    </w:p>
    <w:p w:rsidR="004D6303" w:rsidRPr="004D6303" w:rsidRDefault="004D6303" w:rsidP="004D6303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val="bg-BG" w:eastAsia="bg-BG"/>
        </w:rPr>
      </w:pPr>
    </w:p>
    <w:p w:rsidR="004D6303" w:rsidRPr="004D6303" w:rsidRDefault="004D6303" w:rsidP="004D6303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val="bg-BG" w:eastAsia="bg-BG"/>
        </w:rPr>
      </w:pPr>
      <w:r w:rsidRPr="004D6303">
        <w:rPr>
          <w:rFonts w:ascii="Times New Roman" w:eastAsia="Calibri" w:hAnsi="Times New Roman" w:cs="Times New Roman"/>
          <w:b/>
          <w:sz w:val="24"/>
          <w:szCs w:val="24"/>
          <w:lang w:val="bg-BG" w:eastAsia="bg-BG"/>
        </w:rPr>
        <w:t>МИНИСТЕРСКИЯТ СЪВЕТ</w:t>
      </w:r>
    </w:p>
    <w:p w:rsidR="004D6303" w:rsidRPr="004D6303" w:rsidRDefault="004D6303" w:rsidP="004D6303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val="bg-BG" w:eastAsia="bg-BG"/>
        </w:rPr>
      </w:pPr>
      <w:r w:rsidRPr="004D6303">
        <w:rPr>
          <w:rFonts w:ascii="Times New Roman" w:eastAsia="Calibri" w:hAnsi="Times New Roman" w:cs="Times New Roman"/>
          <w:b/>
          <w:sz w:val="24"/>
          <w:szCs w:val="24"/>
          <w:lang w:val="bg-BG" w:eastAsia="bg-BG"/>
        </w:rPr>
        <w:t>ПОСТАНОВИ:</w:t>
      </w:r>
    </w:p>
    <w:p w:rsidR="004D6303" w:rsidRPr="004D6303" w:rsidRDefault="004D6303" w:rsidP="004D6303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val="bg-BG" w:eastAsia="bg-BG"/>
        </w:rPr>
      </w:pPr>
    </w:p>
    <w:p w:rsidR="004D6303" w:rsidRPr="004D6303" w:rsidRDefault="004D6303" w:rsidP="004D6303">
      <w:pPr>
        <w:spacing w:after="0" w:line="240" w:lineRule="auto"/>
        <w:ind w:firstLine="720"/>
        <w:jc w:val="both"/>
        <w:rPr>
          <w:rFonts w:ascii="Times New Roman" w:eastAsia="Calibri" w:hAnsi="Times New Roman" w:cs="Times New Roman"/>
          <w:sz w:val="24"/>
          <w:szCs w:val="24"/>
          <w:lang w:val="bg-BG" w:eastAsia="bg-BG"/>
        </w:rPr>
      </w:pPr>
      <w:r w:rsidRPr="004D6303">
        <w:rPr>
          <w:rFonts w:ascii="Times New Roman" w:eastAsia="Calibri" w:hAnsi="Times New Roman" w:cs="Times New Roman"/>
          <w:b/>
          <w:sz w:val="24"/>
          <w:szCs w:val="24"/>
          <w:lang w:val="bg-BG" w:eastAsia="bg-BG"/>
        </w:rPr>
        <w:t xml:space="preserve">   §1. </w:t>
      </w:r>
      <w:r w:rsidRPr="004D6303">
        <w:rPr>
          <w:rFonts w:ascii="Times New Roman" w:eastAsia="Calibri" w:hAnsi="Times New Roman" w:cs="Times New Roman"/>
          <w:sz w:val="24"/>
          <w:szCs w:val="24"/>
          <w:lang w:val="bg-BG" w:eastAsia="bg-BG"/>
        </w:rPr>
        <w:t>В</w:t>
      </w:r>
      <w:r w:rsidRPr="004D6303">
        <w:rPr>
          <w:rFonts w:ascii="Times New Roman" w:eastAsia="Calibri" w:hAnsi="Times New Roman" w:cs="Times New Roman"/>
          <w:b/>
          <w:sz w:val="24"/>
          <w:szCs w:val="24"/>
          <w:lang w:val="bg-BG" w:eastAsia="bg-BG"/>
        </w:rPr>
        <w:t xml:space="preserve"> </w:t>
      </w:r>
      <w:r w:rsidRPr="004D6303">
        <w:rPr>
          <w:rFonts w:ascii="Times New Roman" w:eastAsia="Calibri" w:hAnsi="Times New Roman" w:cs="Times New Roman"/>
          <w:sz w:val="24"/>
          <w:szCs w:val="24"/>
          <w:lang w:val="bg-BG" w:eastAsia="bg-BG"/>
        </w:rPr>
        <w:t>Приложение № 1 към чл. 13, ал. 2 се правят следните изменения:</w:t>
      </w:r>
    </w:p>
    <w:p w:rsidR="004D6303" w:rsidRPr="004D6303" w:rsidRDefault="004D6303" w:rsidP="004D6303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val="bg-BG" w:eastAsia="bg-BG"/>
        </w:rPr>
      </w:pPr>
      <w:r w:rsidRPr="004D6303">
        <w:rPr>
          <w:rFonts w:ascii="Times New Roman" w:eastAsia="Calibri" w:hAnsi="Times New Roman" w:cs="Times New Roman"/>
          <w:sz w:val="24"/>
          <w:szCs w:val="24"/>
          <w:lang w:val="bg-BG" w:eastAsia="bg-BG"/>
        </w:rPr>
        <w:t>на ред „Политически кабинет“ числото „9“ се заменя с „13“;</w:t>
      </w:r>
    </w:p>
    <w:p w:rsidR="004D6303" w:rsidRPr="004D6303" w:rsidRDefault="004D6303" w:rsidP="004D6303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val="bg-BG" w:eastAsia="bg-BG"/>
        </w:rPr>
      </w:pPr>
      <w:r w:rsidRPr="004D6303">
        <w:rPr>
          <w:rFonts w:ascii="Times New Roman" w:eastAsia="Calibri" w:hAnsi="Times New Roman" w:cs="Times New Roman"/>
          <w:sz w:val="24"/>
          <w:szCs w:val="24"/>
          <w:lang w:val="bg-BG" w:eastAsia="bg-BG"/>
        </w:rPr>
        <w:t>на ред „дирекция „Сигурност на информацията““ числото „45“ се заменя с „44“;</w:t>
      </w:r>
    </w:p>
    <w:p w:rsidR="004D6303" w:rsidRPr="004D6303" w:rsidRDefault="004D6303" w:rsidP="004D6303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val="bg-BG" w:eastAsia="bg-BG"/>
        </w:rPr>
      </w:pPr>
      <w:r w:rsidRPr="004D6303">
        <w:rPr>
          <w:rFonts w:ascii="Times New Roman" w:eastAsia="Calibri" w:hAnsi="Times New Roman" w:cs="Times New Roman"/>
          <w:sz w:val="24"/>
          <w:szCs w:val="24"/>
          <w:lang w:val="bg-BG" w:eastAsia="bg-BG"/>
        </w:rPr>
        <w:t>на ред „Обща администрация“ числото „131“ се заменя с “130“;</w:t>
      </w:r>
    </w:p>
    <w:p w:rsidR="004D6303" w:rsidRPr="004D6303" w:rsidRDefault="004D6303" w:rsidP="004D6303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val="bg-BG" w:eastAsia="bg-BG"/>
        </w:rPr>
      </w:pPr>
      <w:r w:rsidRPr="004D6303">
        <w:rPr>
          <w:rFonts w:ascii="Times New Roman" w:eastAsia="Calibri" w:hAnsi="Times New Roman" w:cs="Times New Roman"/>
          <w:sz w:val="24"/>
          <w:szCs w:val="24"/>
          <w:lang w:val="bg-BG" w:eastAsia="bg-BG"/>
        </w:rPr>
        <w:t>на ред "дирекция „Административно и информационно обслужване““ числото „70“ се заменя с “69“;</w:t>
      </w:r>
    </w:p>
    <w:p w:rsidR="004D6303" w:rsidRPr="004D6303" w:rsidRDefault="004D6303" w:rsidP="004D6303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val="bg-BG" w:eastAsia="bg-BG"/>
        </w:rPr>
      </w:pPr>
      <w:r w:rsidRPr="004D6303">
        <w:rPr>
          <w:rFonts w:ascii="Times New Roman" w:eastAsia="Calibri" w:hAnsi="Times New Roman" w:cs="Times New Roman"/>
          <w:sz w:val="24"/>
          <w:szCs w:val="24"/>
          <w:lang w:val="bg-BG" w:eastAsia="bg-BG"/>
        </w:rPr>
        <w:t>на ред „Специализирана администрация“ числото „376“ се заменя с „375“;</w:t>
      </w:r>
    </w:p>
    <w:p w:rsidR="004D6303" w:rsidRPr="004D6303" w:rsidRDefault="004D6303" w:rsidP="004D6303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val="bg-BG" w:eastAsia="bg-BG"/>
        </w:rPr>
      </w:pPr>
      <w:r w:rsidRPr="004D6303">
        <w:rPr>
          <w:rFonts w:ascii="Times New Roman" w:eastAsia="Calibri" w:hAnsi="Times New Roman" w:cs="Times New Roman"/>
          <w:sz w:val="24"/>
          <w:szCs w:val="24"/>
          <w:lang w:val="bg-BG" w:eastAsia="bg-BG"/>
        </w:rPr>
        <w:t>на ред „дирекция „Обществени поръчки в отбраната““ числото „49“ се заменя с „48“;</w:t>
      </w:r>
    </w:p>
    <w:p w:rsidR="004D6303" w:rsidRPr="004D6303" w:rsidRDefault="004D6303" w:rsidP="004D6303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val="bg-BG" w:eastAsia="bg-BG"/>
        </w:rPr>
      </w:pPr>
      <w:r w:rsidRPr="004D6303">
        <w:rPr>
          <w:rFonts w:ascii="Times New Roman" w:eastAsia="Calibri" w:hAnsi="Times New Roman" w:cs="Times New Roman"/>
          <w:sz w:val="24"/>
          <w:szCs w:val="24"/>
          <w:lang w:val="bg-BG" w:eastAsia="bg-BG"/>
        </w:rPr>
        <w:t>на ред „Щаб на отбраната“ числото „213“ се заменя с „212“;</w:t>
      </w:r>
    </w:p>
    <w:p w:rsidR="004D6303" w:rsidRPr="004D6303" w:rsidRDefault="004D6303" w:rsidP="004D6303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val="bg-BG" w:eastAsia="bg-BG"/>
        </w:rPr>
      </w:pPr>
      <w:r w:rsidRPr="004D6303">
        <w:rPr>
          <w:rFonts w:ascii="Times New Roman" w:eastAsia="Calibri" w:hAnsi="Times New Roman" w:cs="Times New Roman"/>
          <w:sz w:val="24"/>
          <w:szCs w:val="24"/>
          <w:lang w:val="bg-BG" w:eastAsia="bg-BG"/>
        </w:rPr>
        <w:t>на ред „дирекция „Координационни дейности““ числото „21“ се заменя с „20“.</w:t>
      </w:r>
    </w:p>
    <w:p w:rsidR="004D6303" w:rsidRPr="004D6303" w:rsidRDefault="004D6303" w:rsidP="004D6303">
      <w:pPr>
        <w:spacing w:before="120" w:after="120" w:line="240" w:lineRule="auto"/>
        <w:jc w:val="center"/>
        <w:textAlignment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bg-BG"/>
        </w:rPr>
      </w:pPr>
      <w:r w:rsidRPr="004D6303">
        <w:rPr>
          <w:rFonts w:ascii="Times New Roman" w:eastAsia="Times New Roman" w:hAnsi="Times New Roman" w:cs="Times New Roman"/>
          <w:b/>
          <w:bCs/>
          <w:sz w:val="24"/>
          <w:szCs w:val="24"/>
          <w:lang w:val="bg-BG"/>
        </w:rPr>
        <w:t>Заключителна разпоредба</w:t>
      </w:r>
    </w:p>
    <w:p w:rsidR="004D6303" w:rsidRPr="004D6303" w:rsidRDefault="004D6303" w:rsidP="004D6303">
      <w:pPr>
        <w:spacing w:after="0" w:line="240" w:lineRule="auto"/>
        <w:ind w:firstLine="851"/>
        <w:jc w:val="both"/>
        <w:textAlignment w:val="center"/>
        <w:rPr>
          <w:rFonts w:ascii="Times New Roman" w:eastAsia="Calibri" w:hAnsi="Times New Roman" w:cs="Times New Roman"/>
          <w:sz w:val="24"/>
          <w:szCs w:val="24"/>
          <w:lang w:val="bg-BG" w:eastAsia="bg-BG"/>
        </w:rPr>
      </w:pPr>
      <w:r w:rsidRPr="004D6303">
        <w:rPr>
          <w:rFonts w:ascii="Times New Roman" w:eastAsia="Calibri" w:hAnsi="Times New Roman" w:cs="Times New Roman"/>
          <w:b/>
          <w:sz w:val="24"/>
          <w:szCs w:val="24"/>
          <w:lang w:val="bg-BG" w:eastAsia="bg-BG"/>
        </w:rPr>
        <w:t>§ 2</w:t>
      </w:r>
      <w:r w:rsidRPr="004D6303">
        <w:rPr>
          <w:rFonts w:ascii="Times New Roman" w:eastAsia="Calibri" w:hAnsi="Times New Roman" w:cs="Times New Roman"/>
          <w:sz w:val="24"/>
          <w:szCs w:val="24"/>
          <w:lang w:val="bg-BG" w:eastAsia="bg-BG"/>
        </w:rPr>
        <w:t>. Постановлението влиза в сила от</w:t>
      </w:r>
      <w:r w:rsidRPr="004D6303">
        <w:rPr>
          <w:rFonts w:ascii="Times New Roman" w:eastAsia="Calibri" w:hAnsi="Times New Roman" w:cs="Times New Roman"/>
          <w:sz w:val="24"/>
          <w:szCs w:val="24"/>
          <w:lang w:val="en-US" w:eastAsia="bg-BG"/>
        </w:rPr>
        <w:t xml:space="preserve"> </w:t>
      </w:r>
      <w:r w:rsidRPr="004D6303">
        <w:rPr>
          <w:rFonts w:ascii="Times New Roman" w:eastAsia="Calibri" w:hAnsi="Times New Roman" w:cs="Times New Roman"/>
          <w:sz w:val="24"/>
          <w:szCs w:val="24"/>
          <w:lang w:val="bg-BG" w:eastAsia="bg-BG"/>
        </w:rPr>
        <w:t>датата на обнародване</w:t>
      </w:r>
      <w:bookmarkStart w:id="0" w:name="_GoBack"/>
      <w:bookmarkEnd w:id="0"/>
      <w:r w:rsidRPr="004D6303">
        <w:rPr>
          <w:rFonts w:ascii="Times New Roman" w:eastAsia="Calibri" w:hAnsi="Times New Roman" w:cs="Times New Roman"/>
          <w:sz w:val="24"/>
          <w:szCs w:val="24"/>
          <w:lang w:val="bg-BG" w:eastAsia="bg-BG"/>
        </w:rPr>
        <w:t>то му в „Държавен вестник“.</w:t>
      </w:r>
    </w:p>
    <w:p w:rsidR="004D6303" w:rsidRPr="004D6303" w:rsidRDefault="004D6303" w:rsidP="004D6303">
      <w:pPr>
        <w:spacing w:after="0" w:line="240" w:lineRule="auto"/>
        <w:jc w:val="both"/>
        <w:rPr>
          <w:rFonts w:ascii="Times New Roman" w:eastAsia="Calibri" w:hAnsi="Times New Roman" w:cs="Times New Roman"/>
          <w:b/>
          <w:color w:val="FF0000"/>
          <w:sz w:val="24"/>
          <w:szCs w:val="24"/>
          <w:lang w:val="bg-BG" w:eastAsia="bg-BG"/>
        </w:rPr>
      </w:pPr>
    </w:p>
    <w:p w:rsidR="004D6303" w:rsidRPr="004D6303" w:rsidRDefault="004D6303" w:rsidP="004D6303">
      <w:pPr>
        <w:spacing w:after="0" w:line="240" w:lineRule="auto"/>
        <w:jc w:val="right"/>
        <w:rPr>
          <w:rFonts w:ascii="Times New Roman" w:eastAsia="Calibri" w:hAnsi="Times New Roman" w:cs="Times New Roman"/>
          <w:b/>
          <w:sz w:val="24"/>
          <w:szCs w:val="24"/>
          <w:lang w:val="bg-BG" w:eastAsia="bg-BG"/>
        </w:rPr>
      </w:pPr>
      <w:r w:rsidRPr="004D6303">
        <w:rPr>
          <w:rFonts w:ascii="Times New Roman" w:eastAsia="Calibri" w:hAnsi="Times New Roman" w:cs="Times New Roman"/>
          <w:b/>
          <w:sz w:val="24"/>
          <w:szCs w:val="24"/>
          <w:lang w:val="bg-BG" w:eastAsia="bg-BG"/>
        </w:rPr>
        <w:t xml:space="preserve">                                                          МИНИСТЪР-ПРЕДСЕДАТЕЛ</w:t>
      </w:r>
    </w:p>
    <w:p w:rsidR="004D6303" w:rsidRPr="004D6303" w:rsidRDefault="004D6303" w:rsidP="004D6303">
      <w:pPr>
        <w:spacing w:after="0" w:line="240" w:lineRule="auto"/>
        <w:ind w:firstLine="720"/>
        <w:jc w:val="right"/>
        <w:rPr>
          <w:rFonts w:ascii="Times New Roman" w:eastAsia="Calibri" w:hAnsi="Times New Roman" w:cs="Times New Roman"/>
          <w:b/>
          <w:sz w:val="24"/>
          <w:szCs w:val="24"/>
          <w:lang w:val="bg-BG" w:eastAsia="bg-BG"/>
        </w:rPr>
      </w:pPr>
      <w:r w:rsidRPr="004D6303">
        <w:rPr>
          <w:rFonts w:ascii="Times New Roman" w:eastAsia="Calibri" w:hAnsi="Times New Roman" w:cs="Times New Roman"/>
          <w:b/>
          <w:sz w:val="24"/>
          <w:szCs w:val="24"/>
          <w:lang w:val="bg-BG" w:eastAsia="bg-BG"/>
        </w:rPr>
        <w:tab/>
      </w:r>
      <w:r w:rsidRPr="004D6303">
        <w:rPr>
          <w:rFonts w:ascii="Times New Roman" w:eastAsia="Calibri" w:hAnsi="Times New Roman" w:cs="Times New Roman"/>
          <w:b/>
          <w:sz w:val="24"/>
          <w:szCs w:val="24"/>
          <w:lang w:val="bg-BG" w:eastAsia="bg-BG"/>
        </w:rPr>
        <w:tab/>
      </w:r>
      <w:r w:rsidRPr="004D6303">
        <w:rPr>
          <w:rFonts w:ascii="Times New Roman" w:eastAsia="Calibri" w:hAnsi="Times New Roman" w:cs="Times New Roman"/>
          <w:b/>
          <w:sz w:val="24"/>
          <w:szCs w:val="24"/>
          <w:lang w:val="bg-BG" w:eastAsia="bg-BG"/>
        </w:rPr>
        <w:tab/>
      </w:r>
      <w:r w:rsidRPr="004D6303">
        <w:rPr>
          <w:rFonts w:ascii="Times New Roman" w:eastAsia="Calibri" w:hAnsi="Times New Roman" w:cs="Times New Roman"/>
          <w:b/>
          <w:sz w:val="24"/>
          <w:szCs w:val="24"/>
          <w:lang w:val="bg-BG" w:eastAsia="bg-BG"/>
        </w:rPr>
        <w:tab/>
      </w:r>
    </w:p>
    <w:p w:rsidR="004D6303" w:rsidRPr="004D6303" w:rsidRDefault="004D6303" w:rsidP="004D6303">
      <w:pPr>
        <w:spacing w:after="0" w:line="240" w:lineRule="auto"/>
        <w:ind w:firstLine="720"/>
        <w:jc w:val="right"/>
        <w:rPr>
          <w:rFonts w:ascii="Times New Roman" w:eastAsia="Calibri" w:hAnsi="Times New Roman" w:cs="Times New Roman"/>
          <w:b/>
          <w:sz w:val="24"/>
          <w:szCs w:val="24"/>
          <w:lang w:val="bg-BG" w:eastAsia="bg-BG"/>
        </w:rPr>
      </w:pPr>
      <w:r w:rsidRPr="004D6303">
        <w:rPr>
          <w:rFonts w:ascii="Times New Roman" w:eastAsia="Calibri" w:hAnsi="Times New Roman" w:cs="Times New Roman"/>
          <w:b/>
          <w:sz w:val="24"/>
          <w:szCs w:val="24"/>
          <w:lang w:val="bg-BG" w:eastAsia="bg-BG"/>
        </w:rPr>
        <w:tab/>
        <w:t xml:space="preserve">                      КИРИЛ ПЕТКОВ</w:t>
      </w:r>
    </w:p>
    <w:p w:rsidR="004D6303" w:rsidRPr="004D6303" w:rsidRDefault="004D6303" w:rsidP="004D6303">
      <w:pPr>
        <w:spacing w:after="0" w:line="240" w:lineRule="auto"/>
        <w:ind w:firstLine="720"/>
        <w:jc w:val="right"/>
        <w:rPr>
          <w:rFonts w:ascii="Times New Roman" w:eastAsia="Calibri" w:hAnsi="Times New Roman" w:cs="Times New Roman"/>
          <w:b/>
          <w:sz w:val="24"/>
          <w:szCs w:val="24"/>
          <w:lang w:val="bg-BG" w:eastAsia="bg-BG"/>
        </w:rPr>
      </w:pPr>
    </w:p>
    <w:p w:rsidR="004D6303" w:rsidRPr="004D6303" w:rsidRDefault="004D6303" w:rsidP="004D6303">
      <w:pPr>
        <w:spacing w:after="0" w:line="240" w:lineRule="auto"/>
        <w:jc w:val="right"/>
        <w:rPr>
          <w:rFonts w:ascii="Times New Roman" w:eastAsia="Calibri" w:hAnsi="Times New Roman" w:cs="Times New Roman"/>
          <w:b/>
          <w:sz w:val="24"/>
          <w:szCs w:val="24"/>
          <w:lang w:val="bg-BG" w:eastAsia="bg-BG"/>
        </w:rPr>
      </w:pPr>
      <w:r w:rsidRPr="004D6303">
        <w:rPr>
          <w:rFonts w:ascii="Times New Roman" w:eastAsia="Calibri" w:hAnsi="Times New Roman" w:cs="Times New Roman"/>
          <w:b/>
          <w:sz w:val="24"/>
          <w:szCs w:val="24"/>
          <w:lang w:val="bg-BG" w:eastAsia="bg-BG"/>
        </w:rPr>
        <w:t>ГЛАВЕН СЕКРЕТАР НА МИНИСТЕРСКИЯ СЪВЕТ</w:t>
      </w:r>
    </w:p>
    <w:p w:rsidR="004D6303" w:rsidRPr="004D6303" w:rsidRDefault="004D6303" w:rsidP="004D6303">
      <w:pPr>
        <w:spacing w:after="0" w:line="240" w:lineRule="auto"/>
        <w:ind w:firstLine="720"/>
        <w:jc w:val="right"/>
        <w:rPr>
          <w:rFonts w:ascii="Times New Roman" w:eastAsia="Calibri" w:hAnsi="Times New Roman" w:cs="Times New Roman"/>
          <w:b/>
          <w:sz w:val="24"/>
          <w:szCs w:val="24"/>
          <w:lang w:val="bg-BG" w:eastAsia="bg-BG"/>
        </w:rPr>
      </w:pPr>
      <w:r w:rsidRPr="004D6303">
        <w:rPr>
          <w:rFonts w:ascii="Times New Roman" w:eastAsia="Calibri" w:hAnsi="Times New Roman" w:cs="Times New Roman"/>
          <w:b/>
          <w:sz w:val="24"/>
          <w:szCs w:val="24"/>
          <w:lang w:val="bg-BG" w:eastAsia="bg-BG"/>
        </w:rPr>
        <w:tab/>
      </w:r>
      <w:r w:rsidRPr="004D6303">
        <w:rPr>
          <w:rFonts w:ascii="Times New Roman" w:eastAsia="Calibri" w:hAnsi="Times New Roman" w:cs="Times New Roman"/>
          <w:b/>
          <w:sz w:val="24"/>
          <w:szCs w:val="24"/>
          <w:lang w:val="bg-BG" w:eastAsia="bg-BG"/>
        </w:rPr>
        <w:tab/>
      </w:r>
      <w:r w:rsidRPr="004D6303">
        <w:rPr>
          <w:rFonts w:ascii="Times New Roman" w:eastAsia="Calibri" w:hAnsi="Times New Roman" w:cs="Times New Roman"/>
          <w:b/>
          <w:sz w:val="24"/>
          <w:szCs w:val="24"/>
          <w:lang w:val="bg-BG" w:eastAsia="bg-BG"/>
        </w:rPr>
        <w:tab/>
      </w:r>
      <w:r w:rsidRPr="004D6303">
        <w:rPr>
          <w:rFonts w:ascii="Times New Roman" w:eastAsia="Calibri" w:hAnsi="Times New Roman" w:cs="Times New Roman"/>
          <w:b/>
          <w:sz w:val="24"/>
          <w:szCs w:val="24"/>
          <w:lang w:val="bg-BG" w:eastAsia="bg-BG"/>
        </w:rPr>
        <w:tab/>
      </w:r>
      <w:r w:rsidRPr="004D6303">
        <w:rPr>
          <w:rFonts w:ascii="Times New Roman" w:eastAsia="Calibri" w:hAnsi="Times New Roman" w:cs="Times New Roman"/>
          <w:b/>
          <w:sz w:val="24"/>
          <w:szCs w:val="24"/>
          <w:lang w:val="bg-BG" w:eastAsia="bg-BG"/>
        </w:rPr>
        <w:tab/>
        <w:t xml:space="preserve">                      </w:t>
      </w:r>
    </w:p>
    <w:p w:rsidR="004D6303" w:rsidRPr="004D6303" w:rsidRDefault="004D6303" w:rsidP="004D6303">
      <w:pPr>
        <w:spacing w:after="0" w:line="240" w:lineRule="auto"/>
        <w:ind w:firstLine="720"/>
        <w:jc w:val="right"/>
        <w:rPr>
          <w:rFonts w:ascii="Times New Roman" w:eastAsia="Calibri" w:hAnsi="Times New Roman" w:cs="Times New Roman"/>
          <w:b/>
          <w:sz w:val="24"/>
          <w:szCs w:val="24"/>
          <w:lang w:val="bg-BG" w:eastAsia="bg-BG"/>
        </w:rPr>
      </w:pPr>
      <w:r w:rsidRPr="004D6303">
        <w:rPr>
          <w:rFonts w:ascii="Times New Roman" w:eastAsia="Calibri" w:hAnsi="Times New Roman" w:cs="Times New Roman"/>
          <w:b/>
          <w:sz w:val="24"/>
          <w:szCs w:val="24"/>
          <w:lang w:val="bg-BG" w:eastAsia="bg-BG"/>
        </w:rPr>
        <w:t xml:space="preserve">                                                                           КРАСИМИР БОЖАНОВ</w:t>
      </w:r>
    </w:p>
    <w:p w:rsidR="004D6303" w:rsidRPr="004D6303" w:rsidRDefault="004D6303" w:rsidP="004D6303">
      <w:pPr>
        <w:spacing w:after="0" w:line="360" w:lineRule="auto"/>
        <w:ind w:firstLine="357"/>
        <w:jc w:val="both"/>
        <w:rPr>
          <w:rFonts w:ascii="Times New Roman" w:eastAsia="Calibri" w:hAnsi="Times New Roman" w:cs="Times New Roman"/>
          <w:b/>
          <w:sz w:val="24"/>
          <w:szCs w:val="24"/>
          <w:lang w:val="bg-BG"/>
        </w:rPr>
      </w:pPr>
    </w:p>
    <w:p w:rsidR="004D6303" w:rsidRPr="004D6303" w:rsidRDefault="004D6303" w:rsidP="004D6303">
      <w:pPr>
        <w:spacing w:after="0" w:line="360" w:lineRule="auto"/>
        <w:ind w:firstLine="357"/>
        <w:jc w:val="both"/>
        <w:rPr>
          <w:rFonts w:ascii="Times New Roman" w:eastAsia="Calibri" w:hAnsi="Times New Roman" w:cs="Times New Roman"/>
          <w:b/>
          <w:sz w:val="24"/>
          <w:szCs w:val="24"/>
          <w:lang w:val="en-US"/>
        </w:rPr>
      </w:pPr>
      <w:proofErr w:type="spellStart"/>
      <w:r w:rsidRPr="004D6303">
        <w:rPr>
          <w:rFonts w:ascii="Times New Roman" w:eastAsia="Calibri" w:hAnsi="Times New Roman" w:cs="Times New Roman"/>
          <w:b/>
          <w:sz w:val="24"/>
          <w:szCs w:val="24"/>
          <w:lang w:val="en-US"/>
        </w:rPr>
        <w:t>Постоянен</w:t>
      </w:r>
      <w:proofErr w:type="spellEnd"/>
      <w:r w:rsidRPr="004D6303">
        <w:rPr>
          <w:rFonts w:ascii="Times New Roman" w:eastAsia="Calibri" w:hAnsi="Times New Roman" w:cs="Times New Roman"/>
          <w:b/>
          <w:sz w:val="24"/>
          <w:szCs w:val="24"/>
          <w:lang w:val="en-US"/>
        </w:rPr>
        <w:t xml:space="preserve"> </w:t>
      </w:r>
      <w:proofErr w:type="spellStart"/>
      <w:r w:rsidRPr="004D6303">
        <w:rPr>
          <w:rFonts w:ascii="Times New Roman" w:eastAsia="Calibri" w:hAnsi="Times New Roman" w:cs="Times New Roman"/>
          <w:b/>
          <w:sz w:val="24"/>
          <w:szCs w:val="24"/>
          <w:lang w:val="en-US"/>
        </w:rPr>
        <w:t>секретар</w:t>
      </w:r>
      <w:proofErr w:type="spellEnd"/>
      <w:r w:rsidRPr="004D6303">
        <w:rPr>
          <w:rFonts w:ascii="Times New Roman" w:eastAsia="Calibri" w:hAnsi="Times New Roman" w:cs="Times New Roman"/>
          <w:b/>
          <w:sz w:val="24"/>
          <w:szCs w:val="24"/>
          <w:lang w:val="en-US"/>
        </w:rPr>
        <w:t xml:space="preserve"> </w:t>
      </w:r>
      <w:proofErr w:type="spellStart"/>
      <w:r w:rsidRPr="004D6303">
        <w:rPr>
          <w:rFonts w:ascii="Times New Roman" w:eastAsia="Calibri" w:hAnsi="Times New Roman" w:cs="Times New Roman"/>
          <w:b/>
          <w:sz w:val="24"/>
          <w:szCs w:val="24"/>
          <w:lang w:val="en-US"/>
        </w:rPr>
        <w:t>на</w:t>
      </w:r>
      <w:proofErr w:type="spellEnd"/>
      <w:r w:rsidRPr="004D6303">
        <w:rPr>
          <w:rFonts w:ascii="Times New Roman" w:eastAsia="Calibri" w:hAnsi="Times New Roman" w:cs="Times New Roman"/>
          <w:b/>
          <w:sz w:val="24"/>
          <w:szCs w:val="24"/>
          <w:lang w:val="en-US"/>
        </w:rPr>
        <w:t xml:space="preserve"> </w:t>
      </w:r>
      <w:proofErr w:type="spellStart"/>
      <w:r w:rsidRPr="004D6303">
        <w:rPr>
          <w:rFonts w:ascii="Times New Roman" w:eastAsia="Calibri" w:hAnsi="Times New Roman" w:cs="Times New Roman"/>
          <w:b/>
          <w:sz w:val="24"/>
          <w:szCs w:val="24"/>
          <w:lang w:val="en-US"/>
        </w:rPr>
        <w:t>отбраната</w:t>
      </w:r>
      <w:proofErr w:type="spellEnd"/>
    </w:p>
    <w:p w:rsidR="004D6303" w:rsidRPr="004D6303" w:rsidRDefault="004D6303" w:rsidP="004D6303">
      <w:pPr>
        <w:spacing w:after="0" w:line="360" w:lineRule="auto"/>
        <w:ind w:left="1416" w:firstLine="708"/>
        <w:jc w:val="both"/>
        <w:rPr>
          <w:rFonts w:ascii="Times New Roman" w:eastAsia="Calibri" w:hAnsi="Times New Roman" w:cs="Times New Roman"/>
          <w:sz w:val="24"/>
          <w:szCs w:val="24"/>
          <w:lang w:val="en-US"/>
        </w:rPr>
      </w:pPr>
      <w:proofErr w:type="spellStart"/>
      <w:r w:rsidRPr="004D6303">
        <w:rPr>
          <w:rFonts w:ascii="Times New Roman" w:eastAsia="Calibri" w:hAnsi="Times New Roman" w:cs="Times New Roman"/>
          <w:sz w:val="24"/>
          <w:szCs w:val="24"/>
          <w:lang w:val="en-US"/>
        </w:rPr>
        <w:t>Антон</w:t>
      </w:r>
      <w:proofErr w:type="spellEnd"/>
      <w:r w:rsidRPr="004D6303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4D6303">
        <w:rPr>
          <w:rFonts w:ascii="Times New Roman" w:eastAsia="Calibri" w:hAnsi="Times New Roman" w:cs="Times New Roman"/>
          <w:sz w:val="24"/>
          <w:szCs w:val="24"/>
          <w:lang w:val="en-US"/>
        </w:rPr>
        <w:t>Ластарджиев</w:t>
      </w:r>
      <w:proofErr w:type="spellEnd"/>
      <w:r w:rsidRPr="004D6303">
        <w:rPr>
          <w:rFonts w:ascii="Times New Roman" w:eastAsia="Calibri" w:hAnsi="Times New Roman" w:cs="Times New Roman"/>
          <w:sz w:val="24"/>
          <w:szCs w:val="24"/>
          <w:lang w:val="en-US"/>
        </w:rPr>
        <w:tab/>
      </w:r>
    </w:p>
    <w:p w:rsidR="004D6303" w:rsidRPr="004D6303" w:rsidRDefault="004D6303" w:rsidP="004D6303">
      <w:pPr>
        <w:spacing w:after="0" w:line="360" w:lineRule="auto"/>
        <w:ind w:firstLine="357"/>
        <w:jc w:val="both"/>
        <w:rPr>
          <w:rFonts w:ascii="Times New Roman" w:eastAsia="Calibri" w:hAnsi="Times New Roman" w:cs="Times New Roman"/>
          <w:b/>
          <w:sz w:val="24"/>
          <w:szCs w:val="24"/>
          <w:lang w:val="en-US"/>
        </w:rPr>
      </w:pPr>
      <w:proofErr w:type="spellStart"/>
      <w:r w:rsidRPr="004D6303">
        <w:rPr>
          <w:rFonts w:ascii="Times New Roman" w:eastAsia="Calibri" w:hAnsi="Times New Roman" w:cs="Times New Roman"/>
          <w:b/>
          <w:sz w:val="24"/>
          <w:szCs w:val="24"/>
          <w:lang w:val="en-US"/>
        </w:rPr>
        <w:t>Директор</w:t>
      </w:r>
      <w:proofErr w:type="spellEnd"/>
      <w:r w:rsidRPr="004D6303">
        <w:rPr>
          <w:rFonts w:ascii="Times New Roman" w:eastAsia="Calibri" w:hAnsi="Times New Roman" w:cs="Times New Roman"/>
          <w:b/>
          <w:sz w:val="24"/>
          <w:szCs w:val="24"/>
          <w:lang w:val="en-US"/>
        </w:rPr>
        <w:t xml:space="preserve"> </w:t>
      </w:r>
      <w:proofErr w:type="spellStart"/>
      <w:r w:rsidRPr="004D6303">
        <w:rPr>
          <w:rFonts w:ascii="Times New Roman" w:eastAsia="Calibri" w:hAnsi="Times New Roman" w:cs="Times New Roman"/>
          <w:b/>
          <w:sz w:val="24"/>
          <w:szCs w:val="24"/>
          <w:lang w:val="en-US"/>
        </w:rPr>
        <w:t>на</w:t>
      </w:r>
      <w:proofErr w:type="spellEnd"/>
      <w:r w:rsidRPr="004D6303">
        <w:rPr>
          <w:rFonts w:ascii="Times New Roman" w:eastAsia="Calibri" w:hAnsi="Times New Roman" w:cs="Times New Roman"/>
          <w:b/>
          <w:sz w:val="24"/>
          <w:szCs w:val="24"/>
          <w:lang w:val="en-US"/>
        </w:rPr>
        <w:t xml:space="preserve"> </w:t>
      </w:r>
      <w:proofErr w:type="spellStart"/>
      <w:r w:rsidRPr="004D6303">
        <w:rPr>
          <w:rFonts w:ascii="Times New Roman" w:eastAsia="Calibri" w:hAnsi="Times New Roman" w:cs="Times New Roman"/>
          <w:b/>
          <w:sz w:val="24"/>
          <w:szCs w:val="24"/>
          <w:lang w:val="en-US"/>
        </w:rPr>
        <w:t>дирекция</w:t>
      </w:r>
      <w:proofErr w:type="spellEnd"/>
      <w:r w:rsidRPr="004D6303">
        <w:rPr>
          <w:rFonts w:ascii="Times New Roman" w:eastAsia="Calibri" w:hAnsi="Times New Roman" w:cs="Times New Roman"/>
          <w:b/>
          <w:sz w:val="24"/>
          <w:szCs w:val="24"/>
          <w:lang w:val="en-US"/>
        </w:rPr>
        <w:t xml:space="preserve"> „</w:t>
      </w:r>
      <w:proofErr w:type="spellStart"/>
      <w:r w:rsidRPr="004D6303">
        <w:rPr>
          <w:rFonts w:ascii="Times New Roman" w:eastAsia="Calibri" w:hAnsi="Times New Roman" w:cs="Times New Roman"/>
          <w:b/>
          <w:sz w:val="24"/>
          <w:szCs w:val="24"/>
          <w:lang w:val="en-US"/>
        </w:rPr>
        <w:t>Правно-нормативна</w:t>
      </w:r>
      <w:proofErr w:type="spellEnd"/>
      <w:r w:rsidRPr="004D6303">
        <w:rPr>
          <w:rFonts w:ascii="Times New Roman" w:eastAsia="Calibri" w:hAnsi="Times New Roman" w:cs="Times New Roman"/>
          <w:b/>
          <w:sz w:val="24"/>
          <w:szCs w:val="24"/>
          <w:lang w:val="en-US"/>
        </w:rPr>
        <w:t xml:space="preserve"> </w:t>
      </w:r>
      <w:proofErr w:type="spellStart"/>
      <w:r w:rsidRPr="004D6303">
        <w:rPr>
          <w:rFonts w:ascii="Times New Roman" w:eastAsia="Calibri" w:hAnsi="Times New Roman" w:cs="Times New Roman"/>
          <w:b/>
          <w:sz w:val="24"/>
          <w:szCs w:val="24"/>
          <w:lang w:val="en-US"/>
        </w:rPr>
        <w:t>дейност</w:t>
      </w:r>
      <w:proofErr w:type="spellEnd"/>
      <w:r w:rsidRPr="004D6303">
        <w:rPr>
          <w:rFonts w:ascii="Times New Roman" w:eastAsia="Calibri" w:hAnsi="Times New Roman" w:cs="Times New Roman"/>
          <w:b/>
          <w:sz w:val="24"/>
          <w:szCs w:val="24"/>
          <w:lang w:val="bg-BG"/>
        </w:rPr>
        <w:t xml:space="preserve"> в отбраната</w:t>
      </w:r>
      <w:r w:rsidRPr="004D6303">
        <w:rPr>
          <w:rFonts w:ascii="Times New Roman" w:eastAsia="Calibri" w:hAnsi="Times New Roman" w:cs="Times New Roman"/>
          <w:b/>
          <w:sz w:val="24"/>
          <w:szCs w:val="24"/>
          <w:lang w:val="en-US"/>
        </w:rPr>
        <w:t>”</w:t>
      </w:r>
    </w:p>
    <w:p w:rsidR="004D6303" w:rsidRPr="004D6303" w:rsidRDefault="004D6303" w:rsidP="004D6303">
      <w:pPr>
        <w:spacing w:after="0" w:line="360" w:lineRule="auto"/>
        <w:ind w:firstLine="357"/>
        <w:jc w:val="both"/>
        <w:rPr>
          <w:rFonts w:ascii="Times New Roman" w:eastAsia="Calibri" w:hAnsi="Times New Roman" w:cs="Times New Roman"/>
          <w:sz w:val="24"/>
          <w:szCs w:val="24"/>
          <w:lang w:val="bg-BG"/>
        </w:rPr>
      </w:pPr>
      <w:r w:rsidRPr="004D6303">
        <w:rPr>
          <w:rFonts w:ascii="Times New Roman" w:eastAsia="Calibri" w:hAnsi="Times New Roman" w:cs="Times New Roman"/>
          <w:sz w:val="24"/>
          <w:szCs w:val="24"/>
          <w:lang w:val="en-US"/>
        </w:rPr>
        <w:tab/>
        <w:t xml:space="preserve">                                                                                     </w:t>
      </w:r>
      <w:r w:rsidRPr="004D6303">
        <w:rPr>
          <w:rFonts w:ascii="Times New Roman" w:eastAsia="Calibri" w:hAnsi="Times New Roman" w:cs="Times New Roman"/>
          <w:sz w:val="24"/>
          <w:szCs w:val="24"/>
          <w:lang w:val="bg-BG"/>
        </w:rPr>
        <w:t>Никола Николов</w:t>
      </w:r>
    </w:p>
    <w:p w:rsidR="001258D2" w:rsidRDefault="001258D2"/>
    <w:sectPr w:rsidR="001258D2" w:rsidSect="00F544CB">
      <w:footerReference w:type="default" r:id="rId5"/>
      <w:pgSz w:w="12240" w:h="15840"/>
      <w:pgMar w:top="709" w:right="1183" w:bottom="851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00004FF" w:usb2="00000000" w:usb3="00000000" w:csb0="0000019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85112" w:rsidRDefault="00E85945">
    <w:pPr>
      <w:pStyle w:val="Footer"/>
      <w:jc w:val="right"/>
    </w:pPr>
    <w:r>
      <w:fldChar w:fldCharType="begin"/>
    </w:r>
    <w:r>
      <w:instrText xml:space="preserve"> PAGE   \* MERGEFORMAT </w:instrText>
    </w:r>
    <w:r>
      <w:fldChar w:fldCharType="separate"/>
    </w:r>
    <w:r w:rsidR="004D6303">
      <w:rPr>
        <w:noProof/>
      </w:rPr>
      <w:t>1</w:t>
    </w:r>
    <w:r>
      <w:rPr>
        <w:noProof/>
      </w:rPr>
      <w:fldChar w:fldCharType="end"/>
    </w:r>
  </w:p>
  <w:p w:rsidR="00B85112" w:rsidRDefault="00E85945">
    <w:pPr>
      <w:pStyle w:val="Footer"/>
    </w:pP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6946B03"/>
    <w:multiLevelType w:val="hybridMultilevel"/>
    <w:tmpl w:val="F3DA7878"/>
    <w:lvl w:ilvl="0" w:tplc="6450AFC0">
      <w:start w:val="1"/>
      <w:numFmt w:val="decimal"/>
      <w:lvlText w:val="%1."/>
      <w:lvlJc w:val="left"/>
      <w:pPr>
        <w:ind w:left="12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980" w:hanging="360"/>
      </w:pPr>
    </w:lvl>
    <w:lvl w:ilvl="2" w:tplc="0409001B" w:tentative="1">
      <w:start w:val="1"/>
      <w:numFmt w:val="lowerRoman"/>
      <w:lvlText w:val="%3."/>
      <w:lvlJc w:val="right"/>
      <w:pPr>
        <w:ind w:left="2700" w:hanging="180"/>
      </w:pPr>
    </w:lvl>
    <w:lvl w:ilvl="3" w:tplc="0409000F" w:tentative="1">
      <w:start w:val="1"/>
      <w:numFmt w:val="decimal"/>
      <w:lvlText w:val="%4."/>
      <w:lvlJc w:val="left"/>
      <w:pPr>
        <w:ind w:left="3420" w:hanging="360"/>
      </w:pPr>
    </w:lvl>
    <w:lvl w:ilvl="4" w:tplc="04090019" w:tentative="1">
      <w:start w:val="1"/>
      <w:numFmt w:val="lowerLetter"/>
      <w:lvlText w:val="%5."/>
      <w:lvlJc w:val="left"/>
      <w:pPr>
        <w:ind w:left="4140" w:hanging="360"/>
      </w:pPr>
    </w:lvl>
    <w:lvl w:ilvl="5" w:tplc="0409001B" w:tentative="1">
      <w:start w:val="1"/>
      <w:numFmt w:val="lowerRoman"/>
      <w:lvlText w:val="%6."/>
      <w:lvlJc w:val="right"/>
      <w:pPr>
        <w:ind w:left="4860" w:hanging="180"/>
      </w:pPr>
    </w:lvl>
    <w:lvl w:ilvl="6" w:tplc="0409000F" w:tentative="1">
      <w:start w:val="1"/>
      <w:numFmt w:val="decimal"/>
      <w:lvlText w:val="%7."/>
      <w:lvlJc w:val="left"/>
      <w:pPr>
        <w:ind w:left="5580" w:hanging="360"/>
      </w:pPr>
    </w:lvl>
    <w:lvl w:ilvl="7" w:tplc="04090019" w:tentative="1">
      <w:start w:val="1"/>
      <w:numFmt w:val="lowerLetter"/>
      <w:lvlText w:val="%8."/>
      <w:lvlJc w:val="left"/>
      <w:pPr>
        <w:ind w:left="6300" w:hanging="360"/>
      </w:pPr>
    </w:lvl>
    <w:lvl w:ilvl="8" w:tplc="0409001B" w:tentative="1">
      <w:start w:val="1"/>
      <w:numFmt w:val="lowerRoman"/>
      <w:lvlText w:val="%9."/>
      <w:lvlJc w:val="right"/>
      <w:pPr>
        <w:ind w:left="702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D6303"/>
    <w:rsid w:val="001258D2"/>
    <w:rsid w:val="004D6303"/>
    <w:rsid w:val="00E859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41F1B87-D77F-4416-92EC-3F24A57841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semiHidden/>
    <w:unhideWhenUsed/>
    <w:rsid w:val="004D630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4D630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footer" Target="footer1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285</Words>
  <Characters>1625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1907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Илияна С. Благоева</dc:creator>
  <cp:keywords/>
  <dc:description/>
  <cp:lastModifiedBy>Илияна С. Благоева</cp:lastModifiedBy>
  <cp:revision>1</cp:revision>
  <dcterms:created xsi:type="dcterms:W3CDTF">2022-01-25T12:26:00Z</dcterms:created>
  <dcterms:modified xsi:type="dcterms:W3CDTF">2022-01-25T12:46:00Z</dcterms:modified>
</cp:coreProperties>
</file>