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C2C" w:rsidRDefault="00522C2C">
      <w:pPr>
        <w:tabs>
          <w:tab w:val="left" w:pos="1985"/>
        </w:tabs>
        <w:jc w:val="center"/>
        <w:rPr>
          <w:rFonts w:ascii="Times New Roman" w:hAnsi="Times New Roman"/>
          <w:lang w:val="bg-BG"/>
        </w:rPr>
      </w:pPr>
    </w:p>
    <w:p w:rsidR="001D6269" w:rsidRPr="00E72592" w:rsidRDefault="00E72592">
      <w:pPr>
        <w:tabs>
          <w:tab w:val="left" w:pos="1985"/>
        </w:tabs>
        <w:jc w:val="center"/>
        <w:rPr>
          <w:rFonts w:ascii="Times New Roman" w:hAnsi="Times New Roman"/>
          <w:b/>
          <w:spacing w:val="50"/>
          <w:szCs w:val="24"/>
          <w:lang w:val="bg-BG"/>
        </w:rPr>
      </w:pPr>
      <w:r w:rsidRPr="00E72592">
        <w:rPr>
          <w:rFonts w:ascii="Times New Roman" w:hAnsi="Times New Roman"/>
          <w:b/>
          <w:spacing w:val="50"/>
          <w:szCs w:val="24"/>
          <w:lang w:val="bg-BG"/>
        </w:rPr>
        <w:t>Р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Е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П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У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Б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Л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И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К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А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 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Б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Ъ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Л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Г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А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Р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И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Я</w:t>
      </w:r>
    </w:p>
    <w:p w:rsidR="001D6269" w:rsidRPr="00E72592" w:rsidRDefault="00E72592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 w:val="32"/>
          <w:lang w:val="bg-BG"/>
        </w:rPr>
      </w:pPr>
      <w:r>
        <w:rPr>
          <w:rFonts w:ascii="Times New Roman" w:hAnsi="Times New Roman"/>
          <w:b/>
          <w:spacing w:val="60"/>
          <w:sz w:val="32"/>
          <w:lang w:val="bg-BG"/>
        </w:rPr>
        <w:t>М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Н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Т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Р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К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 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Ъ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В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100"/>
          <w:sz w:val="32"/>
          <w:lang w:val="bg-BG"/>
        </w:rPr>
        <w:t>Т</w:t>
      </w:r>
    </w:p>
    <w:p w:rsidR="001D6269" w:rsidRPr="00DF7B5E" w:rsidRDefault="00071293" w:rsidP="00FC081B">
      <w:pPr>
        <w:jc w:val="right"/>
        <w:rPr>
          <w:rFonts w:ascii="Arial" w:hAnsi="Arial"/>
          <w:b/>
          <w:szCs w:val="24"/>
          <w:lang w:val="bg-BG"/>
        </w:rPr>
      </w:pPr>
      <w:r>
        <w:rPr>
          <w:rFonts w:ascii="Arial" w:hAnsi="Arial"/>
          <w:b/>
          <w:szCs w:val="24"/>
          <w:lang w:val="bg-BG"/>
        </w:rPr>
        <w:t>Пр</w:t>
      </w:r>
      <w:r w:rsidR="00196F22">
        <w:rPr>
          <w:rFonts w:ascii="Arial" w:hAnsi="Arial"/>
          <w:b/>
          <w:szCs w:val="24"/>
          <w:lang w:val="bg-BG"/>
        </w:rPr>
        <w:t>оект</w:t>
      </w:r>
      <w:r w:rsidR="0057152A">
        <w:rPr>
          <w:rFonts w:ascii="Arial" w:hAnsi="Arial"/>
          <w:b/>
          <w:szCs w:val="24"/>
          <w:lang w:val="bg-BG"/>
        </w:rPr>
        <w:t>!</w:t>
      </w:r>
    </w:p>
    <w:p w:rsidR="001D6269" w:rsidRPr="00E72592" w:rsidRDefault="001D6269">
      <w:pPr>
        <w:jc w:val="center"/>
        <w:rPr>
          <w:rFonts w:ascii="Times New Roman" w:hAnsi="Times New Roman"/>
          <w:sz w:val="22"/>
          <w:lang w:val="bg-BG"/>
        </w:rPr>
      </w:pPr>
    </w:p>
    <w:p w:rsidR="001D6269" w:rsidRPr="00E87071" w:rsidRDefault="00E72592">
      <w:pPr>
        <w:spacing w:line="360" w:lineRule="auto"/>
        <w:jc w:val="center"/>
        <w:rPr>
          <w:rFonts w:ascii="HebarU" w:hAnsi="HebarU"/>
          <w:b/>
          <w:spacing w:val="100"/>
          <w:szCs w:val="24"/>
          <w:lang w:val="bg-BG"/>
        </w:rPr>
      </w:pPr>
      <w:r w:rsidRPr="00E87071">
        <w:rPr>
          <w:rFonts w:ascii="HebarU" w:hAnsi="HebarU"/>
          <w:b/>
          <w:spacing w:val="10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Ш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Н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  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sym w:font="Times New Roman CYR" w:char="2116"/>
      </w:r>
      <w:r w:rsidR="00071293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="00455D78">
        <w:rPr>
          <w:rFonts w:ascii="HebarU" w:hAnsi="HebarU"/>
          <w:b/>
          <w:spacing w:val="100"/>
          <w:szCs w:val="24"/>
          <w:lang w:val="bg-BG"/>
        </w:rPr>
        <w:t>...</w:t>
      </w:r>
    </w:p>
    <w:p w:rsidR="001D6269" w:rsidRPr="00E87071" w:rsidRDefault="001D6269">
      <w:pPr>
        <w:jc w:val="center"/>
        <w:rPr>
          <w:rFonts w:ascii="HebarU" w:hAnsi="HebarU"/>
          <w:szCs w:val="24"/>
          <w:lang w:val="bg-BG"/>
        </w:rPr>
      </w:pPr>
    </w:p>
    <w:p w:rsidR="001D6269" w:rsidRPr="00E87071" w:rsidRDefault="00E72592" w:rsidP="00397C5E">
      <w:pPr>
        <w:jc w:val="center"/>
        <w:rPr>
          <w:rFonts w:ascii="HebarU" w:hAnsi="HebarU"/>
          <w:b/>
          <w:szCs w:val="24"/>
          <w:lang w:val="bg-BG"/>
        </w:rPr>
      </w:pPr>
      <w:r w:rsidRPr="00E87071">
        <w:rPr>
          <w:rFonts w:ascii="HebarU" w:hAnsi="HebarU"/>
          <w:b/>
          <w:szCs w:val="24"/>
          <w:lang w:val="bg-BG"/>
        </w:rPr>
        <w:t>от</w:t>
      </w:r>
      <w:r w:rsidR="001D6269" w:rsidRPr="00E87071">
        <w:rPr>
          <w:rFonts w:ascii="HebarU" w:hAnsi="HebarU"/>
          <w:b/>
          <w:szCs w:val="24"/>
          <w:lang w:val="bg-BG"/>
        </w:rPr>
        <w:t xml:space="preserve">   </w:t>
      </w:r>
      <w:r w:rsidR="00455D78">
        <w:rPr>
          <w:rFonts w:ascii="HebarU" w:hAnsi="HebarU"/>
          <w:b/>
          <w:szCs w:val="24"/>
          <w:lang w:val="bg-BG"/>
        </w:rPr>
        <w:t>…………………………………………</w:t>
      </w:r>
      <w:r w:rsidR="001D6269" w:rsidRPr="00E87071">
        <w:rPr>
          <w:rFonts w:ascii="HebarU" w:hAnsi="HebarU"/>
          <w:b/>
          <w:szCs w:val="24"/>
          <w:lang w:val="bg-BG"/>
        </w:rPr>
        <w:t xml:space="preserve">   20</w:t>
      </w:r>
      <w:r w:rsidR="00A26FA9" w:rsidRPr="00E87071">
        <w:rPr>
          <w:rFonts w:ascii="HebarU" w:hAnsi="HebarU"/>
          <w:b/>
          <w:szCs w:val="24"/>
          <w:lang w:val="bg-BG"/>
        </w:rPr>
        <w:t>2</w:t>
      </w:r>
      <w:r w:rsidR="00455D78">
        <w:rPr>
          <w:rFonts w:ascii="HebarU" w:hAnsi="HebarU"/>
          <w:b/>
          <w:szCs w:val="24"/>
          <w:lang w:val="bg-BG"/>
        </w:rPr>
        <w:t>3</w:t>
      </w:r>
      <w:r w:rsidR="001D6269" w:rsidRPr="00E87071">
        <w:rPr>
          <w:rFonts w:ascii="HebarU" w:hAnsi="HebarU"/>
          <w:b/>
          <w:szCs w:val="24"/>
          <w:lang w:val="bg-BG"/>
        </w:rPr>
        <w:t xml:space="preserve"> </w:t>
      </w:r>
      <w:r w:rsidRPr="00E87071">
        <w:rPr>
          <w:rFonts w:ascii="HebarU" w:hAnsi="HebarU"/>
          <w:b/>
          <w:szCs w:val="24"/>
          <w:lang w:val="bg-BG"/>
        </w:rPr>
        <w:t>година</w:t>
      </w:r>
    </w:p>
    <w:p w:rsidR="001D6269" w:rsidRPr="00E87071" w:rsidRDefault="001D6269">
      <w:pPr>
        <w:rPr>
          <w:rFonts w:ascii="HebarU" w:hAnsi="HebarU"/>
          <w:b/>
          <w:szCs w:val="24"/>
          <w:lang w:val="bg-BG"/>
        </w:rPr>
      </w:pPr>
    </w:p>
    <w:p w:rsidR="001D6269" w:rsidRPr="00E87071" w:rsidRDefault="001D6269">
      <w:pPr>
        <w:rPr>
          <w:rFonts w:ascii="HebarU" w:hAnsi="HebarU"/>
          <w:b/>
          <w:szCs w:val="24"/>
          <w:lang w:val="bg-BG"/>
        </w:rPr>
      </w:pPr>
    </w:p>
    <w:p w:rsidR="00055FC1" w:rsidRPr="00055FC1" w:rsidRDefault="001D6269" w:rsidP="00055FC1">
      <w:pPr>
        <w:spacing w:line="288" w:lineRule="auto"/>
        <w:ind w:left="1560" w:right="470" w:hanging="426"/>
        <w:jc w:val="both"/>
        <w:rPr>
          <w:rFonts w:cs="Arial"/>
          <w:b/>
          <w:bCs/>
          <w:smallCaps/>
          <w:szCs w:val="24"/>
          <w:lang w:val="bg-BG"/>
        </w:rPr>
      </w:pPr>
      <w:r w:rsidRPr="00004DD1">
        <w:rPr>
          <w:rFonts w:ascii="HebarU" w:hAnsi="HebarU"/>
          <w:b/>
          <w:smallCaps/>
          <w:szCs w:val="24"/>
          <w:lang w:val="ru-RU"/>
        </w:rPr>
        <w:t xml:space="preserve">ЗА 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изменение на </w:t>
      </w:r>
      <w:r w:rsidR="00562089" w:rsidRPr="00004DD1">
        <w:rPr>
          <w:rFonts w:ascii="HebarU" w:hAnsi="HebarU" w:cs="Arial"/>
          <w:b/>
          <w:bCs/>
          <w:caps/>
          <w:szCs w:val="24"/>
          <w:lang w:val="bg-BG"/>
        </w:rPr>
        <w:t>р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ешение № </w:t>
      </w:r>
      <w:r w:rsidR="00562679" w:rsidRPr="00004DD1">
        <w:rPr>
          <w:rFonts w:ascii="HebarU" w:hAnsi="HebarU" w:cs="Arial"/>
          <w:b/>
          <w:bCs/>
          <w:smallCaps/>
          <w:szCs w:val="24"/>
          <w:lang w:val="bg-BG"/>
        </w:rPr>
        <w:t>144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 на </w:t>
      </w:r>
      <w:r w:rsidR="00562089" w:rsidRPr="00004DD1">
        <w:rPr>
          <w:rFonts w:ascii="HebarU" w:hAnsi="HebarU" w:cs="Arial"/>
          <w:b/>
          <w:bCs/>
          <w:caps/>
          <w:szCs w:val="24"/>
          <w:lang w:val="bg-BG"/>
        </w:rPr>
        <w:t>м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инистерския съвет от </w:t>
      </w:r>
      <w:r w:rsidR="0057152A">
        <w:rPr>
          <w:rFonts w:ascii="HebarU" w:hAnsi="HebarU" w:cs="Arial"/>
          <w:b/>
          <w:bCs/>
          <w:smallCaps/>
          <w:szCs w:val="24"/>
          <w:lang w:val="bg-BG"/>
        </w:rPr>
        <w:t xml:space="preserve">10 март 2022 г. </w:t>
      </w:r>
      <w:r w:rsidR="0056267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за предоставяне на временна закрила на разселени лица от </w:t>
      </w:r>
      <w:r w:rsidR="00562679" w:rsidRPr="00004DD1">
        <w:rPr>
          <w:rFonts w:ascii="HebarU" w:hAnsi="HebarU" w:cs="Arial"/>
          <w:b/>
          <w:bCs/>
          <w:caps/>
          <w:szCs w:val="24"/>
          <w:lang w:val="bg-BG"/>
        </w:rPr>
        <w:t>у</w:t>
      </w:r>
      <w:r w:rsidR="00562679" w:rsidRPr="00004DD1">
        <w:rPr>
          <w:rFonts w:ascii="HebarU" w:hAnsi="HebarU" w:cs="Arial"/>
          <w:b/>
          <w:bCs/>
          <w:smallCaps/>
          <w:szCs w:val="24"/>
          <w:lang w:val="bg-BG"/>
        </w:rPr>
        <w:t>крайна</w:t>
      </w:r>
      <w:r w:rsidR="005F5F35">
        <w:rPr>
          <w:rFonts w:ascii="HebarU" w:hAnsi="HebarU" w:cs="Arial"/>
          <w:b/>
          <w:bCs/>
          <w:smallCaps/>
          <w:szCs w:val="24"/>
          <w:lang w:val="bg-BG"/>
        </w:rPr>
        <w:t xml:space="preserve"> и за изменение на националния план за действие при временна закрила в Република България</w:t>
      </w:r>
      <w:r w:rsidR="00055FC1">
        <w:rPr>
          <w:rFonts w:ascii="HebarU" w:hAnsi="HebarU" w:cs="Arial"/>
          <w:b/>
          <w:bCs/>
          <w:smallCaps/>
          <w:szCs w:val="24"/>
          <w:lang w:val="bg-BG"/>
        </w:rPr>
        <w:t xml:space="preserve">, </w:t>
      </w:r>
      <w:r w:rsidR="00055FC1">
        <w:rPr>
          <w:rFonts w:cs="Arial"/>
          <w:b/>
          <w:bCs/>
          <w:smallCaps/>
          <w:szCs w:val="24"/>
          <w:lang w:val="bg-BG"/>
        </w:rPr>
        <w:t xml:space="preserve">изменено с решения </w:t>
      </w:r>
      <w:r w:rsidR="00055FC1">
        <w:rPr>
          <w:rFonts w:cs="Arial"/>
          <w:b/>
          <w:bCs/>
          <w:smallCaps/>
          <w:szCs w:val="24"/>
          <w:lang w:val="bg-BG"/>
        </w:rPr>
        <w:br/>
        <w:t>№ 180 и 240 на Министерския съвет от 2022 г.</w:t>
      </w:r>
      <w:r w:rsidR="00055FC1">
        <w:rPr>
          <w:rFonts w:asciiTheme="minorHAnsi" w:hAnsiTheme="minorHAnsi" w:cs="Arial"/>
          <w:b/>
          <w:bCs/>
          <w:smallCaps/>
          <w:szCs w:val="24"/>
          <w:lang w:val="bg-BG"/>
        </w:rPr>
        <w:t xml:space="preserve"> </w:t>
      </w:r>
      <w:r w:rsidR="00055FC1" w:rsidRPr="00055FC1">
        <w:rPr>
          <w:rFonts w:cs="Arial"/>
          <w:b/>
          <w:bCs/>
          <w:smallCaps/>
          <w:szCs w:val="24"/>
          <w:lang w:val="bg-BG"/>
        </w:rPr>
        <w:t>и решение № 95 на Министерския съвет от 2023 г.</w:t>
      </w:r>
    </w:p>
    <w:p w:rsidR="00D25C7C" w:rsidRPr="00E87071" w:rsidRDefault="00D25C7C" w:rsidP="00D25C7C">
      <w:pPr>
        <w:spacing w:before="120" w:line="276" w:lineRule="auto"/>
        <w:ind w:left="1701" w:hanging="567"/>
        <w:jc w:val="both"/>
        <w:rPr>
          <w:rFonts w:ascii="HebarU" w:hAnsi="HebarU"/>
          <w:b/>
          <w:smallCaps/>
          <w:szCs w:val="24"/>
          <w:lang w:val="bg-BG"/>
        </w:rPr>
      </w:pPr>
    </w:p>
    <w:p w:rsidR="001D6269" w:rsidRPr="00E87071" w:rsidRDefault="001D6269" w:rsidP="00094BC2">
      <w:pPr>
        <w:pStyle w:val="BodyText"/>
        <w:ind w:right="44" w:firstLine="1134"/>
        <w:jc w:val="both"/>
        <w:rPr>
          <w:rFonts w:ascii="HebarU" w:hAnsi="HebarU"/>
          <w:b w:val="0"/>
          <w:smallCaps/>
          <w:szCs w:val="24"/>
        </w:rPr>
      </w:pPr>
    </w:p>
    <w:p w:rsidR="00F478B8" w:rsidRPr="00E87071" w:rsidRDefault="00562089" w:rsidP="00094BC2">
      <w:pPr>
        <w:pStyle w:val="BodyText"/>
        <w:ind w:right="44" w:firstLine="1134"/>
        <w:jc w:val="both"/>
        <w:rPr>
          <w:rFonts w:ascii="HebarU" w:hAnsi="HebarU"/>
          <w:b w:val="0"/>
          <w:smallCaps/>
          <w:szCs w:val="24"/>
        </w:rPr>
      </w:pPr>
      <w:r w:rsidRPr="00E87071">
        <w:rPr>
          <w:rFonts w:ascii="HebarU" w:hAnsi="HebarU" w:cs="Arial"/>
          <w:b w:val="0"/>
          <w:szCs w:val="24"/>
        </w:rPr>
        <w:t>На основание чл. 2, ал. 2 от Закона за убежището и бежанците</w:t>
      </w:r>
      <w:r w:rsidR="00C31F2A">
        <w:rPr>
          <w:rFonts w:ascii="HebarU" w:hAnsi="HebarU" w:cs="Arial"/>
          <w:b w:val="0"/>
          <w:szCs w:val="24"/>
        </w:rPr>
        <w:t>,</w:t>
      </w:r>
    </w:p>
    <w:p w:rsidR="00484031" w:rsidRPr="00E87071" w:rsidRDefault="00484031" w:rsidP="00484031">
      <w:pPr>
        <w:jc w:val="center"/>
        <w:rPr>
          <w:rFonts w:ascii="HebarU" w:hAnsi="HebarU"/>
          <w:b/>
          <w:szCs w:val="24"/>
          <w:lang w:val="bg-BG"/>
        </w:rPr>
      </w:pPr>
    </w:p>
    <w:p w:rsidR="00484031" w:rsidRPr="00E87071" w:rsidRDefault="00484031" w:rsidP="00484031">
      <w:pPr>
        <w:jc w:val="center"/>
        <w:rPr>
          <w:rFonts w:ascii="HebarU" w:hAnsi="HebarU"/>
          <w:b/>
          <w:szCs w:val="24"/>
          <w:lang w:val="bg-BG"/>
        </w:rPr>
      </w:pPr>
    </w:p>
    <w:p w:rsidR="001D6269" w:rsidRPr="00E87071" w:rsidRDefault="00E72592">
      <w:pPr>
        <w:spacing w:line="360" w:lineRule="auto"/>
        <w:jc w:val="center"/>
        <w:rPr>
          <w:rFonts w:ascii="HebarU" w:hAnsi="HebarU"/>
          <w:b/>
          <w:spacing w:val="40"/>
          <w:szCs w:val="24"/>
          <w:lang w:val="bg-BG"/>
        </w:rPr>
      </w:pPr>
      <w:r w:rsidRPr="00E87071">
        <w:rPr>
          <w:rFonts w:ascii="HebarU" w:hAnsi="HebarU"/>
          <w:b/>
          <w:spacing w:val="40"/>
          <w:szCs w:val="24"/>
          <w:lang w:val="bg-BG"/>
        </w:rPr>
        <w:t>М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Н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К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Я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  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Ъ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В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</w:p>
    <w:p w:rsidR="001D6269" w:rsidRPr="00E87071" w:rsidRDefault="00E72592">
      <w:pPr>
        <w:jc w:val="center"/>
        <w:rPr>
          <w:rFonts w:ascii="HebarU" w:hAnsi="HebarU"/>
          <w:b/>
          <w:spacing w:val="40"/>
          <w:szCs w:val="24"/>
          <w:lang w:val="bg-BG"/>
        </w:rPr>
      </w:pPr>
      <w:r w:rsidRPr="00E87071">
        <w:rPr>
          <w:rFonts w:ascii="HebarU" w:hAnsi="HebarU"/>
          <w:b/>
          <w:spacing w:val="4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Ш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>:</w:t>
      </w:r>
    </w:p>
    <w:p w:rsidR="00484031" w:rsidRDefault="00484031" w:rsidP="00484031">
      <w:pPr>
        <w:jc w:val="center"/>
        <w:rPr>
          <w:rFonts w:ascii="HebarU" w:hAnsi="HebarU"/>
          <w:b/>
          <w:szCs w:val="24"/>
          <w:lang w:val="bg-BG"/>
        </w:rPr>
      </w:pPr>
    </w:p>
    <w:p w:rsidR="009576D0" w:rsidRPr="009576D0" w:rsidRDefault="009576D0" w:rsidP="009576D0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  <w:lang w:val="bg-BG" w:eastAsia="bg-BG"/>
        </w:rPr>
      </w:pPr>
    </w:p>
    <w:p w:rsidR="0057152A" w:rsidRDefault="009576D0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 w:rsidRPr="009576D0">
        <w:rPr>
          <w:rFonts w:ascii="Arial" w:hAnsi="Arial" w:cs="Arial"/>
          <w:color w:val="000000"/>
          <w:szCs w:val="24"/>
          <w:lang w:val="bg-BG" w:eastAsia="bg-BG"/>
        </w:rPr>
        <w:t xml:space="preserve"> </w:t>
      </w:r>
      <w:r>
        <w:rPr>
          <w:rFonts w:ascii="Arial" w:hAnsi="Arial" w:cs="Arial"/>
          <w:color w:val="000000"/>
          <w:szCs w:val="24"/>
          <w:lang w:val="bg-BG" w:eastAsia="bg-BG"/>
        </w:rPr>
        <w:tab/>
        <w:t xml:space="preserve"> </w:t>
      </w:r>
      <w:r w:rsidR="0032053D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 </w:t>
      </w:r>
      <w:r w:rsid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1. </w:t>
      </w:r>
      <w:r w:rsidR="005E0F86">
        <w:rPr>
          <w:rFonts w:ascii="Arial" w:hAnsi="Arial" w:cs="Arial"/>
          <w:color w:val="000000"/>
          <w:sz w:val="26"/>
          <w:szCs w:val="26"/>
          <w:lang w:val="bg-BG" w:eastAsia="bg-BG"/>
        </w:rPr>
        <w:t>В т. 2 дум</w:t>
      </w:r>
      <w:r w:rsidR="005F5F35">
        <w:rPr>
          <w:rFonts w:ascii="Arial" w:hAnsi="Arial" w:cs="Arial"/>
          <w:color w:val="000000"/>
          <w:sz w:val="26"/>
          <w:szCs w:val="26"/>
          <w:lang w:val="bg-BG" w:eastAsia="bg-BG"/>
        </w:rPr>
        <w:t>ата</w:t>
      </w:r>
      <w:r w:rsidR="005E0F86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„</w:t>
      </w:r>
      <w:r w:rsidR="005F5F35">
        <w:rPr>
          <w:rFonts w:ascii="Arial" w:hAnsi="Arial" w:cs="Arial"/>
          <w:color w:val="000000"/>
          <w:sz w:val="26"/>
          <w:szCs w:val="26"/>
          <w:lang w:val="bg-BG" w:eastAsia="bg-BG"/>
        </w:rPr>
        <w:t>2024“ се заменя</w:t>
      </w:r>
      <w:r w:rsidR="005E0F86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с „</w:t>
      </w:r>
      <w:r w:rsidR="005E0F86">
        <w:rPr>
          <w:rFonts w:ascii="Arial" w:hAnsi="Arial" w:cs="Arial"/>
          <w:sz w:val="26"/>
          <w:szCs w:val="26"/>
          <w:lang w:val="bg-BG"/>
        </w:rPr>
        <w:t>2025 г</w:t>
      </w:r>
      <w:r w:rsidR="005E0F86" w:rsidRPr="00A214C9">
        <w:rPr>
          <w:rFonts w:ascii="Arial" w:hAnsi="Arial" w:cs="Arial"/>
          <w:sz w:val="26"/>
          <w:szCs w:val="26"/>
          <w:lang w:val="bg-BG"/>
        </w:rPr>
        <w:t>.</w:t>
      </w:r>
      <w:r w:rsidR="005E0F86" w:rsidRPr="009576D0">
        <w:rPr>
          <w:rFonts w:ascii="Arial" w:hAnsi="Arial" w:cs="Arial"/>
          <w:color w:val="000000"/>
          <w:sz w:val="26"/>
          <w:szCs w:val="26"/>
          <w:lang w:val="bg-BG" w:eastAsia="bg-BG"/>
        </w:rPr>
        <w:t>”</w:t>
      </w:r>
    </w:p>
    <w:p w:rsidR="005F5F35" w:rsidRDefault="005F5F35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</w:p>
    <w:p w:rsidR="005F5F35" w:rsidRDefault="005F5F35" w:rsidP="005F5F35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>2.</w:t>
      </w: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Т. 3 се изменя така:</w:t>
      </w:r>
    </w:p>
    <w:p w:rsidR="005F5F35" w:rsidRDefault="005F5F35" w:rsidP="005F5F35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„Лицата без гражданство и граждани </w:t>
      </w:r>
      <w:r>
        <w:rPr>
          <w:rFonts w:ascii="Arial" w:hAnsi="Arial" w:cs="Arial"/>
          <w:sz w:val="26"/>
          <w:szCs w:val="26"/>
          <w:lang w:val="bg-BG" w:eastAsia="bg-BG"/>
        </w:rPr>
        <w:t>на трети държави, различни от Украйна, които могат да докажат, че са пребивавали законно в Украйна преди 24 февруари 2022 г. въз основа на валидно разрешение за постоянно пребиваване, издадено в съответствие с украинското право, и които не могат да се завърнат трайно в своята държава или регион по произход при безопасни условия.“</w:t>
      </w:r>
    </w:p>
    <w:p w:rsidR="005F5F35" w:rsidRDefault="005F5F35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</w:p>
    <w:p w:rsidR="0057152A" w:rsidRDefault="0057152A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</w:p>
    <w:p w:rsidR="00EB4797" w:rsidRDefault="0057152A" w:rsidP="005F5F35">
      <w:pPr>
        <w:autoSpaceDE w:val="0"/>
        <w:autoSpaceDN w:val="0"/>
        <w:adjustRightInd w:val="0"/>
        <w:jc w:val="both"/>
        <w:rPr>
          <w:rFonts w:ascii="HebarU" w:hAnsi="HebarU"/>
          <w:b/>
          <w:sz w:val="20"/>
          <w:lang w:val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ab/>
        <w:t xml:space="preserve">   </w:t>
      </w:r>
      <w:r w:rsidR="0032053D">
        <w:rPr>
          <w:rFonts w:ascii="Arial" w:hAnsi="Arial" w:cs="Arial"/>
          <w:sz w:val="26"/>
          <w:szCs w:val="26"/>
          <w:lang w:val="bg-BG"/>
        </w:rPr>
        <w:t xml:space="preserve">   </w:t>
      </w:r>
    </w:p>
    <w:p w:rsidR="008526E2" w:rsidRPr="00071293" w:rsidRDefault="008526E2">
      <w:pPr>
        <w:spacing w:before="120"/>
        <w:ind w:firstLine="1134"/>
        <w:jc w:val="both"/>
        <w:rPr>
          <w:rFonts w:ascii="HebarU" w:hAnsi="HebarU"/>
          <w:b/>
          <w:sz w:val="20"/>
          <w:lang w:val="bg-BG"/>
        </w:rPr>
      </w:pPr>
    </w:p>
    <w:p w:rsidR="0057152A" w:rsidRPr="005F5F35" w:rsidRDefault="0007129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 xml:space="preserve">МИНИСТЪР-ПРЕДСЕДАТЕЛ: </w:t>
      </w:r>
    </w:p>
    <w:p w:rsidR="0057152A" w:rsidRPr="0057152A" w:rsidRDefault="0057152A" w:rsidP="0057152A">
      <w:pPr>
        <w:ind w:left="2466" w:firstLine="1134"/>
        <w:rPr>
          <w:rFonts w:ascii="Arial" w:hAnsi="Arial" w:cs="Arial"/>
          <w:sz w:val="22"/>
          <w:szCs w:val="22"/>
          <w:lang w:val="bg-BG"/>
        </w:rPr>
      </w:pPr>
    </w:p>
    <w:p w:rsidR="00071293" w:rsidRPr="005F5F35" w:rsidRDefault="005E0F86" w:rsidP="005F5F35">
      <w:pPr>
        <w:ind w:left="6066" w:firstLine="738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>НИКОЛАЙ ДЕНКОВ</w:t>
      </w:r>
    </w:p>
    <w:p w:rsidR="00071293" w:rsidRDefault="00071293">
      <w:pPr>
        <w:ind w:firstLine="1134"/>
        <w:rPr>
          <w:rFonts w:ascii="Arial" w:hAnsi="Arial" w:cs="Arial"/>
          <w:sz w:val="22"/>
          <w:szCs w:val="22"/>
          <w:lang w:val="bg-BG"/>
        </w:rPr>
      </w:pPr>
    </w:p>
    <w:p w:rsidR="0057152A" w:rsidRDefault="0057152A">
      <w:pPr>
        <w:ind w:firstLine="1134"/>
        <w:rPr>
          <w:rFonts w:ascii="Arial" w:hAnsi="Arial" w:cs="Arial"/>
          <w:sz w:val="22"/>
          <w:szCs w:val="22"/>
          <w:lang w:val="bg-BG"/>
        </w:rPr>
      </w:pPr>
    </w:p>
    <w:p w:rsidR="0057152A" w:rsidRPr="0057152A" w:rsidRDefault="0057152A">
      <w:pPr>
        <w:ind w:firstLine="1134"/>
        <w:rPr>
          <w:rFonts w:ascii="Arial" w:hAnsi="Arial" w:cs="Arial"/>
          <w:sz w:val="22"/>
          <w:szCs w:val="22"/>
          <w:lang w:val="bg-BG"/>
        </w:rPr>
      </w:pPr>
    </w:p>
    <w:p w:rsidR="00071293" w:rsidRPr="005F5F35" w:rsidRDefault="0007129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>ГЛАВЕН СЕКРЕТАР НА</w:t>
      </w:r>
    </w:p>
    <w:p w:rsidR="0057152A" w:rsidRPr="005F5F35" w:rsidRDefault="00071293" w:rsidP="0057152A">
      <w:pPr>
        <w:ind w:left="3186" w:firstLine="414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 xml:space="preserve">МИНИСТЕРСКИЯ СЪВЕТ: </w:t>
      </w:r>
    </w:p>
    <w:p w:rsidR="00A214C9" w:rsidRPr="005F5F35" w:rsidRDefault="005E0F86" w:rsidP="005F5F35">
      <w:pPr>
        <w:ind w:left="6066" w:firstLine="414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  </w:t>
      </w:r>
      <w:r w:rsidRPr="005F5F35">
        <w:rPr>
          <w:rFonts w:ascii="Arial" w:hAnsi="Arial" w:cs="Arial"/>
          <w:b/>
          <w:sz w:val="22"/>
          <w:szCs w:val="22"/>
          <w:lang w:val="bg-BG"/>
        </w:rPr>
        <w:t>ВАНЯ СТОЙНЕВА</w:t>
      </w:r>
      <w:bookmarkStart w:id="0" w:name="_GoBack"/>
      <w:bookmarkEnd w:id="0"/>
    </w:p>
    <w:sectPr w:rsidR="00A214C9" w:rsidRPr="005F5F35" w:rsidSect="00094BC2">
      <w:headerReference w:type="even" r:id="rId7"/>
      <w:headerReference w:type="default" r:id="rId8"/>
      <w:pgSz w:w="11907" w:h="16840" w:code="9"/>
      <w:pgMar w:top="709" w:right="1463" w:bottom="1276" w:left="1469" w:header="737" w:footer="709" w:gutter="0"/>
      <w:pgNumType w:start="1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B87" w:rsidRDefault="007C3B87">
      <w:r>
        <w:separator/>
      </w:r>
    </w:p>
  </w:endnote>
  <w:endnote w:type="continuationSeparator" w:id="0">
    <w:p w:rsidR="007C3B87" w:rsidRDefault="007C3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NewSaturio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Loze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B87" w:rsidRDefault="007C3B87">
      <w:r>
        <w:separator/>
      </w:r>
    </w:p>
  </w:footnote>
  <w:footnote w:type="continuationSeparator" w:id="0">
    <w:p w:rsidR="007C3B87" w:rsidRDefault="007C3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AC6" w:rsidRDefault="00036AC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6AC6" w:rsidRDefault="00036A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AC6" w:rsidRPr="008B15FE" w:rsidRDefault="00036AC6">
    <w:pPr>
      <w:pStyle w:val="Header"/>
      <w:framePr w:wrap="around" w:vAnchor="text" w:hAnchor="margin" w:xAlign="center" w:y="1"/>
      <w:rPr>
        <w:rStyle w:val="PageNumber"/>
        <w:rFonts w:ascii="Arial" w:hAnsi="Arial"/>
      </w:rPr>
    </w:pPr>
    <w:r w:rsidRPr="008B15FE">
      <w:rPr>
        <w:rStyle w:val="PageNumber"/>
        <w:rFonts w:ascii="Arial" w:hAnsi="Arial"/>
      </w:rPr>
      <w:fldChar w:fldCharType="begin"/>
    </w:r>
    <w:r w:rsidRPr="008B15FE">
      <w:rPr>
        <w:rStyle w:val="PageNumber"/>
        <w:rFonts w:ascii="Arial" w:hAnsi="Arial"/>
      </w:rPr>
      <w:instrText xml:space="preserve">PAGE  </w:instrText>
    </w:r>
    <w:r w:rsidRPr="008B15FE">
      <w:rPr>
        <w:rStyle w:val="PageNumber"/>
        <w:rFonts w:ascii="Arial" w:hAnsi="Arial"/>
      </w:rPr>
      <w:fldChar w:fldCharType="separate"/>
    </w:r>
    <w:r w:rsidR="005F5F35">
      <w:rPr>
        <w:rStyle w:val="PageNumber"/>
        <w:rFonts w:ascii="Arial" w:hAnsi="Arial"/>
        <w:noProof/>
      </w:rPr>
      <w:t>2</w:t>
    </w:r>
    <w:r w:rsidRPr="008B15FE">
      <w:rPr>
        <w:rStyle w:val="PageNumber"/>
        <w:rFonts w:ascii="Arial" w:hAnsi="Arial"/>
      </w:rPr>
      <w:fldChar w:fldCharType="end"/>
    </w:r>
  </w:p>
  <w:p w:rsidR="00036AC6" w:rsidRDefault="00036AC6">
    <w:pPr>
      <w:pStyle w:val="Header"/>
    </w:pPr>
  </w:p>
  <w:p w:rsidR="00036AC6" w:rsidRDefault="00036AC6">
    <w:pPr>
      <w:pStyle w:val="Header"/>
    </w:pPr>
  </w:p>
  <w:p w:rsidR="00036AC6" w:rsidRDefault="00036A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90108"/>
    <w:multiLevelType w:val="multilevel"/>
    <w:tmpl w:val="5852A5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1" w15:restartNumberingAfterBreak="0">
    <w:nsid w:val="1E1C5FCF"/>
    <w:multiLevelType w:val="multilevel"/>
    <w:tmpl w:val="987E80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84"/>
        </w:tabs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96"/>
        </w:tabs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32"/>
        </w:tabs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08"/>
        </w:tabs>
        <w:ind w:left="6408" w:hanging="1800"/>
      </w:pPr>
      <w:rPr>
        <w:rFonts w:hint="default"/>
      </w:rPr>
    </w:lvl>
  </w:abstractNum>
  <w:abstractNum w:abstractNumId="2" w15:restartNumberingAfterBreak="0">
    <w:nsid w:val="2EC86CA5"/>
    <w:multiLevelType w:val="multilevel"/>
    <w:tmpl w:val="71AEA4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1"/>
        </w:tabs>
        <w:ind w:left="961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1202"/>
        </w:tabs>
        <w:ind w:left="120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3"/>
        </w:tabs>
        <w:ind w:left="180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4"/>
        </w:tabs>
        <w:ind w:left="204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5"/>
        </w:tabs>
        <w:ind w:left="264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6"/>
        </w:tabs>
        <w:ind w:left="288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7"/>
        </w:tabs>
        <w:ind w:left="348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8"/>
        </w:tabs>
        <w:ind w:left="3728" w:hanging="1800"/>
      </w:pPr>
      <w:rPr>
        <w:rFonts w:hint="default"/>
        <w:b/>
      </w:rPr>
    </w:lvl>
  </w:abstractNum>
  <w:abstractNum w:abstractNumId="3" w15:restartNumberingAfterBreak="0">
    <w:nsid w:val="33A453F0"/>
    <w:multiLevelType w:val="multilevel"/>
    <w:tmpl w:val="CFB87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9C2CE1"/>
    <w:multiLevelType w:val="multilevel"/>
    <w:tmpl w:val="E56AB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abstractNum w:abstractNumId="5" w15:restartNumberingAfterBreak="0">
    <w:nsid w:val="4AC4177E"/>
    <w:multiLevelType w:val="multilevel"/>
    <w:tmpl w:val="136A2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1728"/>
        </w:tabs>
        <w:ind w:left="1728" w:hanging="115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4B2B07AD"/>
    <w:multiLevelType w:val="multilevel"/>
    <w:tmpl w:val="73423F88"/>
    <w:lvl w:ilvl="0">
      <w:start w:val="4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0"/>
        </w:tabs>
        <w:ind w:left="700" w:hanging="4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7" w15:restartNumberingAfterBreak="0">
    <w:nsid w:val="5BBF6B57"/>
    <w:multiLevelType w:val="multilevel"/>
    <w:tmpl w:val="4B603B3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rebuchet MS" w:hAnsi="Trebuchet MS"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ascii="Trebuchet MS" w:hAnsi="Trebuchet MS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ascii="Trebuchet MS" w:hAnsi="Trebuchet MS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ascii="Trebuchet MS" w:hAnsi="Trebuchet MS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ascii="Trebuchet MS" w:hAnsi="Trebuchet MS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ascii="Trebuchet MS" w:hAnsi="Trebuchet MS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ascii="Trebuchet MS" w:hAnsi="Trebuchet MS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ascii="Trebuchet MS" w:hAnsi="Trebuchet MS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ascii="Trebuchet MS" w:hAnsi="Trebuchet MS" w:hint="default"/>
        <w:b/>
      </w:rPr>
    </w:lvl>
  </w:abstractNum>
  <w:abstractNum w:abstractNumId="8" w15:restartNumberingAfterBreak="0">
    <w:nsid w:val="78C02EBD"/>
    <w:multiLevelType w:val="multilevel"/>
    <w:tmpl w:val="794A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GB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FB8"/>
    <w:rsid w:val="00002ABC"/>
    <w:rsid w:val="00004DD1"/>
    <w:rsid w:val="00006A13"/>
    <w:rsid w:val="00024F93"/>
    <w:rsid w:val="00036AC6"/>
    <w:rsid w:val="000438B4"/>
    <w:rsid w:val="000460CE"/>
    <w:rsid w:val="0005154E"/>
    <w:rsid w:val="0005158E"/>
    <w:rsid w:val="00055FC1"/>
    <w:rsid w:val="0006006F"/>
    <w:rsid w:val="0006420A"/>
    <w:rsid w:val="00071293"/>
    <w:rsid w:val="00074B33"/>
    <w:rsid w:val="000922A0"/>
    <w:rsid w:val="00094BC2"/>
    <w:rsid w:val="000A1B00"/>
    <w:rsid w:val="000B2174"/>
    <w:rsid w:val="000B6FDF"/>
    <w:rsid w:val="000D5159"/>
    <w:rsid w:val="000F4C8F"/>
    <w:rsid w:val="001171B7"/>
    <w:rsid w:val="00124E1C"/>
    <w:rsid w:val="0012628E"/>
    <w:rsid w:val="00127784"/>
    <w:rsid w:val="0015078B"/>
    <w:rsid w:val="0015224D"/>
    <w:rsid w:val="00160246"/>
    <w:rsid w:val="00163177"/>
    <w:rsid w:val="00173705"/>
    <w:rsid w:val="0017502D"/>
    <w:rsid w:val="00196F22"/>
    <w:rsid w:val="001A093E"/>
    <w:rsid w:val="001D030C"/>
    <w:rsid w:val="001D0450"/>
    <w:rsid w:val="001D6269"/>
    <w:rsid w:val="001D6D95"/>
    <w:rsid w:val="001E1678"/>
    <w:rsid w:val="001E410F"/>
    <w:rsid w:val="001F18FD"/>
    <w:rsid w:val="00203515"/>
    <w:rsid w:val="00213F28"/>
    <w:rsid w:val="00213FB8"/>
    <w:rsid w:val="00214FF1"/>
    <w:rsid w:val="00222AA6"/>
    <w:rsid w:val="00223348"/>
    <w:rsid w:val="00230ED6"/>
    <w:rsid w:val="0025342D"/>
    <w:rsid w:val="00260C92"/>
    <w:rsid w:val="00260D21"/>
    <w:rsid w:val="0026655E"/>
    <w:rsid w:val="00277147"/>
    <w:rsid w:val="002A2E4E"/>
    <w:rsid w:val="002B1093"/>
    <w:rsid w:val="002B2C9D"/>
    <w:rsid w:val="002D3D87"/>
    <w:rsid w:val="002D6B9D"/>
    <w:rsid w:val="002E0D9F"/>
    <w:rsid w:val="002E21D4"/>
    <w:rsid w:val="002F28AD"/>
    <w:rsid w:val="003002B5"/>
    <w:rsid w:val="003047A0"/>
    <w:rsid w:val="00310B0F"/>
    <w:rsid w:val="00312CFE"/>
    <w:rsid w:val="0032053D"/>
    <w:rsid w:val="00323476"/>
    <w:rsid w:val="00333CD5"/>
    <w:rsid w:val="00333DE2"/>
    <w:rsid w:val="003567C6"/>
    <w:rsid w:val="00360B3C"/>
    <w:rsid w:val="00362F03"/>
    <w:rsid w:val="0036324E"/>
    <w:rsid w:val="00397C5E"/>
    <w:rsid w:val="003B72E2"/>
    <w:rsid w:val="003D56E1"/>
    <w:rsid w:val="00412979"/>
    <w:rsid w:val="004137E1"/>
    <w:rsid w:val="00416E4C"/>
    <w:rsid w:val="00423525"/>
    <w:rsid w:val="00443376"/>
    <w:rsid w:val="004458E4"/>
    <w:rsid w:val="00447A29"/>
    <w:rsid w:val="00451F95"/>
    <w:rsid w:val="0045531C"/>
    <w:rsid w:val="00455420"/>
    <w:rsid w:val="00455D78"/>
    <w:rsid w:val="00463360"/>
    <w:rsid w:val="00484031"/>
    <w:rsid w:val="00495D35"/>
    <w:rsid w:val="004962EE"/>
    <w:rsid w:val="004A164F"/>
    <w:rsid w:val="004B7EBF"/>
    <w:rsid w:val="004C09C1"/>
    <w:rsid w:val="004C145A"/>
    <w:rsid w:val="004C1650"/>
    <w:rsid w:val="004D77CD"/>
    <w:rsid w:val="004D7930"/>
    <w:rsid w:val="005026D1"/>
    <w:rsid w:val="005065A2"/>
    <w:rsid w:val="0051296B"/>
    <w:rsid w:val="005205DA"/>
    <w:rsid w:val="00522C2C"/>
    <w:rsid w:val="00531B64"/>
    <w:rsid w:val="00534D78"/>
    <w:rsid w:val="00540889"/>
    <w:rsid w:val="00545C6B"/>
    <w:rsid w:val="00545E09"/>
    <w:rsid w:val="00562089"/>
    <w:rsid w:val="00562679"/>
    <w:rsid w:val="00566B12"/>
    <w:rsid w:val="0057152A"/>
    <w:rsid w:val="005806B2"/>
    <w:rsid w:val="00596F41"/>
    <w:rsid w:val="005A2FBC"/>
    <w:rsid w:val="005D1338"/>
    <w:rsid w:val="005E07BE"/>
    <w:rsid w:val="005E0F86"/>
    <w:rsid w:val="005F5F35"/>
    <w:rsid w:val="005F7243"/>
    <w:rsid w:val="00617959"/>
    <w:rsid w:val="0063016B"/>
    <w:rsid w:val="00637ACB"/>
    <w:rsid w:val="006456E8"/>
    <w:rsid w:val="00654845"/>
    <w:rsid w:val="00662468"/>
    <w:rsid w:val="006A1B7C"/>
    <w:rsid w:val="006A2089"/>
    <w:rsid w:val="006A4E63"/>
    <w:rsid w:val="006A554A"/>
    <w:rsid w:val="006B1546"/>
    <w:rsid w:val="006B6DE9"/>
    <w:rsid w:val="006C0FAE"/>
    <w:rsid w:val="006C161F"/>
    <w:rsid w:val="006C1F32"/>
    <w:rsid w:val="006C7E1E"/>
    <w:rsid w:val="006D4301"/>
    <w:rsid w:val="006D7202"/>
    <w:rsid w:val="006E3F29"/>
    <w:rsid w:val="006E564D"/>
    <w:rsid w:val="006F4626"/>
    <w:rsid w:val="006F7DCB"/>
    <w:rsid w:val="0070625C"/>
    <w:rsid w:val="0070718B"/>
    <w:rsid w:val="00707526"/>
    <w:rsid w:val="00725957"/>
    <w:rsid w:val="00726B6E"/>
    <w:rsid w:val="00734512"/>
    <w:rsid w:val="00737D07"/>
    <w:rsid w:val="007408D2"/>
    <w:rsid w:val="0075282B"/>
    <w:rsid w:val="00764F35"/>
    <w:rsid w:val="00781676"/>
    <w:rsid w:val="007824FA"/>
    <w:rsid w:val="00791DA3"/>
    <w:rsid w:val="00795C5C"/>
    <w:rsid w:val="007A28BB"/>
    <w:rsid w:val="007A5DA1"/>
    <w:rsid w:val="007B3C5D"/>
    <w:rsid w:val="007B67E4"/>
    <w:rsid w:val="007C27AE"/>
    <w:rsid w:val="007C3B87"/>
    <w:rsid w:val="007D0B33"/>
    <w:rsid w:val="007F139C"/>
    <w:rsid w:val="007F7EC1"/>
    <w:rsid w:val="0080419E"/>
    <w:rsid w:val="00824CC9"/>
    <w:rsid w:val="0083072E"/>
    <w:rsid w:val="00834400"/>
    <w:rsid w:val="008526E2"/>
    <w:rsid w:val="00854ABA"/>
    <w:rsid w:val="00855BBA"/>
    <w:rsid w:val="0085780F"/>
    <w:rsid w:val="008607EB"/>
    <w:rsid w:val="00863F5A"/>
    <w:rsid w:val="00877C48"/>
    <w:rsid w:val="008B15FE"/>
    <w:rsid w:val="008E53F9"/>
    <w:rsid w:val="008E6A51"/>
    <w:rsid w:val="008F1CD9"/>
    <w:rsid w:val="008F203A"/>
    <w:rsid w:val="0090232E"/>
    <w:rsid w:val="0090672B"/>
    <w:rsid w:val="00914E24"/>
    <w:rsid w:val="009176E8"/>
    <w:rsid w:val="00934A1A"/>
    <w:rsid w:val="0093535C"/>
    <w:rsid w:val="00937C31"/>
    <w:rsid w:val="009576D0"/>
    <w:rsid w:val="0097026A"/>
    <w:rsid w:val="009735CC"/>
    <w:rsid w:val="00973C9A"/>
    <w:rsid w:val="00977888"/>
    <w:rsid w:val="00997567"/>
    <w:rsid w:val="009A0F54"/>
    <w:rsid w:val="009B3726"/>
    <w:rsid w:val="009B5F21"/>
    <w:rsid w:val="009C5E19"/>
    <w:rsid w:val="009E123C"/>
    <w:rsid w:val="009E3A80"/>
    <w:rsid w:val="00A214C9"/>
    <w:rsid w:val="00A26FA9"/>
    <w:rsid w:val="00A330E8"/>
    <w:rsid w:val="00A34382"/>
    <w:rsid w:val="00A65CC3"/>
    <w:rsid w:val="00A71C7E"/>
    <w:rsid w:val="00AA30D1"/>
    <w:rsid w:val="00AB5D15"/>
    <w:rsid w:val="00AC5D8E"/>
    <w:rsid w:val="00AE1355"/>
    <w:rsid w:val="00AE3058"/>
    <w:rsid w:val="00AE5A49"/>
    <w:rsid w:val="00AE7C89"/>
    <w:rsid w:val="00AF194F"/>
    <w:rsid w:val="00AF6084"/>
    <w:rsid w:val="00B013B4"/>
    <w:rsid w:val="00B04578"/>
    <w:rsid w:val="00B046E3"/>
    <w:rsid w:val="00B07F73"/>
    <w:rsid w:val="00B12105"/>
    <w:rsid w:val="00B15CA5"/>
    <w:rsid w:val="00B173FD"/>
    <w:rsid w:val="00B369B8"/>
    <w:rsid w:val="00B36F6D"/>
    <w:rsid w:val="00B50195"/>
    <w:rsid w:val="00B6166B"/>
    <w:rsid w:val="00B65D59"/>
    <w:rsid w:val="00BA4EE7"/>
    <w:rsid w:val="00BA790F"/>
    <w:rsid w:val="00BC564A"/>
    <w:rsid w:val="00BE4E09"/>
    <w:rsid w:val="00BF3439"/>
    <w:rsid w:val="00BF7079"/>
    <w:rsid w:val="00C016D6"/>
    <w:rsid w:val="00C206E7"/>
    <w:rsid w:val="00C2748F"/>
    <w:rsid w:val="00C30228"/>
    <w:rsid w:val="00C31F2A"/>
    <w:rsid w:val="00C350E9"/>
    <w:rsid w:val="00C54ED5"/>
    <w:rsid w:val="00C62BF4"/>
    <w:rsid w:val="00C8443F"/>
    <w:rsid w:val="00C93857"/>
    <w:rsid w:val="00C940E5"/>
    <w:rsid w:val="00CA7F45"/>
    <w:rsid w:val="00CB6E59"/>
    <w:rsid w:val="00CD4A5B"/>
    <w:rsid w:val="00CF3300"/>
    <w:rsid w:val="00D15FF6"/>
    <w:rsid w:val="00D24700"/>
    <w:rsid w:val="00D25C7C"/>
    <w:rsid w:val="00D27B50"/>
    <w:rsid w:val="00D33F4F"/>
    <w:rsid w:val="00D40B92"/>
    <w:rsid w:val="00D71088"/>
    <w:rsid w:val="00D8191E"/>
    <w:rsid w:val="00D81A0B"/>
    <w:rsid w:val="00D90055"/>
    <w:rsid w:val="00D97C95"/>
    <w:rsid w:val="00DA1879"/>
    <w:rsid w:val="00DC2FAD"/>
    <w:rsid w:val="00DC61E0"/>
    <w:rsid w:val="00DE2FED"/>
    <w:rsid w:val="00DF316E"/>
    <w:rsid w:val="00DF3712"/>
    <w:rsid w:val="00DF7B5E"/>
    <w:rsid w:val="00E02345"/>
    <w:rsid w:val="00E231C9"/>
    <w:rsid w:val="00E41692"/>
    <w:rsid w:val="00E43B2D"/>
    <w:rsid w:val="00E476E0"/>
    <w:rsid w:val="00E66730"/>
    <w:rsid w:val="00E72592"/>
    <w:rsid w:val="00E83547"/>
    <w:rsid w:val="00E87071"/>
    <w:rsid w:val="00E9671B"/>
    <w:rsid w:val="00EA210E"/>
    <w:rsid w:val="00EB3FD5"/>
    <w:rsid w:val="00EB4797"/>
    <w:rsid w:val="00EE0BAB"/>
    <w:rsid w:val="00EE2617"/>
    <w:rsid w:val="00EF6C93"/>
    <w:rsid w:val="00F14157"/>
    <w:rsid w:val="00F235D3"/>
    <w:rsid w:val="00F41DB1"/>
    <w:rsid w:val="00F478B8"/>
    <w:rsid w:val="00F47D7E"/>
    <w:rsid w:val="00F5158D"/>
    <w:rsid w:val="00F52C2D"/>
    <w:rsid w:val="00F53286"/>
    <w:rsid w:val="00F63151"/>
    <w:rsid w:val="00F63984"/>
    <w:rsid w:val="00F66E68"/>
    <w:rsid w:val="00F70550"/>
    <w:rsid w:val="00F77C82"/>
    <w:rsid w:val="00F92823"/>
    <w:rsid w:val="00FC081B"/>
    <w:rsid w:val="00FC1337"/>
    <w:rsid w:val="00FC4BAE"/>
    <w:rsid w:val="00FC572C"/>
    <w:rsid w:val="00FD22A6"/>
    <w:rsid w:val="00FD4967"/>
    <w:rsid w:val="00FF01BF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;"/>
  <w14:docId w14:val="53D930E4"/>
  <w15:docId w15:val="{018139BF-7105-48EB-9B5A-BEDA7B4A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ind w:left="708" w:hanging="708"/>
      <w:jc w:val="center"/>
      <w:outlineLvl w:val="0"/>
    </w:pPr>
    <w:rPr>
      <w:rFonts w:ascii="Times New Roman" w:hAnsi="Times New Roman"/>
      <w:kern w:val="28"/>
      <w:lang w:val="bg-BG"/>
    </w:rPr>
  </w:style>
  <w:style w:type="paragraph" w:styleId="Heading2">
    <w:name w:val="heading 2"/>
    <w:basedOn w:val="Normal"/>
    <w:next w:val="Normal"/>
    <w:qFormat/>
    <w:pPr>
      <w:keepNext/>
      <w:ind w:firstLine="1134"/>
      <w:outlineLvl w:val="1"/>
    </w:pPr>
    <w:rPr>
      <w:rFonts w:ascii="NewSaturionCyr" w:hAnsi="NewSaturio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widowControl w:val="0"/>
      <w:jc w:val="both"/>
      <w:outlineLvl w:val="2"/>
    </w:pPr>
    <w:rPr>
      <w:rFonts w:ascii="Lozen" w:hAnsi="Lozen"/>
      <w:b/>
      <w:lang w:val="en-AU"/>
    </w:rPr>
  </w:style>
  <w:style w:type="paragraph" w:styleId="Heading4">
    <w:name w:val="heading 4"/>
    <w:basedOn w:val="Normal"/>
    <w:next w:val="Normal"/>
    <w:qFormat/>
    <w:pPr>
      <w:keepNext/>
      <w:spacing w:before="140"/>
      <w:ind w:left="1134"/>
      <w:outlineLvl w:val="3"/>
    </w:pPr>
    <w:rPr>
      <w:rFonts w:ascii="NewSaturionModernCyr" w:hAnsi="NewSaturionModernCyr"/>
      <w:b/>
      <w:lang w:val="bg-BG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HebarU" w:hAnsi="HebarU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Title">
    <w:name w:val="Title"/>
    <w:basedOn w:val="Normal"/>
    <w:qFormat/>
    <w:pPr>
      <w:widowControl w:val="0"/>
      <w:jc w:val="center"/>
    </w:pPr>
    <w:rPr>
      <w:rFonts w:ascii="Times New Roman" w:hAnsi="Times New Roman"/>
      <w:spacing w:val="40"/>
      <w:sz w:val="28"/>
      <w:lang w:val="en-AU"/>
    </w:rPr>
  </w:style>
  <w:style w:type="paragraph" w:styleId="BodyText2">
    <w:name w:val="Body Text 2"/>
    <w:basedOn w:val="Normal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TOC1">
    <w:name w:val="toc 1"/>
    <w:basedOn w:val="Normal"/>
    <w:next w:val="Normal"/>
    <w:semiHidden/>
    <w:pPr>
      <w:widowControl w:val="0"/>
      <w:tabs>
        <w:tab w:val="right" w:pos="8640"/>
      </w:tabs>
      <w:spacing w:before="120" w:after="120" w:line="360" w:lineRule="auto"/>
    </w:pPr>
    <w:rPr>
      <w:rFonts w:ascii="Garamond" w:hAnsi="Garamond"/>
      <w:b/>
      <w:noProof/>
      <w:sz w:val="22"/>
    </w:rPr>
  </w:style>
  <w:style w:type="paragraph" w:styleId="BlockText">
    <w:name w:val="Block Text"/>
    <w:basedOn w:val="Normal"/>
    <w:pPr>
      <w:widowControl w:val="0"/>
      <w:ind w:left="720" w:right="1989"/>
      <w:jc w:val="both"/>
    </w:pPr>
    <w:rPr>
      <w:rFonts w:ascii="TmsCyr" w:hAnsi="TmsCyr"/>
      <w:lang w:val="bg-BG"/>
    </w:rPr>
  </w:style>
  <w:style w:type="paragraph" w:styleId="BodyTextIndent3">
    <w:name w:val="Body Text Indent 3"/>
    <w:basedOn w:val="Normal"/>
    <w:pPr>
      <w:widowControl w:val="0"/>
      <w:ind w:firstLine="720"/>
      <w:jc w:val="both"/>
    </w:pPr>
    <w:rPr>
      <w:rFonts w:ascii="Garamond" w:hAnsi="Garamond"/>
      <w:lang w:val="bg-BG"/>
    </w:rPr>
  </w:style>
  <w:style w:type="paragraph" w:styleId="BodyTextIndent2">
    <w:name w:val="Body Text Indent 2"/>
    <w:basedOn w:val="Normal"/>
    <w:pPr>
      <w:ind w:right="9" w:firstLine="720"/>
      <w:jc w:val="both"/>
    </w:pPr>
    <w:rPr>
      <w:rFonts w:ascii="Garamond" w:hAnsi="Garamond"/>
      <w:lang w:val="bg-BG"/>
    </w:rPr>
  </w:style>
  <w:style w:type="paragraph" w:styleId="BodyText">
    <w:name w:val="Body Text"/>
    <w:basedOn w:val="Normal"/>
    <w:pPr>
      <w:jc w:val="center"/>
    </w:pPr>
    <w:rPr>
      <w:rFonts w:ascii="Arial" w:hAnsi="Arial"/>
      <w:b/>
      <w:lang w:val="bg-BG"/>
    </w:rPr>
  </w:style>
  <w:style w:type="paragraph" w:customStyle="1" w:styleId="Uvod">
    <w:name w:val="Uvod"/>
    <w:pPr>
      <w:tabs>
        <w:tab w:val="left" w:pos="1200"/>
        <w:tab w:val="left" w:pos="1500"/>
      </w:tabs>
      <w:spacing w:before="100"/>
      <w:ind w:firstLine="480"/>
      <w:jc w:val="both"/>
    </w:pPr>
    <w:rPr>
      <w:rFonts w:ascii="Trebuchet MS" w:eastAsia="Timok" w:hAnsi="Trebuchet MS"/>
      <w:i/>
      <w:snapToGrid w:val="0"/>
      <w:sz w:val="24"/>
      <w:lang w:val="en-US" w:eastAsia="en-US"/>
    </w:rPr>
  </w:style>
  <w:style w:type="paragraph" w:customStyle="1" w:styleId="tent">
    <w:name w:val="tent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Razdel">
    <w:name w:val="Razdel"/>
    <w:pPr>
      <w:pBdr>
        <w:bottom w:val="double" w:sz="6" w:space="0" w:color="auto"/>
        <w:between w:val="double" w:sz="6" w:space="2" w:color="auto"/>
      </w:pBdr>
      <w:spacing w:after="360" w:line="384" w:lineRule="atLeast"/>
      <w:jc w:val="center"/>
    </w:pPr>
    <w:rPr>
      <w:rFonts w:ascii="Trebuchet MS" w:eastAsia="Timok" w:hAnsi="Trebuchet MS"/>
      <w:b/>
      <w:caps/>
      <w:snapToGrid w:val="0"/>
      <w:color w:val="000000"/>
      <w:sz w:val="30"/>
      <w:lang w:val="en-US" w:eastAsia="en-US"/>
    </w:rPr>
  </w:style>
  <w:style w:type="paragraph" w:customStyle="1" w:styleId="Glava">
    <w:name w:val="Glava"/>
    <w:pPr>
      <w:keepNext/>
      <w:tabs>
        <w:tab w:val="left" w:pos="1200"/>
      </w:tabs>
      <w:spacing w:before="240" w:after="60"/>
      <w:ind w:left="1200" w:hanging="720"/>
    </w:pPr>
    <w:rPr>
      <w:rFonts w:ascii="Trebuchet MS" w:eastAsia="Timok" w:hAnsi="Trebuchet MS"/>
      <w:b/>
      <w:caps/>
      <w:snapToGrid w:val="0"/>
      <w:sz w:val="25"/>
      <w:lang w:val="en-US" w:eastAsia="en-US"/>
    </w:rPr>
  </w:style>
  <w:style w:type="paragraph" w:customStyle="1" w:styleId="ras">
    <w:name w:val="ras"/>
    <w:pPr>
      <w:tabs>
        <w:tab w:val="left" w:pos="1200"/>
        <w:tab w:val="left" w:pos="1500"/>
      </w:tabs>
      <w:ind w:firstLine="480"/>
      <w:jc w:val="both"/>
    </w:pPr>
    <w:rPr>
      <w:rFonts w:ascii="Trebuchet MS" w:eastAsia="Timok" w:hAnsi="Trebuchet MS"/>
      <w:snapToGrid w:val="0"/>
      <w:sz w:val="12"/>
      <w:lang w:val="en-US" w:eastAsia="en-US"/>
    </w:rPr>
  </w:style>
  <w:style w:type="paragraph" w:customStyle="1" w:styleId="tent001">
    <w:name w:val="tent 001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">
    <w:name w:val="tent 00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copy">
    <w:name w:val="tent 00 copy"/>
    <w:pPr>
      <w:tabs>
        <w:tab w:val="left" w:pos="2040"/>
      </w:tabs>
      <w:spacing w:before="40" w:line="250" w:lineRule="atLeast"/>
      <w:ind w:left="2040" w:hanging="84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1">
    <w:name w:val="tent01"/>
    <w:basedOn w:val="tent"/>
    <w:pPr>
      <w:tabs>
        <w:tab w:val="left" w:pos="1800"/>
      </w:tabs>
      <w:spacing w:before="40"/>
      <w:ind w:left="1200" w:hanging="720"/>
    </w:pPr>
    <w:rPr>
      <w:sz w:val="21"/>
    </w:rPr>
  </w:style>
  <w:style w:type="character" w:customStyle="1" w:styleId="newsbody1">
    <w:name w:val="newsbody1"/>
    <w:rsid w:val="0093535C"/>
    <w:rPr>
      <w:rFonts w:ascii="Verdana" w:hAnsi="Verdana" w:hint="default"/>
      <w:b w:val="0"/>
      <w:bCs w:val="0"/>
      <w:color w:val="000000"/>
      <w:sz w:val="20"/>
      <w:szCs w:val="20"/>
    </w:rPr>
  </w:style>
  <w:style w:type="table" w:styleId="TableGrid">
    <w:name w:val="Table Grid"/>
    <w:basedOn w:val="TableNormal"/>
    <w:rsid w:val="00545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962E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Strong">
    <w:name w:val="Strong"/>
    <w:qFormat/>
    <w:rsid w:val="005D1338"/>
    <w:rPr>
      <w:b/>
      <w:bCs/>
    </w:rPr>
  </w:style>
  <w:style w:type="paragraph" w:styleId="PlainText">
    <w:name w:val="Plain Text"/>
    <w:basedOn w:val="Normal"/>
    <w:rsid w:val="006456E8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BalloonText">
    <w:name w:val="Balloon Text"/>
    <w:basedOn w:val="Normal"/>
    <w:semiHidden/>
    <w:rsid w:val="005026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14C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1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Бойка Владова</dc:creator>
  <cp:lastModifiedBy>Yanitsa Ryapova</cp:lastModifiedBy>
  <cp:revision>3</cp:revision>
  <cp:lastPrinted>2023-01-12T11:08:00Z</cp:lastPrinted>
  <dcterms:created xsi:type="dcterms:W3CDTF">2023-10-26T11:33:00Z</dcterms:created>
  <dcterms:modified xsi:type="dcterms:W3CDTF">2023-12-04T11:30:00Z</dcterms:modified>
</cp:coreProperties>
</file>