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05F" w:rsidRPr="00950F1D" w:rsidRDefault="0020005F" w:rsidP="0020005F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Финансова обосновка на проект  на  Наредба за изменение и допълнение на Наредба № 10 за определянето и администрирането на местните такси и цени на услуги в община Куклен</w:t>
      </w:r>
    </w:p>
    <w:p w:rsidR="0020005F" w:rsidRPr="00950F1D" w:rsidRDefault="0020005F" w:rsidP="0020005F">
      <w:pPr>
        <w:shd w:val="clear" w:color="auto" w:fill="FFFFFF"/>
        <w:spacing w:after="0" w:line="96" w:lineRule="atLeast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0005F" w:rsidRPr="00950F1D" w:rsidRDefault="0020005F" w:rsidP="0020005F">
      <w:pPr>
        <w:shd w:val="clear" w:color="auto" w:fill="FFFFFF"/>
        <w:spacing w:after="0" w:line="96" w:lineRule="atLeast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</w:p>
    <w:p w:rsidR="0020005F" w:rsidRPr="00950F1D" w:rsidRDefault="0020005F" w:rsidP="002000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0" w:name="to_paragraph_id34610319"/>
      <w:bookmarkStart w:id="1" w:name="to_paragraph_id34610320"/>
      <w:bookmarkEnd w:id="0"/>
      <w:bookmarkEnd w:id="1"/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Общи положения</w:t>
      </w: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Размерът на местните такси се определя при спазване на следните принципи, регламентирани в </w:t>
      </w:r>
      <w:hyperlink r:id="rId5" w:history="1">
        <w:r w:rsidRPr="00950F1D">
          <w:rPr>
            <w:rFonts w:ascii="Times New Roman" w:eastAsia="Times New Roman" w:hAnsi="Times New Roman"/>
            <w:color w:val="000000"/>
            <w:sz w:val="24"/>
            <w:szCs w:val="24"/>
            <w:lang w:eastAsia="bg-BG"/>
          </w:rPr>
          <w:t>чл. 8 от Закона</w:t>
        </w:r>
      </w:hyperlink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 местните данъци и такси: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1. възстановяване на пълните разходи на общината по предоставяне на услугата;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създаване на условия за разширяване на предлаганите услуги и повишаване на тяхното качество;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3. постигане на по-голяма справедливост при определяне и заплащане на местните такси.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4. за услуга, при която дейностите могат да се разграничат една от друга, се определя отделна такса за всяка от дейностите.</w:t>
      </w:r>
    </w:p>
    <w:p w:rsidR="0020005F" w:rsidRPr="00950F1D" w:rsidRDefault="0020005F" w:rsidP="0020005F">
      <w:pPr>
        <w:shd w:val="clear" w:color="auto" w:fill="FFFFFF"/>
        <w:spacing w:after="0" w:line="96" w:lineRule="atLeast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vanish/>
          <w:sz w:val="24"/>
          <w:szCs w:val="24"/>
          <w:lang w:eastAsia="bg-BG"/>
        </w:rPr>
        <w:t> </w:t>
      </w: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2" w:name="to_paragraph_id34610321"/>
      <w:bookmarkEnd w:id="2"/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Пълните разходи на общината по предоставяне на определена услуга включват: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1. Административни разходи - преки и непреки трудови разходи (работна заплата, допълнителни плащания и осигурителни вноски);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Режийни разноски (ток, вода, телефон и др.);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3. Материално – технически разходи;</w:t>
      </w:r>
    </w:p>
    <w:p w:rsidR="0020005F" w:rsidRPr="00950F1D" w:rsidRDefault="0020005F" w:rsidP="0020005F">
      <w:pPr>
        <w:spacing w:after="0" w:line="240" w:lineRule="auto"/>
        <w:ind w:firstLine="12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4. Инвестиционни разходи.</w:t>
      </w: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Пълните разходи се определят при спазване изискванията на </w:t>
      </w:r>
      <w:hyperlink r:id="rId6" w:history="1">
        <w:r w:rsidRPr="00950F1D">
          <w:rPr>
            <w:rFonts w:ascii="Times New Roman" w:eastAsia="Times New Roman" w:hAnsi="Times New Roman"/>
            <w:color w:val="000000"/>
            <w:sz w:val="24"/>
            <w:szCs w:val="24"/>
            <w:lang w:eastAsia="bg-BG"/>
          </w:rPr>
          <w:t>Закона за счетоводството</w:t>
        </w:r>
      </w:hyperlink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други актове по неговото прилагане.</w:t>
      </w:r>
    </w:p>
    <w:p w:rsidR="0020005F" w:rsidRPr="00950F1D" w:rsidRDefault="0020005F" w:rsidP="0020005F">
      <w:pPr>
        <w:shd w:val="clear" w:color="auto" w:fill="FFFFFF"/>
        <w:spacing w:after="0" w:line="96" w:lineRule="atLeast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3" w:name="to_paragraph_id34610322"/>
      <w:bookmarkEnd w:id="3"/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Размерът на таксата може и да не възстановява пълните разходи на общината по предоставянето на определена услуга, когато това се налага за защита на обществения интерес, като в този случай разликата между разходите и размера на таксата е за сметка на общинските приходи.</w:t>
      </w: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 се допуска разликата между разходите и размера на таксите да е за сметка на държавните приходи (обща субсидия, целеви субсидии, заеми и други трансфери от републиканския бюджет).</w:t>
      </w:r>
    </w:p>
    <w:p w:rsidR="0020005F" w:rsidRPr="00950F1D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950F1D" w:rsidRDefault="0020005F" w:rsidP="002000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950F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Основание за промяна.</w:t>
      </w:r>
    </w:p>
    <w:p w:rsidR="0020005F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4" w:name="to_paragraph_id34610323"/>
      <w:bookmarkEnd w:id="4"/>
    </w:p>
    <w:p w:rsidR="0020005F" w:rsidRPr="0038217C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Повишението на местните такси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цени на услуги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налага във връзка с:</w:t>
      </w:r>
    </w:p>
    <w:p w:rsidR="0020005F" w:rsidRPr="0038217C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055745" w:rsidRDefault="0020005F" w:rsidP="0020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арастването на разходите за предоставяне на съответните административни  услуги (електроенергия, горива, трудови възнаграждения, поддръжка и др.);</w:t>
      </w:r>
    </w:p>
    <w:p w:rsidR="0020005F" w:rsidRDefault="0020005F" w:rsidP="0020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зискванията на чл. 7 и чл. 8 от Закона за местните данъци и такси (ЗМДТ), съгласно които размерът на таксите следва да отразява реалните разходи по предоставянето на услугата.</w:t>
      </w:r>
    </w:p>
    <w:p w:rsidR="0020005F" w:rsidRPr="0038217C" w:rsidRDefault="0020005F" w:rsidP="0020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еобходимостта от осигуряване на устойчиво финансиране на общинските дейности и подобряване качеството на услугите, предо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ставяни на гражданите и бизнеса.</w:t>
      </w:r>
    </w:p>
    <w:p w:rsidR="0020005F" w:rsidRDefault="0020005F" w:rsidP="002000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Default="0020005F" w:rsidP="002000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Default="0020005F" w:rsidP="002000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Default="0020005F" w:rsidP="0020005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38217C" w:rsidRDefault="0020005F" w:rsidP="002000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Икономическа обосновка</w:t>
      </w:r>
    </w:p>
    <w:p w:rsidR="0020005F" w:rsidRPr="0038217C" w:rsidRDefault="0020005F" w:rsidP="0020005F">
      <w:pPr>
        <w:spacing w:after="0" w:line="240" w:lineRule="auto"/>
        <w:ind w:left="142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Анализът на изпълнението на бюджета</w:t>
      </w:r>
      <w:r w:rsidRPr="003A4E1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община Куклен в частта на местните дейности и дофинансиране на делегираните от държавата дейности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 последните </w:t>
      </w:r>
      <w:r w:rsidRPr="003A4E1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пет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години, през които не е правена промяна в размера на таксите и цените на услугите, 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показва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величение на разходите за дейности, финансирани с местни такси, средно 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около 35 %. Основен фактор за повишаване на разходите, освен режийните разноски, материално-техническите разходи и инвестиционните разходи, е тренда в размера на работните заплати, който може да се проследи за яснота от 2020 г. до настоящия момент с повишението на минималната работна заплата (МРЗ), както следва: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2020 г. – 610 лв.;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2021 г. – 650 лв.;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2022 г. – 710 лв.;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2023 г. – 780 лв.;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2024 г. – 933 лв.;</w:t>
      </w:r>
    </w:p>
    <w:p w:rsidR="0020005F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2025 г. – 1077 лв.</w:t>
      </w:r>
    </w:p>
    <w:p w:rsidR="0020005F" w:rsidRDefault="0020005F" w:rsidP="002000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Повишението е с 76,5%, което се отразява в голяма степен на увеличените разходи за обезпечаване на предлаганите услуги от общинска администрация Куклен.</w:t>
      </w:r>
    </w:p>
    <w:p w:rsidR="0020005F" w:rsidRPr="0038217C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Нарастващият размер на разходите, кореспондиращ с недостатъчен размер на постъпленията от такси за покриване на реалните разходи по предоставяните услуги, 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налага актуализиране на размера на таксите, така че да се осигури финансова устойчивост на общинските услуги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</w:t>
      </w: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без да се компрометира тяхното качество.</w:t>
      </w:r>
    </w:p>
    <w:p w:rsidR="0020005F" w:rsidRPr="0038217C" w:rsidRDefault="0020005F" w:rsidP="0020005F">
      <w:pPr>
        <w:shd w:val="clear" w:color="auto" w:fill="FFFFFF"/>
        <w:spacing w:after="0" w:line="240" w:lineRule="auto"/>
        <w:ind w:left="106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38217C" w:rsidRDefault="0020005F" w:rsidP="002000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Предложени промени</w:t>
      </w:r>
    </w:p>
    <w:p w:rsidR="0020005F" w:rsidRPr="0038217C" w:rsidRDefault="0020005F" w:rsidP="0020005F">
      <w:pPr>
        <w:spacing w:after="0" w:line="240" w:lineRule="auto"/>
        <w:ind w:left="142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Pr="00D44F2F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Предложените промени са аналитично обосновани с вложените р</w:t>
      </w:r>
      <w:r w:rsidRPr="003A4E1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азходи на община Куклен, свързани с предоставянето 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административните и технически услуги, съобразно отдела или звеното, предоставящо услугата, съгласно приложения от № 1 до № 6. </w:t>
      </w:r>
    </w:p>
    <w:p w:rsidR="0020005F" w:rsidRDefault="0020005F" w:rsidP="0020005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E17B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Предложението 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зам.-к</w:t>
      </w:r>
      <w:r w:rsidRPr="00AE17B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мета е съобразено с чл.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AE17B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8, ал. 3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ЗМДТ</w:t>
      </w:r>
      <w:r w:rsidRPr="00AE17B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ко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й</w:t>
      </w:r>
      <w:r w:rsidRPr="00AE17B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то гласи, че размерът на таксата може и да не възстановява пълните разходи на общината по предоставянето на определена услуга, когато общинският съвет реши, че това се налага за защита на обществения интерес.</w:t>
      </w:r>
    </w:p>
    <w:p w:rsidR="0020005F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20005F" w:rsidRPr="0038217C" w:rsidRDefault="0020005F" w:rsidP="0020005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V.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Заключение</w:t>
      </w:r>
    </w:p>
    <w:p w:rsidR="0020005F" w:rsidRPr="0038217C" w:rsidRDefault="0020005F" w:rsidP="0020005F">
      <w:pPr>
        <w:shd w:val="clear" w:color="auto" w:fill="FFFFFF"/>
        <w:spacing w:after="0" w:line="240" w:lineRule="auto"/>
        <w:rPr>
          <w:rFonts w:ascii="Helvetica" w:eastAsia="Times New Roman" w:hAnsi="Helvetica"/>
          <w:color w:val="1D2228"/>
          <w:sz w:val="20"/>
          <w:szCs w:val="20"/>
          <w:lang w:eastAsia="bg-BG"/>
        </w:rPr>
      </w:pPr>
    </w:p>
    <w:p w:rsidR="0020005F" w:rsidRPr="0038217C" w:rsidRDefault="0020005F" w:rsidP="002000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8217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Предлаганото повишение на местните такси е икономически обосновано и финансово необходимо за гарантиране на устойчивото функциониране на общинските услуги и изпълнението на приоритетните дейности на Община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Куклен.</w:t>
      </w:r>
    </w:p>
    <w:p w:rsidR="0020005F" w:rsidRPr="00AE17B1" w:rsidRDefault="0020005F" w:rsidP="0020005F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0005F" w:rsidRDefault="0020005F" w:rsidP="0020005F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</w:pPr>
    </w:p>
    <w:p w:rsidR="0020005F" w:rsidRPr="00B4653E" w:rsidRDefault="0020005F" w:rsidP="0020005F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465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Изготвил</w:t>
      </w:r>
      <w:r w:rsidR="0051769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bookmarkStart w:id="5" w:name="_GoBack"/>
      <w:bookmarkEnd w:id="5"/>
      <w:r w:rsidR="0051769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(П)</w:t>
      </w:r>
    </w:p>
    <w:p w:rsidR="0020005F" w:rsidRPr="00B4653E" w:rsidRDefault="0020005F" w:rsidP="0020005F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465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Мария Ковачева, Директор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</w:t>
      </w:r>
      <w:r w:rsidRPr="00B465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дирекция АПИО, ФСД и МДТ</w:t>
      </w:r>
    </w:p>
    <w:p w:rsidR="0015436B" w:rsidRDefault="0015436B"/>
    <w:sectPr w:rsidR="0015436B" w:rsidSect="00D00E7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91D75"/>
    <w:multiLevelType w:val="hybridMultilevel"/>
    <w:tmpl w:val="CA1653C6"/>
    <w:lvl w:ilvl="0" w:tplc="D8B671D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3D3D2E"/>
    <w:multiLevelType w:val="hybridMultilevel"/>
    <w:tmpl w:val="C2C460C4"/>
    <w:lvl w:ilvl="0" w:tplc="D82A82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52"/>
    <w:rsid w:val="0015436B"/>
    <w:rsid w:val="0020005F"/>
    <w:rsid w:val="00517694"/>
    <w:rsid w:val="00E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B562C"/>
  <w15:chartTrackingRefBased/>
  <w15:docId w15:val="{B3BF6671-5ADB-496D-A402-8EDAE1D9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05F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41756&amp;Type=201" TargetMode="External"/><Relationship Id="rId5" Type="http://schemas.openxmlformats.org/officeDocument/2006/relationships/hyperlink" Target="apis://Base=NARH&amp;DocCode=4123&amp;ToPar=Art8&amp;Type=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dcterms:created xsi:type="dcterms:W3CDTF">2025-11-26T12:06:00Z</dcterms:created>
  <dcterms:modified xsi:type="dcterms:W3CDTF">2025-11-26T12:14:00Z</dcterms:modified>
</cp:coreProperties>
</file>