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69A" w:rsidRDefault="009566BD" w:rsidP="009566BD">
      <w:pPr>
        <w:spacing w:line="276" w:lineRule="auto"/>
        <w:ind w:left="3600" w:firstLine="720"/>
        <w:rPr>
          <w:b/>
          <w:szCs w:val="24"/>
          <w:lang w:val="bg-BG"/>
        </w:rPr>
      </w:pPr>
      <w:r>
        <w:rPr>
          <w:b/>
          <w:szCs w:val="24"/>
          <w:lang w:val="bg-BG"/>
        </w:rPr>
        <w:t>МОТИВИ</w:t>
      </w:r>
      <w:bookmarkStart w:id="0" w:name="_GoBack"/>
      <w:bookmarkEnd w:id="0"/>
    </w:p>
    <w:p w:rsidR="00E24B9A" w:rsidRPr="00E24B9A" w:rsidRDefault="00E24B9A" w:rsidP="009E7744">
      <w:pPr>
        <w:spacing w:line="276" w:lineRule="auto"/>
        <w:rPr>
          <w:b/>
          <w:szCs w:val="24"/>
          <w:lang w:val="bg-BG"/>
        </w:rPr>
      </w:pPr>
    </w:p>
    <w:p w:rsidR="008D27A6" w:rsidRPr="00632971" w:rsidRDefault="0025380E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001AAF">
        <w:rPr>
          <w:szCs w:val="24"/>
          <w:lang w:val="bg-BG"/>
        </w:rPr>
        <w:t xml:space="preserve">На основание чл. 11 от Закона за електронните съобщения </w:t>
      </w:r>
      <w:r w:rsidR="00EA4A8C" w:rsidRPr="00001AAF">
        <w:rPr>
          <w:szCs w:val="24"/>
          <w:lang w:val="bg-BG"/>
        </w:rPr>
        <w:t xml:space="preserve">(ЗЕС) </w:t>
      </w:r>
      <w:r w:rsidRPr="00001AAF">
        <w:rPr>
          <w:szCs w:val="24"/>
          <w:lang w:val="bg-BG"/>
        </w:rPr>
        <w:t xml:space="preserve">Съветът по националния радиочестотен спектър (СНРЧС) изготвя проект </w:t>
      </w:r>
      <w:r w:rsidR="002E40FA">
        <w:rPr>
          <w:szCs w:val="24"/>
          <w:lang w:val="bg-BG"/>
        </w:rPr>
        <w:t>н</w:t>
      </w:r>
      <w:r w:rsidRPr="00001AAF">
        <w:rPr>
          <w:szCs w:val="24"/>
          <w:lang w:val="bg-BG"/>
        </w:rPr>
        <w:t>а изменение и допълнение на Националния план за разпределение на радиочестотния спектър (НПРРЧС</w:t>
      </w:r>
      <w:r w:rsidR="0037663F">
        <w:rPr>
          <w:szCs w:val="24"/>
          <w:lang w:val="bg-BG"/>
        </w:rPr>
        <w:t>/План</w:t>
      </w:r>
      <w:r w:rsidRPr="00001AAF">
        <w:rPr>
          <w:szCs w:val="24"/>
          <w:lang w:val="bg-BG"/>
        </w:rPr>
        <w:t>)</w:t>
      </w:r>
      <w:r w:rsidRPr="00001AAF">
        <w:rPr>
          <w:i/>
          <w:szCs w:val="24"/>
          <w:lang w:val="bg-BG"/>
        </w:rPr>
        <w:t>.</w:t>
      </w:r>
      <w:r w:rsidRPr="00001AAF">
        <w:rPr>
          <w:szCs w:val="24"/>
          <w:lang w:val="bg-BG"/>
        </w:rPr>
        <w:t xml:space="preserve"> </w:t>
      </w:r>
    </w:p>
    <w:p w:rsidR="008D27A6" w:rsidRPr="00B4143F" w:rsidRDefault="002E40FA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Предлаганият проект н</w:t>
      </w:r>
      <w:r w:rsidR="008D27A6" w:rsidRPr="00001AAF">
        <w:rPr>
          <w:szCs w:val="24"/>
          <w:lang w:val="bg-BG"/>
        </w:rPr>
        <w:t xml:space="preserve">а изменение и допълнение на НПРРЧС е в резултат на </w:t>
      </w:r>
      <w:r w:rsidR="00D70303">
        <w:rPr>
          <w:szCs w:val="24"/>
          <w:lang w:val="bg-BG"/>
        </w:rPr>
        <w:t>дейността</w:t>
      </w:r>
      <w:r w:rsidR="008D27A6" w:rsidRPr="00001AAF">
        <w:rPr>
          <w:szCs w:val="24"/>
          <w:lang w:val="bg-BG"/>
        </w:rPr>
        <w:t xml:space="preserve"> на междуведомствена работна група, създадена с Ваша Заповед № РД-08-552/25.11.2024 г., на която бе поставена задача да изготви предложение за промени в Националния план за разпределение на радиочестотния спектър, съгласно приетите решения от Световната конференц</w:t>
      </w:r>
      <w:r w:rsidR="00B4143F">
        <w:rPr>
          <w:szCs w:val="24"/>
          <w:lang w:val="bg-BG"/>
        </w:rPr>
        <w:t>ия по радиосъобщения (WRC-2023).</w:t>
      </w:r>
    </w:p>
    <w:p w:rsidR="00D70303" w:rsidRDefault="00010D01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632BC1">
        <w:rPr>
          <w:lang w:val="ru-RU"/>
        </w:rPr>
        <w:t xml:space="preserve">Настоящият проект е изготвен въз основа на </w:t>
      </w:r>
      <w:r>
        <w:rPr>
          <w:lang w:val="ru-RU"/>
        </w:rPr>
        <w:t xml:space="preserve">детайлен </w:t>
      </w:r>
      <w:r w:rsidRPr="00632BC1">
        <w:rPr>
          <w:lang w:val="ru-RU"/>
        </w:rPr>
        <w:t>анализ на Радиорегламента на Международния съюз по далекосъобщения</w:t>
      </w:r>
      <w:r w:rsidR="00C746B6">
        <w:rPr>
          <w:lang w:val="ru-RU"/>
        </w:rPr>
        <w:t xml:space="preserve">та </w:t>
      </w:r>
      <w:r w:rsidR="00C746B6" w:rsidRPr="00632971">
        <w:rPr>
          <w:lang w:val="bg-BG"/>
        </w:rPr>
        <w:t>(</w:t>
      </w:r>
      <w:r w:rsidR="00C746B6">
        <w:rPr>
          <w:lang w:val="bg-BG"/>
        </w:rPr>
        <w:t>МСД</w:t>
      </w:r>
      <w:r w:rsidR="00C746B6" w:rsidRPr="00632971">
        <w:rPr>
          <w:lang w:val="bg-BG"/>
        </w:rPr>
        <w:t>)</w:t>
      </w:r>
      <w:r w:rsidRPr="00632BC1">
        <w:rPr>
          <w:lang w:val="ru-RU"/>
        </w:rPr>
        <w:t xml:space="preserve"> и решенията от Световната конференция по радиосъобщения (</w:t>
      </w:r>
      <w:r>
        <w:t>WRC</w:t>
      </w:r>
      <w:r w:rsidRPr="00632BC1">
        <w:rPr>
          <w:lang w:val="ru-RU"/>
        </w:rPr>
        <w:t>-2023)</w:t>
      </w:r>
      <w:r>
        <w:rPr>
          <w:lang w:val="ru-RU"/>
        </w:rPr>
        <w:t xml:space="preserve">, както и на </w:t>
      </w:r>
      <w:r w:rsidRPr="00632BC1">
        <w:rPr>
          <w:lang w:val="ru-RU"/>
        </w:rPr>
        <w:t>Европейската таблица</w:t>
      </w:r>
      <w:r w:rsidRPr="00010D01">
        <w:rPr>
          <w:szCs w:val="24"/>
          <w:lang w:val="bg-BG"/>
        </w:rPr>
        <w:t xml:space="preserve"> </w:t>
      </w:r>
      <w:r w:rsidRPr="00D70303">
        <w:rPr>
          <w:szCs w:val="24"/>
          <w:lang w:val="bg-BG"/>
        </w:rPr>
        <w:t>за разпределение на честотите (ERC REPORT 25)</w:t>
      </w:r>
      <w:r w:rsidRPr="00632BC1">
        <w:rPr>
          <w:lang w:val="ru-RU"/>
        </w:rPr>
        <w:t>.</w:t>
      </w:r>
      <w:r>
        <w:rPr>
          <w:lang w:val="ru-RU"/>
        </w:rPr>
        <w:t xml:space="preserve"> Това произтича от </w:t>
      </w:r>
      <w:r w:rsidR="00D70303" w:rsidRPr="00D70303">
        <w:rPr>
          <w:szCs w:val="24"/>
          <w:lang w:val="bg-BG"/>
        </w:rPr>
        <w:t xml:space="preserve">необходимостта Република България да осигури в максимална степен съответствие на националното разпределение на радиочестотните обхвати с </w:t>
      </w:r>
      <w:r>
        <w:rPr>
          <w:szCs w:val="24"/>
          <w:lang w:val="bg-BG"/>
        </w:rPr>
        <w:t xml:space="preserve">международната и европейската рамка, </w:t>
      </w:r>
      <w:r w:rsidR="00D70303" w:rsidRPr="00D70303">
        <w:rPr>
          <w:szCs w:val="24"/>
          <w:lang w:val="bg-BG"/>
        </w:rPr>
        <w:t>отчитайки особености</w:t>
      </w:r>
      <w:r w:rsidR="00C746B6">
        <w:rPr>
          <w:szCs w:val="24"/>
          <w:lang w:val="bg-BG"/>
        </w:rPr>
        <w:t>те на страната</w:t>
      </w:r>
      <w:r w:rsidR="00D70303" w:rsidRPr="00D70303">
        <w:rPr>
          <w:szCs w:val="24"/>
          <w:lang w:val="bg-BG"/>
        </w:rPr>
        <w:t xml:space="preserve"> </w:t>
      </w:r>
      <w:r w:rsidR="00C746B6">
        <w:rPr>
          <w:szCs w:val="24"/>
          <w:lang w:val="bg-BG"/>
        </w:rPr>
        <w:t xml:space="preserve">ни </w:t>
      </w:r>
      <w:r w:rsidR="00D70303" w:rsidRPr="00D70303">
        <w:rPr>
          <w:szCs w:val="24"/>
          <w:lang w:val="bg-BG"/>
        </w:rPr>
        <w:t>в областта на радиосъобщенията.</w:t>
      </w:r>
    </w:p>
    <w:p w:rsidR="0023250A" w:rsidRDefault="00CE1E60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lang w:val="bg-BG"/>
        </w:rPr>
      </w:pPr>
      <w:proofErr w:type="spellStart"/>
      <w:r w:rsidRPr="00CE1E60">
        <w:rPr>
          <w:szCs w:val="24"/>
          <w:lang w:val="bg-BG"/>
        </w:rPr>
        <w:t>Радиорегламент</w:t>
      </w:r>
      <w:r>
        <w:rPr>
          <w:szCs w:val="24"/>
          <w:lang w:val="bg-BG"/>
        </w:rPr>
        <w:t>ът</w:t>
      </w:r>
      <w:proofErr w:type="spellEnd"/>
      <w:r>
        <w:rPr>
          <w:szCs w:val="24"/>
          <w:lang w:val="bg-BG"/>
        </w:rPr>
        <w:t xml:space="preserve"> </w:t>
      </w:r>
      <w:r w:rsidRPr="00CE1E60">
        <w:rPr>
          <w:szCs w:val="24"/>
          <w:lang w:val="bg-BG"/>
        </w:rPr>
        <w:t xml:space="preserve">на МСД и ERC REPORT 25 се </w:t>
      </w:r>
      <w:r w:rsidRPr="00CE1E60">
        <w:rPr>
          <w:lang w:val="bg-BG"/>
        </w:rPr>
        <w:t>актуализират след всяка Световна конференция по радиосъобщения,</w:t>
      </w:r>
      <w:r w:rsidR="009B79EC">
        <w:rPr>
          <w:lang w:val="bg-BG"/>
        </w:rPr>
        <w:t xml:space="preserve"> отразявайки взетите решения,</w:t>
      </w:r>
      <w:r w:rsidRPr="00CE1E60">
        <w:rPr>
          <w:lang w:val="bg-BG"/>
        </w:rPr>
        <w:t xml:space="preserve"> така че да </w:t>
      </w:r>
      <w:r>
        <w:rPr>
          <w:lang w:val="bg-BG"/>
        </w:rPr>
        <w:t xml:space="preserve">се </w:t>
      </w:r>
      <w:r w:rsidRPr="00CE1E60">
        <w:rPr>
          <w:lang w:val="bg-BG"/>
        </w:rPr>
        <w:t xml:space="preserve">гарантира координирано и безпроблемно използване на </w:t>
      </w:r>
      <w:r w:rsidR="00C0745B">
        <w:rPr>
          <w:lang w:val="bg-BG"/>
        </w:rPr>
        <w:t>честотния ресурс</w:t>
      </w:r>
      <w:r w:rsidR="0023250A">
        <w:rPr>
          <w:lang w:val="bg-BG"/>
        </w:rPr>
        <w:t>,</w:t>
      </w:r>
      <w:r w:rsidR="00C0745B">
        <w:rPr>
          <w:lang w:val="bg-BG"/>
        </w:rPr>
        <w:t xml:space="preserve"> </w:t>
      </w:r>
      <w:r w:rsidR="0023250A" w:rsidRPr="0023250A">
        <w:rPr>
          <w:lang w:val="bg-BG"/>
        </w:rPr>
        <w:t xml:space="preserve">както на глобално, така и на регионално ниво. </w:t>
      </w:r>
      <w:r w:rsidR="0023250A">
        <w:rPr>
          <w:lang w:val="bg-BG"/>
        </w:rPr>
        <w:t>Документите</w:t>
      </w:r>
      <w:r w:rsidR="0023250A" w:rsidRPr="0023250A">
        <w:rPr>
          <w:lang w:val="bg-BG"/>
        </w:rPr>
        <w:t xml:space="preserve"> осигуряват ясни правила и технически препоръки за ефективно управление и използване на спектър</w:t>
      </w:r>
      <w:r w:rsidR="00382033">
        <w:rPr>
          <w:lang w:val="bg-BG"/>
        </w:rPr>
        <w:t>а</w:t>
      </w:r>
      <w:r w:rsidR="0023250A">
        <w:rPr>
          <w:lang w:val="bg-BG"/>
        </w:rPr>
        <w:t xml:space="preserve">, което </w:t>
      </w:r>
      <w:r w:rsidR="005E2366">
        <w:rPr>
          <w:lang w:val="bg-BG"/>
        </w:rPr>
        <w:t>дава възможност за</w:t>
      </w:r>
      <w:r w:rsidR="0023250A">
        <w:rPr>
          <w:lang w:val="bg-BG"/>
        </w:rPr>
        <w:t xml:space="preserve"> </w:t>
      </w:r>
      <w:r w:rsidR="0023250A" w:rsidRPr="0023250A">
        <w:rPr>
          <w:lang w:val="bg-BG"/>
        </w:rPr>
        <w:t>развитие и навлизане на нови технологии и услуги.</w:t>
      </w:r>
    </w:p>
    <w:p w:rsidR="00C0745B" w:rsidRDefault="00D21689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С</w:t>
      </w:r>
      <w:r w:rsidRPr="00D70303">
        <w:rPr>
          <w:szCs w:val="24"/>
          <w:lang w:val="bg-BG"/>
        </w:rPr>
        <w:t>воевременно</w:t>
      </w:r>
      <w:r>
        <w:rPr>
          <w:szCs w:val="24"/>
          <w:lang w:val="bg-BG"/>
        </w:rPr>
        <w:t>то</w:t>
      </w:r>
      <w:r w:rsidRPr="00D70303">
        <w:rPr>
          <w:szCs w:val="24"/>
          <w:lang w:val="bg-BG"/>
        </w:rPr>
        <w:t xml:space="preserve"> адаптиране на </w:t>
      </w:r>
      <w:r w:rsidRPr="00001AAF">
        <w:rPr>
          <w:szCs w:val="24"/>
          <w:lang w:val="bg-BG"/>
        </w:rPr>
        <w:t xml:space="preserve">НПРРЧС </w:t>
      </w:r>
      <w:r>
        <w:rPr>
          <w:szCs w:val="24"/>
          <w:lang w:val="bg-BG"/>
        </w:rPr>
        <w:t xml:space="preserve">с </w:t>
      </w:r>
      <w:r w:rsidR="005E2366" w:rsidRPr="00001AAF">
        <w:rPr>
          <w:szCs w:val="24"/>
          <w:lang w:val="bg-BG"/>
        </w:rPr>
        <w:t>посочените международни актове</w:t>
      </w:r>
      <w:r w:rsidR="005E2366">
        <w:rPr>
          <w:szCs w:val="24"/>
          <w:lang w:val="bg-BG"/>
        </w:rPr>
        <w:t xml:space="preserve"> </w:t>
      </w:r>
      <w:r>
        <w:rPr>
          <w:szCs w:val="24"/>
          <w:lang w:val="bg-BG"/>
        </w:rPr>
        <w:t>е от съществено значение за</w:t>
      </w:r>
      <w:r w:rsidR="004C7AAF" w:rsidRPr="00D70303">
        <w:rPr>
          <w:szCs w:val="24"/>
          <w:lang w:val="bg-BG"/>
        </w:rPr>
        <w:t xml:space="preserve"> </w:t>
      </w:r>
      <w:r w:rsidR="00C0745B">
        <w:rPr>
          <w:szCs w:val="24"/>
          <w:lang w:val="bg-BG"/>
        </w:rPr>
        <w:t>осигуряване на условия за</w:t>
      </w:r>
      <w:r w:rsidR="004C7AAF" w:rsidRPr="00D70303">
        <w:rPr>
          <w:szCs w:val="24"/>
          <w:lang w:val="bg-BG"/>
        </w:rPr>
        <w:t xml:space="preserve"> ефективно, ефикасно и съвместимо използване на </w:t>
      </w:r>
      <w:r w:rsidR="00C0745B">
        <w:rPr>
          <w:szCs w:val="24"/>
          <w:lang w:val="bg-BG"/>
        </w:rPr>
        <w:t xml:space="preserve">радиочестотния спектър и </w:t>
      </w:r>
      <w:r w:rsidR="000574FB">
        <w:rPr>
          <w:szCs w:val="24"/>
          <w:lang w:val="bg-BG"/>
        </w:rPr>
        <w:t>п</w:t>
      </w:r>
      <w:r w:rsidR="000574FB" w:rsidRPr="000574FB">
        <w:rPr>
          <w:szCs w:val="24"/>
          <w:lang w:val="bg-BG"/>
        </w:rPr>
        <w:t>овишаване</w:t>
      </w:r>
      <w:r w:rsidR="000574FB">
        <w:rPr>
          <w:szCs w:val="24"/>
          <w:lang w:val="bg-BG"/>
        </w:rPr>
        <w:t xml:space="preserve"> на неговата </w:t>
      </w:r>
      <w:r w:rsidR="000574FB" w:rsidRPr="000574FB">
        <w:rPr>
          <w:szCs w:val="24"/>
          <w:lang w:val="bg-BG"/>
        </w:rPr>
        <w:t>икономическа и социална стойност</w:t>
      </w:r>
      <w:r w:rsidR="004C7AAF" w:rsidRPr="00D70303">
        <w:rPr>
          <w:szCs w:val="24"/>
          <w:lang w:val="bg-BG"/>
        </w:rPr>
        <w:t>.</w:t>
      </w:r>
    </w:p>
    <w:p w:rsidR="0023250A" w:rsidRPr="00001AAF" w:rsidRDefault="005E2366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>Предвид изложеното</w:t>
      </w:r>
      <w:r w:rsidR="0023250A">
        <w:rPr>
          <w:szCs w:val="24"/>
          <w:lang w:val="bg-BG"/>
        </w:rPr>
        <w:t xml:space="preserve"> </w:t>
      </w:r>
      <w:r w:rsidR="00677343">
        <w:rPr>
          <w:szCs w:val="24"/>
          <w:lang w:val="bg-BG"/>
        </w:rPr>
        <w:t>с</w:t>
      </w:r>
      <w:r w:rsidR="0023250A">
        <w:rPr>
          <w:szCs w:val="24"/>
          <w:lang w:val="bg-BG"/>
        </w:rPr>
        <w:t xml:space="preserve"> п</w:t>
      </w:r>
      <w:r w:rsidR="0023250A" w:rsidRPr="00001AAF">
        <w:rPr>
          <w:szCs w:val="24"/>
          <w:lang w:val="bg-BG"/>
        </w:rPr>
        <w:t>роект</w:t>
      </w:r>
      <w:r w:rsidR="0023250A">
        <w:rPr>
          <w:szCs w:val="24"/>
          <w:lang w:val="bg-BG"/>
        </w:rPr>
        <w:t>а</w:t>
      </w:r>
      <w:r w:rsidR="0023250A" w:rsidRPr="00001AAF">
        <w:rPr>
          <w:szCs w:val="24"/>
          <w:lang w:val="bg-BG"/>
        </w:rPr>
        <w:t xml:space="preserve"> </w:t>
      </w:r>
      <w:r w:rsidR="00677343">
        <w:rPr>
          <w:szCs w:val="24"/>
          <w:lang w:val="bg-BG"/>
        </w:rPr>
        <w:t xml:space="preserve">на изменение и допълнение </w:t>
      </w:r>
      <w:r w:rsidR="00677343" w:rsidRPr="00D70303">
        <w:rPr>
          <w:szCs w:val="24"/>
          <w:lang w:val="bg-BG"/>
        </w:rPr>
        <w:t xml:space="preserve">на </w:t>
      </w:r>
      <w:r w:rsidR="00677343" w:rsidRPr="00001AAF">
        <w:rPr>
          <w:szCs w:val="24"/>
          <w:lang w:val="bg-BG"/>
        </w:rPr>
        <w:t xml:space="preserve">НПРРЧС </w:t>
      </w:r>
      <w:r w:rsidR="00677343">
        <w:rPr>
          <w:szCs w:val="24"/>
          <w:lang w:val="bg-BG"/>
        </w:rPr>
        <w:t>се предлага</w:t>
      </w:r>
      <w:r w:rsidR="0023250A" w:rsidRPr="00001AAF">
        <w:rPr>
          <w:szCs w:val="24"/>
          <w:lang w:val="bg-BG"/>
        </w:rPr>
        <w:t>:</w:t>
      </w:r>
    </w:p>
    <w:p w:rsidR="0023250A" w:rsidRDefault="00677343" w:rsidP="00CE0D7A">
      <w:pPr>
        <w:pStyle w:val="ListParagraph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lang w:val="bg-BG"/>
        </w:rPr>
      </w:pPr>
      <w:r>
        <w:rPr>
          <w:lang w:val="bg-BG"/>
        </w:rPr>
        <w:t>В</w:t>
      </w:r>
      <w:r w:rsidR="0023250A" w:rsidRPr="00677343">
        <w:rPr>
          <w:lang w:val="bg-BG"/>
        </w:rPr>
        <w:t xml:space="preserve">ъвеждане на решения от WRC-2023, съобразно </w:t>
      </w:r>
      <w:proofErr w:type="spellStart"/>
      <w:r w:rsidR="0023250A" w:rsidRPr="00677343">
        <w:rPr>
          <w:lang w:val="bg-BG"/>
        </w:rPr>
        <w:t>Радиорегламента</w:t>
      </w:r>
      <w:proofErr w:type="spellEnd"/>
      <w:r w:rsidR="0023250A" w:rsidRPr="00677343">
        <w:rPr>
          <w:lang w:val="bg-BG"/>
        </w:rPr>
        <w:t xml:space="preserve"> и </w:t>
      </w:r>
      <w:r w:rsidR="0023250A" w:rsidRPr="00677343">
        <w:rPr>
          <w:szCs w:val="24"/>
          <w:lang w:val="bg-BG"/>
        </w:rPr>
        <w:t>ERC REPORT 25</w:t>
      </w:r>
      <w:r>
        <w:rPr>
          <w:szCs w:val="24"/>
          <w:lang w:val="bg-BG"/>
        </w:rPr>
        <w:t>, като част от тях са:</w:t>
      </w:r>
    </w:p>
    <w:p w:rsidR="00677343" w:rsidRPr="00D672B1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D672B1">
        <w:rPr>
          <w:szCs w:val="24"/>
          <w:lang w:val="bg-BG"/>
        </w:rPr>
        <w:t xml:space="preserve">надграждане на разпределението на лента 3600-3800 </w:t>
      </w:r>
      <w:r>
        <w:rPr>
          <w:szCs w:val="24"/>
        </w:rPr>
        <w:t>MHz</w:t>
      </w:r>
      <w:r w:rsidRPr="00D672B1">
        <w:rPr>
          <w:szCs w:val="24"/>
          <w:lang w:val="bg-BG"/>
        </w:rPr>
        <w:t xml:space="preserve"> за подвижна, с изключение на въздушна подвижна, радиослужба на</w:t>
      </w:r>
      <w:r>
        <w:rPr>
          <w:szCs w:val="24"/>
          <w:lang w:val="bg-BG"/>
        </w:rPr>
        <w:t xml:space="preserve"> първична основа</w:t>
      </w:r>
      <w:r>
        <w:rPr>
          <w:lang w:val="bg-BG"/>
        </w:rPr>
        <w:t>;</w:t>
      </w:r>
    </w:p>
    <w:p w:rsidR="00677343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677343">
        <w:rPr>
          <w:szCs w:val="24"/>
          <w:lang w:val="bg-BG"/>
        </w:rPr>
        <w:t xml:space="preserve">осигуряване на възможност ленти 1710-1980 </w:t>
      </w:r>
      <w:proofErr w:type="spellStart"/>
      <w:r w:rsidRPr="00677343">
        <w:rPr>
          <w:szCs w:val="24"/>
          <w:lang w:val="bg-BG"/>
        </w:rPr>
        <w:t>MHz</w:t>
      </w:r>
      <w:proofErr w:type="spellEnd"/>
      <w:r w:rsidRPr="00677343">
        <w:rPr>
          <w:szCs w:val="24"/>
          <w:lang w:val="bg-BG"/>
        </w:rPr>
        <w:t xml:space="preserve">, </w:t>
      </w:r>
      <w:r>
        <w:rPr>
          <w:szCs w:val="24"/>
          <w:lang w:val="bg-BG"/>
        </w:rPr>
        <w:t xml:space="preserve">2010-2025 </w:t>
      </w:r>
      <w:proofErr w:type="spellStart"/>
      <w:r>
        <w:rPr>
          <w:szCs w:val="24"/>
          <w:lang w:val="bg-BG"/>
        </w:rPr>
        <w:t>MHz</w:t>
      </w:r>
      <w:proofErr w:type="spellEnd"/>
      <w:r>
        <w:rPr>
          <w:szCs w:val="24"/>
          <w:lang w:val="bg-BG"/>
        </w:rPr>
        <w:t xml:space="preserve"> и 2110-</w:t>
      </w:r>
      <w:r w:rsidRPr="00677343">
        <w:rPr>
          <w:szCs w:val="24"/>
          <w:lang w:val="bg-BG"/>
        </w:rPr>
        <w:t xml:space="preserve">2170 </w:t>
      </w:r>
      <w:proofErr w:type="spellStart"/>
      <w:r w:rsidRPr="00677343">
        <w:rPr>
          <w:szCs w:val="24"/>
          <w:lang w:val="bg-BG"/>
        </w:rPr>
        <w:t>MHz</w:t>
      </w:r>
      <w:proofErr w:type="spellEnd"/>
      <w:r w:rsidRPr="00677343">
        <w:rPr>
          <w:szCs w:val="24"/>
          <w:lang w:val="bg-BG"/>
        </w:rPr>
        <w:t xml:space="preserve"> да се ползват за станции, разположени върху платформи с голяма надморска височина като IMT базови станции</w:t>
      </w:r>
      <w:r>
        <w:rPr>
          <w:szCs w:val="24"/>
          <w:lang w:val="bg-BG"/>
        </w:rPr>
        <w:t>;</w:t>
      </w:r>
    </w:p>
    <w:p w:rsidR="00677343" w:rsidRPr="00F94380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определяне на </w:t>
      </w:r>
      <w:r w:rsidRPr="004727F3">
        <w:rPr>
          <w:szCs w:val="24"/>
          <w:lang w:val="bg-BG"/>
        </w:rPr>
        <w:t xml:space="preserve">регионални честоти 6337.5 </w:t>
      </w:r>
      <w:proofErr w:type="spellStart"/>
      <w:r w:rsidRPr="00677343">
        <w:rPr>
          <w:szCs w:val="24"/>
          <w:lang w:val="bg-BG"/>
        </w:rPr>
        <w:t>kHz</w:t>
      </w:r>
      <w:proofErr w:type="spellEnd"/>
      <w:r w:rsidRPr="004727F3">
        <w:rPr>
          <w:szCs w:val="24"/>
          <w:lang w:val="bg-BG"/>
        </w:rPr>
        <w:t xml:space="preserve">, 8443 </w:t>
      </w:r>
      <w:proofErr w:type="spellStart"/>
      <w:r w:rsidRPr="00677343">
        <w:rPr>
          <w:szCs w:val="24"/>
          <w:lang w:val="bg-BG"/>
        </w:rPr>
        <w:t>kHz</w:t>
      </w:r>
      <w:proofErr w:type="spellEnd"/>
      <w:r w:rsidRPr="004727F3">
        <w:rPr>
          <w:szCs w:val="24"/>
          <w:lang w:val="bg-BG"/>
        </w:rPr>
        <w:t xml:space="preserve">, 12663.5 </w:t>
      </w:r>
      <w:proofErr w:type="spellStart"/>
      <w:r w:rsidRPr="00677343">
        <w:rPr>
          <w:szCs w:val="24"/>
          <w:lang w:val="bg-BG"/>
        </w:rPr>
        <w:t>kHz</w:t>
      </w:r>
      <w:proofErr w:type="spellEnd"/>
      <w:r w:rsidRPr="004727F3">
        <w:rPr>
          <w:szCs w:val="24"/>
          <w:lang w:val="bg-BG"/>
        </w:rPr>
        <w:t xml:space="preserve">, 16909.5 </w:t>
      </w:r>
      <w:proofErr w:type="spellStart"/>
      <w:r w:rsidRPr="00677343">
        <w:rPr>
          <w:szCs w:val="24"/>
          <w:lang w:val="bg-BG"/>
        </w:rPr>
        <w:t>kHz</w:t>
      </w:r>
      <w:proofErr w:type="spellEnd"/>
      <w:r w:rsidRPr="004727F3">
        <w:rPr>
          <w:szCs w:val="24"/>
          <w:lang w:val="bg-BG"/>
        </w:rPr>
        <w:t xml:space="preserve"> и 22450.5 </w:t>
      </w:r>
      <w:proofErr w:type="spellStart"/>
      <w:r w:rsidRPr="00677343">
        <w:rPr>
          <w:szCs w:val="24"/>
          <w:lang w:val="bg-BG"/>
        </w:rPr>
        <w:t>kHz</w:t>
      </w:r>
      <w:proofErr w:type="spellEnd"/>
      <w:r w:rsidRPr="004727F3">
        <w:rPr>
          <w:szCs w:val="24"/>
          <w:lang w:val="bg-BG"/>
        </w:rPr>
        <w:t xml:space="preserve"> за предаване на ин</w:t>
      </w:r>
      <w:r w:rsidR="00CE0D7A">
        <w:rPr>
          <w:szCs w:val="24"/>
          <w:lang w:val="bg-BG"/>
        </w:rPr>
        <w:t>формация за морска безопасност</w:t>
      </w:r>
      <w:r>
        <w:rPr>
          <w:szCs w:val="24"/>
          <w:lang w:val="bg-BG"/>
        </w:rPr>
        <w:t>;</w:t>
      </w:r>
      <w:r w:rsidRPr="004727F3">
        <w:rPr>
          <w:szCs w:val="24"/>
          <w:lang w:val="bg-BG"/>
        </w:rPr>
        <w:t xml:space="preserve"> </w:t>
      </w:r>
    </w:p>
    <w:p w:rsidR="00677343" w:rsidRPr="00F94380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F94380">
        <w:rPr>
          <w:szCs w:val="24"/>
          <w:lang w:val="bg-BG"/>
        </w:rPr>
        <w:t xml:space="preserve">ново разпределение в обхват 40-50 </w:t>
      </w:r>
      <w:proofErr w:type="spellStart"/>
      <w:r w:rsidRPr="00677343">
        <w:rPr>
          <w:szCs w:val="24"/>
          <w:lang w:val="bg-BG"/>
        </w:rPr>
        <w:t>MHz</w:t>
      </w:r>
      <w:proofErr w:type="spellEnd"/>
      <w:r w:rsidRPr="00F94380">
        <w:rPr>
          <w:szCs w:val="24"/>
          <w:lang w:val="bg-BG"/>
        </w:rPr>
        <w:t xml:space="preserve"> за радиослужба изследване на Земята-спътниково (активно) на вторична основа;</w:t>
      </w:r>
    </w:p>
    <w:p w:rsidR="00677343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677343">
        <w:rPr>
          <w:szCs w:val="24"/>
          <w:lang w:val="bg-BG"/>
        </w:rPr>
        <w:t xml:space="preserve">осигуряване на възможност лента 12.75-13.25 </w:t>
      </w:r>
      <w:proofErr w:type="spellStart"/>
      <w:r w:rsidRPr="00677343">
        <w:rPr>
          <w:szCs w:val="24"/>
          <w:lang w:val="bg-BG"/>
        </w:rPr>
        <w:t>GHz</w:t>
      </w:r>
      <w:proofErr w:type="spellEnd"/>
      <w:r w:rsidRPr="00677343">
        <w:rPr>
          <w:szCs w:val="24"/>
          <w:lang w:val="bg-BG"/>
        </w:rPr>
        <w:t xml:space="preserve"> да се ползва за земни станции в движение на борда </w:t>
      </w:r>
      <w:r w:rsidRPr="00F94380">
        <w:rPr>
          <w:szCs w:val="24"/>
          <w:lang w:val="bg-BG"/>
        </w:rPr>
        <w:t>на самолети и плавателни съдове, осъществяващи връзка с геостационарни космически станции от неподвижна-спътникова радиослужба;</w:t>
      </w:r>
    </w:p>
    <w:p w:rsidR="00677343" w:rsidRDefault="00677343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F94380">
        <w:rPr>
          <w:szCs w:val="24"/>
          <w:lang w:val="bg-BG"/>
        </w:rPr>
        <w:t xml:space="preserve">ново разпределение в ленти 18.1-18.6 </w:t>
      </w:r>
      <w:proofErr w:type="spellStart"/>
      <w:r w:rsidRPr="00677343">
        <w:rPr>
          <w:szCs w:val="24"/>
          <w:lang w:val="bg-BG"/>
        </w:rPr>
        <w:t>GHz</w:t>
      </w:r>
      <w:proofErr w:type="spellEnd"/>
      <w:r w:rsidRPr="00F94380">
        <w:rPr>
          <w:szCs w:val="24"/>
          <w:lang w:val="bg-BG"/>
        </w:rPr>
        <w:t xml:space="preserve">, 18.8-20.2 </w:t>
      </w:r>
      <w:proofErr w:type="spellStart"/>
      <w:r w:rsidRPr="00677343">
        <w:rPr>
          <w:szCs w:val="24"/>
          <w:lang w:val="bg-BG"/>
        </w:rPr>
        <w:t>GHz</w:t>
      </w:r>
      <w:proofErr w:type="spellEnd"/>
      <w:r w:rsidRPr="00F94380">
        <w:rPr>
          <w:szCs w:val="24"/>
          <w:lang w:val="bg-BG"/>
        </w:rPr>
        <w:t xml:space="preserve"> и 27.5-30 </w:t>
      </w:r>
      <w:proofErr w:type="spellStart"/>
      <w:r w:rsidRPr="00677343">
        <w:rPr>
          <w:szCs w:val="24"/>
          <w:lang w:val="bg-BG"/>
        </w:rPr>
        <w:t>GHz</w:t>
      </w:r>
      <w:proofErr w:type="spellEnd"/>
      <w:r w:rsidRPr="00F94380">
        <w:rPr>
          <w:szCs w:val="24"/>
          <w:lang w:val="bg-BG"/>
        </w:rPr>
        <w:t xml:space="preserve"> за </w:t>
      </w:r>
      <w:proofErr w:type="spellStart"/>
      <w:r w:rsidRPr="00F94380">
        <w:rPr>
          <w:szCs w:val="24"/>
          <w:lang w:val="bg-BG"/>
        </w:rPr>
        <w:t>междуспътникова</w:t>
      </w:r>
      <w:proofErr w:type="spellEnd"/>
      <w:r w:rsidR="00CE0D7A">
        <w:rPr>
          <w:szCs w:val="24"/>
          <w:lang w:val="bg-BG"/>
        </w:rPr>
        <w:t xml:space="preserve"> радиослужба на първична основа.</w:t>
      </w:r>
    </w:p>
    <w:p w:rsidR="00A80435" w:rsidRPr="00CE0D7A" w:rsidRDefault="00A80435" w:rsidP="00A80435">
      <w:pPr>
        <w:pStyle w:val="ListParagraph"/>
        <w:tabs>
          <w:tab w:val="left" w:pos="993"/>
        </w:tabs>
        <w:spacing w:after="120"/>
        <w:ind w:left="709"/>
        <w:jc w:val="both"/>
        <w:rPr>
          <w:szCs w:val="24"/>
          <w:lang w:val="bg-BG"/>
        </w:rPr>
      </w:pPr>
    </w:p>
    <w:p w:rsidR="0023250A" w:rsidRDefault="00677343" w:rsidP="00CE0D7A">
      <w:pPr>
        <w:pStyle w:val="ListParagraph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lang w:val="bg-BG"/>
        </w:rPr>
      </w:pPr>
      <w:r>
        <w:rPr>
          <w:lang w:val="bg-BG"/>
        </w:rPr>
        <w:t>А</w:t>
      </w:r>
      <w:r w:rsidR="0023250A" w:rsidRPr="0023250A">
        <w:rPr>
          <w:lang w:val="bg-BG"/>
        </w:rPr>
        <w:t>ктуализиране на забележките</w:t>
      </w:r>
      <w:r w:rsidR="0023250A">
        <w:rPr>
          <w:lang w:val="bg-BG"/>
        </w:rPr>
        <w:t>, включително създаване на нови и заличаване на отпаднали</w:t>
      </w:r>
      <w:r>
        <w:rPr>
          <w:lang w:val="bg-BG"/>
        </w:rPr>
        <w:t>.</w:t>
      </w:r>
    </w:p>
    <w:p w:rsidR="006E3C31" w:rsidRDefault="00677343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677343">
        <w:rPr>
          <w:szCs w:val="24"/>
          <w:lang w:val="bg-BG"/>
        </w:rPr>
        <w:lastRenderedPageBreak/>
        <w:t xml:space="preserve">WRC-23 прие редица </w:t>
      </w:r>
      <w:r w:rsidRPr="00677343">
        <w:rPr>
          <w:bCs/>
          <w:szCs w:val="24"/>
          <w:lang w:val="bg-BG"/>
        </w:rPr>
        <w:t>нови международни правила и препоръки</w:t>
      </w:r>
      <w:r w:rsidRPr="00677343">
        <w:rPr>
          <w:szCs w:val="24"/>
          <w:lang w:val="bg-BG"/>
        </w:rPr>
        <w:t xml:space="preserve"> относно използването на конкретни радиочестотни обхвати</w:t>
      </w:r>
      <w:r w:rsidR="009F24F0">
        <w:rPr>
          <w:szCs w:val="24"/>
          <w:lang w:val="bg-BG"/>
        </w:rPr>
        <w:t xml:space="preserve">, </w:t>
      </w:r>
      <w:r w:rsidR="009F24F0" w:rsidRPr="00677343">
        <w:rPr>
          <w:szCs w:val="24"/>
          <w:lang w:val="bg-BG"/>
        </w:rPr>
        <w:t xml:space="preserve">част от </w:t>
      </w:r>
      <w:r w:rsidR="009F24F0">
        <w:rPr>
          <w:szCs w:val="24"/>
          <w:lang w:val="bg-BG"/>
        </w:rPr>
        <w:t>които</w:t>
      </w:r>
      <w:r w:rsidR="009F24F0" w:rsidRPr="00677343">
        <w:rPr>
          <w:szCs w:val="24"/>
          <w:lang w:val="bg-BG"/>
        </w:rPr>
        <w:t xml:space="preserve"> изискват </w:t>
      </w:r>
      <w:r w:rsidR="009F24F0" w:rsidRPr="008F50DC">
        <w:rPr>
          <w:szCs w:val="24"/>
          <w:lang w:val="bg-BG"/>
        </w:rPr>
        <w:t>допълнителни пояснения, ограничения или условия</w:t>
      </w:r>
      <w:r w:rsidR="009F24F0">
        <w:rPr>
          <w:szCs w:val="24"/>
          <w:lang w:val="bg-BG"/>
        </w:rPr>
        <w:t xml:space="preserve">. За целта се </w:t>
      </w:r>
      <w:r w:rsidR="00CE0D7A" w:rsidRPr="00CE0D7A">
        <w:rPr>
          <w:szCs w:val="24"/>
          <w:lang w:val="bg-BG"/>
        </w:rPr>
        <w:t xml:space="preserve">създават </w:t>
      </w:r>
      <w:r w:rsidR="009F24F0" w:rsidRPr="00677343">
        <w:rPr>
          <w:szCs w:val="24"/>
          <w:lang w:val="bg-BG"/>
        </w:rPr>
        <w:t>нови забележки</w:t>
      </w:r>
      <w:r w:rsidR="009F24F0">
        <w:rPr>
          <w:szCs w:val="24"/>
          <w:lang w:val="bg-BG"/>
        </w:rPr>
        <w:t xml:space="preserve">, които </w:t>
      </w:r>
      <w:r w:rsidR="0029206D">
        <w:rPr>
          <w:szCs w:val="24"/>
          <w:lang w:val="bg-BG"/>
        </w:rPr>
        <w:t xml:space="preserve">впоследствие </w:t>
      </w:r>
      <w:r>
        <w:rPr>
          <w:szCs w:val="24"/>
          <w:lang w:val="bg-BG"/>
        </w:rPr>
        <w:t>са транспонирани</w:t>
      </w:r>
      <w:r w:rsidR="009F24F0">
        <w:rPr>
          <w:szCs w:val="24"/>
          <w:lang w:val="bg-BG"/>
        </w:rPr>
        <w:t xml:space="preserve"> </w:t>
      </w:r>
      <w:r>
        <w:rPr>
          <w:szCs w:val="24"/>
          <w:lang w:val="bg-BG"/>
        </w:rPr>
        <w:t>в Европейската таблица</w:t>
      </w:r>
      <w:r w:rsidR="00CC0951">
        <w:rPr>
          <w:szCs w:val="24"/>
          <w:lang w:val="bg-BG"/>
        </w:rPr>
        <w:t>, както и в настоящия проект на НПРРЧС, за да</w:t>
      </w:r>
      <w:r w:rsidRPr="00677343">
        <w:rPr>
          <w:szCs w:val="24"/>
          <w:lang w:val="bg-BG"/>
        </w:rPr>
        <w:t xml:space="preserve"> бъдат приложими </w:t>
      </w:r>
      <w:r w:rsidR="00CE0D7A">
        <w:rPr>
          <w:szCs w:val="24"/>
          <w:lang w:val="bg-BG"/>
        </w:rPr>
        <w:t>на национално ниво</w:t>
      </w:r>
      <w:r w:rsidRPr="00677343">
        <w:rPr>
          <w:szCs w:val="24"/>
          <w:lang w:val="bg-BG"/>
        </w:rPr>
        <w:t>.</w:t>
      </w:r>
      <w:r w:rsidR="00CC0951">
        <w:rPr>
          <w:szCs w:val="24"/>
          <w:lang w:val="bg-BG"/>
        </w:rPr>
        <w:t xml:space="preserve"> </w:t>
      </w:r>
      <w:r w:rsidR="0037663F">
        <w:rPr>
          <w:szCs w:val="24"/>
          <w:lang w:val="bg-BG"/>
        </w:rPr>
        <w:t xml:space="preserve">В допълнение, </w:t>
      </w:r>
      <w:r w:rsidR="006E3C31">
        <w:rPr>
          <w:szCs w:val="24"/>
          <w:lang w:val="bg-BG"/>
        </w:rPr>
        <w:t>ч</w:t>
      </w:r>
      <w:r w:rsidR="006E3C31" w:rsidRPr="006E3C31">
        <w:rPr>
          <w:szCs w:val="24"/>
          <w:lang w:val="bg-BG"/>
        </w:rPr>
        <w:t xml:space="preserve">аст от съществуващите </w:t>
      </w:r>
      <w:r w:rsidR="00052CCE">
        <w:rPr>
          <w:szCs w:val="24"/>
          <w:lang w:val="bg-BG"/>
        </w:rPr>
        <w:t xml:space="preserve">в Плана </w:t>
      </w:r>
      <w:r w:rsidR="006E3C31" w:rsidRPr="006E3C31">
        <w:rPr>
          <w:szCs w:val="24"/>
          <w:lang w:val="bg-BG"/>
        </w:rPr>
        <w:t xml:space="preserve">забележки </w:t>
      </w:r>
      <w:r w:rsidR="00CE0D7A">
        <w:rPr>
          <w:szCs w:val="24"/>
          <w:lang w:val="bg-BG"/>
        </w:rPr>
        <w:t>са отменени</w:t>
      </w:r>
      <w:r w:rsidR="006E3C31">
        <w:rPr>
          <w:szCs w:val="24"/>
          <w:lang w:val="bg-BG"/>
        </w:rPr>
        <w:t>,</w:t>
      </w:r>
      <w:r w:rsidR="00CE0D7A">
        <w:rPr>
          <w:szCs w:val="24"/>
          <w:lang w:val="bg-BG"/>
        </w:rPr>
        <w:t xml:space="preserve"> </w:t>
      </w:r>
      <w:r w:rsidR="00CC0951">
        <w:rPr>
          <w:szCs w:val="24"/>
          <w:lang w:val="bg-BG"/>
        </w:rPr>
        <w:t>поради отпаднала необходимост</w:t>
      </w:r>
      <w:r w:rsidR="006E3C31" w:rsidRPr="006E3C31">
        <w:rPr>
          <w:szCs w:val="24"/>
          <w:lang w:val="bg-BG"/>
        </w:rPr>
        <w:t>.</w:t>
      </w:r>
      <w:r w:rsidR="006E3C31">
        <w:rPr>
          <w:szCs w:val="24"/>
          <w:lang w:val="bg-BG"/>
        </w:rPr>
        <w:t xml:space="preserve"> </w:t>
      </w:r>
    </w:p>
    <w:p w:rsidR="0023250A" w:rsidRPr="00214249" w:rsidRDefault="00677343" w:rsidP="00CE0D7A">
      <w:pPr>
        <w:pStyle w:val="ListParagraph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lang w:val="bg-BG"/>
        </w:rPr>
      </w:pPr>
      <w:r>
        <w:rPr>
          <w:lang w:val="bg-BG"/>
        </w:rPr>
        <w:t>П</w:t>
      </w:r>
      <w:r w:rsidR="0023250A" w:rsidRPr="0023250A">
        <w:rPr>
          <w:lang w:val="bg-BG"/>
        </w:rPr>
        <w:t>рецизиране на текстове и отстраняване на фактически грешки</w:t>
      </w:r>
      <w:r w:rsidR="0023250A" w:rsidRPr="00214249">
        <w:rPr>
          <w:lang w:val="bg-BG"/>
        </w:rPr>
        <w:t>.</w:t>
      </w:r>
    </w:p>
    <w:p w:rsidR="00CC0951" w:rsidRDefault="00052CCE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Редакционните промени и отстраняването на неточности </w:t>
      </w:r>
      <w:r w:rsidRPr="00052CCE">
        <w:rPr>
          <w:szCs w:val="24"/>
          <w:lang w:val="bg-BG"/>
        </w:rPr>
        <w:t xml:space="preserve">са неразделна част от поддържането на НПРРЧС като актуален и технически </w:t>
      </w:r>
      <w:r w:rsidR="00EA0538">
        <w:rPr>
          <w:szCs w:val="24"/>
          <w:lang w:val="bg-BG"/>
        </w:rPr>
        <w:t>правилен</w:t>
      </w:r>
      <w:r w:rsidR="00EA0538" w:rsidRPr="00052CCE">
        <w:rPr>
          <w:szCs w:val="24"/>
          <w:lang w:val="bg-BG"/>
        </w:rPr>
        <w:t xml:space="preserve"> </w:t>
      </w:r>
      <w:r w:rsidRPr="00052CCE">
        <w:rPr>
          <w:szCs w:val="24"/>
          <w:lang w:val="bg-BG"/>
        </w:rPr>
        <w:t xml:space="preserve">документ, който отговаря на нуждите на </w:t>
      </w:r>
      <w:r>
        <w:rPr>
          <w:szCs w:val="24"/>
          <w:lang w:val="bg-BG"/>
        </w:rPr>
        <w:t>заинтересованите страни</w:t>
      </w:r>
      <w:r w:rsidRPr="00052CCE">
        <w:rPr>
          <w:szCs w:val="24"/>
          <w:lang w:val="bg-BG"/>
        </w:rPr>
        <w:t>.</w:t>
      </w:r>
    </w:p>
    <w:p w:rsidR="004C7AAF" w:rsidRPr="00214249" w:rsidRDefault="004C7AAF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214249">
        <w:rPr>
          <w:szCs w:val="24"/>
          <w:lang w:val="bg-BG"/>
        </w:rPr>
        <w:t xml:space="preserve">Основната цел на проекта е да се постигне </w:t>
      </w:r>
      <w:r w:rsidR="00426BDC">
        <w:rPr>
          <w:szCs w:val="24"/>
          <w:lang w:val="bg-BG"/>
        </w:rPr>
        <w:t>съгласуваност</w:t>
      </w:r>
      <w:r w:rsidR="00426BDC" w:rsidRPr="00426BDC">
        <w:rPr>
          <w:szCs w:val="24"/>
          <w:lang w:val="bg-BG"/>
        </w:rPr>
        <w:t xml:space="preserve"> </w:t>
      </w:r>
      <w:r w:rsidRPr="00214249">
        <w:rPr>
          <w:szCs w:val="24"/>
          <w:lang w:val="bg-BG"/>
        </w:rPr>
        <w:t>на разпределение</w:t>
      </w:r>
      <w:r w:rsidR="00214249">
        <w:rPr>
          <w:szCs w:val="24"/>
          <w:lang w:val="bg-BG"/>
        </w:rPr>
        <w:t>то на</w:t>
      </w:r>
      <w:r w:rsidRPr="00214249">
        <w:rPr>
          <w:szCs w:val="24"/>
          <w:lang w:val="bg-BG"/>
        </w:rPr>
        <w:t xml:space="preserve"> радиочестотния спектър с европейските и международните стандарти</w:t>
      </w:r>
      <w:r w:rsidR="0023250A" w:rsidRPr="00632971">
        <w:rPr>
          <w:lang w:val="bg-BG"/>
        </w:rPr>
        <w:t xml:space="preserve"> </w:t>
      </w:r>
      <w:r w:rsidR="0023250A" w:rsidRPr="0023250A">
        <w:rPr>
          <w:szCs w:val="24"/>
          <w:lang w:val="bg-BG"/>
        </w:rPr>
        <w:t>спрямо националната специфика и стратегически интереси в областта на радиосъобщенията</w:t>
      </w:r>
      <w:r w:rsidRPr="00214249">
        <w:rPr>
          <w:szCs w:val="24"/>
          <w:lang w:val="bg-BG"/>
        </w:rPr>
        <w:t xml:space="preserve">. </w:t>
      </w:r>
      <w:r w:rsidR="00214249">
        <w:rPr>
          <w:szCs w:val="24"/>
          <w:lang w:val="bg-BG"/>
        </w:rPr>
        <w:t>По този начин ще бъдат създадени предпоставки за</w:t>
      </w:r>
      <w:r w:rsidRPr="00214249">
        <w:rPr>
          <w:szCs w:val="24"/>
          <w:lang w:val="bg-BG"/>
        </w:rPr>
        <w:t>:</w:t>
      </w:r>
    </w:p>
    <w:p w:rsidR="004C7AAF" w:rsidRPr="00214249" w:rsidRDefault="00214249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077C1B">
        <w:rPr>
          <w:szCs w:val="24"/>
          <w:lang w:val="bg-BG"/>
        </w:rPr>
        <w:t>подобряване на ефективността при управлението на спектъра</w:t>
      </w:r>
      <w:r w:rsidR="004C7AAF" w:rsidRPr="00214249">
        <w:rPr>
          <w:szCs w:val="24"/>
          <w:lang w:val="bg-BG"/>
        </w:rPr>
        <w:t>;</w:t>
      </w:r>
    </w:p>
    <w:p w:rsidR="004C7AAF" w:rsidRPr="00214249" w:rsidRDefault="00214249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077C1B">
        <w:rPr>
          <w:szCs w:val="24"/>
          <w:lang w:val="bg-BG"/>
        </w:rPr>
        <w:t>гарантиране на последователност и прозрачност на националната политика</w:t>
      </w:r>
      <w:r w:rsidR="004C7AAF" w:rsidRPr="00214249">
        <w:rPr>
          <w:szCs w:val="24"/>
          <w:lang w:val="bg-BG"/>
        </w:rPr>
        <w:t>;</w:t>
      </w:r>
    </w:p>
    <w:p w:rsidR="004C7AAF" w:rsidRPr="00214249" w:rsidRDefault="004C7AAF" w:rsidP="00CE0D7A">
      <w:pPr>
        <w:pStyle w:val="ListParagraph"/>
        <w:numPr>
          <w:ilvl w:val="0"/>
          <w:numId w:val="9"/>
        </w:numPr>
        <w:tabs>
          <w:tab w:val="left" w:pos="993"/>
        </w:tabs>
        <w:spacing w:after="120"/>
        <w:ind w:left="0" w:firstLine="709"/>
        <w:jc w:val="both"/>
        <w:rPr>
          <w:szCs w:val="24"/>
          <w:lang w:val="bg-BG"/>
        </w:rPr>
      </w:pPr>
      <w:r w:rsidRPr="00214249">
        <w:rPr>
          <w:szCs w:val="24"/>
          <w:lang w:val="bg-BG"/>
        </w:rPr>
        <w:t>внедряване на нови технологии и услуги в съответствие с политиките на ЕС.</w:t>
      </w:r>
    </w:p>
    <w:p w:rsidR="00CC0951" w:rsidRDefault="00CE0D7A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CE0D7A">
        <w:rPr>
          <w:szCs w:val="24"/>
          <w:lang w:val="bg-BG"/>
        </w:rPr>
        <w:t xml:space="preserve">С приемането на проекта на НПРРЧС ще бъдат постигнати редица ключови резултати. Планът ще осигури съответствие с международните ангажименти на Република България и ще предотврати потенциални противоречия. Наред с това ще се </w:t>
      </w:r>
      <w:r>
        <w:rPr>
          <w:szCs w:val="24"/>
          <w:lang w:val="bg-BG"/>
        </w:rPr>
        <w:t>създаде</w:t>
      </w:r>
      <w:r w:rsidRPr="00CE0D7A">
        <w:rPr>
          <w:szCs w:val="24"/>
          <w:lang w:val="bg-BG"/>
        </w:rPr>
        <w:t xml:space="preserve"> по-голяма яснота при разпределението и използването на радиочестотния спектър, като се предоставя стабилна основа за всички участници в сектора на електронните съобщения. Допълнително, ще се изгради благоприятна среда за развитие на иновативни услуги и насърчаване на цифровата трансформация.</w:t>
      </w:r>
    </w:p>
    <w:p w:rsidR="00547C4B" w:rsidRPr="00632971" w:rsidRDefault="00613B1A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613B1A">
        <w:rPr>
          <w:szCs w:val="24"/>
          <w:lang w:val="bg-BG"/>
        </w:rPr>
        <w:t>Проектът няма да окаже въздействие върху държавния бюджет и не са необходими допълнителни разходи, трансфери и други плащания</w:t>
      </w:r>
      <w:r>
        <w:rPr>
          <w:szCs w:val="24"/>
          <w:lang w:val="bg-BG"/>
        </w:rPr>
        <w:t>.</w:t>
      </w:r>
    </w:p>
    <w:p w:rsidR="00BE184E" w:rsidRPr="00043374" w:rsidRDefault="00BE184E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043374">
        <w:rPr>
          <w:szCs w:val="24"/>
          <w:lang w:val="bg-BG"/>
        </w:rPr>
        <w:t xml:space="preserve">Проектът на </w:t>
      </w:r>
      <w:r w:rsidRPr="00701C01">
        <w:rPr>
          <w:szCs w:val="24"/>
          <w:lang w:val="bg-BG"/>
        </w:rPr>
        <w:t xml:space="preserve">Решение на Министерския съвет за изменение и допълнение на НПРРЧС </w:t>
      </w:r>
      <w:r w:rsidRPr="00043374">
        <w:rPr>
          <w:szCs w:val="24"/>
          <w:lang w:val="bg-BG"/>
        </w:rPr>
        <w:t xml:space="preserve">е </w:t>
      </w:r>
      <w:r>
        <w:rPr>
          <w:szCs w:val="24"/>
          <w:lang w:val="bg-BG"/>
        </w:rPr>
        <w:t xml:space="preserve">обсъден и </w:t>
      </w:r>
      <w:r w:rsidRPr="00043374">
        <w:rPr>
          <w:szCs w:val="24"/>
          <w:lang w:val="bg-BG"/>
        </w:rPr>
        <w:t xml:space="preserve">приет с </w:t>
      </w:r>
      <w:r>
        <w:rPr>
          <w:szCs w:val="24"/>
          <w:lang w:val="bg-BG"/>
        </w:rPr>
        <w:t xml:space="preserve">решение на Съвета от </w:t>
      </w:r>
      <w:r w:rsidR="002E40FA" w:rsidRPr="002E40FA">
        <w:rPr>
          <w:szCs w:val="24"/>
          <w:lang w:val="bg-BG"/>
        </w:rPr>
        <w:t>21</w:t>
      </w:r>
      <w:r w:rsidRPr="002E40FA">
        <w:rPr>
          <w:szCs w:val="24"/>
          <w:lang w:val="bg-BG"/>
        </w:rPr>
        <w:t>.</w:t>
      </w:r>
      <w:r w:rsidR="002E40FA" w:rsidRPr="002E40FA">
        <w:rPr>
          <w:szCs w:val="24"/>
          <w:lang w:val="bg-BG"/>
        </w:rPr>
        <w:t>10</w:t>
      </w:r>
      <w:r w:rsidRPr="002E40FA">
        <w:rPr>
          <w:szCs w:val="24"/>
          <w:lang w:val="bg-BG"/>
        </w:rPr>
        <w:t>.2025 г. с предложение</w:t>
      </w:r>
      <w:r>
        <w:rPr>
          <w:szCs w:val="24"/>
          <w:lang w:val="bg-BG"/>
        </w:rPr>
        <w:t xml:space="preserve"> да се пристъпи към  процедура по обществено обсъждане</w:t>
      </w:r>
      <w:r w:rsidRPr="00043374">
        <w:rPr>
          <w:szCs w:val="24"/>
          <w:lang w:val="bg-BG"/>
        </w:rPr>
        <w:t>.</w:t>
      </w:r>
    </w:p>
    <w:p w:rsidR="00CE0D7A" w:rsidRDefault="00BE184E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043374">
        <w:rPr>
          <w:szCs w:val="24"/>
          <w:lang w:val="bg-BG"/>
        </w:rPr>
        <w:t>Съгласно разпоредбите на чл. 18, ал. 1 и 2 от ЗЕС, министърът на транспорта и съобщенията преди издаване или внасяне в Министерския съвет на подзаконовите актове, предвидени в закон</w:t>
      </w:r>
      <w:r w:rsidR="00EA0538">
        <w:rPr>
          <w:szCs w:val="24"/>
          <w:lang w:val="bg-BG"/>
        </w:rPr>
        <w:t>а</w:t>
      </w:r>
      <w:r w:rsidRPr="00043374">
        <w:rPr>
          <w:szCs w:val="24"/>
          <w:lang w:val="bg-BG"/>
        </w:rPr>
        <w:t>, публикува съобщение за изгот</w:t>
      </w:r>
      <w:r w:rsidR="009E7744">
        <w:rPr>
          <w:szCs w:val="24"/>
          <w:lang w:val="bg-BG"/>
        </w:rPr>
        <w:t>вения проект, текста на проекта и</w:t>
      </w:r>
      <w:r w:rsidRPr="00043374">
        <w:rPr>
          <w:szCs w:val="24"/>
          <w:lang w:val="bg-BG"/>
        </w:rPr>
        <w:t xml:space="preserve"> мотивите </w:t>
      </w:r>
      <w:r w:rsidR="009E7744">
        <w:rPr>
          <w:szCs w:val="24"/>
          <w:lang w:val="bg-BG"/>
        </w:rPr>
        <w:t>за неговото изготвяне</w:t>
      </w:r>
      <w:r w:rsidRPr="00043374">
        <w:rPr>
          <w:szCs w:val="24"/>
          <w:lang w:val="bg-BG"/>
        </w:rPr>
        <w:t xml:space="preserve"> на страницата на </w:t>
      </w:r>
      <w:r w:rsidR="009E7744" w:rsidRPr="00043374">
        <w:rPr>
          <w:szCs w:val="24"/>
          <w:lang w:val="bg-BG"/>
        </w:rPr>
        <w:t>Министерството</w:t>
      </w:r>
      <w:r w:rsidRPr="00043374">
        <w:rPr>
          <w:szCs w:val="24"/>
          <w:lang w:val="bg-BG"/>
        </w:rPr>
        <w:t xml:space="preserve"> на транспорта и съобщенията (МТС) в интернет и на Портала за обществени консултации на МС. В съобщението се посочва мястото, откъдето</w:t>
      </w:r>
      <w:r w:rsidR="00AA1725" w:rsidRPr="00AA1725">
        <w:rPr>
          <w:szCs w:val="24"/>
          <w:lang w:val="bg-BG"/>
        </w:rPr>
        <w:t xml:space="preserve"> </w:t>
      </w:r>
      <w:r w:rsidR="00AA1725">
        <w:rPr>
          <w:szCs w:val="24"/>
          <w:lang w:val="bg-BG"/>
        </w:rPr>
        <w:t>с</w:t>
      </w:r>
      <w:r w:rsidR="00EA0538">
        <w:rPr>
          <w:szCs w:val="24"/>
          <w:lang w:val="bg-BG"/>
        </w:rPr>
        <w:t xml:space="preserve">рокът за обществено обсъждане следва да бъде не по-малко от </w:t>
      </w:r>
      <w:r w:rsidRPr="00043374">
        <w:rPr>
          <w:szCs w:val="24"/>
          <w:lang w:val="bg-BG"/>
        </w:rPr>
        <w:t xml:space="preserve">30 дни, </w:t>
      </w:r>
      <w:r w:rsidR="00EA0538">
        <w:rPr>
          <w:szCs w:val="24"/>
          <w:lang w:val="bg-BG"/>
        </w:rPr>
        <w:t xml:space="preserve">през което време </w:t>
      </w:r>
      <w:r w:rsidR="00AA1725">
        <w:rPr>
          <w:szCs w:val="24"/>
          <w:lang w:val="bg-BG"/>
        </w:rPr>
        <w:t>заинтересованите</w:t>
      </w:r>
      <w:r w:rsidR="00EA0538">
        <w:rPr>
          <w:szCs w:val="24"/>
          <w:lang w:val="bg-BG"/>
        </w:rPr>
        <w:t xml:space="preserve"> лица</w:t>
      </w:r>
      <w:r w:rsidRPr="00043374">
        <w:rPr>
          <w:szCs w:val="24"/>
          <w:lang w:val="bg-BG"/>
        </w:rPr>
        <w:t xml:space="preserve"> могат да представят писмени становища по тях. </w:t>
      </w:r>
    </w:p>
    <w:p w:rsidR="00BE184E" w:rsidRPr="00043374" w:rsidRDefault="00BE184E" w:rsidP="00CE0D7A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Cs w:val="24"/>
          <w:lang w:val="bg-BG"/>
        </w:rPr>
      </w:pPr>
      <w:r w:rsidRPr="00043374">
        <w:rPr>
          <w:szCs w:val="24"/>
          <w:lang w:val="bg-BG"/>
        </w:rPr>
        <w:t xml:space="preserve">Във връзка с гореизложеното, моля да разрешите публикуването на проекта в електронен вид на страницата </w:t>
      </w:r>
      <w:r w:rsidR="00632971" w:rsidRPr="00043374">
        <w:rPr>
          <w:szCs w:val="24"/>
          <w:lang w:val="bg-BG"/>
        </w:rPr>
        <w:t xml:space="preserve">на МТС </w:t>
      </w:r>
      <w:r w:rsidRPr="00043374">
        <w:rPr>
          <w:szCs w:val="24"/>
          <w:lang w:val="bg-BG"/>
        </w:rPr>
        <w:t>в интернет, както и на Портала за обществено обсъждане в срок от 30 дни.</w:t>
      </w:r>
    </w:p>
    <w:p w:rsidR="00BE184E" w:rsidRPr="00043374" w:rsidRDefault="00BE184E" w:rsidP="00CE0D7A">
      <w:pPr>
        <w:spacing w:after="120"/>
        <w:ind w:firstLine="709"/>
        <w:jc w:val="both"/>
        <w:rPr>
          <w:b/>
          <w:szCs w:val="24"/>
          <w:lang w:val="bg-BG"/>
        </w:rPr>
      </w:pPr>
    </w:p>
    <w:sectPr w:rsidR="00BE184E" w:rsidRPr="00043374" w:rsidSect="00112377">
      <w:footerReference w:type="default" r:id="rId7"/>
      <w:pgSz w:w="11906" w:h="16838"/>
      <w:pgMar w:top="1276" w:right="991" w:bottom="1440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1EB" w:rsidRDefault="000701EB">
      <w:r>
        <w:separator/>
      </w:r>
    </w:p>
  </w:endnote>
  <w:endnote w:type="continuationSeparator" w:id="0">
    <w:p w:rsidR="000701EB" w:rsidRDefault="0007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4560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0D7A" w:rsidRDefault="00CE0D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6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069A" w:rsidRPr="007E0550" w:rsidRDefault="0009069A">
    <w:pPr>
      <w:pStyle w:val="Footer"/>
      <w:rPr>
        <w:sz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1EB" w:rsidRDefault="000701EB">
      <w:r>
        <w:separator/>
      </w:r>
    </w:p>
  </w:footnote>
  <w:footnote w:type="continuationSeparator" w:id="0">
    <w:p w:rsidR="000701EB" w:rsidRDefault="00070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7FA0"/>
    <w:multiLevelType w:val="hybridMultilevel"/>
    <w:tmpl w:val="728A7BE6"/>
    <w:lvl w:ilvl="0" w:tplc="CDC0FB2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A3B2B9A"/>
    <w:multiLevelType w:val="hybridMultilevel"/>
    <w:tmpl w:val="CDB2D302"/>
    <w:lvl w:ilvl="0" w:tplc="C97077E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B200EB"/>
    <w:multiLevelType w:val="hybridMultilevel"/>
    <w:tmpl w:val="AD646D58"/>
    <w:lvl w:ilvl="0" w:tplc="1FA0934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946D0A"/>
    <w:multiLevelType w:val="hybridMultilevel"/>
    <w:tmpl w:val="5BE26880"/>
    <w:lvl w:ilvl="0" w:tplc="C97077E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8D3508"/>
    <w:multiLevelType w:val="hybridMultilevel"/>
    <w:tmpl w:val="6218CAD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FE3E67"/>
    <w:multiLevelType w:val="hybridMultilevel"/>
    <w:tmpl w:val="705CEC96"/>
    <w:lvl w:ilvl="0" w:tplc="C97077E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7E39F6"/>
    <w:multiLevelType w:val="hybridMultilevel"/>
    <w:tmpl w:val="97D8C7A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9A73DA"/>
    <w:multiLevelType w:val="multilevel"/>
    <w:tmpl w:val="77CA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1B02EE"/>
    <w:multiLevelType w:val="hybridMultilevel"/>
    <w:tmpl w:val="3698C378"/>
    <w:lvl w:ilvl="0" w:tplc="63EEFA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5967C0"/>
    <w:multiLevelType w:val="hybridMultilevel"/>
    <w:tmpl w:val="4F10A7D4"/>
    <w:lvl w:ilvl="0" w:tplc="C6E2614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en-US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8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A7"/>
    <w:rsid w:val="00001AAF"/>
    <w:rsid w:val="00001BA2"/>
    <w:rsid w:val="00010D01"/>
    <w:rsid w:val="00052CCE"/>
    <w:rsid w:val="000574FB"/>
    <w:rsid w:val="000701EB"/>
    <w:rsid w:val="00077C1B"/>
    <w:rsid w:val="00082444"/>
    <w:rsid w:val="000836AC"/>
    <w:rsid w:val="0009069A"/>
    <w:rsid w:val="000A3206"/>
    <w:rsid w:val="000B29B0"/>
    <w:rsid w:val="000B7401"/>
    <w:rsid w:val="000C5328"/>
    <w:rsid w:val="000C53AB"/>
    <w:rsid w:val="000E063F"/>
    <w:rsid w:val="000E2B3D"/>
    <w:rsid w:val="00112377"/>
    <w:rsid w:val="0013638D"/>
    <w:rsid w:val="001450CE"/>
    <w:rsid w:val="001A7FEB"/>
    <w:rsid w:val="001C3B26"/>
    <w:rsid w:val="001C535F"/>
    <w:rsid w:val="001E2CA6"/>
    <w:rsid w:val="00200E90"/>
    <w:rsid w:val="00214249"/>
    <w:rsid w:val="00216E75"/>
    <w:rsid w:val="0023250A"/>
    <w:rsid w:val="00232CFC"/>
    <w:rsid w:val="0025380E"/>
    <w:rsid w:val="00272EF5"/>
    <w:rsid w:val="00286AF6"/>
    <w:rsid w:val="0029206D"/>
    <w:rsid w:val="002A24FC"/>
    <w:rsid w:val="002D1DC7"/>
    <w:rsid w:val="002E072C"/>
    <w:rsid w:val="002E40FA"/>
    <w:rsid w:val="003239B6"/>
    <w:rsid w:val="00341BDB"/>
    <w:rsid w:val="0037663F"/>
    <w:rsid w:val="00382033"/>
    <w:rsid w:val="003855F3"/>
    <w:rsid w:val="00391477"/>
    <w:rsid w:val="003E6007"/>
    <w:rsid w:val="00426BDC"/>
    <w:rsid w:val="00434C13"/>
    <w:rsid w:val="00442631"/>
    <w:rsid w:val="00461A19"/>
    <w:rsid w:val="00472113"/>
    <w:rsid w:val="004727F3"/>
    <w:rsid w:val="00491BF8"/>
    <w:rsid w:val="0049384A"/>
    <w:rsid w:val="004B72EE"/>
    <w:rsid w:val="004C7AAF"/>
    <w:rsid w:val="004F4FE3"/>
    <w:rsid w:val="00522191"/>
    <w:rsid w:val="00527EBF"/>
    <w:rsid w:val="00547C4B"/>
    <w:rsid w:val="00547C8F"/>
    <w:rsid w:val="00567BFC"/>
    <w:rsid w:val="00577791"/>
    <w:rsid w:val="00597ECE"/>
    <w:rsid w:val="005B092B"/>
    <w:rsid w:val="005B3BEE"/>
    <w:rsid w:val="005C3175"/>
    <w:rsid w:val="005E2366"/>
    <w:rsid w:val="005E7F2D"/>
    <w:rsid w:val="005F11BB"/>
    <w:rsid w:val="00613B1A"/>
    <w:rsid w:val="00632971"/>
    <w:rsid w:val="00672B19"/>
    <w:rsid w:val="00677343"/>
    <w:rsid w:val="0068060D"/>
    <w:rsid w:val="006C2975"/>
    <w:rsid w:val="006E01D2"/>
    <w:rsid w:val="006E3C31"/>
    <w:rsid w:val="006E6670"/>
    <w:rsid w:val="006E733D"/>
    <w:rsid w:val="00707413"/>
    <w:rsid w:val="00735232"/>
    <w:rsid w:val="007607DC"/>
    <w:rsid w:val="007807AA"/>
    <w:rsid w:val="0078488A"/>
    <w:rsid w:val="0079358E"/>
    <w:rsid w:val="007B4976"/>
    <w:rsid w:val="007C210E"/>
    <w:rsid w:val="007C6D88"/>
    <w:rsid w:val="007E0550"/>
    <w:rsid w:val="007E71DB"/>
    <w:rsid w:val="007F7B3F"/>
    <w:rsid w:val="00820E73"/>
    <w:rsid w:val="00863631"/>
    <w:rsid w:val="008911A7"/>
    <w:rsid w:val="008B25F7"/>
    <w:rsid w:val="008D27A6"/>
    <w:rsid w:val="008F50DC"/>
    <w:rsid w:val="00902041"/>
    <w:rsid w:val="00916DA3"/>
    <w:rsid w:val="00932839"/>
    <w:rsid w:val="009566BD"/>
    <w:rsid w:val="00965BD7"/>
    <w:rsid w:val="009B68B2"/>
    <w:rsid w:val="009B79EC"/>
    <w:rsid w:val="009E593F"/>
    <w:rsid w:val="009E7744"/>
    <w:rsid w:val="009F24F0"/>
    <w:rsid w:val="00A41949"/>
    <w:rsid w:val="00A50532"/>
    <w:rsid w:val="00A80435"/>
    <w:rsid w:val="00A8547D"/>
    <w:rsid w:val="00AA1725"/>
    <w:rsid w:val="00AB029B"/>
    <w:rsid w:val="00AC51BE"/>
    <w:rsid w:val="00B05A63"/>
    <w:rsid w:val="00B11193"/>
    <w:rsid w:val="00B4143F"/>
    <w:rsid w:val="00B753E1"/>
    <w:rsid w:val="00BA30D0"/>
    <w:rsid w:val="00BC7C91"/>
    <w:rsid w:val="00BE184E"/>
    <w:rsid w:val="00BF55A8"/>
    <w:rsid w:val="00C0745B"/>
    <w:rsid w:val="00C33241"/>
    <w:rsid w:val="00C35093"/>
    <w:rsid w:val="00C415E3"/>
    <w:rsid w:val="00C746B6"/>
    <w:rsid w:val="00C905DD"/>
    <w:rsid w:val="00CA2692"/>
    <w:rsid w:val="00CB34ED"/>
    <w:rsid w:val="00CC0951"/>
    <w:rsid w:val="00CE0D7A"/>
    <w:rsid w:val="00CE1E60"/>
    <w:rsid w:val="00D04B54"/>
    <w:rsid w:val="00D21689"/>
    <w:rsid w:val="00D468E5"/>
    <w:rsid w:val="00D672B1"/>
    <w:rsid w:val="00D70303"/>
    <w:rsid w:val="00DB2ED0"/>
    <w:rsid w:val="00DB69FD"/>
    <w:rsid w:val="00DD1CB6"/>
    <w:rsid w:val="00DE34CD"/>
    <w:rsid w:val="00E24B9A"/>
    <w:rsid w:val="00E45F6D"/>
    <w:rsid w:val="00EA0538"/>
    <w:rsid w:val="00EA4A8C"/>
    <w:rsid w:val="00F03062"/>
    <w:rsid w:val="00F34A21"/>
    <w:rsid w:val="00F86C7D"/>
    <w:rsid w:val="00F90C13"/>
    <w:rsid w:val="00F94380"/>
    <w:rsid w:val="00FF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56A33"/>
  <w15:chartTrackingRefBased/>
  <w15:docId w15:val="{E6404DB3-4EF5-4010-ADC5-96FF8616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Strong">
    <w:name w:val="Strong"/>
    <w:uiPriority w:val="22"/>
    <w:qFormat/>
    <w:rsid w:val="00522191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916D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53AB"/>
    <w:pPr>
      <w:spacing w:before="100" w:beforeAutospacing="1" w:after="100" w:afterAutospacing="1"/>
    </w:pPr>
    <w:rPr>
      <w:szCs w:val="24"/>
      <w:lang w:val="bg-BG"/>
    </w:rPr>
  </w:style>
  <w:style w:type="character" w:customStyle="1" w:styleId="ListParagraphChar">
    <w:name w:val="List Paragraph Char"/>
    <w:link w:val="ListParagraph"/>
    <w:uiPriority w:val="99"/>
    <w:locked/>
    <w:rsid w:val="00BE184E"/>
    <w:rPr>
      <w:sz w:val="24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E0D7A"/>
    <w:rPr>
      <w:sz w:val="24"/>
      <w:lang w:val="en-AU"/>
    </w:rPr>
  </w:style>
  <w:style w:type="paragraph" w:styleId="BalloonText">
    <w:name w:val="Balloon Text"/>
    <w:basedOn w:val="Normal"/>
    <w:link w:val="BalloonTextChar"/>
    <w:rsid w:val="00AA17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725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ОДОБРЯВАМ:</vt:lpstr>
    </vt:vector>
  </TitlesOfParts>
  <Company>Ministry of Transport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ОДОБРЯВАМ:</dc:title>
  <dc:subject/>
  <dc:creator>Licensed User</dc:creator>
  <cp:keywords/>
  <cp:lastModifiedBy>Ralitsa Bradvarska</cp:lastModifiedBy>
  <cp:revision>3</cp:revision>
  <dcterms:created xsi:type="dcterms:W3CDTF">2025-11-05T07:19:00Z</dcterms:created>
  <dcterms:modified xsi:type="dcterms:W3CDTF">2025-11-05T07:46:00Z</dcterms:modified>
</cp:coreProperties>
</file>