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F19944" w14:textId="77777777" w:rsidR="00C50112" w:rsidRPr="00FF0D8B" w:rsidRDefault="00C50112" w:rsidP="00073D5F">
      <w:pPr>
        <w:keepNext/>
        <w:spacing w:after="0" w:line="276" w:lineRule="auto"/>
        <w:jc w:val="center"/>
        <w:outlineLvl w:val="0"/>
        <w:rPr>
          <w:rFonts w:ascii="Verdana" w:eastAsia="Times New Roman" w:hAnsi="Verdana" w:cs="Times New Roman"/>
          <w:b/>
          <w:bCs/>
          <w:sz w:val="20"/>
          <w:szCs w:val="20"/>
        </w:rPr>
      </w:pPr>
      <w:bookmarkStart w:id="0" w:name="_GoBack"/>
      <w:bookmarkEnd w:id="0"/>
      <w:r w:rsidRPr="00FF0D8B">
        <w:rPr>
          <w:rFonts w:ascii="Verdana" w:eastAsia="Times New Roman" w:hAnsi="Verdana" w:cs="Times New Roman"/>
          <w:b/>
          <w:bCs/>
          <w:sz w:val="20"/>
          <w:szCs w:val="20"/>
        </w:rPr>
        <w:t>Р Е П У Б Л И К А   Б Ъ Л Г А Р И Я</w:t>
      </w:r>
    </w:p>
    <w:p w14:paraId="6991AFF3" w14:textId="77777777" w:rsidR="00C50112" w:rsidRPr="00FF0D8B" w:rsidRDefault="00C50112" w:rsidP="00073D5F">
      <w:pPr>
        <w:keepNext/>
        <w:pBdr>
          <w:bottom w:val="single" w:sz="4" w:space="1" w:color="auto"/>
        </w:pBdr>
        <w:spacing w:after="0" w:line="276" w:lineRule="auto"/>
        <w:jc w:val="center"/>
        <w:outlineLvl w:val="1"/>
        <w:rPr>
          <w:rFonts w:ascii="Verdana" w:eastAsia="Times New Roman" w:hAnsi="Verdana" w:cs="Times New Roman"/>
          <w:b/>
          <w:bCs/>
          <w:sz w:val="20"/>
          <w:szCs w:val="20"/>
        </w:rPr>
      </w:pPr>
      <w:r w:rsidRPr="00FF0D8B">
        <w:rPr>
          <w:rFonts w:ascii="Verdana" w:eastAsia="Times New Roman" w:hAnsi="Verdana" w:cs="Times New Roman"/>
          <w:b/>
          <w:bCs/>
          <w:sz w:val="20"/>
          <w:szCs w:val="20"/>
        </w:rPr>
        <w:t>М И Н И С Т Е Р С К И  С Ъ В Е Т</w:t>
      </w:r>
    </w:p>
    <w:p w14:paraId="1517ECD9" w14:textId="77777777" w:rsidR="00C50112" w:rsidRPr="00FF0D8B" w:rsidRDefault="00C50112" w:rsidP="00073D5F">
      <w:pPr>
        <w:keepNext/>
        <w:spacing w:after="0" w:line="276" w:lineRule="auto"/>
        <w:ind w:left="7068" w:firstLine="720"/>
        <w:jc w:val="center"/>
        <w:outlineLvl w:val="2"/>
        <w:rPr>
          <w:rFonts w:ascii="Verdana" w:eastAsia="Times New Roman" w:hAnsi="Verdana" w:cs="Times New Roman"/>
          <w:b/>
          <w:bCs/>
          <w:sz w:val="20"/>
          <w:szCs w:val="20"/>
          <w:u w:val="single"/>
        </w:rPr>
      </w:pPr>
      <w:r w:rsidRPr="00FF0D8B">
        <w:rPr>
          <w:rFonts w:ascii="Verdana" w:eastAsia="Times New Roman" w:hAnsi="Verdana" w:cs="Times New Roman"/>
          <w:b/>
          <w:bCs/>
          <w:sz w:val="20"/>
          <w:szCs w:val="20"/>
          <w:u w:val="single"/>
        </w:rPr>
        <w:t>ПРОЕКТ</w:t>
      </w:r>
    </w:p>
    <w:p w14:paraId="51E60611" w14:textId="77777777" w:rsidR="00C50112" w:rsidRPr="00FF0D8B" w:rsidRDefault="00C50112" w:rsidP="00073D5F">
      <w:pPr>
        <w:spacing w:after="0" w:line="276" w:lineRule="auto"/>
        <w:jc w:val="center"/>
        <w:rPr>
          <w:rFonts w:ascii="Verdana" w:eastAsia="Times New Roman" w:hAnsi="Verdana" w:cs="Times New Roman"/>
          <w:b/>
          <w:bCs/>
          <w:sz w:val="20"/>
          <w:szCs w:val="20"/>
        </w:rPr>
      </w:pPr>
      <w:r w:rsidRPr="00FF0D8B">
        <w:rPr>
          <w:rFonts w:ascii="Verdana" w:eastAsia="Times New Roman" w:hAnsi="Verdana" w:cs="Times New Roman"/>
          <w:b/>
          <w:bCs/>
          <w:sz w:val="20"/>
          <w:szCs w:val="20"/>
        </w:rPr>
        <w:t>П О С Т А Н О В Л Е Н И Е    №</w:t>
      </w:r>
    </w:p>
    <w:p w14:paraId="00838DBA" w14:textId="77777777" w:rsidR="00C50112" w:rsidRPr="00FF0D8B" w:rsidRDefault="00C50112" w:rsidP="00073D5F">
      <w:pPr>
        <w:spacing w:after="0" w:line="276" w:lineRule="auto"/>
        <w:jc w:val="center"/>
        <w:rPr>
          <w:rFonts w:ascii="Verdana" w:eastAsia="Times New Roman" w:hAnsi="Verdana" w:cs="Times New Roman"/>
          <w:b/>
          <w:bCs/>
          <w:sz w:val="20"/>
          <w:szCs w:val="20"/>
        </w:rPr>
      </w:pPr>
    </w:p>
    <w:p w14:paraId="51E0B9FD" w14:textId="30A8D524" w:rsidR="00C50112" w:rsidRPr="00FF0D8B" w:rsidRDefault="00C50112" w:rsidP="00073D5F">
      <w:pPr>
        <w:spacing w:after="0" w:line="276" w:lineRule="auto"/>
        <w:jc w:val="center"/>
        <w:rPr>
          <w:rFonts w:ascii="Verdana" w:eastAsia="Times New Roman" w:hAnsi="Verdana" w:cs="Times New Roman"/>
          <w:b/>
          <w:bCs/>
          <w:sz w:val="20"/>
          <w:szCs w:val="20"/>
        </w:rPr>
      </w:pPr>
      <w:r w:rsidRPr="00FF0D8B">
        <w:rPr>
          <w:rFonts w:ascii="Verdana" w:eastAsia="Times New Roman" w:hAnsi="Verdana" w:cs="Times New Roman"/>
          <w:b/>
          <w:bCs/>
          <w:sz w:val="20"/>
          <w:szCs w:val="20"/>
        </w:rPr>
        <w:t xml:space="preserve">от ........................... </w:t>
      </w:r>
      <w:r w:rsidR="00652633" w:rsidRPr="00FF0D8B">
        <w:rPr>
          <w:rFonts w:ascii="Verdana" w:eastAsia="Times New Roman" w:hAnsi="Verdana" w:cs="Times New Roman"/>
          <w:b/>
          <w:bCs/>
          <w:sz w:val="20"/>
          <w:szCs w:val="20"/>
        </w:rPr>
        <w:t>20</w:t>
      </w:r>
      <w:r w:rsidR="00652633" w:rsidRPr="00FF0D8B">
        <w:rPr>
          <w:rFonts w:ascii="Verdana" w:eastAsia="Times New Roman" w:hAnsi="Verdana" w:cs="Times New Roman"/>
          <w:b/>
          <w:bCs/>
          <w:sz w:val="20"/>
          <w:szCs w:val="20"/>
          <w:lang w:val="en-US"/>
        </w:rPr>
        <w:t>2</w:t>
      </w:r>
      <w:r w:rsidR="00652633">
        <w:rPr>
          <w:rFonts w:ascii="Verdana" w:eastAsia="Times New Roman" w:hAnsi="Verdana" w:cs="Times New Roman"/>
          <w:b/>
          <w:bCs/>
          <w:sz w:val="20"/>
          <w:szCs w:val="20"/>
        </w:rPr>
        <w:t>4</w:t>
      </w:r>
      <w:r w:rsidR="00652633" w:rsidRPr="00FF0D8B">
        <w:rPr>
          <w:rFonts w:ascii="Verdana" w:eastAsia="Times New Roman" w:hAnsi="Verdana" w:cs="Times New Roman"/>
          <w:b/>
          <w:bCs/>
          <w:sz w:val="20"/>
          <w:szCs w:val="20"/>
        </w:rPr>
        <w:t xml:space="preserve"> </w:t>
      </w:r>
      <w:r w:rsidRPr="00FF0D8B">
        <w:rPr>
          <w:rFonts w:ascii="Verdana" w:eastAsia="Times New Roman" w:hAnsi="Verdana" w:cs="Times New Roman"/>
          <w:b/>
          <w:bCs/>
          <w:sz w:val="20"/>
          <w:szCs w:val="20"/>
        </w:rPr>
        <w:t>г.</w:t>
      </w:r>
    </w:p>
    <w:p w14:paraId="354BF933" w14:textId="77777777" w:rsidR="00C50112" w:rsidRPr="00FF0D8B" w:rsidRDefault="00C50112" w:rsidP="00073D5F">
      <w:pPr>
        <w:spacing w:after="0" w:line="276" w:lineRule="auto"/>
        <w:jc w:val="both"/>
        <w:rPr>
          <w:rFonts w:ascii="Verdana" w:eastAsia="Times New Roman" w:hAnsi="Verdana" w:cs="Times New Roman"/>
          <w:bCs/>
          <w:sz w:val="20"/>
          <w:szCs w:val="20"/>
        </w:rPr>
      </w:pPr>
    </w:p>
    <w:p w14:paraId="3EA3FA1C" w14:textId="77777777" w:rsidR="00C50112" w:rsidRPr="00FF0D8B" w:rsidRDefault="00C50112" w:rsidP="00073D5F">
      <w:pPr>
        <w:tabs>
          <w:tab w:val="left" w:pos="10992"/>
          <w:tab w:val="left" w:pos="11908"/>
          <w:tab w:val="left" w:pos="12824"/>
          <w:tab w:val="left" w:pos="13740"/>
          <w:tab w:val="left" w:pos="14656"/>
        </w:tabs>
        <w:spacing w:after="0" w:line="276" w:lineRule="auto"/>
        <w:jc w:val="center"/>
        <w:rPr>
          <w:rFonts w:ascii="Verdana" w:eastAsia="Times New Roman" w:hAnsi="Verdana" w:cs="Courier New"/>
          <w:bCs/>
          <w:sz w:val="20"/>
          <w:szCs w:val="20"/>
          <w:lang w:eastAsia="bg-BG"/>
        </w:rPr>
      </w:pPr>
      <w:r w:rsidRPr="00FF0D8B">
        <w:rPr>
          <w:rFonts w:ascii="Verdana" w:eastAsia="Times New Roman" w:hAnsi="Verdana" w:cs="Courier New"/>
          <w:bCs/>
          <w:sz w:val="20"/>
          <w:szCs w:val="20"/>
          <w:lang w:eastAsia="bg-BG"/>
        </w:rPr>
        <w:t>ЗА изменение и допълнение на Устройствения правилник на Министерството на икономиката</w:t>
      </w:r>
      <w:r w:rsidRPr="00FF0D8B">
        <w:rPr>
          <w:rFonts w:ascii="Verdana" w:eastAsia="Times New Roman" w:hAnsi="Verdana" w:cs="Courier New"/>
          <w:bCs/>
          <w:sz w:val="20"/>
          <w:szCs w:val="20"/>
          <w:lang w:val="en-US" w:eastAsia="bg-BG"/>
        </w:rPr>
        <w:t xml:space="preserve"> </w:t>
      </w:r>
      <w:r w:rsidRPr="00FF0D8B">
        <w:rPr>
          <w:rFonts w:ascii="Verdana" w:eastAsia="Times New Roman" w:hAnsi="Verdana" w:cs="Courier New"/>
          <w:bCs/>
          <w:sz w:val="20"/>
          <w:szCs w:val="20"/>
          <w:lang w:eastAsia="bg-BG"/>
        </w:rPr>
        <w:t>и индуст</w:t>
      </w:r>
      <w:r w:rsidR="00EC28F3" w:rsidRPr="00FF0D8B">
        <w:rPr>
          <w:rFonts w:ascii="Verdana" w:eastAsia="Times New Roman" w:hAnsi="Verdana" w:cs="Courier New"/>
          <w:bCs/>
          <w:sz w:val="20"/>
          <w:szCs w:val="20"/>
          <w:lang w:eastAsia="bg-BG"/>
        </w:rPr>
        <w:t>р</w:t>
      </w:r>
      <w:r w:rsidRPr="00FF0D8B">
        <w:rPr>
          <w:rFonts w:ascii="Verdana" w:eastAsia="Times New Roman" w:hAnsi="Verdana" w:cs="Courier New"/>
          <w:bCs/>
          <w:sz w:val="20"/>
          <w:szCs w:val="20"/>
          <w:lang w:eastAsia="bg-BG"/>
        </w:rPr>
        <w:t xml:space="preserve">ията, </w:t>
      </w:r>
      <w:r w:rsidR="00EC28F3" w:rsidRPr="00FF0D8B">
        <w:rPr>
          <w:rFonts w:ascii="Verdana" w:eastAsia="Times New Roman" w:hAnsi="Verdana" w:cs="Courier New"/>
          <w:bCs/>
          <w:sz w:val="20"/>
          <w:szCs w:val="20"/>
          <w:lang w:eastAsia="bg-BG"/>
        </w:rPr>
        <w:t xml:space="preserve">приет с Постановление № 20 на Министерския съвет от 2022 г. </w:t>
      </w:r>
      <w:r w:rsidRPr="00FF0D8B">
        <w:rPr>
          <w:rFonts w:ascii="Verdana" w:eastAsia="Times New Roman" w:hAnsi="Verdana" w:cs="Courier New"/>
          <w:bCs/>
          <w:sz w:val="20"/>
          <w:szCs w:val="20"/>
          <w:lang w:eastAsia="bg-BG"/>
        </w:rPr>
        <w:t xml:space="preserve">(Обн., ДВ, бр. </w:t>
      </w:r>
      <w:r w:rsidR="003F5FC6" w:rsidRPr="00FF0D8B">
        <w:rPr>
          <w:rFonts w:ascii="Verdana" w:eastAsia="Times New Roman" w:hAnsi="Verdana" w:cs="Courier New"/>
          <w:bCs/>
          <w:sz w:val="20"/>
          <w:szCs w:val="20"/>
          <w:lang w:eastAsia="bg-BG"/>
        </w:rPr>
        <w:t>17</w:t>
      </w:r>
      <w:r w:rsidRPr="00FF0D8B">
        <w:rPr>
          <w:rFonts w:ascii="Verdana" w:eastAsia="Times New Roman" w:hAnsi="Verdana" w:cs="Courier New"/>
          <w:bCs/>
          <w:sz w:val="20"/>
          <w:szCs w:val="20"/>
          <w:lang w:eastAsia="bg-BG"/>
        </w:rPr>
        <w:t xml:space="preserve"> от 20</w:t>
      </w:r>
      <w:r w:rsidR="003F5FC6" w:rsidRPr="00FF0D8B">
        <w:rPr>
          <w:rFonts w:ascii="Verdana" w:eastAsia="Times New Roman" w:hAnsi="Verdana" w:cs="Courier New"/>
          <w:bCs/>
          <w:sz w:val="20"/>
          <w:szCs w:val="20"/>
          <w:lang w:eastAsia="bg-BG"/>
        </w:rPr>
        <w:t>22</w:t>
      </w:r>
      <w:r w:rsidRPr="00FF0D8B">
        <w:rPr>
          <w:rFonts w:ascii="Verdana" w:eastAsia="Times New Roman" w:hAnsi="Verdana" w:cs="Courier New"/>
          <w:bCs/>
          <w:sz w:val="20"/>
          <w:szCs w:val="20"/>
          <w:lang w:eastAsia="bg-BG"/>
        </w:rPr>
        <w:t xml:space="preserve"> г., изм. бр. </w:t>
      </w:r>
      <w:r w:rsidR="003F5FC6" w:rsidRPr="00FF0D8B">
        <w:rPr>
          <w:rFonts w:ascii="Verdana" w:eastAsia="Times New Roman" w:hAnsi="Verdana" w:cs="Courier New"/>
          <w:bCs/>
          <w:sz w:val="20"/>
          <w:szCs w:val="20"/>
          <w:lang w:eastAsia="bg-BG"/>
        </w:rPr>
        <w:t xml:space="preserve">53 </w:t>
      </w:r>
      <w:r w:rsidRPr="00FF0D8B">
        <w:rPr>
          <w:rFonts w:ascii="Verdana" w:eastAsia="Times New Roman" w:hAnsi="Verdana" w:cs="Courier New"/>
          <w:bCs/>
          <w:sz w:val="20"/>
          <w:szCs w:val="20"/>
          <w:lang w:eastAsia="bg-BG"/>
        </w:rPr>
        <w:t>от 20</w:t>
      </w:r>
      <w:r w:rsidR="003F5FC6" w:rsidRPr="00FF0D8B">
        <w:rPr>
          <w:rFonts w:ascii="Verdana" w:eastAsia="Times New Roman" w:hAnsi="Verdana" w:cs="Courier New"/>
          <w:bCs/>
          <w:sz w:val="20"/>
          <w:szCs w:val="20"/>
          <w:lang w:eastAsia="bg-BG"/>
        </w:rPr>
        <w:t>22</w:t>
      </w:r>
      <w:r w:rsidRPr="00FF0D8B">
        <w:rPr>
          <w:rFonts w:ascii="Verdana" w:eastAsia="Times New Roman" w:hAnsi="Verdana" w:cs="Courier New"/>
          <w:bCs/>
          <w:sz w:val="20"/>
          <w:szCs w:val="20"/>
          <w:lang w:eastAsia="bg-BG"/>
        </w:rPr>
        <w:t xml:space="preserve"> г.)</w:t>
      </w:r>
    </w:p>
    <w:p w14:paraId="3D1E41D7" w14:textId="77777777" w:rsidR="00C50112" w:rsidRPr="00FF0D8B" w:rsidRDefault="00C50112" w:rsidP="001C6945">
      <w:pPr>
        <w:spacing w:before="120" w:after="0" w:line="276" w:lineRule="auto"/>
        <w:jc w:val="center"/>
        <w:rPr>
          <w:rFonts w:ascii="Verdana" w:eastAsia="Times New Roman" w:hAnsi="Verdana" w:cs="Times New Roman"/>
          <w:b/>
          <w:bCs/>
          <w:sz w:val="20"/>
          <w:szCs w:val="20"/>
        </w:rPr>
      </w:pPr>
      <w:r w:rsidRPr="00FF0D8B">
        <w:rPr>
          <w:rFonts w:ascii="Verdana" w:eastAsia="Times New Roman" w:hAnsi="Verdana" w:cs="Times New Roman"/>
          <w:b/>
          <w:bCs/>
          <w:sz w:val="20"/>
          <w:szCs w:val="20"/>
        </w:rPr>
        <w:t>М И Н И С Т Е Р С К И Я Т   С Ъ В Е Т</w:t>
      </w:r>
    </w:p>
    <w:p w14:paraId="4CD09EAF" w14:textId="77777777" w:rsidR="00C50112" w:rsidRPr="00FF0D8B" w:rsidRDefault="00C50112" w:rsidP="001C6945">
      <w:pPr>
        <w:spacing w:after="120" w:line="276" w:lineRule="auto"/>
        <w:jc w:val="center"/>
        <w:rPr>
          <w:rFonts w:ascii="Verdana" w:eastAsia="Times New Roman" w:hAnsi="Verdana" w:cs="Times New Roman"/>
          <w:b/>
          <w:bCs/>
          <w:sz w:val="20"/>
          <w:szCs w:val="20"/>
        </w:rPr>
      </w:pPr>
      <w:r w:rsidRPr="00FF0D8B">
        <w:rPr>
          <w:rFonts w:ascii="Verdana" w:eastAsia="Times New Roman" w:hAnsi="Verdana" w:cs="Times New Roman"/>
          <w:b/>
          <w:bCs/>
          <w:sz w:val="20"/>
          <w:szCs w:val="20"/>
        </w:rPr>
        <w:t>П О С Т А Н О В И:</w:t>
      </w:r>
    </w:p>
    <w:p w14:paraId="7A6487A5" w14:textId="77777777" w:rsidR="00A07629" w:rsidRPr="00FF0D8B" w:rsidRDefault="00C50112"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Verdana" w:eastAsia="Times New Roman" w:hAnsi="Verdana" w:cs="Tahoma"/>
          <w:sz w:val="20"/>
          <w:szCs w:val="20"/>
          <w:lang w:eastAsia="bg-BG"/>
        </w:rPr>
      </w:pPr>
      <w:r w:rsidRPr="00FF0D8B">
        <w:rPr>
          <w:rFonts w:ascii="Verdana" w:eastAsia="Times New Roman" w:hAnsi="Verdana" w:cs="Courier New"/>
          <w:b/>
          <w:bCs/>
          <w:sz w:val="20"/>
          <w:szCs w:val="20"/>
          <w:lang w:eastAsia="bg-BG"/>
        </w:rPr>
        <w:t>§ 1.</w:t>
      </w:r>
      <w:r w:rsidRPr="00FF0D8B">
        <w:rPr>
          <w:rFonts w:ascii="Verdana" w:eastAsia="Times New Roman" w:hAnsi="Verdana" w:cs="Courier New"/>
          <w:bCs/>
          <w:sz w:val="20"/>
          <w:szCs w:val="20"/>
          <w:lang w:eastAsia="bg-BG"/>
        </w:rPr>
        <w:t xml:space="preserve"> </w:t>
      </w:r>
      <w:r w:rsidRPr="00FF0D8B">
        <w:rPr>
          <w:rFonts w:ascii="Verdana" w:eastAsia="Times New Roman" w:hAnsi="Verdana" w:cs="Tahoma"/>
          <w:sz w:val="20"/>
          <w:szCs w:val="20"/>
          <w:lang w:eastAsia="bg-BG"/>
        </w:rPr>
        <w:t xml:space="preserve">В чл. </w:t>
      </w:r>
      <w:r w:rsidR="004E4BF7" w:rsidRPr="00FF0D8B">
        <w:rPr>
          <w:rFonts w:ascii="Verdana" w:eastAsia="Times New Roman" w:hAnsi="Verdana" w:cs="Tahoma"/>
          <w:sz w:val="20"/>
          <w:szCs w:val="20"/>
          <w:lang w:eastAsia="bg-BG"/>
        </w:rPr>
        <w:t>5</w:t>
      </w:r>
      <w:r w:rsidR="005011BA" w:rsidRPr="00FF0D8B">
        <w:rPr>
          <w:rFonts w:ascii="Verdana" w:eastAsia="Times New Roman" w:hAnsi="Verdana" w:cs="Tahoma"/>
          <w:sz w:val="20"/>
          <w:szCs w:val="20"/>
          <w:lang w:val="en-US" w:eastAsia="bg-BG"/>
        </w:rPr>
        <w:t>,</w:t>
      </w:r>
      <w:r w:rsidR="005011BA" w:rsidRPr="00FF0D8B">
        <w:rPr>
          <w:rFonts w:ascii="Verdana" w:eastAsia="Times New Roman" w:hAnsi="Verdana" w:cs="Tahoma"/>
          <w:sz w:val="20"/>
          <w:szCs w:val="20"/>
          <w:lang w:eastAsia="bg-BG"/>
        </w:rPr>
        <w:t xml:space="preserve"> ал.1</w:t>
      </w:r>
      <w:r w:rsidRPr="00FF0D8B">
        <w:rPr>
          <w:rFonts w:ascii="Verdana" w:eastAsia="Times New Roman" w:hAnsi="Verdana" w:cs="Tahoma"/>
          <w:sz w:val="20"/>
          <w:szCs w:val="20"/>
          <w:lang w:eastAsia="bg-BG"/>
        </w:rPr>
        <w:t xml:space="preserve"> се </w:t>
      </w:r>
      <w:r w:rsidR="00A07629" w:rsidRPr="00FF0D8B">
        <w:rPr>
          <w:rFonts w:ascii="Verdana" w:eastAsia="Times New Roman" w:hAnsi="Verdana" w:cs="Tahoma"/>
          <w:sz w:val="20"/>
          <w:szCs w:val="20"/>
          <w:lang w:eastAsia="bg-BG"/>
        </w:rPr>
        <w:t>правят следните изменения</w:t>
      </w:r>
      <w:r w:rsidR="004E4BF7" w:rsidRPr="00FF0D8B">
        <w:rPr>
          <w:rFonts w:ascii="Verdana" w:eastAsia="Times New Roman" w:hAnsi="Verdana" w:cs="Tahoma"/>
          <w:sz w:val="20"/>
          <w:szCs w:val="20"/>
          <w:lang w:eastAsia="bg-BG"/>
        </w:rPr>
        <w:t xml:space="preserve"> и допълнения</w:t>
      </w:r>
      <w:r w:rsidR="00A07629" w:rsidRPr="00FF0D8B">
        <w:rPr>
          <w:rFonts w:ascii="Verdana" w:eastAsia="Times New Roman" w:hAnsi="Verdana" w:cs="Tahoma"/>
          <w:sz w:val="20"/>
          <w:szCs w:val="20"/>
          <w:lang w:eastAsia="bg-BG"/>
        </w:rPr>
        <w:t>:</w:t>
      </w:r>
    </w:p>
    <w:p w14:paraId="7DB4D09B" w14:textId="77777777" w:rsidR="00F0177A" w:rsidRPr="00FF0D8B" w:rsidRDefault="00F0177A"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Verdana" w:eastAsia="Times New Roman" w:hAnsi="Verdana" w:cs="Tahoma"/>
          <w:sz w:val="20"/>
          <w:szCs w:val="20"/>
          <w:lang w:eastAsia="bg-BG"/>
        </w:rPr>
      </w:pPr>
      <w:r w:rsidRPr="00FF0D8B">
        <w:rPr>
          <w:rFonts w:ascii="Verdana" w:eastAsia="Times New Roman" w:hAnsi="Verdana" w:cs="Tahoma"/>
          <w:b/>
          <w:sz w:val="20"/>
          <w:szCs w:val="20"/>
          <w:lang w:eastAsia="bg-BG"/>
        </w:rPr>
        <w:t>1.</w:t>
      </w:r>
      <w:r w:rsidRPr="00FF0D8B">
        <w:rPr>
          <w:rFonts w:ascii="Verdana" w:eastAsia="Times New Roman" w:hAnsi="Verdana" w:cs="Tahoma"/>
          <w:sz w:val="20"/>
          <w:szCs w:val="20"/>
          <w:lang w:eastAsia="bg-BG"/>
        </w:rPr>
        <w:t xml:space="preserve"> В т.</w:t>
      </w:r>
      <w:r w:rsidR="00EA4CDF" w:rsidRPr="00FF0D8B">
        <w:rPr>
          <w:rFonts w:ascii="Verdana" w:eastAsia="Times New Roman" w:hAnsi="Verdana" w:cs="Tahoma"/>
          <w:sz w:val="20"/>
          <w:szCs w:val="20"/>
          <w:lang w:val="en-US" w:eastAsia="bg-BG"/>
        </w:rPr>
        <w:t xml:space="preserve"> </w:t>
      </w:r>
      <w:r w:rsidRPr="00FF0D8B">
        <w:rPr>
          <w:rFonts w:ascii="Verdana" w:eastAsia="Times New Roman" w:hAnsi="Verdana" w:cs="Tahoma"/>
          <w:sz w:val="20"/>
          <w:szCs w:val="20"/>
          <w:lang w:eastAsia="bg-BG"/>
        </w:rPr>
        <w:t>3 в края на текста след думата „политиките“ се допълва израза „и осъществява дейности по тристранното партньорство;“.</w:t>
      </w:r>
    </w:p>
    <w:p w14:paraId="1CB3BA54" w14:textId="77777777" w:rsidR="00D76FCA" w:rsidRPr="00FF0D8B" w:rsidRDefault="00A63969"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Verdana" w:eastAsia="Times New Roman" w:hAnsi="Verdana" w:cs="Tahoma"/>
          <w:sz w:val="20"/>
          <w:szCs w:val="20"/>
          <w:lang w:eastAsia="bg-BG"/>
        </w:rPr>
      </w:pPr>
      <w:r w:rsidRPr="00FF0D8B">
        <w:rPr>
          <w:rFonts w:ascii="Verdana" w:eastAsia="Times New Roman" w:hAnsi="Verdana" w:cs="Tahoma"/>
          <w:b/>
          <w:sz w:val="20"/>
          <w:szCs w:val="20"/>
          <w:lang w:eastAsia="bg-BG"/>
        </w:rPr>
        <w:t>2.</w:t>
      </w:r>
      <w:r w:rsidRPr="00FF0D8B">
        <w:rPr>
          <w:rFonts w:ascii="Verdana" w:eastAsia="Times New Roman" w:hAnsi="Verdana" w:cs="Tahoma"/>
          <w:sz w:val="20"/>
          <w:szCs w:val="20"/>
          <w:lang w:eastAsia="bg-BG"/>
        </w:rPr>
        <w:t xml:space="preserve"> </w:t>
      </w:r>
      <w:r w:rsidR="00D76FCA" w:rsidRPr="00FF0D8B">
        <w:rPr>
          <w:rFonts w:ascii="Verdana" w:eastAsia="Times New Roman" w:hAnsi="Verdana" w:cs="Tahoma"/>
          <w:sz w:val="20"/>
          <w:szCs w:val="20"/>
          <w:lang w:eastAsia="bg-BG"/>
        </w:rPr>
        <w:t>Точка 16 се изменя така:</w:t>
      </w:r>
    </w:p>
    <w:p w14:paraId="35FFF146" w14:textId="77777777" w:rsidR="00D76FCA" w:rsidRPr="00FF0D8B" w:rsidRDefault="00D76FCA"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Verdana" w:eastAsia="Times New Roman" w:hAnsi="Verdana" w:cs="Tahoma"/>
          <w:sz w:val="20"/>
          <w:szCs w:val="20"/>
          <w:lang w:eastAsia="bg-BG"/>
        </w:rPr>
      </w:pPr>
      <w:r w:rsidRPr="00FF0D8B">
        <w:rPr>
          <w:rFonts w:ascii="Verdana" w:eastAsia="Times New Roman" w:hAnsi="Verdana" w:cs="Tahoma"/>
          <w:iCs/>
          <w:sz w:val="20"/>
          <w:szCs w:val="20"/>
          <w:lang w:eastAsia="bg-BG"/>
        </w:rPr>
        <w:t>„16.</w:t>
      </w:r>
      <w:r w:rsidRPr="00FF0D8B">
        <w:rPr>
          <w:rFonts w:ascii="Verdana" w:eastAsia="Times New Roman" w:hAnsi="Verdana" w:cs="Tahoma"/>
          <w:sz w:val="20"/>
          <w:szCs w:val="20"/>
          <w:lang w:eastAsia="bg-BG"/>
        </w:rPr>
        <w:t xml:space="preserve"> координира въпросите в областта на общата търговска политика на Европейския съюз (ЕС); представлява Република България на заседанията на Съвета на Европейския съюз по конкурентоспособност в частта „Вътрешен пазар и индустрия“ и на Съвета на Европейския съюз "Външни работи/Търговия";“.</w:t>
      </w:r>
    </w:p>
    <w:p w14:paraId="36D7CC38" w14:textId="77777777" w:rsidR="003E5071" w:rsidRPr="00FF0D8B" w:rsidRDefault="00D76FCA"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Verdana" w:eastAsia="Times New Roman" w:hAnsi="Verdana" w:cs="Tahoma"/>
          <w:sz w:val="20"/>
          <w:szCs w:val="20"/>
          <w:lang w:eastAsia="bg-BG"/>
        </w:rPr>
      </w:pPr>
      <w:r w:rsidRPr="00FF0D8B">
        <w:rPr>
          <w:rFonts w:ascii="Verdana" w:eastAsia="Times New Roman" w:hAnsi="Verdana" w:cs="Tahoma"/>
          <w:b/>
          <w:sz w:val="20"/>
          <w:szCs w:val="20"/>
          <w:lang w:eastAsia="bg-BG"/>
        </w:rPr>
        <w:t>3.</w:t>
      </w:r>
      <w:r w:rsidRPr="00FF0D8B">
        <w:rPr>
          <w:rFonts w:ascii="Verdana" w:eastAsia="Times New Roman" w:hAnsi="Verdana" w:cs="Tahoma"/>
          <w:sz w:val="20"/>
          <w:szCs w:val="20"/>
          <w:lang w:eastAsia="bg-BG"/>
        </w:rPr>
        <w:t xml:space="preserve"> </w:t>
      </w:r>
      <w:r w:rsidR="003E5071" w:rsidRPr="00FF0D8B">
        <w:rPr>
          <w:rFonts w:ascii="Verdana" w:eastAsia="Times New Roman" w:hAnsi="Verdana" w:cs="Tahoma"/>
          <w:sz w:val="20"/>
          <w:szCs w:val="20"/>
          <w:lang w:eastAsia="bg-BG"/>
        </w:rPr>
        <w:t>Точка 19 се изменя така:</w:t>
      </w:r>
    </w:p>
    <w:p w14:paraId="0FC24641" w14:textId="201DE93E" w:rsidR="003E5071" w:rsidRPr="00FF0D8B" w:rsidRDefault="003E5071"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Verdana" w:eastAsia="Times New Roman" w:hAnsi="Verdana" w:cs="Tahoma"/>
          <w:sz w:val="20"/>
          <w:szCs w:val="20"/>
          <w:lang w:eastAsia="bg-BG"/>
        </w:rPr>
      </w:pPr>
      <w:r w:rsidRPr="00FF0D8B">
        <w:rPr>
          <w:rFonts w:ascii="Verdana" w:eastAsia="Times New Roman" w:hAnsi="Verdana" w:cs="Tahoma"/>
          <w:iCs/>
          <w:sz w:val="20"/>
          <w:szCs w:val="20"/>
          <w:lang w:eastAsia="bg-BG"/>
        </w:rPr>
        <w:t>„19.</w:t>
      </w:r>
      <w:r w:rsidRPr="00FF0D8B">
        <w:rPr>
          <w:rFonts w:ascii="Verdana" w:eastAsia="Times New Roman" w:hAnsi="Verdana" w:cs="Tahoma"/>
          <w:sz w:val="20"/>
          <w:szCs w:val="20"/>
          <w:lang w:eastAsia="bg-BG"/>
        </w:rPr>
        <w:t xml:space="preserve"> разработва, организира, координира и контролира изпълнението на държавната </w:t>
      </w:r>
      <w:r w:rsidR="008D75E6" w:rsidRPr="00FF0D8B">
        <w:rPr>
          <w:rFonts w:ascii="Verdana" w:eastAsia="Times New Roman" w:hAnsi="Verdana" w:cs="Tahoma"/>
          <w:sz w:val="20"/>
          <w:szCs w:val="20"/>
          <w:lang w:eastAsia="bg-BG"/>
        </w:rPr>
        <w:t>политика от компетентността на м</w:t>
      </w:r>
      <w:r w:rsidRPr="00FF0D8B">
        <w:rPr>
          <w:rFonts w:ascii="Verdana" w:eastAsia="Times New Roman" w:hAnsi="Verdana" w:cs="Tahoma"/>
          <w:sz w:val="20"/>
          <w:szCs w:val="20"/>
          <w:lang w:eastAsia="bg-BG"/>
        </w:rPr>
        <w:t xml:space="preserve">инистерството, произтичаща от членството на Република България в ЕС; предлага и изпълнява мерки по прилагане на национално ниво на актове на Европейския съюз в областите на компетентност на </w:t>
      </w:r>
      <w:r w:rsidR="00575F9E" w:rsidRPr="00FF0D8B">
        <w:rPr>
          <w:rFonts w:ascii="Verdana" w:eastAsia="Times New Roman" w:hAnsi="Verdana" w:cs="Tahoma"/>
          <w:sz w:val="20"/>
          <w:szCs w:val="20"/>
          <w:lang w:eastAsia="bg-BG"/>
        </w:rPr>
        <w:t>м</w:t>
      </w:r>
      <w:r w:rsidRPr="00FF0D8B">
        <w:rPr>
          <w:rFonts w:ascii="Verdana" w:eastAsia="Times New Roman" w:hAnsi="Verdana" w:cs="Tahoma"/>
          <w:sz w:val="20"/>
          <w:szCs w:val="20"/>
          <w:lang w:eastAsia="bg-BG"/>
        </w:rPr>
        <w:t>инистерството</w:t>
      </w:r>
      <w:r w:rsidR="00F221D3" w:rsidRPr="00FF0D8B">
        <w:rPr>
          <w:rFonts w:ascii="Verdana" w:eastAsia="Times New Roman" w:hAnsi="Verdana" w:cs="Tahoma"/>
          <w:sz w:val="20"/>
          <w:szCs w:val="20"/>
          <w:lang w:eastAsia="bg-BG"/>
        </w:rPr>
        <w:t>“</w:t>
      </w:r>
      <w:r w:rsidRPr="00FF0D8B">
        <w:rPr>
          <w:rFonts w:ascii="Verdana" w:eastAsia="Times New Roman" w:hAnsi="Verdana" w:cs="Tahoma"/>
          <w:sz w:val="20"/>
          <w:szCs w:val="20"/>
          <w:lang w:eastAsia="bg-BG"/>
        </w:rPr>
        <w:t>;</w:t>
      </w:r>
    </w:p>
    <w:p w14:paraId="2B0DF126" w14:textId="77777777" w:rsidR="00E910E7" w:rsidRPr="00FF0D8B" w:rsidRDefault="00B963B7"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Verdana" w:eastAsia="Times New Roman" w:hAnsi="Verdana" w:cs="Tahoma"/>
          <w:sz w:val="20"/>
          <w:szCs w:val="20"/>
          <w:lang w:eastAsia="bg-BG"/>
        </w:rPr>
      </w:pPr>
      <w:r w:rsidRPr="00FF0D8B">
        <w:rPr>
          <w:rFonts w:ascii="Verdana" w:eastAsia="Times New Roman" w:hAnsi="Verdana" w:cs="Tahoma"/>
          <w:b/>
          <w:sz w:val="20"/>
          <w:szCs w:val="20"/>
          <w:lang w:eastAsia="bg-BG"/>
        </w:rPr>
        <w:t>4</w:t>
      </w:r>
      <w:r w:rsidR="00E910E7" w:rsidRPr="00FF0D8B">
        <w:rPr>
          <w:rFonts w:ascii="Verdana" w:eastAsia="Times New Roman" w:hAnsi="Verdana" w:cs="Tahoma"/>
          <w:b/>
          <w:sz w:val="20"/>
          <w:szCs w:val="20"/>
          <w:lang w:eastAsia="bg-BG"/>
        </w:rPr>
        <w:t>.</w:t>
      </w:r>
      <w:r w:rsidR="00E910E7" w:rsidRPr="00FF0D8B">
        <w:rPr>
          <w:rFonts w:ascii="Verdana" w:eastAsia="Times New Roman" w:hAnsi="Verdana" w:cs="Tahoma"/>
          <w:sz w:val="20"/>
          <w:szCs w:val="20"/>
          <w:lang w:eastAsia="bg-BG"/>
        </w:rPr>
        <w:t xml:space="preserve"> Точка 25 се изменя така:</w:t>
      </w:r>
    </w:p>
    <w:p w14:paraId="50E907DC" w14:textId="58F992B7" w:rsidR="00E910E7" w:rsidRPr="00FF0D8B" w:rsidRDefault="00E910E7"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Verdana" w:eastAsia="Times New Roman" w:hAnsi="Verdana" w:cs="Tahoma"/>
          <w:sz w:val="20"/>
          <w:szCs w:val="20"/>
          <w:lang w:eastAsia="bg-BG"/>
        </w:rPr>
      </w:pPr>
      <w:r w:rsidRPr="00FF0D8B">
        <w:rPr>
          <w:rFonts w:ascii="Verdana" w:eastAsia="Times New Roman" w:hAnsi="Verdana" w:cs="Tahoma"/>
          <w:i/>
          <w:iCs/>
          <w:sz w:val="20"/>
          <w:szCs w:val="20"/>
          <w:lang w:eastAsia="bg-BG"/>
        </w:rPr>
        <w:t>„</w:t>
      </w:r>
      <w:r w:rsidRPr="00FF0D8B">
        <w:rPr>
          <w:rFonts w:ascii="Verdana" w:eastAsia="Times New Roman" w:hAnsi="Verdana" w:cs="Tahoma"/>
          <w:iCs/>
          <w:sz w:val="20"/>
          <w:szCs w:val="20"/>
          <w:lang w:eastAsia="bg-BG"/>
        </w:rPr>
        <w:t>25.</w:t>
      </w:r>
      <w:r w:rsidRPr="00FF0D8B">
        <w:rPr>
          <w:rFonts w:ascii="Verdana" w:eastAsia="Times New Roman" w:hAnsi="Verdana" w:cs="Tahoma"/>
          <w:sz w:val="20"/>
          <w:szCs w:val="20"/>
          <w:lang w:eastAsia="bg-BG"/>
        </w:rPr>
        <w:t xml:space="preserve"> създава служби по търговско-икономическите въпроси към задграничните представителства на Република България в чужбина</w:t>
      </w:r>
      <w:r w:rsidR="001F4291" w:rsidRPr="00FF0D8B">
        <w:rPr>
          <w:rFonts w:ascii="Verdana" w:eastAsia="Times New Roman" w:hAnsi="Verdana" w:cs="Tahoma"/>
          <w:sz w:val="20"/>
          <w:szCs w:val="20"/>
          <w:lang w:eastAsia="bg-BG"/>
        </w:rPr>
        <w:t xml:space="preserve"> (СТИВ)</w:t>
      </w:r>
      <w:r w:rsidRPr="00FF0D8B">
        <w:rPr>
          <w:rFonts w:ascii="Verdana" w:eastAsia="Times New Roman" w:hAnsi="Verdana" w:cs="Tahoma"/>
          <w:sz w:val="20"/>
          <w:szCs w:val="20"/>
          <w:lang w:eastAsia="bg-BG"/>
        </w:rPr>
        <w:t xml:space="preserve">; </w:t>
      </w:r>
      <w:r w:rsidR="001F4291" w:rsidRPr="00FF0D8B">
        <w:rPr>
          <w:rFonts w:ascii="Verdana" w:eastAsia="Times New Roman" w:hAnsi="Verdana" w:cs="Tahoma"/>
          <w:sz w:val="20"/>
          <w:szCs w:val="20"/>
          <w:lang w:eastAsia="bg-BG"/>
        </w:rPr>
        <w:t xml:space="preserve">организира, </w:t>
      </w:r>
      <w:r w:rsidRPr="00FF0D8B">
        <w:rPr>
          <w:rFonts w:ascii="Verdana" w:eastAsia="Times New Roman" w:hAnsi="Verdana" w:cs="Tahoma"/>
          <w:sz w:val="20"/>
          <w:szCs w:val="20"/>
          <w:lang w:eastAsia="bg-BG"/>
        </w:rPr>
        <w:t xml:space="preserve">ръководи и контролира дейността на икономическите съветници в </w:t>
      </w:r>
      <w:r w:rsidR="001F4291" w:rsidRPr="00FF0D8B">
        <w:rPr>
          <w:rFonts w:ascii="Verdana" w:eastAsia="Times New Roman" w:hAnsi="Verdana" w:cs="Tahoma"/>
          <w:sz w:val="20"/>
          <w:szCs w:val="20"/>
          <w:lang w:eastAsia="bg-BG"/>
        </w:rPr>
        <w:t>СТИВ</w:t>
      </w:r>
      <w:r w:rsidRPr="00FF0D8B">
        <w:rPr>
          <w:rFonts w:ascii="Verdana" w:eastAsia="Times New Roman" w:hAnsi="Verdana" w:cs="Tahoma"/>
          <w:sz w:val="20"/>
          <w:szCs w:val="20"/>
          <w:lang w:eastAsia="bg-BG"/>
        </w:rPr>
        <w:t xml:space="preserve"> и на командированите служители на министерството в Постоянното представителство на Република България към Европейския съюз в Брюксел</w:t>
      </w:r>
      <w:r w:rsidR="00C3387E">
        <w:rPr>
          <w:rFonts w:ascii="Verdana" w:eastAsia="Times New Roman" w:hAnsi="Verdana" w:cs="Tahoma"/>
          <w:sz w:val="20"/>
          <w:szCs w:val="20"/>
          <w:lang w:eastAsia="bg-BG"/>
        </w:rPr>
        <w:t>,</w:t>
      </w:r>
      <w:r w:rsidRPr="00FF0D8B">
        <w:rPr>
          <w:rFonts w:ascii="Verdana" w:eastAsia="Times New Roman" w:hAnsi="Verdana" w:cs="Tahoma"/>
          <w:sz w:val="20"/>
          <w:szCs w:val="20"/>
          <w:lang w:eastAsia="bg-BG"/>
        </w:rPr>
        <w:t xml:space="preserve"> Постоянното представителство на Република България към СТО в Женева</w:t>
      </w:r>
      <w:r w:rsidR="00F221D3" w:rsidRPr="00FF0D8B">
        <w:rPr>
          <w:rFonts w:ascii="Verdana" w:eastAsia="Times New Roman" w:hAnsi="Verdana" w:cs="Tahoma"/>
          <w:sz w:val="20"/>
          <w:szCs w:val="20"/>
          <w:lang w:eastAsia="bg-BG"/>
        </w:rPr>
        <w:t>“</w:t>
      </w:r>
      <w:r w:rsidR="00C3387E">
        <w:rPr>
          <w:rFonts w:ascii="Verdana" w:eastAsia="Times New Roman" w:hAnsi="Verdana" w:cs="Tahoma"/>
          <w:sz w:val="20"/>
          <w:szCs w:val="20"/>
          <w:lang w:eastAsia="bg-BG"/>
        </w:rPr>
        <w:t xml:space="preserve"> и към</w:t>
      </w:r>
      <w:r w:rsidR="00C3387E" w:rsidRPr="00C3387E">
        <w:t xml:space="preserve"> </w:t>
      </w:r>
      <w:r w:rsidR="00C3387E" w:rsidRPr="00C3387E">
        <w:rPr>
          <w:rFonts w:ascii="Verdana" w:eastAsia="Times New Roman" w:hAnsi="Verdana" w:cs="Tahoma"/>
          <w:sz w:val="20"/>
          <w:szCs w:val="20"/>
          <w:lang w:eastAsia="bg-BG"/>
        </w:rPr>
        <w:t>екипа, работещ по въпросите на Организацията за икономическо сътрудничество и развитие (ОИСР) в Посолството на Република България в Париж, Френска република</w:t>
      </w:r>
      <w:r w:rsidRPr="00FF0D8B">
        <w:rPr>
          <w:rFonts w:ascii="Verdana" w:eastAsia="Times New Roman" w:hAnsi="Verdana" w:cs="Tahoma"/>
          <w:sz w:val="20"/>
          <w:szCs w:val="20"/>
          <w:lang w:eastAsia="bg-BG"/>
        </w:rPr>
        <w:t xml:space="preserve">; </w:t>
      </w:r>
    </w:p>
    <w:p w14:paraId="16DF6096" w14:textId="77777777" w:rsidR="00A63969" w:rsidRPr="00FF0D8B" w:rsidRDefault="00B963B7"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Verdana" w:eastAsia="Times New Roman" w:hAnsi="Verdana" w:cs="Tahoma"/>
          <w:sz w:val="20"/>
          <w:szCs w:val="20"/>
          <w:lang w:eastAsia="bg-BG"/>
        </w:rPr>
      </w:pPr>
      <w:r w:rsidRPr="00FF0D8B">
        <w:rPr>
          <w:rFonts w:ascii="Verdana" w:eastAsia="Times New Roman" w:hAnsi="Verdana" w:cs="Tahoma"/>
          <w:b/>
          <w:sz w:val="20"/>
          <w:szCs w:val="20"/>
          <w:lang w:eastAsia="bg-BG"/>
        </w:rPr>
        <w:t>5</w:t>
      </w:r>
      <w:r w:rsidR="003E5071" w:rsidRPr="00FF0D8B">
        <w:rPr>
          <w:rFonts w:ascii="Verdana" w:eastAsia="Times New Roman" w:hAnsi="Verdana" w:cs="Tahoma"/>
          <w:b/>
          <w:sz w:val="20"/>
          <w:szCs w:val="20"/>
          <w:lang w:eastAsia="bg-BG"/>
        </w:rPr>
        <w:t>.</w:t>
      </w:r>
      <w:r w:rsidR="003E5071" w:rsidRPr="00FF0D8B">
        <w:rPr>
          <w:rFonts w:ascii="Verdana" w:eastAsia="Times New Roman" w:hAnsi="Verdana" w:cs="Tahoma"/>
          <w:sz w:val="20"/>
          <w:szCs w:val="20"/>
          <w:lang w:eastAsia="bg-BG"/>
        </w:rPr>
        <w:t xml:space="preserve"> </w:t>
      </w:r>
      <w:r w:rsidR="00A63969" w:rsidRPr="00FF0D8B">
        <w:rPr>
          <w:rFonts w:ascii="Verdana" w:eastAsia="Times New Roman" w:hAnsi="Verdana" w:cs="Tahoma"/>
          <w:sz w:val="20"/>
          <w:szCs w:val="20"/>
          <w:lang w:eastAsia="bg-BG"/>
        </w:rPr>
        <w:t>Създава се нова т. 27:</w:t>
      </w:r>
    </w:p>
    <w:p w14:paraId="12890FEB" w14:textId="77777777" w:rsidR="00A63969" w:rsidRPr="00FF0D8B" w:rsidRDefault="00A63969"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Verdana" w:eastAsia="Times New Roman" w:hAnsi="Verdana" w:cs="Tahoma"/>
          <w:sz w:val="20"/>
          <w:szCs w:val="20"/>
          <w:lang w:eastAsia="bg-BG"/>
        </w:rPr>
      </w:pPr>
      <w:r w:rsidRPr="00FF0D8B">
        <w:rPr>
          <w:rFonts w:ascii="Verdana" w:eastAsia="Times New Roman" w:hAnsi="Verdana" w:cs="Tahoma"/>
          <w:sz w:val="20"/>
          <w:szCs w:val="20"/>
          <w:lang w:eastAsia="bg-BG"/>
        </w:rPr>
        <w:t>„</w:t>
      </w:r>
      <w:r w:rsidRPr="00FF0D8B">
        <w:rPr>
          <w:rFonts w:ascii="Verdana" w:eastAsia="Times New Roman" w:hAnsi="Verdana" w:cs="Tahoma"/>
          <w:iCs/>
          <w:sz w:val="20"/>
          <w:szCs w:val="20"/>
          <w:lang w:eastAsia="bg-BG"/>
        </w:rPr>
        <w:t>27.</w:t>
      </w:r>
      <w:r w:rsidRPr="00FF0D8B">
        <w:rPr>
          <w:rFonts w:ascii="Verdana" w:eastAsia="Times New Roman" w:hAnsi="Verdana" w:cs="Tahoma"/>
          <w:sz w:val="20"/>
          <w:szCs w:val="20"/>
          <w:lang w:eastAsia="bg-BG"/>
        </w:rPr>
        <w:t xml:space="preserve"> упражнява делегираните му от закона правомощия по отношение на държавните предприятия, създадени със специален закон на основание чл. 62, ал. 3 от Търговския закон</w:t>
      </w:r>
      <w:r w:rsidR="001A0C9E" w:rsidRPr="00FF0D8B">
        <w:rPr>
          <w:rFonts w:ascii="Verdana" w:eastAsia="Times New Roman" w:hAnsi="Verdana" w:cs="Tahoma"/>
          <w:sz w:val="20"/>
          <w:szCs w:val="20"/>
          <w:lang w:eastAsia="bg-BG"/>
        </w:rPr>
        <w:t xml:space="preserve"> (ТЗ)</w:t>
      </w:r>
      <w:r w:rsidRPr="00FF0D8B">
        <w:rPr>
          <w:rFonts w:ascii="Verdana" w:eastAsia="Times New Roman" w:hAnsi="Verdana" w:cs="Tahoma"/>
          <w:sz w:val="20"/>
          <w:szCs w:val="20"/>
          <w:lang w:eastAsia="bg-BG"/>
        </w:rPr>
        <w:t>;</w:t>
      </w:r>
      <w:r w:rsidR="00752C71" w:rsidRPr="00FF0D8B">
        <w:rPr>
          <w:rFonts w:ascii="Verdana" w:eastAsia="Times New Roman" w:hAnsi="Verdana" w:cs="Tahoma"/>
          <w:sz w:val="20"/>
          <w:szCs w:val="20"/>
          <w:lang w:eastAsia="bg-BG"/>
        </w:rPr>
        <w:t>“.</w:t>
      </w:r>
    </w:p>
    <w:p w14:paraId="2F347168" w14:textId="77777777" w:rsidR="005F6166" w:rsidRPr="00FF0D8B" w:rsidRDefault="00B963B7" w:rsidP="00073D5F">
      <w:pPr>
        <w:spacing w:before="120" w:after="120" w:line="276" w:lineRule="auto"/>
        <w:jc w:val="both"/>
        <w:rPr>
          <w:rFonts w:ascii="Verdana" w:eastAsia="Times New Roman" w:hAnsi="Verdana" w:cs="Times New Roman"/>
          <w:sz w:val="20"/>
          <w:szCs w:val="20"/>
        </w:rPr>
      </w:pPr>
      <w:r w:rsidRPr="00FF0D8B">
        <w:rPr>
          <w:rFonts w:ascii="Verdana" w:eastAsia="Times New Roman" w:hAnsi="Verdana" w:cs="Tahoma"/>
          <w:b/>
          <w:sz w:val="20"/>
          <w:szCs w:val="20"/>
          <w:lang w:eastAsia="bg-BG"/>
        </w:rPr>
        <w:t>6</w:t>
      </w:r>
      <w:r w:rsidR="005F6166" w:rsidRPr="00FF0D8B">
        <w:rPr>
          <w:rFonts w:ascii="Verdana" w:eastAsia="Times New Roman" w:hAnsi="Verdana" w:cs="Tahoma"/>
          <w:b/>
          <w:sz w:val="20"/>
          <w:szCs w:val="20"/>
          <w:lang w:eastAsia="bg-BG"/>
        </w:rPr>
        <w:t>.</w:t>
      </w:r>
      <w:r w:rsidR="005F6166" w:rsidRPr="00FF0D8B">
        <w:rPr>
          <w:rFonts w:ascii="Verdana" w:eastAsia="Times New Roman" w:hAnsi="Verdana" w:cs="Tahoma"/>
          <w:sz w:val="20"/>
          <w:szCs w:val="20"/>
          <w:lang w:eastAsia="bg-BG"/>
        </w:rPr>
        <w:t xml:space="preserve"> </w:t>
      </w:r>
      <w:r w:rsidR="005F6166" w:rsidRPr="00FF0D8B">
        <w:rPr>
          <w:rFonts w:ascii="Verdana" w:eastAsia="Times New Roman" w:hAnsi="Verdana" w:cs="Times New Roman"/>
          <w:sz w:val="20"/>
          <w:szCs w:val="20"/>
        </w:rPr>
        <w:t>Досегашн</w:t>
      </w:r>
      <w:r w:rsidR="006902B4" w:rsidRPr="00FF0D8B">
        <w:rPr>
          <w:rFonts w:ascii="Verdana" w:eastAsia="Times New Roman" w:hAnsi="Verdana" w:cs="Times New Roman"/>
          <w:sz w:val="20"/>
          <w:szCs w:val="20"/>
        </w:rPr>
        <w:t>ата</w:t>
      </w:r>
      <w:r w:rsidR="005F6166" w:rsidRPr="00FF0D8B">
        <w:rPr>
          <w:rFonts w:ascii="Verdana" w:eastAsia="Times New Roman" w:hAnsi="Verdana" w:cs="Times New Roman"/>
          <w:sz w:val="20"/>
          <w:szCs w:val="20"/>
        </w:rPr>
        <w:t xml:space="preserve"> т. 27 става т. 29.</w:t>
      </w:r>
    </w:p>
    <w:p w14:paraId="09EF5DC1" w14:textId="77777777" w:rsidR="00752C71" w:rsidRPr="00FF0D8B" w:rsidRDefault="00B963B7" w:rsidP="00073D5F">
      <w:pPr>
        <w:tabs>
          <w:tab w:val="left" w:pos="916"/>
          <w:tab w:val="left" w:pos="1832"/>
          <w:tab w:val="right" w:pos="9632"/>
        </w:tabs>
        <w:spacing w:before="120" w:after="120" w:line="276" w:lineRule="auto"/>
        <w:jc w:val="both"/>
        <w:rPr>
          <w:rFonts w:ascii="Verdana" w:eastAsia="Times New Roman" w:hAnsi="Verdana" w:cs="Tahoma"/>
          <w:sz w:val="20"/>
          <w:szCs w:val="20"/>
          <w:lang w:eastAsia="bg-BG"/>
        </w:rPr>
      </w:pPr>
      <w:r w:rsidRPr="00FF0D8B">
        <w:rPr>
          <w:rFonts w:ascii="Verdana" w:eastAsia="Times New Roman" w:hAnsi="Verdana" w:cs="Tahoma"/>
          <w:b/>
          <w:sz w:val="20"/>
          <w:szCs w:val="20"/>
          <w:lang w:eastAsia="bg-BG"/>
        </w:rPr>
        <w:t>7</w:t>
      </w:r>
      <w:r w:rsidR="00752C71" w:rsidRPr="00FF0D8B">
        <w:rPr>
          <w:rFonts w:ascii="Verdana" w:eastAsia="Times New Roman" w:hAnsi="Verdana" w:cs="Tahoma"/>
          <w:b/>
          <w:sz w:val="20"/>
          <w:szCs w:val="20"/>
          <w:lang w:eastAsia="bg-BG"/>
        </w:rPr>
        <w:t>.</w:t>
      </w:r>
      <w:r w:rsidR="00752C71" w:rsidRPr="00FF0D8B">
        <w:rPr>
          <w:rFonts w:ascii="Verdana" w:eastAsia="Times New Roman" w:hAnsi="Verdana" w:cs="Tahoma"/>
          <w:sz w:val="20"/>
          <w:szCs w:val="20"/>
          <w:lang w:eastAsia="bg-BG"/>
        </w:rPr>
        <w:t xml:space="preserve"> Точка 28 се отменя.</w:t>
      </w:r>
    </w:p>
    <w:p w14:paraId="3EEC66B7" w14:textId="77777777" w:rsidR="00DD23FF" w:rsidRPr="00FF0D8B" w:rsidRDefault="00B963B7"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Verdana" w:eastAsia="Times New Roman" w:hAnsi="Verdana" w:cs="Tahoma"/>
          <w:sz w:val="20"/>
          <w:szCs w:val="20"/>
          <w:lang w:eastAsia="bg-BG"/>
        </w:rPr>
      </w:pPr>
      <w:r w:rsidRPr="00FF0D8B">
        <w:rPr>
          <w:rFonts w:ascii="Verdana" w:eastAsia="Times New Roman" w:hAnsi="Verdana" w:cs="Tahoma"/>
          <w:b/>
          <w:sz w:val="20"/>
          <w:szCs w:val="20"/>
          <w:lang w:eastAsia="bg-BG"/>
        </w:rPr>
        <w:t>8</w:t>
      </w:r>
      <w:r w:rsidR="005F6166" w:rsidRPr="00FF0D8B">
        <w:rPr>
          <w:rFonts w:ascii="Verdana" w:eastAsia="Times New Roman" w:hAnsi="Verdana" w:cs="Tahoma"/>
          <w:b/>
          <w:sz w:val="20"/>
          <w:szCs w:val="20"/>
          <w:lang w:eastAsia="bg-BG"/>
        </w:rPr>
        <w:t>.</w:t>
      </w:r>
      <w:r w:rsidR="005F6166" w:rsidRPr="00FF0D8B">
        <w:rPr>
          <w:rFonts w:ascii="Verdana" w:eastAsia="Times New Roman" w:hAnsi="Verdana" w:cs="Tahoma"/>
          <w:sz w:val="20"/>
          <w:szCs w:val="20"/>
          <w:lang w:eastAsia="bg-BG"/>
        </w:rPr>
        <w:t xml:space="preserve"> Досегашн</w:t>
      </w:r>
      <w:r w:rsidR="00F60841" w:rsidRPr="00FF0D8B">
        <w:rPr>
          <w:rFonts w:ascii="Verdana" w:eastAsia="Times New Roman" w:hAnsi="Verdana" w:cs="Tahoma"/>
          <w:sz w:val="20"/>
          <w:szCs w:val="20"/>
          <w:lang w:eastAsia="bg-BG"/>
        </w:rPr>
        <w:t>ата</w:t>
      </w:r>
      <w:r w:rsidR="005F6166" w:rsidRPr="00FF0D8B">
        <w:rPr>
          <w:rFonts w:ascii="Verdana" w:eastAsia="Times New Roman" w:hAnsi="Verdana" w:cs="Tahoma"/>
          <w:sz w:val="20"/>
          <w:szCs w:val="20"/>
          <w:lang w:eastAsia="bg-BG"/>
        </w:rPr>
        <w:t xml:space="preserve"> т. 29 става т. </w:t>
      </w:r>
      <w:r w:rsidR="00A346E4" w:rsidRPr="00FF0D8B">
        <w:rPr>
          <w:rFonts w:ascii="Verdana" w:eastAsia="Times New Roman" w:hAnsi="Verdana" w:cs="Tahoma"/>
          <w:sz w:val="20"/>
          <w:szCs w:val="20"/>
          <w:lang w:eastAsia="bg-BG"/>
        </w:rPr>
        <w:t xml:space="preserve">30 </w:t>
      </w:r>
      <w:r w:rsidR="00F60841" w:rsidRPr="00FF0D8B">
        <w:rPr>
          <w:rFonts w:ascii="Verdana" w:eastAsia="Times New Roman" w:hAnsi="Verdana" w:cs="Tahoma"/>
          <w:sz w:val="20"/>
          <w:szCs w:val="20"/>
          <w:lang w:eastAsia="bg-BG"/>
        </w:rPr>
        <w:t>и се изменя така:</w:t>
      </w:r>
    </w:p>
    <w:p w14:paraId="0E2D5DC4" w14:textId="77777777" w:rsidR="00F60841" w:rsidRPr="00FF0D8B" w:rsidRDefault="00F60841"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Verdana" w:eastAsia="Times New Roman" w:hAnsi="Verdana" w:cs="Tahoma"/>
          <w:sz w:val="20"/>
          <w:szCs w:val="20"/>
          <w:lang w:eastAsia="bg-BG"/>
        </w:rPr>
      </w:pPr>
      <w:r w:rsidRPr="00FF0D8B">
        <w:rPr>
          <w:rFonts w:ascii="Verdana" w:eastAsia="Times New Roman" w:hAnsi="Verdana" w:cs="Tahoma"/>
          <w:sz w:val="20"/>
          <w:szCs w:val="20"/>
          <w:lang w:eastAsia="bg-BG"/>
        </w:rPr>
        <w:lastRenderedPageBreak/>
        <w:t>„30 .</w:t>
      </w:r>
      <w:r w:rsidRPr="00FF0D8B">
        <w:rPr>
          <w:rFonts w:ascii="Verdana" w:eastAsia="Times New Roman" w:hAnsi="Verdana" w:cs="Tahoma"/>
          <w:color w:val="000000"/>
          <w:sz w:val="20"/>
          <w:szCs w:val="20"/>
          <w:lang w:eastAsia="bg-BG"/>
        </w:rPr>
        <w:t xml:space="preserve"> </w:t>
      </w:r>
      <w:r w:rsidRPr="00FF0D8B">
        <w:rPr>
          <w:rFonts w:ascii="Verdana" w:eastAsia="Times New Roman" w:hAnsi="Verdana" w:cs="Tahoma"/>
          <w:sz w:val="20"/>
          <w:szCs w:val="20"/>
          <w:lang w:eastAsia="bg-BG"/>
        </w:rPr>
        <w:t>участва в разработването на националните политики в областта на надзора на пазара, стандартизацията, метрологията, акредитацията, закрилата на обекти на индустриалната собственост и осъществява взаимодействие с националните институции в тези области;“</w:t>
      </w:r>
    </w:p>
    <w:p w14:paraId="7D72CF2A" w14:textId="48090940" w:rsidR="003E1817" w:rsidRDefault="00B963B7"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Verdana" w:eastAsia="Times New Roman" w:hAnsi="Verdana" w:cs="Tahoma"/>
          <w:sz w:val="20"/>
          <w:szCs w:val="20"/>
          <w:lang w:eastAsia="bg-BG"/>
        </w:rPr>
      </w:pPr>
      <w:r w:rsidRPr="00FF0D8B">
        <w:rPr>
          <w:rFonts w:ascii="Verdana" w:eastAsia="Times New Roman" w:hAnsi="Verdana" w:cs="Tahoma"/>
          <w:b/>
          <w:sz w:val="20"/>
          <w:szCs w:val="20"/>
          <w:lang w:eastAsia="bg-BG"/>
        </w:rPr>
        <w:t>9</w:t>
      </w:r>
      <w:r w:rsidR="00F60841" w:rsidRPr="00FF0D8B">
        <w:rPr>
          <w:rFonts w:ascii="Verdana" w:eastAsia="Times New Roman" w:hAnsi="Verdana" w:cs="Tahoma"/>
          <w:b/>
          <w:sz w:val="20"/>
          <w:szCs w:val="20"/>
          <w:lang w:eastAsia="bg-BG"/>
        </w:rPr>
        <w:t>.</w:t>
      </w:r>
      <w:r w:rsidR="00F60841" w:rsidRPr="00FF0D8B">
        <w:rPr>
          <w:rFonts w:ascii="Verdana" w:eastAsia="Times New Roman" w:hAnsi="Verdana" w:cs="Tahoma"/>
          <w:sz w:val="20"/>
          <w:szCs w:val="20"/>
          <w:lang w:eastAsia="bg-BG"/>
        </w:rPr>
        <w:t xml:space="preserve"> Досегашните т. 3</w:t>
      </w:r>
      <w:r w:rsidR="00B90511" w:rsidRPr="00FF0D8B">
        <w:rPr>
          <w:rFonts w:ascii="Verdana" w:eastAsia="Times New Roman" w:hAnsi="Verdana" w:cs="Tahoma"/>
          <w:sz w:val="20"/>
          <w:szCs w:val="20"/>
          <w:lang w:eastAsia="bg-BG"/>
        </w:rPr>
        <w:t>0</w:t>
      </w:r>
      <w:r w:rsidR="00F60841" w:rsidRPr="00FF0D8B">
        <w:rPr>
          <w:rFonts w:ascii="Verdana" w:eastAsia="Times New Roman" w:hAnsi="Verdana" w:cs="Tahoma"/>
          <w:sz w:val="20"/>
          <w:szCs w:val="20"/>
          <w:lang w:eastAsia="bg-BG"/>
        </w:rPr>
        <w:t xml:space="preserve"> - т. 36 стават т. 3</w:t>
      </w:r>
      <w:r w:rsidR="00B90511" w:rsidRPr="00FF0D8B">
        <w:rPr>
          <w:rFonts w:ascii="Verdana" w:eastAsia="Times New Roman" w:hAnsi="Verdana" w:cs="Tahoma"/>
          <w:sz w:val="20"/>
          <w:szCs w:val="20"/>
          <w:lang w:eastAsia="bg-BG"/>
        </w:rPr>
        <w:t>1</w:t>
      </w:r>
      <w:r w:rsidR="00F60841" w:rsidRPr="00FF0D8B">
        <w:rPr>
          <w:rFonts w:ascii="Verdana" w:eastAsia="Times New Roman" w:hAnsi="Verdana" w:cs="Tahoma"/>
          <w:sz w:val="20"/>
          <w:szCs w:val="20"/>
          <w:lang w:eastAsia="bg-BG"/>
        </w:rPr>
        <w:t xml:space="preserve"> - т. 37.</w:t>
      </w:r>
    </w:p>
    <w:p w14:paraId="53BC8437" w14:textId="4A320108" w:rsidR="00DC5050" w:rsidRPr="00DC5050" w:rsidRDefault="00DC5050" w:rsidP="00DC5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Verdana" w:eastAsia="Times New Roman" w:hAnsi="Verdana" w:cs="Tahoma"/>
          <w:sz w:val="20"/>
          <w:szCs w:val="20"/>
          <w:lang w:eastAsia="bg-BG"/>
        </w:rPr>
      </w:pPr>
      <w:r w:rsidRPr="00DC5050">
        <w:rPr>
          <w:rFonts w:ascii="Verdana" w:eastAsia="Times New Roman" w:hAnsi="Verdana" w:cs="Tahoma"/>
          <w:b/>
          <w:sz w:val="20"/>
          <w:szCs w:val="20"/>
          <w:lang w:eastAsia="bg-BG"/>
        </w:rPr>
        <w:t>10.</w:t>
      </w:r>
      <w:r>
        <w:rPr>
          <w:rFonts w:ascii="Verdana" w:eastAsia="Times New Roman" w:hAnsi="Verdana" w:cs="Tahoma"/>
          <w:sz w:val="20"/>
          <w:szCs w:val="20"/>
          <w:lang w:eastAsia="bg-BG"/>
        </w:rPr>
        <w:t xml:space="preserve"> </w:t>
      </w:r>
      <w:r w:rsidRPr="00DC5050">
        <w:rPr>
          <w:rFonts w:ascii="Verdana" w:eastAsia="Times New Roman" w:hAnsi="Verdana" w:cs="Tahoma"/>
          <w:sz w:val="20"/>
          <w:szCs w:val="20"/>
          <w:lang w:eastAsia="bg-BG"/>
        </w:rPr>
        <w:t>Създават ал. 6. и ал. 7:</w:t>
      </w:r>
    </w:p>
    <w:p w14:paraId="022909A7" w14:textId="77777777" w:rsidR="00DC5050" w:rsidRPr="00DC5050" w:rsidRDefault="00DC5050" w:rsidP="00DC5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Verdana" w:eastAsia="Times New Roman" w:hAnsi="Verdana" w:cs="Tahoma"/>
          <w:sz w:val="20"/>
          <w:szCs w:val="20"/>
          <w:lang w:eastAsia="bg-BG"/>
        </w:rPr>
      </w:pPr>
      <w:r w:rsidRPr="00DC5050">
        <w:rPr>
          <w:rFonts w:ascii="Verdana" w:eastAsia="Times New Roman" w:hAnsi="Verdana" w:cs="Tahoma"/>
          <w:sz w:val="20"/>
          <w:szCs w:val="20"/>
          <w:lang w:eastAsia="bg-BG"/>
        </w:rPr>
        <w:t>„(6) Със заповед министърът може да утвърждава вътрешни правила и инструкции с ненормативен характер, с които се уреждат вътрешноведомствени въпроси.</w:t>
      </w:r>
    </w:p>
    <w:p w14:paraId="1DB4C12E" w14:textId="49990D71" w:rsidR="00DC5050" w:rsidRPr="00FF0D8B" w:rsidRDefault="00DC5050" w:rsidP="00DC5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Verdana" w:eastAsia="Times New Roman" w:hAnsi="Verdana" w:cs="Tahoma"/>
          <w:sz w:val="20"/>
          <w:szCs w:val="20"/>
          <w:lang w:eastAsia="bg-BG"/>
        </w:rPr>
      </w:pPr>
      <w:r w:rsidRPr="00DC5050">
        <w:rPr>
          <w:rFonts w:ascii="Verdana" w:eastAsia="Times New Roman" w:hAnsi="Verdana" w:cs="Tahoma"/>
          <w:sz w:val="20"/>
          <w:szCs w:val="20"/>
          <w:lang w:eastAsia="bg-BG"/>
        </w:rPr>
        <w:t>(7) При осъществяване на своята дейност министърът може да създава съвети като експертни консултативни звена за решаване на проблеми от специалната му компетентност, както и работни групи</w:t>
      </w:r>
      <w:r w:rsidR="00652633">
        <w:rPr>
          <w:rFonts w:ascii="Verdana" w:eastAsia="Times New Roman" w:hAnsi="Verdana" w:cs="Tahoma"/>
          <w:sz w:val="20"/>
          <w:szCs w:val="20"/>
          <w:lang w:val="en-US" w:eastAsia="bg-BG"/>
        </w:rPr>
        <w:t xml:space="preserve"> </w:t>
      </w:r>
      <w:r w:rsidR="00652633">
        <w:rPr>
          <w:rFonts w:ascii="Verdana" w:eastAsia="Times New Roman" w:hAnsi="Verdana" w:cs="Tahoma"/>
          <w:sz w:val="20"/>
          <w:szCs w:val="20"/>
          <w:lang w:eastAsia="bg-BG"/>
        </w:rPr>
        <w:t>и комисии</w:t>
      </w:r>
      <w:r w:rsidRPr="00DC5050">
        <w:rPr>
          <w:rFonts w:ascii="Verdana" w:eastAsia="Times New Roman" w:hAnsi="Verdana" w:cs="Tahoma"/>
          <w:sz w:val="20"/>
          <w:szCs w:val="20"/>
          <w:lang w:eastAsia="bg-BG"/>
        </w:rPr>
        <w:t xml:space="preserve"> за изпълнение на конкретни задачи.“</w:t>
      </w:r>
    </w:p>
    <w:p w14:paraId="3882697B" w14:textId="77777777" w:rsidR="003F4287" w:rsidRPr="00FF0D8B" w:rsidRDefault="003F4287"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Verdana" w:eastAsia="Times New Roman" w:hAnsi="Verdana" w:cs="Tahoma"/>
          <w:sz w:val="20"/>
          <w:szCs w:val="20"/>
          <w:lang w:eastAsia="bg-BG"/>
        </w:rPr>
      </w:pPr>
      <w:r w:rsidRPr="00FF0D8B">
        <w:rPr>
          <w:rFonts w:ascii="Verdana" w:eastAsia="Times New Roman" w:hAnsi="Verdana" w:cs="Courier New"/>
          <w:b/>
          <w:bCs/>
          <w:sz w:val="20"/>
          <w:szCs w:val="20"/>
          <w:lang w:eastAsia="bg-BG"/>
        </w:rPr>
        <w:t>§ 2.</w:t>
      </w:r>
      <w:r w:rsidRPr="00FF0D8B">
        <w:rPr>
          <w:rFonts w:ascii="Verdana" w:eastAsia="Times New Roman" w:hAnsi="Verdana" w:cs="Courier New"/>
          <w:bCs/>
          <w:sz w:val="20"/>
          <w:szCs w:val="20"/>
          <w:lang w:eastAsia="bg-BG"/>
        </w:rPr>
        <w:t xml:space="preserve"> </w:t>
      </w:r>
      <w:r w:rsidRPr="00FF0D8B">
        <w:rPr>
          <w:rFonts w:ascii="Verdana" w:eastAsia="Times New Roman" w:hAnsi="Verdana" w:cs="Tahoma"/>
          <w:sz w:val="20"/>
          <w:szCs w:val="20"/>
          <w:lang w:eastAsia="bg-BG"/>
        </w:rPr>
        <w:t>В чл. 9 се правят следните изменения:</w:t>
      </w:r>
    </w:p>
    <w:p w14:paraId="7E156AD2" w14:textId="77777777" w:rsidR="00A07629" w:rsidRPr="00FF0D8B" w:rsidRDefault="00A07629" w:rsidP="0007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Verdana" w:eastAsia="Times New Roman" w:hAnsi="Verdana" w:cs="Tahoma"/>
          <w:sz w:val="20"/>
          <w:szCs w:val="20"/>
          <w:lang w:eastAsia="bg-BG"/>
        </w:rPr>
      </w:pPr>
      <w:r w:rsidRPr="00FF0D8B">
        <w:rPr>
          <w:rFonts w:ascii="Verdana" w:eastAsia="Times New Roman" w:hAnsi="Verdana" w:cs="Tahoma"/>
          <w:b/>
          <w:sz w:val="20"/>
          <w:szCs w:val="20"/>
          <w:lang w:eastAsia="bg-BG"/>
        </w:rPr>
        <w:t>1.</w:t>
      </w:r>
      <w:r w:rsidRPr="00FF0D8B">
        <w:rPr>
          <w:rFonts w:ascii="Verdana" w:eastAsia="Times New Roman" w:hAnsi="Verdana" w:cs="Tahoma"/>
          <w:sz w:val="20"/>
          <w:szCs w:val="20"/>
          <w:lang w:eastAsia="bg-BG"/>
        </w:rPr>
        <w:t xml:space="preserve"> Точка 1 се изменя така:</w:t>
      </w:r>
    </w:p>
    <w:p w14:paraId="16B00403" w14:textId="77777777" w:rsidR="0006159A" w:rsidRPr="00FF0D8B" w:rsidRDefault="00A07629" w:rsidP="00073D5F">
      <w:pPr>
        <w:spacing w:before="120" w:line="276" w:lineRule="auto"/>
        <w:jc w:val="both"/>
        <w:rPr>
          <w:rFonts w:ascii="Verdana" w:hAnsi="Verdana" w:cs="Tahoma"/>
          <w:color w:val="000000"/>
          <w:sz w:val="20"/>
          <w:szCs w:val="20"/>
        </w:rPr>
      </w:pPr>
      <w:r w:rsidRPr="00FF0D8B">
        <w:rPr>
          <w:rFonts w:ascii="Verdana" w:hAnsi="Verdana" w:cs="Tahoma"/>
          <w:color w:val="000000"/>
          <w:sz w:val="20"/>
          <w:szCs w:val="20"/>
        </w:rPr>
        <w:t>„1. организира планирането и провеждането на информационната политика на Министерството;“.</w:t>
      </w:r>
    </w:p>
    <w:p w14:paraId="7996952B" w14:textId="77777777" w:rsidR="0006159A" w:rsidRPr="00FF0D8B" w:rsidRDefault="0006159A" w:rsidP="00073D5F">
      <w:pPr>
        <w:spacing w:before="120" w:after="120" w:line="276" w:lineRule="auto"/>
        <w:jc w:val="both"/>
        <w:rPr>
          <w:rFonts w:ascii="Verdana" w:hAnsi="Verdana" w:cs="Tahoma"/>
          <w:color w:val="000000"/>
          <w:sz w:val="20"/>
          <w:szCs w:val="20"/>
        </w:rPr>
      </w:pPr>
      <w:r w:rsidRPr="00FF0D8B">
        <w:rPr>
          <w:rFonts w:ascii="Verdana" w:hAnsi="Verdana" w:cs="Tahoma"/>
          <w:b/>
          <w:color w:val="000000"/>
          <w:sz w:val="20"/>
          <w:szCs w:val="20"/>
        </w:rPr>
        <w:t>2.</w:t>
      </w:r>
      <w:r w:rsidRPr="00FF0D8B">
        <w:rPr>
          <w:rFonts w:ascii="Verdana" w:hAnsi="Verdana" w:cs="Tahoma"/>
          <w:color w:val="000000"/>
          <w:sz w:val="20"/>
          <w:szCs w:val="20"/>
        </w:rPr>
        <w:t xml:space="preserve"> Точка 7 се изменя така:</w:t>
      </w:r>
    </w:p>
    <w:p w14:paraId="20E587A9" w14:textId="77777777" w:rsidR="0006159A" w:rsidRPr="00FF0D8B" w:rsidRDefault="0006159A" w:rsidP="00073D5F">
      <w:pPr>
        <w:spacing w:before="120" w:after="120" w:line="276" w:lineRule="auto"/>
        <w:jc w:val="both"/>
        <w:rPr>
          <w:rFonts w:ascii="Verdana" w:hAnsi="Verdana" w:cs="Tahoma"/>
          <w:color w:val="000000"/>
          <w:sz w:val="20"/>
          <w:szCs w:val="20"/>
        </w:rPr>
      </w:pPr>
      <w:r w:rsidRPr="00FF0D8B">
        <w:rPr>
          <w:rFonts w:ascii="Verdana" w:hAnsi="Verdana" w:cs="Tahoma"/>
          <w:color w:val="000000"/>
          <w:sz w:val="20"/>
          <w:szCs w:val="20"/>
        </w:rPr>
        <w:t>„7. съгласува отговорите на министъра във връзка с парламентарния контрол;.</w:t>
      </w:r>
    </w:p>
    <w:p w14:paraId="20922DBF" w14:textId="6C6DBF1A" w:rsidR="00E20592" w:rsidRPr="00FF0D8B" w:rsidRDefault="00C50112" w:rsidP="00073D5F">
      <w:pPr>
        <w:spacing w:before="120" w:after="120" w:line="276" w:lineRule="auto"/>
        <w:jc w:val="both"/>
        <w:rPr>
          <w:rFonts w:ascii="Verdana" w:eastAsia="Times New Roman" w:hAnsi="Verdana" w:cs="Tahoma"/>
          <w:b/>
          <w:sz w:val="20"/>
          <w:szCs w:val="20"/>
        </w:rPr>
      </w:pPr>
      <w:r w:rsidRPr="00FF0D8B">
        <w:rPr>
          <w:rFonts w:ascii="Verdana" w:eastAsia="Times New Roman" w:hAnsi="Verdana" w:cs="Times New Roman"/>
          <w:b/>
          <w:bCs/>
          <w:sz w:val="20"/>
          <w:szCs w:val="20"/>
        </w:rPr>
        <w:t xml:space="preserve">§ </w:t>
      </w:r>
      <w:r w:rsidR="003F4287" w:rsidRPr="00FF0D8B">
        <w:rPr>
          <w:rFonts w:ascii="Verdana" w:eastAsia="Times New Roman" w:hAnsi="Verdana" w:cs="Times New Roman"/>
          <w:b/>
          <w:bCs/>
          <w:sz w:val="20"/>
          <w:szCs w:val="20"/>
        </w:rPr>
        <w:t>3</w:t>
      </w:r>
      <w:r w:rsidRPr="00FF0D8B">
        <w:rPr>
          <w:rFonts w:ascii="Verdana" w:eastAsia="Times New Roman" w:hAnsi="Verdana" w:cs="Times New Roman"/>
          <w:b/>
          <w:bCs/>
          <w:sz w:val="20"/>
          <w:szCs w:val="20"/>
        </w:rPr>
        <w:t>.</w:t>
      </w:r>
      <w:r w:rsidRPr="00FF0D8B">
        <w:rPr>
          <w:rFonts w:ascii="Verdana" w:eastAsia="Times New Roman" w:hAnsi="Verdana" w:cs="Tahoma"/>
          <w:sz w:val="20"/>
          <w:szCs w:val="20"/>
        </w:rPr>
        <w:t xml:space="preserve"> </w:t>
      </w:r>
      <w:r w:rsidR="00E20592" w:rsidRPr="00FF0D8B">
        <w:rPr>
          <w:rFonts w:ascii="Verdana" w:eastAsia="Times New Roman" w:hAnsi="Verdana" w:cs="Tahoma"/>
          <w:sz w:val="20"/>
          <w:szCs w:val="20"/>
        </w:rPr>
        <w:t xml:space="preserve">В </w:t>
      </w:r>
      <w:r w:rsidR="002F3072" w:rsidRPr="00FF0D8B">
        <w:rPr>
          <w:rFonts w:ascii="Verdana" w:eastAsia="Times New Roman" w:hAnsi="Verdana" w:cs="Tahoma"/>
          <w:sz w:val="20"/>
          <w:szCs w:val="20"/>
        </w:rPr>
        <w:t xml:space="preserve">чл. 11, </w:t>
      </w:r>
      <w:r w:rsidR="00E20592" w:rsidRPr="00FF0D8B">
        <w:rPr>
          <w:rFonts w:ascii="Verdana" w:eastAsia="Times New Roman" w:hAnsi="Verdana" w:cs="Tahoma"/>
          <w:sz w:val="20"/>
          <w:szCs w:val="20"/>
        </w:rPr>
        <w:t>ал. 1 числото „16“ се заменя с „</w:t>
      </w:r>
      <w:r w:rsidR="003E1486">
        <w:rPr>
          <w:rFonts w:ascii="Verdana" w:eastAsia="Times New Roman" w:hAnsi="Verdana" w:cs="Tahoma"/>
          <w:sz w:val="20"/>
          <w:szCs w:val="20"/>
        </w:rPr>
        <w:t>1</w:t>
      </w:r>
      <w:r w:rsidR="000D0F6F">
        <w:rPr>
          <w:rFonts w:ascii="Verdana" w:eastAsia="Times New Roman" w:hAnsi="Verdana" w:cs="Tahoma"/>
          <w:sz w:val="20"/>
          <w:szCs w:val="20"/>
        </w:rPr>
        <w:t>4</w:t>
      </w:r>
      <w:r w:rsidR="00E20592" w:rsidRPr="00FF0D8B">
        <w:rPr>
          <w:rFonts w:ascii="Verdana" w:eastAsia="Times New Roman" w:hAnsi="Verdana" w:cs="Tahoma"/>
          <w:sz w:val="20"/>
          <w:szCs w:val="20"/>
        </w:rPr>
        <w:t>“.</w:t>
      </w:r>
    </w:p>
    <w:p w14:paraId="22F1B994" w14:textId="77777777" w:rsidR="00DE38C5" w:rsidRPr="00FF0D8B" w:rsidRDefault="00E20592" w:rsidP="00073D5F">
      <w:pPr>
        <w:spacing w:before="120" w:after="120" w:line="276" w:lineRule="auto"/>
        <w:jc w:val="both"/>
        <w:rPr>
          <w:rFonts w:ascii="Verdana" w:eastAsia="Times New Roman" w:hAnsi="Verdana" w:cs="Times New Roman"/>
          <w:sz w:val="20"/>
          <w:szCs w:val="20"/>
        </w:rPr>
      </w:pPr>
      <w:r w:rsidRPr="00FF0D8B">
        <w:rPr>
          <w:rFonts w:ascii="Verdana" w:eastAsia="Times New Roman" w:hAnsi="Verdana" w:cs="Times New Roman"/>
          <w:b/>
          <w:bCs/>
          <w:sz w:val="20"/>
          <w:szCs w:val="20"/>
        </w:rPr>
        <w:t>§ 4.</w:t>
      </w:r>
      <w:r w:rsidRPr="00FF0D8B">
        <w:rPr>
          <w:rFonts w:ascii="Verdana" w:eastAsia="Times New Roman" w:hAnsi="Verdana" w:cs="Tahoma"/>
          <w:b/>
          <w:sz w:val="20"/>
          <w:szCs w:val="20"/>
        </w:rPr>
        <w:t xml:space="preserve"> </w:t>
      </w:r>
      <w:r w:rsidR="00DE38C5" w:rsidRPr="00FF0D8B">
        <w:rPr>
          <w:rFonts w:ascii="Verdana" w:eastAsia="Times New Roman" w:hAnsi="Verdana" w:cs="Times New Roman"/>
          <w:sz w:val="20"/>
          <w:szCs w:val="20"/>
        </w:rPr>
        <w:t>В чл. 1</w:t>
      </w:r>
      <w:r w:rsidR="00DE38C5" w:rsidRPr="00FF0D8B">
        <w:rPr>
          <w:rFonts w:ascii="Verdana" w:eastAsia="Times New Roman" w:hAnsi="Verdana" w:cs="Times New Roman"/>
          <w:sz w:val="20"/>
          <w:szCs w:val="20"/>
          <w:lang w:val="en-US"/>
        </w:rPr>
        <w:t>4</w:t>
      </w:r>
      <w:r w:rsidR="00DE38C5" w:rsidRPr="00FF0D8B">
        <w:rPr>
          <w:rFonts w:ascii="Verdana" w:eastAsia="Times New Roman" w:hAnsi="Verdana" w:cs="Times New Roman"/>
          <w:sz w:val="20"/>
          <w:szCs w:val="20"/>
        </w:rPr>
        <w:t xml:space="preserve"> се правят следните изменения и допълнения:</w:t>
      </w:r>
    </w:p>
    <w:p w14:paraId="2E69174B" w14:textId="44CA2286" w:rsidR="00DE38C5" w:rsidRPr="00FF0D8B" w:rsidRDefault="00DE38C5" w:rsidP="00073D5F">
      <w:pPr>
        <w:spacing w:after="0" w:line="276" w:lineRule="auto"/>
        <w:jc w:val="both"/>
        <w:rPr>
          <w:rFonts w:ascii="Verdana" w:eastAsia="Times New Roman" w:hAnsi="Verdana" w:cs="Times New Roman"/>
          <w:sz w:val="20"/>
          <w:szCs w:val="20"/>
          <w:lang w:val="en-US"/>
        </w:rPr>
      </w:pPr>
      <w:r w:rsidRPr="00FF0D8B">
        <w:rPr>
          <w:rFonts w:ascii="Verdana" w:eastAsia="Times New Roman" w:hAnsi="Verdana" w:cs="Times New Roman"/>
          <w:b/>
          <w:sz w:val="20"/>
          <w:szCs w:val="20"/>
        </w:rPr>
        <w:t>1.</w:t>
      </w:r>
      <w:r w:rsidRPr="00FF0D8B">
        <w:rPr>
          <w:rFonts w:ascii="Verdana" w:eastAsia="Times New Roman" w:hAnsi="Verdana" w:cs="Times New Roman"/>
          <w:sz w:val="20"/>
          <w:szCs w:val="20"/>
        </w:rPr>
        <w:t xml:space="preserve"> </w:t>
      </w:r>
      <w:r w:rsidR="00E71492" w:rsidRPr="00FF0D8B">
        <w:rPr>
          <w:rFonts w:ascii="Verdana" w:eastAsia="Times New Roman" w:hAnsi="Verdana" w:cs="Times New Roman"/>
          <w:sz w:val="20"/>
          <w:szCs w:val="20"/>
        </w:rPr>
        <w:t>В ал.</w:t>
      </w:r>
      <w:r w:rsidR="002251A9">
        <w:rPr>
          <w:rFonts w:ascii="Verdana" w:eastAsia="Times New Roman" w:hAnsi="Verdana" w:cs="Times New Roman"/>
          <w:sz w:val="20"/>
          <w:szCs w:val="20"/>
        </w:rPr>
        <w:t xml:space="preserve"> </w:t>
      </w:r>
      <w:r w:rsidR="00E71492" w:rsidRPr="00FF0D8B">
        <w:rPr>
          <w:rFonts w:ascii="Verdana" w:eastAsia="Times New Roman" w:hAnsi="Verdana" w:cs="Times New Roman"/>
          <w:sz w:val="20"/>
          <w:szCs w:val="20"/>
        </w:rPr>
        <w:t xml:space="preserve">1 след думата „държавната“ се добавя „антикорупционна“. </w:t>
      </w:r>
    </w:p>
    <w:p w14:paraId="10AF5863" w14:textId="77777777" w:rsidR="00DE38C5" w:rsidRPr="00FF0D8B" w:rsidRDefault="00DE6E23" w:rsidP="00073D5F">
      <w:pPr>
        <w:spacing w:before="120" w:after="0" w:line="276" w:lineRule="auto"/>
        <w:jc w:val="both"/>
        <w:rPr>
          <w:rFonts w:ascii="Verdana" w:eastAsia="Times New Roman" w:hAnsi="Verdana" w:cs="Times New Roman"/>
          <w:sz w:val="20"/>
          <w:szCs w:val="20"/>
        </w:rPr>
      </w:pPr>
      <w:r w:rsidRPr="00FF0D8B">
        <w:rPr>
          <w:rFonts w:ascii="Verdana" w:eastAsia="Times New Roman" w:hAnsi="Verdana" w:cs="Times New Roman"/>
          <w:b/>
          <w:sz w:val="20"/>
          <w:szCs w:val="20"/>
        </w:rPr>
        <w:t xml:space="preserve">2. </w:t>
      </w:r>
      <w:r w:rsidR="00DE38C5" w:rsidRPr="00FF0D8B">
        <w:rPr>
          <w:rFonts w:ascii="Verdana" w:eastAsia="Times New Roman" w:hAnsi="Verdana" w:cs="Times New Roman"/>
          <w:sz w:val="20"/>
          <w:szCs w:val="20"/>
        </w:rPr>
        <w:t>Алинея 4 се изменя така:</w:t>
      </w:r>
    </w:p>
    <w:p w14:paraId="31DE9406" w14:textId="77777777" w:rsidR="00DE38C5" w:rsidRPr="00FF0D8B" w:rsidRDefault="00DE38C5" w:rsidP="00073D5F">
      <w:pPr>
        <w:spacing w:after="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rPr>
        <w:t>„(4) Инспекторатът осъществява дейността си в съответствие със стратегически и годишни планове и съгласно вътрешни правила, които са утвърдени от министъра на икономиката и индустрията, изготвени въз основа на наредбата по чл. 46б, ал. 2 от Закона за администрацията.“.</w:t>
      </w:r>
    </w:p>
    <w:p w14:paraId="42E17DA6" w14:textId="77777777" w:rsidR="00DE38C5" w:rsidRPr="00FF0D8B" w:rsidRDefault="00DE38C5" w:rsidP="00073D5F">
      <w:pPr>
        <w:spacing w:before="120" w:after="0" w:line="276" w:lineRule="auto"/>
        <w:jc w:val="both"/>
        <w:rPr>
          <w:rFonts w:ascii="Verdana" w:eastAsia="Times New Roman" w:hAnsi="Verdana" w:cs="Times New Roman"/>
          <w:sz w:val="20"/>
          <w:szCs w:val="20"/>
        </w:rPr>
      </w:pPr>
      <w:r w:rsidRPr="00FF0D8B">
        <w:rPr>
          <w:rFonts w:ascii="Verdana" w:eastAsia="Times New Roman" w:hAnsi="Verdana" w:cs="Times New Roman"/>
          <w:b/>
          <w:sz w:val="20"/>
          <w:szCs w:val="20"/>
        </w:rPr>
        <w:t>3.</w:t>
      </w:r>
      <w:r w:rsidRPr="00FF0D8B">
        <w:rPr>
          <w:rFonts w:ascii="Verdana" w:eastAsia="Times New Roman" w:hAnsi="Verdana" w:cs="Times New Roman"/>
          <w:sz w:val="20"/>
          <w:szCs w:val="20"/>
        </w:rPr>
        <w:t xml:space="preserve"> В ал</w:t>
      </w:r>
      <w:r w:rsidR="008F3650" w:rsidRPr="00FF0D8B">
        <w:rPr>
          <w:rFonts w:ascii="Verdana" w:eastAsia="Times New Roman" w:hAnsi="Verdana" w:cs="Times New Roman"/>
          <w:sz w:val="20"/>
          <w:szCs w:val="20"/>
        </w:rPr>
        <w:t>.</w:t>
      </w:r>
      <w:r w:rsidRPr="00FF0D8B">
        <w:rPr>
          <w:rFonts w:ascii="Verdana" w:eastAsia="Times New Roman" w:hAnsi="Verdana" w:cs="Times New Roman"/>
          <w:sz w:val="20"/>
          <w:szCs w:val="20"/>
        </w:rPr>
        <w:t xml:space="preserve"> 5, т. 1 </w:t>
      </w:r>
      <w:r w:rsidR="000124FB" w:rsidRPr="00FF0D8B">
        <w:rPr>
          <w:rFonts w:ascii="Verdana" w:eastAsia="Times New Roman" w:hAnsi="Verdana" w:cs="Times New Roman"/>
          <w:sz w:val="20"/>
          <w:szCs w:val="20"/>
        </w:rPr>
        <w:t xml:space="preserve">думите </w:t>
      </w:r>
      <w:r w:rsidRPr="00FF0D8B">
        <w:rPr>
          <w:rFonts w:ascii="Verdana" w:eastAsia="Times New Roman" w:hAnsi="Verdana" w:cs="Times New Roman"/>
          <w:sz w:val="20"/>
          <w:szCs w:val="20"/>
        </w:rPr>
        <w:t>„Националната стратегия за противодействие на корупцията“ се заменя</w:t>
      </w:r>
      <w:r w:rsidR="000124FB" w:rsidRPr="00FF0D8B">
        <w:rPr>
          <w:rFonts w:ascii="Verdana" w:eastAsia="Times New Roman" w:hAnsi="Verdana" w:cs="Times New Roman"/>
          <w:sz w:val="20"/>
          <w:szCs w:val="20"/>
        </w:rPr>
        <w:t>т</w:t>
      </w:r>
      <w:r w:rsidRPr="00FF0D8B">
        <w:rPr>
          <w:rFonts w:ascii="Verdana" w:eastAsia="Times New Roman" w:hAnsi="Verdana" w:cs="Times New Roman"/>
          <w:sz w:val="20"/>
          <w:szCs w:val="20"/>
        </w:rPr>
        <w:t xml:space="preserve"> с „Националната стратегия за превенция и противодействие на корупцията в Република България (2021 – 2027 г.).“.</w:t>
      </w:r>
    </w:p>
    <w:p w14:paraId="5F9E307B" w14:textId="77777777" w:rsidR="00DE38C5" w:rsidRPr="00FF0D8B" w:rsidRDefault="00C50112" w:rsidP="00073D5F">
      <w:pPr>
        <w:widowControl w:val="0"/>
        <w:autoSpaceDE w:val="0"/>
        <w:autoSpaceDN w:val="0"/>
        <w:adjustRightInd w:val="0"/>
        <w:spacing w:before="120" w:after="0" w:line="276" w:lineRule="auto"/>
        <w:rPr>
          <w:rFonts w:ascii="Verdana" w:eastAsia="Times New Roman" w:hAnsi="Verdana" w:cs="Tahoma"/>
          <w:sz w:val="20"/>
          <w:szCs w:val="20"/>
        </w:rPr>
      </w:pPr>
      <w:r w:rsidRPr="00FF0D8B">
        <w:rPr>
          <w:rFonts w:ascii="Verdana" w:eastAsia="Times New Roman" w:hAnsi="Verdana" w:cs="Times New Roman"/>
          <w:b/>
          <w:sz w:val="20"/>
          <w:szCs w:val="20"/>
        </w:rPr>
        <w:t xml:space="preserve">§ </w:t>
      </w:r>
      <w:r w:rsidR="009020B9" w:rsidRPr="00FF0D8B">
        <w:rPr>
          <w:rFonts w:ascii="Verdana" w:eastAsia="Times New Roman" w:hAnsi="Verdana" w:cs="Times New Roman"/>
          <w:b/>
          <w:sz w:val="20"/>
          <w:szCs w:val="20"/>
        </w:rPr>
        <w:t>5</w:t>
      </w:r>
      <w:r w:rsidRPr="00FF0D8B">
        <w:rPr>
          <w:rFonts w:ascii="Verdana" w:eastAsia="Times New Roman" w:hAnsi="Verdana" w:cs="Times New Roman"/>
          <w:b/>
          <w:sz w:val="20"/>
          <w:szCs w:val="20"/>
        </w:rPr>
        <w:t>.</w:t>
      </w:r>
      <w:r w:rsidRPr="00FF0D8B">
        <w:rPr>
          <w:rFonts w:ascii="Verdana" w:eastAsia="Times New Roman" w:hAnsi="Verdana" w:cs="Times New Roman"/>
          <w:sz w:val="20"/>
          <w:szCs w:val="20"/>
        </w:rPr>
        <w:t xml:space="preserve"> </w:t>
      </w:r>
      <w:r w:rsidR="00DE38C5" w:rsidRPr="00FF0D8B">
        <w:rPr>
          <w:rFonts w:ascii="Verdana" w:eastAsia="Times New Roman" w:hAnsi="Verdana" w:cs="Tahoma"/>
          <w:sz w:val="20"/>
          <w:szCs w:val="20"/>
        </w:rPr>
        <w:t>В чл. 15 се създава ал. 3:</w:t>
      </w:r>
    </w:p>
    <w:p w14:paraId="52B6BD18" w14:textId="6C6F42C1" w:rsidR="00DE38C5" w:rsidRPr="00FF0D8B" w:rsidRDefault="00DE38C5"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 xml:space="preserve">„(3) По инициатива на министъра дирекция „Вътрешен одит" извършва одитни ангажименти и в публични предприятия от системата на </w:t>
      </w:r>
      <w:r w:rsidR="008D75E6" w:rsidRPr="00FF0D8B">
        <w:rPr>
          <w:rFonts w:ascii="Verdana" w:eastAsia="Times New Roman" w:hAnsi="Verdana" w:cs="Tahoma"/>
          <w:sz w:val="20"/>
          <w:szCs w:val="20"/>
        </w:rPr>
        <w:t>м</w:t>
      </w:r>
      <w:r w:rsidRPr="00FF0D8B">
        <w:rPr>
          <w:rFonts w:ascii="Verdana" w:eastAsia="Times New Roman" w:hAnsi="Verdana" w:cs="Tahoma"/>
          <w:sz w:val="20"/>
          <w:szCs w:val="20"/>
        </w:rPr>
        <w:t>инистерството, в които е създадено звено за вътрешен одит.“.</w:t>
      </w:r>
    </w:p>
    <w:p w14:paraId="47811676" w14:textId="05C6CEA2" w:rsidR="00402E07" w:rsidRPr="00FF0D8B" w:rsidRDefault="00C50112" w:rsidP="00073D5F">
      <w:pPr>
        <w:spacing w:before="120" w:after="120" w:line="276" w:lineRule="auto"/>
        <w:jc w:val="both"/>
        <w:rPr>
          <w:rFonts w:ascii="Verdana" w:eastAsia="Times New Roman" w:hAnsi="Verdana" w:cs="Times New Roman"/>
          <w:sz w:val="20"/>
          <w:szCs w:val="20"/>
        </w:rPr>
      </w:pPr>
      <w:r w:rsidRPr="00FF0D8B">
        <w:rPr>
          <w:rFonts w:ascii="Verdana" w:eastAsia="Times New Roman" w:hAnsi="Verdana" w:cs="Times New Roman"/>
          <w:b/>
          <w:sz w:val="20"/>
          <w:szCs w:val="20"/>
        </w:rPr>
        <w:t xml:space="preserve">§ </w:t>
      </w:r>
      <w:r w:rsidR="009020B9" w:rsidRPr="00FF0D8B">
        <w:rPr>
          <w:rFonts w:ascii="Verdana" w:eastAsia="Times New Roman" w:hAnsi="Verdana" w:cs="Times New Roman"/>
          <w:b/>
          <w:sz w:val="20"/>
          <w:szCs w:val="20"/>
        </w:rPr>
        <w:t>6</w:t>
      </w:r>
      <w:r w:rsidRPr="00FF0D8B">
        <w:rPr>
          <w:rFonts w:ascii="Verdana" w:eastAsia="Times New Roman" w:hAnsi="Verdana" w:cs="Times New Roman"/>
          <w:b/>
          <w:sz w:val="20"/>
          <w:szCs w:val="20"/>
        </w:rPr>
        <w:t>.</w:t>
      </w:r>
      <w:r w:rsidRPr="00FF0D8B">
        <w:rPr>
          <w:rFonts w:ascii="Verdana" w:eastAsia="Times New Roman" w:hAnsi="Verdana" w:cs="Times New Roman"/>
          <w:sz w:val="20"/>
          <w:szCs w:val="20"/>
        </w:rPr>
        <w:t xml:space="preserve"> </w:t>
      </w:r>
      <w:r w:rsidR="00402E07" w:rsidRPr="00FF0D8B">
        <w:rPr>
          <w:rFonts w:ascii="Verdana" w:eastAsia="Times New Roman" w:hAnsi="Verdana" w:cs="Times New Roman"/>
          <w:sz w:val="20"/>
          <w:szCs w:val="20"/>
        </w:rPr>
        <w:t>В чл.</w:t>
      </w:r>
      <w:r w:rsidR="00DE6E23" w:rsidRPr="00FF0D8B">
        <w:rPr>
          <w:rFonts w:ascii="Verdana" w:eastAsia="Times New Roman" w:hAnsi="Verdana" w:cs="Times New Roman"/>
          <w:sz w:val="20"/>
          <w:szCs w:val="20"/>
        </w:rPr>
        <w:t xml:space="preserve"> </w:t>
      </w:r>
      <w:r w:rsidR="00402E07" w:rsidRPr="00FF0D8B">
        <w:rPr>
          <w:rFonts w:ascii="Verdana" w:eastAsia="Times New Roman" w:hAnsi="Verdana" w:cs="Times New Roman"/>
          <w:sz w:val="20"/>
          <w:szCs w:val="20"/>
        </w:rPr>
        <w:t>18, т.</w:t>
      </w:r>
      <w:r w:rsidR="00D31DA7">
        <w:rPr>
          <w:rFonts w:ascii="Verdana" w:eastAsia="Times New Roman" w:hAnsi="Verdana" w:cs="Times New Roman"/>
          <w:sz w:val="20"/>
          <w:szCs w:val="20"/>
        </w:rPr>
        <w:t xml:space="preserve"> </w:t>
      </w:r>
      <w:r w:rsidR="00402E07" w:rsidRPr="00FF0D8B">
        <w:rPr>
          <w:rFonts w:ascii="Verdana" w:eastAsia="Times New Roman" w:hAnsi="Verdana" w:cs="Times New Roman"/>
          <w:sz w:val="20"/>
          <w:szCs w:val="20"/>
        </w:rPr>
        <w:t>5 думите „Административно обслужване“ се заменят с „Административно обслужване и електронно управление“.</w:t>
      </w:r>
    </w:p>
    <w:p w14:paraId="3E47976A" w14:textId="05B6DA0F" w:rsidR="00C50112" w:rsidRPr="00FF0D8B" w:rsidRDefault="00402E07" w:rsidP="00073D5F">
      <w:pPr>
        <w:spacing w:before="120" w:after="120" w:line="276" w:lineRule="auto"/>
        <w:jc w:val="both"/>
        <w:rPr>
          <w:rFonts w:ascii="Verdana" w:eastAsia="Times New Roman" w:hAnsi="Verdana" w:cs="Times New Roman"/>
          <w:sz w:val="20"/>
          <w:szCs w:val="20"/>
        </w:rPr>
      </w:pPr>
      <w:r w:rsidRPr="00FF0D8B">
        <w:rPr>
          <w:rFonts w:ascii="Verdana" w:eastAsia="Times New Roman" w:hAnsi="Verdana" w:cs="Times New Roman"/>
          <w:b/>
          <w:sz w:val="20"/>
          <w:szCs w:val="20"/>
        </w:rPr>
        <w:t xml:space="preserve">§ </w:t>
      </w:r>
      <w:r w:rsidR="009020B9" w:rsidRPr="00FF0D8B">
        <w:rPr>
          <w:rFonts w:ascii="Verdana" w:eastAsia="Times New Roman" w:hAnsi="Verdana" w:cs="Times New Roman"/>
          <w:b/>
          <w:sz w:val="20"/>
          <w:szCs w:val="20"/>
        </w:rPr>
        <w:t>7</w:t>
      </w:r>
      <w:r w:rsidRPr="00FF0D8B">
        <w:rPr>
          <w:rFonts w:ascii="Verdana" w:eastAsia="Times New Roman" w:hAnsi="Verdana" w:cs="Times New Roman"/>
          <w:b/>
          <w:sz w:val="20"/>
          <w:szCs w:val="20"/>
        </w:rPr>
        <w:t>.</w:t>
      </w:r>
      <w:r w:rsidRPr="00FF0D8B">
        <w:rPr>
          <w:rFonts w:ascii="Verdana" w:eastAsia="Times New Roman" w:hAnsi="Verdana" w:cs="Times New Roman"/>
          <w:sz w:val="20"/>
          <w:szCs w:val="20"/>
        </w:rPr>
        <w:t xml:space="preserve"> </w:t>
      </w:r>
      <w:r w:rsidR="00F36A0E" w:rsidRPr="00FF0D8B">
        <w:rPr>
          <w:rFonts w:ascii="Verdana" w:eastAsia="Times New Roman" w:hAnsi="Verdana" w:cs="Times New Roman"/>
          <w:sz w:val="20"/>
          <w:szCs w:val="20"/>
        </w:rPr>
        <w:t>Член</w:t>
      </w:r>
      <w:r w:rsidR="00C50112" w:rsidRPr="00FF0D8B">
        <w:rPr>
          <w:rFonts w:ascii="Verdana" w:eastAsia="Times New Roman" w:hAnsi="Verdana" w:cs="Times New Roman"/>
          <w:sz w:val="20"/>
          <w:szCs w:val="20"/>
        </w:rPr>
        <w:t xml:space="preserve"> </w:t>
      </w:r>
      <w:r w:rsidR="001C098F" w:rsidRPr="00FF0D8B">
        <w:rPr>
          <w:rFonts w:ascii="Verdana" w:eastAsia="Times New Roman" w:hAnsi="Verdana" w:cs="Times New Roman"/>
          <w:sz w:val="20"/>
          <w:szCs w:val="20"/>
        </w:rPr>
        <w:t>19</w:t>
      </w:r>
      <w:r w:rsidR="00C50112" w:rsidRPr="00FF0D8B">
        <w:rPr>
          <w:rFonts w:ascii="Verdana" w:eastAsia="Times New Roman" w:hAnsi="Verdana" w:cs="Times New Roman"/>
          <w:sz w:val="20"/>
          <w:szCs w:val="20"/>
        </w:rPr>
        <w:t xml:space="preserve"> се</w:t>
      </w:r>
      <w:r w:rsidR="00F36A0E" w:rsidRPr="00FF0D8B">
        <w:rPr>
          <w:rFonts w:ascii="Verdana" w:eastAsia="Times New Roman" w:hAnsi="Verdana" w:cs="Times New Roman"/>
          <w:sz w:val="20"/>
          <w:szCs w:val="20"/>
        </w:rPr>
        <w:t xml:space="preserve"> изменя така</w:t>
      </w:r>
      <w:r w:rsidR="00C50112" w:rsidRPr="00FF0D8B">
        <w:rPr>
          <w:rFonts w:ascii="Verdana" w:eastAsia="Times New Roman" w:hAnsi="Verdana" w:cs="Times New Roman"/>
          <w:sz w:val="20"/>
          <w:szCs w:val="20"/>
        </w:rPr>
        <w:t>:</w:t>
      </w:r>
    </w:p>
    <w:p w14:paraId="4B7EDCAC" w14:textId="5D8B4A4F" w:rsidR="008B7B62" w:rsidRPr="00FF0D8B" w:rsidRDefault="008B7B62" w:rsidP="00073D5F">
      <w:pPr>
        <w:spacing w:after="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 </w:t>
      </w:r>
      <w:r w:rsidR="00E74ECB" w:rsidRPr="00FF0D8B">
        <w:rPr>
          <w:rFonts w:ascii="Verdana" w:eastAsia="Times New Roman" w:hAnsi="Verdana" w:cs="Times New Roman"/>
          <w:sz w:val="20"/>
          <w:szCs w:val="20"/>
          <w:lang w:eastAsia="bg-BG"/>
        </w:rPr>
        <w:t>„</w:t>
      </w:r>
      <w:r w:rsidRPr="00FF0D8B">
        <w:rPr>
          <w:rFonts w:ascii="Verdana" w:eastAsia="Times New Roman" w:hAnsi="Verdana" w:cs="Times New Roman"/>
          <w:sz w:val="20"/>
          <w:szCs w:val="20"/>
          <w:lang w:eastAsia="bg-BG"/>
        </w:rPr>
        <w:t xml:space="preserve">Чл. 19. Дирекция „Финанси и управление на собствеността": </w:t>
      </w:r>
    </w:p>
    <w:p w14:paraId="42F43844" w14:textId="7A295946" w:rsidR="00E74ECB" w:rsidRPr="00FF0D8B" w:rsidRDefault="008B7B62" w:rsidP="001B37B5">
      <w:pPr>
        <w:spacing w:before="120" w:after="12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lang w:eastAsia="bg-BG"/>
        </w:rPr>
        <w:t xml:space="preserve">1. </w:t>
      </w:r>
      <w:r w:rsidR="00E74ECB" w:rsidRPr="00FF0D8B">
        <w:rPr>
          <w:rFonts w:ascii="Verdana" w:eastAsia="Times New Roman" w:hAnsi="Verdana" w:cs="Times New Roman"/>
          <w:sz w:val="20"/>
          <w:szCs w:val="20"/>
        </w:rPr>
        <w:t>прилага националната и бюджетна политика и законодателство, като разработва методологията на счетоводната и финансовата пол</w:t>
      </w:r>
      <w:r w:rsidR="008D75E6" w:rsidRPr="00FF0D8B">
        <w:rPr>
          <w:rFonts w:ascii="Verdana" w:eastAsia="Times New Roman" w:hAnsi="Verdana" w:cs="Times New Roman"/>
          <w:sz w:val="20"/>
          <w:szCs w:val="20"/>
        </w:rPr>
        <w:t>итика на м</w:t>
      </w:r>
      <w:r w:rsidR="00E74ECB" w:rsidRPr="00FF0D8B">
        <w:rPr>
          <w:rFonts w:ascii="Verdana" w:eastAsia="Times New Roman" w:hAnsi="Verdana" w:cs="Times New Roman"/>
          <w:sz w:val="20"/>
          <w:szCs w:val="20"/>
        </w:rPr>
        <w:t xml:space="preserve">инистерството в качеството му </w:t>
      </w:r>
      <w:r w:rsidR="00935836" w:rsidRPr="00FF0D8B">
        <w:rPr>
          <w:rFonts w:ascii="Verdana" w:eastAsia="Times New Roman" w:hAnsi="Verdana" w:cs="Times New Roman"/>
          <w:sz w:val="20"/>
          <w:szCs w:val="20"/>
        </w:rPr>
        <w:t xml:space="preserve">на </w:t>
      </w:r>
      <w:r w:rsidR="00E74ECB" w:rsidRPr="00FF0D8B">
        <w:rPr>
          <w:rFonts w:ascii="Verdana" w:eastAsia="Times New Roman" w:hAnsi="Verdana" w:cs="Times New Roman"/>
          <w:sz w:val="20"/>
          <w:szCs w:val="20"/>
        </w:rPr>
        <w:t>първостепенен разпоредител с бюджет;</w:t>
      </w:r>
    </w:p>
    <w:p w14:paraId="794364A5" w14:textId="3BB3EC90" w:rsidR="00E74ECB" w:rsidRPr="00FF0D8B" w:rsidRDefault="008B7B62" w:rsidP="001B37B5">
      <w:pPr>
        <w:spacing w:before="120" w:after="12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lang w:eastAsia="bg-BG"/>
        </w:rPr>
        <w:lastRenderedPageBreak/>
        <w:t xml:space="preserve">2. </w:t>
      </w:r>
      <w:r w:rsidR="00E74ECB" w:rsidRPr="00FF0D8B">
        <w:rPr>
          <w:rFonts w:ascii="Verdana" w:eastAsia="Times New Roman" w:hAnsi="Verdana" w:cs="Times New Roman"/>
          <w:sz w:val="20"/>
          <w:szCs w:val="20"/>
        </w:rPr>
        <w:t>организира, осъществява и осигурява финансово-счетоводните, бюджетните и стопанските дейности на администрацията при спазване на Закона за счетоводството, Закона за държавната собственост, Закона за финансовото управление и контрол в публичния сектор, Закона за публичните финанси и нормативните актове, регламентиращи бюджетната</w:t>
      </w:r>
      <w:r w:rsidR="008D75E6" w:rsidRPr="00FF0D8B">
        <w:rPr>
          <w:rFonts w:ascii="Verdana" w:eastAsia="Times New Roman" w:hAnsi="Verdana" w:cs="Times New Roman"/>
          <w:sz w:val="20"/>
          <w:szCs w:val="20"/>
        </w:rPr>
        <w:t xml:space="preserve"> политика на м</w:t>
      </w:r>
      <w:r w:rsidR="00E74ECB" w:rsidRPr="00FF0D8B">
        <w:rPr>
          <w:rFonts w:ascii="Verdana" w:eastAsia="Times New Roman" w:hAnsi="Verdana" w:cs="Times New Roman"/>
          <w:sz w:val="20"/>
          <w:szCs w:val="20"/>
        </w:rPr>
        <w:t>инистерството като първостепенен разпоредител с бюджет;“.</w:t>
      </w:r>
    </w:p>
    <w:p w14:paraId="67288B08" w14:textId="68295359" w:rsidR="00AE1C3D" w:rsidRPr="00FF0D8B" w:rsidRDefault="008B7B62" w:rsidP="001B37B5">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3. участва в процеса на управл</w:t>
      </w:r>
      <w:r w:rsidR="008D75E6" w:rsidRPr="00FF0D8B">
        <w:rPr>
          <w:rFonts w:ascii="Verdana" w:eastAsia="Times New Roman" w:hAnsi="Verdana" w:cs="Times New Roman"/>
          <w:sz w:val="20"/>
          <w:szCs w:val="20"/>
          <w:lang w:eastAsia="bg-BG"/>
        </w:rPr>
        <w:t>ение на бюджетните средства на м</w:t>
      </w:r>
      <w:r w:rsidRPr="00FF0D8B">
        <w:rPr>
          <w:rFonts w:ascii="Verdana" w:eastAsia="Times New Roman" w:hAnsi="Verdana" w:cs="Times New Roman"/>
          <w:sz w:val="20"/>
          <w:szCs w:val="20"/>
          <w:lang w:eastAsia="bg-BG"/>
        </w:rPr>
        <w:t xml:space="preserve">инистерството в съответствие с принципите за законосъобразност, икономичност, ефективност, ефикасност и публичност, като: </w:t>
      </w:r>
    </w:p>
    <w:p w14:paraId="05AE6BAF" w14:textId="56B9E031" w:rsidR="00AE1C3D" w:rsidRPr="00FF0D8B" w:rsidRDefault="00AE1C3D" w:rsidP="001B37B5">
      <w:pPr>
        <w:spacing w:before="120" w:after="12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rPr>
        <w:t>а) следи за ефективното и законосъобразното администриране на приходите и разходване на бюджетните средс</w:t>
      </w:r>
      <w:r w:rsidR="00935836" w:rsidRPr="00FF0D8B">
        <w:rPr>
          <w:rFonts w:ascii="Verdana" w:eastAsia="Times New Roman" w:hAnsi="Verdana" w:cs="Times New Roman"/>
          <w:sz w:val="20"/>
          <w:szCs w:val="20"/>
        </w:rPr>
        <w:t>тва, средствата по Сметките от Е</w:t>
      </w:r>
      <w:r w:rsidRPr="00FF0D8B">
        <w:rPr>
          <w:rFonts w:ascii="Verdana" w:eastAsia="Times New Roman" w:hAnsi="Verdana" w:cs="Times New Roman"/>
          <w:sz w:val="20"/>
          <w:szCs w:val="20"/>
        </w:rPr>
        <w:t>вропейския съюз и сметките за чужди средства при спазването на финанс</w:t>
      </w:r>
      <w:r w:rsidR="001172E1" w:rsidRPr="00FF0D8B">
        <w:rPr>
          <w:rFonts w:ascii="Verdana" w:eastAsia="Times New Roman" w:hAnsi="Verdana" w:cs="Times New Roman"/>
          <w:sz w:val="20"/>
          <w:szCs w:val="20"/>
        </w:rPr>
        <w:t>овата и бюджетната дисциплина;</w:t>
      </w:r>
    </w:p>
    <w:p w14:paraId="19425C1A" w14:textId="310976B9" w:rsidR="00AE1C3D" w:rsidRPr="00FF0D8B" w:rsidRDefault="008B7B62" w:rsidP="001B37B5">
      <w:pPr>
        <w:spacing w:before="120" w:after="12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lang w:eastAsia="bg-BG"/>
        </w:rPr>
        <w:t xml:space="preserve">б) </w:t>
      </w:r>
      <w:r w:rsidR="00AE1C3D" w:rsidRPr="00FF0D8B">
        <w:rPr>
          <w:rFonts w:ascii="Verdana" w:eastAsia="Times New Roman" w:hAnsi="Verdana" w:cs="Times New Roman"/>
          <w:sz w:val="20"/>
          <w:szCs w:val="20"/>
        </w:rPr>
        <w:t>организира и осъществява единна счетоводна отчетност по пълна бюджетна класификация и по счетоводни сметки в съответствие с изискванията на Закона за счетоводството, Сметкоплана на бюджетните организации и приложимите счетоводни стандарти;</w:t>
      </w:r>
    </w:p>
    <w:p w14:paraId="4ABFFFB8" w14:textId="77267423" w:rsidR="00E74ECB" w:rsidRPr="00FF0D8B" w:rsidRDefault="008B7B62" w:rsidP="001B37B5">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в) прилага системата за двоен подпис по отношение на поемането на задължения и извършването на разходи;  </w:t>
      </w:r>
    </w:p>
    <w:p w14:paraId="61861376" w14:textId="053801BD" w:rsidR="00C07E24" w:rsidRPr="00FF0D8B" w:rsidRDefault="00C07E24" w:rsidP="001B37B5">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4</w:t>
      </w:r>
      <w:r w:rsidR="008B7B62" w:rsidRPr="00FF0D8B">
        <w:rPr>
          <w:rFonts w:ascii="Verdana" w:eastAsia="Times New Roman" w:hAnsi="Verdana" w:cs="Times New Roman"/>
          <w:sz w:val="20"/>
          <w:szCs w:val="20"/>
          <w:lang w:eastAsia="bg-BG"/>
        </w:rPr>
        <w:t xml:space="preserve">. </w:t>
      </w:r>
      <w:r w:rsidRPr="00FF0D8B">
        <w:rPr>
          <w:rFonts w:ascii="Verdana" w:eastAsia="Times New Roman" w:hAnsi="Verdana" w:cs="Times New Roman"/>
          <w:sz w:val="20"/>
          <w:szCs w:val="20"/>
          <w:lang w:eastAsia="bg-BG"/>
        </w:rPr>
        <w:t xml:space="preserve">обслужва, </w:t>
      </w:r>
      <w:r w:rsidR="008B7B62" w:rsidRPr="00FF0D8B">
        <w:rPr>
          <w:rFonts w:ascii="Verdana" w:eastAsia="Times New Roman" w:hAnsi="Verdana" w:cs="Times New Roman"/>
          <w:sz w:val="20"/>
          <w:szCs w:val="20"/>
          <w:lang w:eastAsia="bg-BG"/>
        </w:rPr>
        <w:t>анализира, разпределя и утвърждава чрез системата на Единната сметка лимита на разходите между разпореди</w:t>
      </w:r>
      <w:r w:rsidR="008D75E6" w:rsidRPr="00FF0D8B">
        <w:rPr>
          <w:rFonts w:ascii="Verdana" w:eastAsia="Times New Roman" w:hAnsi="Verdana" w:cs="Times New Roman"/>
          <w:sz w:val="20"/>
          <w:szCs w:val="20"/>
          <w:lang w:eastAsia="bg-BG"/>
        </w:rPr>
        <w:t>телите с бюджет в системата на м</w:t>
      </w:r>
      <w:r w:rsidR="008B7B62" w:rsidRPr="00FF0D8B">
        <w:rPr>
          <w:rFonts w:ascii="Verdana" w:eastAsia="Times New Roman" w:hAnsi="Verdana" w:cs="Times New Roman"/>
          <w:sz w:val="20"/>
          <w:szCs w:val="20"/>
          <w:lang w:eastAsia="bg-BG"/>
        </w:rPr>
        <w:t xml:space="preserve">инистерството; дава методологически указания на второстепенните разпоредители с бюджет; </w:t>
      </w:r>
    </w:p>
    <w:p w14:paraId="031A5A46" w14:textId="1CE5C58C" w:rsidR="00C07E24" w:rsidRPr="00FF0D8B" w:rsidRDefault="001172E1" w:rsidP="001B37B5">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5</w:t>
      </w:r>
      <w:r w:rsidR="008B7B62" w:rsidRPr="00FF0D8B">
        <w:rPr>
          <w:rFonts w:ascii="Verdana" w:eastAsia="Times New Roman" w:hAnsi="Verdana" w:cs="Times New Roman"/>
          <w:sz w:val="20"/>
          <w:szCs w:val="20"/>
          <w:lang w:eastAsia="bg-BG"/>
        </w:rPr>
        <w:t xml:space="preserve">. </w:t>
      </w:r>
      <w:r w:rsidR="00C07E24" w:rsidRPr="00FF0D8B">
        <w:rPr>
          <w:rFonts w:ascii="Verdana" w:eastAsia="Times New Roman" w:hAnsi="Verdana" w:cs="Times New Roman"/>
          <w:sz w:val="20"/>
          <w:szCs w:val="20"/>
        </w:rPr>
        <w:t>изготвя периодичните и годишния финансов отчет, отчетите за касовото изпълнение на бюджета, на сметките за средства от Европейския съюз, на</w:t>
      </w:r>
      <w:r w:rsidRPr="00FF0D8B">
        <w:rPr>
          <w:rFonts w:ascii="Verdana" w:eastAsia="Times New Roman" w:hAnsi="Verdana" w:cs="Times New Roman"/>
          <w:sz w:val="20"/>
          <w:szCs w:val="20"/>
        </w:rPr>
        <w:t xml:space="preserve"> сметките за чужди средства на М</w:t>
      </w:r>
      <w:r w:rsidR="00C07E24" w:rsidRPr="00FF0D8B">
        <w:rPr>
          <w:rFonts w:ascii="Verdana" w:eastAsia="Times New Roman" w:hAnsi="Verdana" w:cs="Times New Roman"/>
          <w:sz w:val="20"/>
          <w:szCs w:val="20"/>
        </w:rPr>
        <w:t>инистерството и сборните за системата на първостепенния разпоредител с бюджет</w:t>
      </w:r>
      <w:r w:rsidR="008B7B62" w:rsidRPr="00FF0D8B">
        <w:rPr>
          <w:rFonts w:ascii="Verdana" w:eastAsia="Times New Roman" w:hAnsi="Verdana" w:cs="Times New Roman"/>
          <w:sz w:val="20"/>
          <w:szCs w:val="20"/>
          <w:lang w:eastAsia="bg-BG"/>
        </w:rPr>
        <w:t xml:space="preserve">; </w:t>
      </w:r>
    </w:p>
    <w:p w14:paraId="25653CC7" w14:textId="4BD00C82" w:rsidR="003F2BB8" w:rsidRPr="00FF0D8B" w:rsidRDefault="001172E1" w:rsidP="001B37B5">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6.</w:t>
      </w:r>
      <w:r w:rsidR="003F2BB8" w:rsidRPr="00FF0D8B">
        <w:rPr>
          <w:rFonts w:ascii="Verdana" w:eastAsia="Times New Roman" w:hAnsi="Verdana" w:cs="Times New Roman"/>
          <w:sz w:val="20"/>
          <w:szCs w:val="20"/>
        </w:rPr>
        <w:t>разработва проекта на годишен бюджет и средносрочната бюд</w:t>
      </w:r>
      <w:r w:rsidR="00282E03" w:rsidRPr="00FF0D8B">
        <w:rPr>
          <w:rFonts w:ascii="Verdana" w:eastAsia="Times New Roman" w:hAnsi="Verdana" w:cs="Times New Roman"/>
          <w:sz w:val="20"/>
          <w:szCs w:val="20"/>
        </w:rPr>
        <w:t>жетна прогноза за системата на м</w:t>
      </w:r>
      <w:r w:rsidR="003F2BB8" w:rsidRPr="00FF0D8B">
        <w:rPr>
          <w:rFonts w:ascii="Verdana" w:eastAsia="Times New Roman" w:hAnsi="Verdana" w:cs="Times New Roman"/>
          <w:sz w:val="20"/>
          <w:szCs w:val="20"/>
        </w:rPr>
        <w:t>инистерството съгласно Единната бюджетна класификация и указанията на Министерството на финансите</w:t>
      </w:r>
      <w:r w:rsidR="008B7B62" w:rsidRPr="00FF0D8B">
        <w:rPr>
          <w:rFonts w:ascii="Verdana" w:eastAsia="Times New Roman" w:hAnsi="Verdana" w:cs="Times New Roman"/>
          <w:sz w:val="20"/>
          <w:szCs w:val="20"/>
          <w:lang w:eastAsia="bg-BG"/>
        </w:rPr>
        <w:t xml:space="preserve">; </w:t>
      </w:r>
    </w:p>
    <w:p w14:paraId="693D0CCA" w14:textId="719652AC" w:rsidR="003F2BB8" w:rsidRPr="00FF0D8B" w:rsidRDefault="001172E1" w:rsidP="001B37B5">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7</w:t>
      </w:r>
      <w:r w:rsidR="003F2BB8" w:rsidRPr="00FF0D8B">
        <w:rPr>
          <w:rFonts w:ascii="Verdana" w:eastAsia="Times New Roman" w:hAnsi="Verdana" w:cs="Times New Roman"/>
          <w:sz w:val="20"/>
          <w:szCs w:val="20"/>
          <w:lang w:eastAsia="bg-BG"/>
        </w:rPr>
        <w:t xml:space="preserve">. </w:t>
      </w:r>
      <w:r w:rsidR="003F2BB8" w:rsidRPr="00FF0D8B">
        <w:rPr>
          <w:rFonts w:ascii="Verdana" w:eastAsia="Times New Roman" w:hAnsi="Verdana" w:cs="Times New Roman"/>
          <w:sz w:val="20"/>
          <w:szCs w:val="20"/>
        </w:rPr>
        <w:t>организира, участва и обобщава проекта на годишен бюджет, средносрочна б</w:t>
      </w:r>
      <w:r w:rsidR="00282E03" w:rsidRPr="00FF0D8B">
        <w:rPr>
          <w:rFonts w:ascii="Verdana" w:eastAsia="Times New Roman" w:hAnsi="Verdana" w:cs="Times New Roman"/>
          <w:sz w:val="20"/>
          <w:szCs w:val="20"/>
        </w:rPr>
        <w:t>юджетна прогноза и отчетите на м</w:t>
      </w:r>
      <w:r w:rsidR="003F2BB8" w:rsidRPr="00FF0D8B">
        <w:rPr>
          <w:rFonts w:ascii="Verdana" w:eastAsia="Times New Roman" w:hAnsi="Verdana" w:cs="Times New Roman"/>
          <w:sz w:val="20"/>
          <w:szCs w:val="20"/>
        </w:rPr>
        <w:t>инистерството в програмен формат;</w:t>
      </w:r>
    </w:p>
    <w:p w14:paraId="600133D0" w14:textId="2B8DB138" w:rsidR="003F2BB8" w:rsidRPr="00FF0D8B" w:rsidRDefault="001172E1" w:rsidP="001B37B5">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8</w:t>
      </w:r>
      <w:r w:rsidR="008B7B62" w:rsidRPr="00FF0D8B">
        <w:rPr>
          <w:rFonts w:ascii="Verdana" w:eastAsia="Times New Roman" w:hAnsi="Verdana" w:cs="Times New Roman"/>
          <w:sz w:val="20"/>
          <w:szCs w:val="20"/>
          <w:lang w:eastAsia="bg-BG"/>
        </w:rPr>
        <w:t>. организира, разработва и съставя поименните списъци на инвестиционните програми и документацията за капиталовите ра</w:t>
      </w:r>
      <w:r w:rsidR="00282E03" w:rsidRPr="00FF0D8B">
        <w:rPr>
          <w:rFonts w:ascii="Verdana" w:eastAsia="Times New Roman" w:hAnsi="Verdana" w:cs="Times New Roman"/>
          <w:sz w:val="20"/>
          <w:szCs w:val="20"/>
          <w:lang w:eastAsia="bg-BG"/>
        </w:rPr>
        <w:t>зходи по бюджета на м</w:t>
      </w:r>
      <w:r w:rsidR="008B7B62" w:rsidRPr="00FF0D8B">
        <w:rPr>
          <w:rFonts w:ascii="Verdana" w:eastAsia="Times New Roman" w:hAnsi="Verdana" w:cs="Times New Roman"/>
          <w:sz w:val="20"/>
          <w:szCs w:val="20"/>
          <w:lang w:eastAsia="bg-BG"/>
        </w:rPr>
        <w:t xml:space="preserve">инистерството; </w:t>
      </w:r>
    </w:p>
    <w:p w14:paraId="03C847A7" w14:textId="366031F9" w:rsidR="003F2BB8" w:rsidRPr="00FF0D8B" w:rsidRDefault="001172E1" w:rsidP="001B37B5">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9</w:t>
      </w:r>
      <w:r w:rsidR="008B7B62" w:rsidRPr="00FF0D8B">
        <w:rPr>
          <w:rFonts w:ascii="Verdana" w:eastAsia="Times New Roman" w:hAnsi="Verdana" w:cs="Times New Roman"/>
          <w:sz w:val="20"/>
          <w:szCs w:val="20"/>
          <w:lang w:eastAsia="bg-BG"/>
        </w:rPr>
        <w:t>. отговаря за правилното управление, стопанисване и използване на имуществото на Министерството, организира и извършва годишни инвентаризации в установените срокове;  </w:t>
      </w:r>
    </w:p>
    <w:p w14:paraId="64F000DB" w14:textId="2656B114" w:rsidR="003F2BB8" w:rsidRPr="00FF0D8B" w:rsidRDefault="001172E1" w:rsidP="001B37B5">
      <w:pPr>
        <w:spacing w:before="120" w:after="12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lang w:eastAsia="bg-BG"/>
        </w:rPr>
        <w:t>10</w:t>
      </w:r>
      <w:r w:rsidR="008B7B62" w:rsidRPr="00FF0D8B">
        <w:rPr>
          <w:rFonts w:ascii="Verdana" w:eastAsia="Times New Roman" w:hAnsi="Verdana" w:cs="Times New Roman"/>
          <w:sz w:val="20"/>
          <w:szCs w:val="20"/>
          <w:lang w:eastAsia="bg-BG"/>
        </w:rPr>
        <w:t xml:space="preserve">. </w:t>
      </w:r>
      <w:r w:rsidR="003F2BB8" w:rsidRPr="00FF0D8B">
        <w:rPr>
          <w:rFonts w:ascii="Verdana" w:eastAsia="Times New Roman" w:hAnsi="Verdana" w:cs="Times New Roman"/>
          <w:sz w:val="20"/>
          <w:szCs w:val="20"/>
        </w:rPr>
        <w:t>организира, отговаря и осъществява контрол за правилното, законосъобразното и ефективното ползване и управление на недвижимите имоти, предост</w:t>
      </w:r>
      <w:r w:rsidR="00282E03" w:rsidRPr="00FF0D8B">
        <w:rPr>
          <w:rFonts w:ascii="Verdana" w:eastAsia="Times New Roman" w:hAnsi="Verdana" w:cs="Times New Roman"/>
          <w:sz w:val="20"/>
          <w:szCs w:val="20"/>
        </w:rPr>
        <w:t>авени на м</w:t>
      </w:r>
      <w:r w:rsidR="003F2BB8" w:rsidRPr="00FF0D8B">
        <w:rPr>
          <w:rFonts w:ascii="Verdana" w:eastAsia="Times New Roman" w:hAnsi="Verdana" w:cs="Times New Roman"/>
          <w:sz w:val="20"/>
          <w:szCs w:val="20"/>
        </w:rPr>
        <w:t>инистерството;</w:t>
      </w:r>
    </w:p>
    <w:p w14:paraId="1D2A3DEB" w14:textId="670B7453" w:rsidR="003F2BB8" w:rsidRPr="00FF0D8B" w:rsidRDefault="001172E1" w:rsidP="00073D5F">
      <w:pPr>
        <w:spacing w:before="120" w:after="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rPr>
        <w:t>11</w:t>
      </w:r>
      <w:r w:rsidR="003F2BB8" w:rsidRPr="00FF0D8B">
        <w:rPr>
          <w:rFonts w:ascii="Verdana" w:eastAsia="Times New Roman" w:hAnsi="Verdana" w:cs="Times New Roman"/>
          <w:sz w:val="20"/>
          <w:szCs w:val="20"/>
        </w:rPr>
        <w:t>.</w:t>
      </w:r>
      <w:r w:rsidR="003F2BB8" w:rsidRPr="00FF0D8B">
        <w:rPr>
          <w:rFonts w:ascii="Verdana" w:hAnsi="Verdana"/>
          <w:sz w:val="20"/>
          <w:szCs w:val="20"/>
        </w:rPr>
        <w:t xml:space="preserve"> </w:t>
      </w:r>
      <w:r w:rsidR="003F2BB8" w:rsidRPr="00FF0D8B">
        <w:rPr>
          <w:rFonts w:ascii="Verdana" w:eastAsia="Times New Roman" w:hAnsi="Verdana" w:cs="Times New Roman"/>
          <w:sz w:val="20"/>
          <w:szCs w:val="20"/>
        </w:rPr>
        <w:t>осигурява поддръжката на  недвижимото имущество – държавн</w:t>
      </w:r>
      <w:r w:rsidR="00282E03" w:rsidRPr="00FF0D8B">
        <w:rPr>
          <w:rFonts w:ascii="Verdana" w:eastAsia="Times New Roman" w:hAnsi="Verdana" w:cs="Times New Roman"/>
          <w:sz w:val="20"/>
          <w:szCs w:val="20"/>
        </w:rPr>
        <w:t>а собственост, предоставено на м</w:t>
      </w:r>
      <w:r w:rsidR="003F2BB8" w:rsidRPr="00FF0D8B">
        <w:rPr>
          <w:rFonts w:ascii="Verdana" w:eastAsia="Times New Roman" w:hAnsi="Verdana" w:cs="Times New Roman"/>
          <w:sz w:val="20"/>
          <w:szCs w:val="20"/>
        </w:rPr>
        <w:t>инистерството за управление, като организира и осъществява извършването на текущи и основни ремонти;</w:t>
      </w:r>
    </w:p>
    <w:p w14:paraId="78962920" w14:textId="6F75A64E" w:rsidR="003F2BB8" w:rsidRPr="00FF0D8B" w:rsidRDefault="001172E1" w:rsidP="00073D5F">
      <w:pPr>
        <w:spacing w:before="120" w:after="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rPr>
        <w:t>12</w:t>
      </w:r>
      <w:r w:rsidR="003F2BB8" w:rsidRPr="00FF0D8B">
        <w:rPr>
          <w:rFonts w:ascii="Verdana" w:eastAsia="Times New Roman" w:hAnsi="Verdana" w:cs="Times New Roman"/>
          <w:sz w:val="20"/>
          <w:szCs w:val="20"/>
        </w:rPr>
        <w:t>. инициира действия по застраховането на движимото и недвижимото имущество на министерството съобразно действащите нормативни актове;</w:t>
      </w:r>
    </w:p>
    <w:p w14:paraId="33B498C7" w14:textId="757633E8" w:rsidR="003F2BB8" w:rsidRPr="00FF0D8B" w:rsidRDefault="001172E1" w:rsidP="00073D5F">
      <w:pPr>
        <w:spacing w:before="120" w:after="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rPr>
        <w:lastRenderedPageBreak/>
        <w:t>13</w:t>
      </w:r>
      <w:r w:rsidR="003F2BB8" w:rsidRPr="00FF0D8B">
        <w:rPr>
          <w:rFonts w:ascii="Verdana" w:eastAsia="Times New Roman" w:hAnsi="Verdana" w:cs="Times New Roman"/>
          <w:sz w:val="20"/>
          <w:szCs w:val="20"/>
        </w:rPr>
        <w:t>. осигурява поддръжката, текущите и основните ремонти на движимите вещи, машините, съоръженията и обор</w:t>
      </w:r>
      <w:r w:rsidR="00282E03" w:rsidRPr="00FF0D8B">
        <w:rPr>
          <w:rFonts w:ascii="Verdana" w:eastAsia="Times New Roman" w:hAnsi="Verdana" w:cs="Times New Roman"/>
          <w:sz w:val="20"/>
          <w:szCs w:val="20"/>
        </w:rPr>
        <w:t>удването на администрацията на м</w:t>
      </w:r>
      <w:r w:rsidR="003F2BB8" w:rsidRPr="00FF0D8B">
        <w:rPr>
          <w:rFonts w:ascii="Verdana" w:eastAsia="Times New Roman" w:hAnsi="Verdana" w:cs="Times New Roman"/>
          <w:sz w:val="20"/>
          <w:szCs w:val="20"/>
        </w:rPr>
        <w:t>инистерството;</w:t>
      </w:r>
    </w:p>
    <w:p w14:paraId="3255D05A" w14:textId="6811E7C5" w:rsidR="003F2BB8" w:rsidRPr="00FF0D8B" w:rsidRDefault="001172E1" w:rsidP="00073D5F">
      <w:pPr>
        <w:spacing w:before="120" w:after="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rPr>
        <w:t xml:space="preserve">14. </w:t>
      </w:r>
      <w:r w:rsidR="003F2BB8" w:rsidRPr="00FF0D8B">
        <w:rPr>
          <w:rFonts w:ascii="Verdana" w:eastAsia="Times New Roman" w:hAnsi="Verdana" w:cs="Times New Roman"/>
          <w:sz w:val="20"/>
          <w:szCs w:val="20"/>
        </w:rPr>
        <w:t>организира поддръжката и ремонта на електрическата, водопроводната, канализационната, отоплителната, климатичната, асансьорната и други обслужващи инсталации в сградите на министерството;</w:t>
      </w:r>
    </w:p>
    <w:p w14:paraId="091791AD" w14:textId="77777777" w:rsidR="001172E1" w:rsidRPr="00FF0D8B" w:rsidRDefault="001172E1" w:rsidP="00073D5F">
      <w:pPr>
        <w:spacing w:before="120" w:after="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rPr>
        <w:t>15</w:t>
      </w:r>
      <w:r w:rsidR="003F2BB8" w:rsidRPr="00FF0D8B">
        <w:rPr>
          <w:rFonts w:ascii="Verdana" w:eastAsia="Times New Roman" w:hAnsi="Verdana" w:cs="Times New Roman"/>
          <w:sz w:val="20"/>
          <w:szCs w:val="20"/>
        </w:rPr>
        <w:t>. организира и осъществява контрол за ефективното стопанисване и управление на движимото имущество – собственост на министерството, с изключение на възложеното за стопанисване и управление на дирекция „Информационно и комуникационно осигуряване и у</w:t>
      </w:r>
      <w:r w:rsidRPr="00FF0D8B">
        <w:rPr>
          <w:rFonts w:ascii="Verdana" w:eastAsia="Times New Roman" w:hAnsi="Verdana" w:cs="Times New Roman"/>
          <w:sz w:val="20"/>
          <w:szCs w:val="20"/>
        </w:rPr>
        <w:t>правление при кризисни ситуации;</w:t>
      </w:r>
    </w:p>
    <w:p w14:paraId="1D775CFD" w14:textId="18665CEC" w:rsidR="003F2BB8" w:rsidRPr="00FF0D8B" w:rsidRDefault="001172E1" w:rsidP="00073D5F">
      <w:pPr>
        <w:spacing w:before="120" w:after="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lang w:eastAsia="bg-BG"/>
        </w:rPr>
        <w:t>16</w:t>
      </w:r>
      <w:r w:rsidR="008B7B62" w:rsidRPr="00FF0D8B">
        <w:rPr>
          <w:rFonts w:ascii="Verdana" w:eastAsia="Times New Roman" w:hAnsi="Verdana" w:cs="Times New Roman"/>
          <w:sz w:val="20"/>
          <w:szCs w:val="20"/>
          <w:lang w:eastAsia="bg-BG"/>
        </w:rPr>
        <w:t xml:space="preserve">. </w:t>
      </w:r>
      <w:r w:rsidR="003F2BB8" w:rsidRPr="00FF0D8B">
        <w:rPr>
          <w:rFonts w:ascii="Verdana" w:hAnsi="Verdana"/>
          <w:sz w:val="20"/>
          <w:szCs w:val="20"/>
        </w:rPr>
        <w:t>организира и осъществява цялостното техническо обслу</w:t>
      </w:r>
      <w:r w:rsidR="00282E03" w:rsidRPr="00FF0D8B">
        <w:rPr>
          <w:rFonts w:ascii="Verdana" w:hAnsi="Verdana"/>
          <w:sz w:val="20"/>
          <w:szCs w:val="20"/>
        </w:rPr>
        <w:t>жване и логистика на звената в м</w:t>
      </w:r>
      <w:r w:rsidR="003F2BB8" w:rsidRPr="00FF0D8B">
        <w:rPr>
          <w:rFonts w:ascii="Verdana" w:hAnsi="Verdana"/>
          <w:sz w:val="20"/>
          <w:szCs w:val="20"/>
        </w:rPr>
        <w:t>и</w:t>
      </w:r>
      <w:r w:rsidRPr="00FF0D8B">
        <w:rPr>
          <w:rFonts w:ascii="Verdana" w:hAnsi="Verdana"/>
          <w:sz w:val="20"/>
          <w:szCs w:val="20"/>
        </w:rPr>
        <w:t xml:space="preserve">нистерството с транспорт, като </w:t>
      </w:r>
      <w:r w:rsidR="003F2BB8" w:rsidRPr="00FF0D8B">
        <w:rPr>
          <w:rFonts w:ascii="Verdana" w:hAnsi="Verdana"/>
          <w:sz w:val="20"/>
          <w:szCs w:val="20"/>
        </w:rPr>
        <w:t>контролира и отговаря за правилната техническа експлоатация и поддръжка на ведомствения автотранспорт, както и на организационна техника, консумативи и инвентар</w:t>
      </w:r>
      <w:r w:rsidR="008B7B62" w:rsidRPr="00FF0D8B">
        <w:rPr>
          <w:rFonts w:ascii="Verdana" w:eastAsia="Times New Roman" w:hAnsi="Verdana" w:cs="Times New Roman"/>
          <w:sz w:val="20"/>
          <w:szCs w:val="20"/>
          <w:lang w:eastAsia="bg-BG"/>
        </w:rPr>
        <w:t>;  </w:t>
      </w:r>
    </w:p>
    <w:p w14:paraId="1A96481C" w14:textId="10857C77" w:rsidR="003F2BB8" w:rsidRPr="00FF0D8B" w:rsidRDefault="001172E1" w:rsidP="00073D5F">
      <w:pPr>
        <w:spacing w:after="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17</w:t>
      </w:r>
      <w:r w:rsidR="008B7B62" w:rsidRPr="00FF0D8B">
        <w:rPr>
          <w:rFonts w:ascii="Verdana" w:eastAsia="Times New Roman" w:hAnsi="Verdana" w:cs="Times New Roman"/>
          <w:sz w:val="20"/>
          <w:szCs w:val="20"/>
          <w:lang w:eastAsia="bg-BG"/>
        </w:rPr>
        <w:t xml:space="preserve">. отговаря за снабдяването, съхраняването, стопанисването и използването на стоково-материалните ценности; </w:t>
      </w:r>
    </w:p>
    <w:p w14:paraId="4D346E14" w14:textId="41BF4F54" w:rsidR="003F2BB8" w:rsidRPr="00FF0D8B" w:rsidRDefault="001172E1" w:rsidP="00073D5F">
      <w:pPr>
        <w:spacing w:before="120" w:after="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rPr>
        <w:t>18</w:t>
      </w:r>
      <w:r w:rsidR="003F2BB8" w:rsidRPr="00FF0D8B">
        <w:rPr>
          <w:rFonts w:ascii="Verdana" w:eastAsia="Times New Roman" w:hAnsi="Verdana" w:cs="Times New Roman"/>
          <w:sz w:val="20"/>
          <w:szCs w:val="20"/>
        </w:rPr>
        <w:t>. организира фактическото приемане на предоставените за управление имоти;</w:t>
      </w:r>
    </w:p>
    <w:p w14:paraId="6F6FDF96" w14:textId="710A1938" w:rsidR="003F2BB8" w:rsidRPr="00FF0D8B" w:rsidRDefault="001172E1" w:rsidP="00073D5F">
      <w:pPr>
        <w:spacing w:before="120" w:after="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rPr>
        <w:t>19</w:t>
      </w:r>
      <w:r w:rsidR="003F2BB8" w:rsidRPr="00FF0D8B">
        <w:rPr>
          <w:rFonts w:ascii="Verdana" w:eastAsia="Times New Roman" w:hAnsi="Verdana" w:cs="Times New Roman"/>
          <w:sz w:val="20"/>
          <w:szCs w:val="20"/>
        </w:rPr>
        <w:t>. подготвя и извършва фактическото предаване на имо</w:t>
      </w:r>
      <w:r w:rsidR="00282E03" w:rsidRPr="00FF0D8B">
        <w:rPr>
          <w:rFonts w:ascii="Verdana" w:eastAsia="Times New Roman" w:hAnsi="Verdana" w:cs="Times New Roman"/>
          <w:sz w:val="20"/>
          <w:szCs w:val="20"/>
        </w:rPr>
        <w:t>ти с отпаднала необходимост за м</w:t>
      </w:r>
      <w:r w:rsidR="003F2BB8" w:rsidRPr="00FF0D8B">
        <w:rPr>
          <w:rFonts w:ascii="Verdana" w:eastAsia="Times New Roman" w:hAnsi="Verdana" w:cs="Times New Roman"/>
          <w:sz w:val="20"/>
          <w:szCs w:val="20"/>
        </w:rPr>
        <w:t>инистерството;</w:t>
      </w:r>
    </w:p>
    <w:p w14:paraId="31E17408" w14:textId="753C376B" w:rsidR="003F2BB8" w:rsidRPr="00FF0D8B" w:rsidRDefault="001172E1" w:rsidP="00073D5F">
      <w:pPr>
        <w:spacing w:before="120" w:after="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rPr>
        <w:t>20</w:t>
      </w:r>
      <w:r w:rsidR="003F2BB8" w:rsidRPr="00FF0D8B">
        <w:rPr>
          <w:rFonts w:ascii="Verdana" w:eastAsia="Times New Roman" w:hAnsi="Verdana" w:cs="Times New Roman"/>
          <w:sz w:val="20"/>
          <w:szCs w:val="20"/>
        </w:rPr>
        <w:t xml:space="preserve">. организира и подпомага Постоянно действащата жилищна комисия по процедурата по отдаване под наем на жилищни имоти, управлявани от </w:t>
      </w:r>
      <w:r w:rsidR="00282E03" w:rsidRPr="00FF0D8B">
        <w:rPr>
          <w:rFonts w:ascii="Verdana" w:eastAsia="Times New Roman" w:hAnsi="Verdana" w:cs="Times New Roman"/>
          <w:sz w:val="20"/>
          <w:szCs w:val="20"/>
        </w:rPr>
        <w:t>м</w:t>
      </w:r>
      <w:r w:rsidR="003F2BB8" w:rsidRPr="00FF0D8B">
        <w:rPr>
          <w:rFonts w:ascii="Verdana" w:eastAsia="Times New Roman" w:hAnsi="Verdana" w:cs="Times New Roman"/>
          <w:sz w:val="20"/>
          <w:szCs w:val="20"/>
        </w:rPr>
        <w:t>инистерството, както и отдаването по предназначение на части от имоти. Осъществява контрола по изпълнението на сключените договори за наем в съответствие със Закона за държавната собственост и правилника за прилагането му;</w:t>
      </w:r>
    </w:p>
    <w:p w14:paraId="312D182C" w14:textId="392E4FDA" w:rsidR="003F2BB8" w:rsidRPr="00FF0D8B" w:rsidRDefault="001172E1" w:rsidP="004E0A8F">
      <w:pPr>
        <w:spacing w:before="120" w:after="120" w:line="276" w:lineRule="auto"/>
        <w:jc w:val="both"/>
        <w:rPr>
          <w:rFonts w:ascii="Verdana" w:eastAsia="Times New Roman" w:hAnsi="Verdana" w:cs="Times New Roman"/>
          <w:sz w:val="20"/>
          <w:szCs w:val="20"/>
        </w:rPr>
      </w:pPr>
      <w:r w:rsidRPr="00FF0D8B">
        <w:rPr>
          <w:rFonts w:ascii="Verdana" w:eastAsia="Times New Roman" w:hAnsi="Verdana" w:cs="Times New Roman"/>
          <w:sz w:val="20"/>
          <w:szCs w:val="20"/>
        </w:rPr>
        <w:t>21</w:t>
      </w:r>
      <w:r w:rsidR="003F2BB8" w:rsidRPr="00FF0D8B">
        <w:rPr>
          <w:rFonts w:ascii="Verdana" w:eastAsia="Times New Roman" w:hAnsi="Verdana" w:cs="Times New Roman"/>
          <w:sz w:val="20"/>
          <w:szCs w:val="20"/>
        </w:rPr>
        <w:t>. поддържа регистър на недвижимите имоти, с изключение на тези които са свързани с класифицирана информация, представляваща държавна тайна;</w:t>
      </w:r>
    </w:p>
    <w:p w14:paraId="3F6BFA54" w14:textId="4239551C" w:rsidR="003F2BB8" w:rsidRPr="00FF0D8B" w:rsidRDefault="001172E1" w:rsidP="004E0A8F">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rPr>
        <w:t>22</w:t>
      </w:r>
      <w:r w:rsidR="003F2BB8" w:rsidRPr="00FF0D8B">
        <w:rPr>
          <w:rFonts w:ascii="Verdana" w:eastAsia="Times New Roman" w:hAnsi="Verdana" w:cs="Times New Roman"/>
          <w:sz w:val="20"/>
          <w:szCs w:val="20"/>
        </w:rPr>
        <w:t>. приема и съхранява представените от областните управители преписи от актовете за имотите - държавна собственост, предоставени за управление на</w:t>
      </w:r>
      <w:r w:rsidR="00282E03" w:rsidRPr="00FF0D8B">
        <w:rPr>
          <w:rFonts w:ascii="Verdana" w:eastAsia="Times New Roman" w:hAnsi="Verdana" w:cs="Times New Roman"/>
          <w:sz w:val="20"/>
          <w:szCs w:val="20"/>
        </w:rPr>
        <w:t xml:space="preserve"> м</w:t>
      </w:r>
      <w:r w:rsidR="003F2BB8" w:rsidRPr="00FF0D8B">
        <w:rPr>
          <w:rFonts w:ascii="Verdana" w:eastAsia="Times New Roman" w:hAnsi="Verdana" w:cs="Times New Roman"/>
          <w:sz w:val="20"/>
          <w:szCs w:val="20"/>
        </w:rPr>
        <w:t>инистерството, с изключение на тези които са свързани с класифицирана информация, представляваща държавна тайна;</w:t>
      </w:r>
    </w:p>
    <w:p w14:paraId="7D032941" w14:textId="16758CAB" w:rsidR="003F2BB8" w:rsidRPr="00FF0D8B" w:rsidRDefault="001172E1" w:rsidP="004E0A8F">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23</w:t>
      </w:r>
      <w:r w:rsidR="008B7B62" w:rsidRPr="00FF0D8B">
        <w:rPr>
          <w:rFonts w:ascii="Verdana" w:eastAsia="Times New Roman" w:hAnsi="Verdana" w:cs="Times New Roman"/>
          <w:sz w:val="20"/>
          <w:szCs w:val="20"/>
          <w:lang w:eastAsia="bg-BG"/>
        </w:rPr>
        <w:t xml:space="preserve">. оказва съдействие в рамките на своята компетентност в нормативно установените срокове на дирекция „Правна" при изпълнението на задълженията й по </w:t>
      </w:r>
      <w:hyperlink r:id="rId8" w:history="1">
        <w:r w:rsidR="008B7B62" w:rsidRPr="00FF0D8B">
          <w:rPr>
            <w:rFonts w:ascii="Verdana" w:eastAsia="Times New Roman" w:hAnsi="Verdana" w:cs="Times New Roman"/>
            <w:sz w:val="20"/>
            <w:szCs w:val="20"/>
            <w:lang w:eastAsia="bg-BG"/>
          </w:rPr>
          <w:t>Закона за обществените поръчки</w:t>
        </w:r>
      </w:hyperlink>
      <w:r w:rsidR="008B7B62" w:rsidRPr="00FF0D8B">
        <w:rPr>
          <w:rFonts w:ascii="Verdana" w:eastAsia="Times New Roman" w:hAnsi="Verdana" w:cs="Times New Roman"/>
          <w:sz w:val="20"/>
          <w:szCs w:val="20"/>
          <w:lang w:eastAsia="bg-BG"/>
        </w:rPr>
        <w:t>, като участва при организирането и координира извършването на дейностите, свързани с обществените поръчки, като:  </w:t>
      </w:r>
    </w:p>
    <w:p w14:paraId="6ED4A712" w14:textId="77777777" w:rsidR="003F2BB8" w:rsidRPr="00FF0D8B" w:rsidRDefault="008B7B62" w:rsidP="004E0A8F">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а) участва в планирането и отчитането на обществените поръчки;  </w:t>
      </w:r>
    </w:p>
    <w:p w14:paraId="42C9D94A" w14:textId="77777777" w:rsidR="003F2BB8" w:rsidRPr="00FF0D8B" w:rsidRDefault="008B7B62" w:rsidP="004E0A8F">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б) следи и отговаря за спазването на процедурните правила и срокове по отношение на възстановяване на гаранциите за изпълнение по сключените договори;  </w:t>
      </w:r>
    </w:p>
    <w:p w14:paraId="1214EB72" w14:textId="77777777" w:rsidR="003F2BB8" w:rsidRPr="00FF0D8B" w:rsidRDefault="008B7B62" w:rsidP="004E0A8F">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 xml:space="preserve">в) отговаря за изпълнението на задълженията по </w:t>
      </w:r>
      <w:hyperlink r:id="rId9" w:anchor="чл36а_ал1');" w:history="1">
        <w:r w:rsidRPr="00FF0D8B">
          <w:rPr>
            <w:rFonts w:ascii="Verdana" w:eastAsia="Times New Roman" w:hAnsi="Verdana" w:cs="Times New Roman"/>
            <w:sz w:val="20"/>
            <w:szCs w:val="20"/>
            <w:lang w:eastAsia="bg-BG"/>
          </w:rPr>
          <w:t>чл. 36а, ал. 1</w:t>
        </w:r>
      </w:hyperlink>
      <w:r w:rsidRPr="00FF0D8B">
        <w:rPr>
          <w:rFonts w:ascii="Verdana" w:eastAsia="Times New Roman" w:hAnsi="Verdana" w:cs="Times New Roman"/>
          <w:sz w:val="20"/>
          <w:szCs w:val="20"/>
          <w:lang w:eastAsia="bg-BG"/>
        </w:rPr>
        <w:t xml:space="preserve"> от </w:t>
      </w:r>
      <w:hyperlink r:id="rId10" w:history="1">
        <w:r w:rsidRPr="00FF0D8B">
          <w:rPr>
            <w:rFonts w:ascii="Verdana" w:eastAsia="Times New Roman" w:hAnsi="Verdana" w:cs="Times New Roman"/>
            <w:sz w:val="20"/>
            <w:szCs w:val="20"/>
            <w:lang w:eastAsia="bg-BG"/>
          </w:rPr>
          <w:t>Закона за обществените поръчки</w:t>
        </w:r>
      </w:hyperlink>
      <w:r w:rsidRPr="00FF0D8B">
        <w:rPr>
          <w:rFonts w:ascii="Verdana" w:eastAsia="Times New Roman" w:hAnsi="Verdana" w:cs="Times New Roman"/>
          <w:sz w:val="20"/>
          <w:szCs w:val="20"/>
          <w:lang w:eastAsia="bg-BG"/>
        </w:rPr>
        <w:t xml:space="preserve"> в рамките на своята компетентност;  </w:t>
      </w:r>
    </w:p>
    <w:p w14:paraId="4FBDABD8" w14:textId="34D69E24" w:rsidR="003F2BB8" w:rsidRPr="00FF0D8B" w:rsidRDefault="008B7B62" w:rsidP="004E0A8F">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г) води регистър на сключените договори и осъществява контрол по плащанията н</w:t>
      </w:r>
      <w:r w:rsidR="00282E03" w:rsidRPr="00FF0D8B">
        <w:rPr>
          <w:rFonts w:ascii="Verdana" w:eastAsia="Times New Roman" w:hAnsi="Verdana" w:cs="Times New Roman"/>
          <w:sz w:val="20"/>
          <w:szCs w:val="20"/>
          <w:lang w:eastAsia="bg-BG"/>
        </w:rPr>
        <w:t>а договорите, в които страна е м</w:t>
      </w:r>
      <w:r w:rsidRPr="00FF0D8B">
        <w:rPr>
          <w:rFonts w:ascii="Verdana" w:eastAsia="Times New Roman" w:hAnsi="Verdana" w:cs="Times New Roman"/>
          <w:sz w:val="20"/>
          <w:szCs w:val="20"/>
          <w:lang w:eastAsia="bg-BG"/>
        </w:rPr>
        <w:t>инистерството;  </w:t>
      </w:r>
    </w:p>
    <w:p w14:paraId="0FD107AB" w14:textId="3FB8078C" w:rsidR="003F2BB8" w:rsidRPr="00FF0D8B" w:rsidRDefault="008B7B62" w:rsidP="004E0A8F">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lastRenderedPageBreak/>
        <w:t xml:space="preserve">д) изпраща до Регистъра на обществените поръчки (РОП) информацията по </w:t>
      </w:r>
      <w:hyperlink r:id="rId11" w:anchor="чл36_ал1_т6');" w:history="1">
        <w:r w:rsidRPr="00FF0D8B">
          <w:rPr>
            <w:rFonts w:ascii="Verdana" w:eastAsia="Times New Roman" w:hAnsi="Verdana" w:cs="Times New Roman"/>
            <w:sz w:val="20"/>
            <w:szCs w:val="20"/>
            <w:lang w:eastAsia="bg-BG"/>
          </w:rPr>
          <w:t>чл. 36, ал. 1, т. 6</w:t>
        </w:r>
      </w:hyperlink>
      <w:r w:rsidRPr="00FF0D8B">
        <w:rPr>
          <w:rFonts w:ascii="Verdana" w:eastAsia="Times New Roman" w:hAnsi="Verdana" w:cs="Times New Roman"/>
          <w:sz w:val="20"/>
          <w:szCs w:val="20"/>
          <w:lang w:eastAsia="bg-BG"/>
        </w:rPr>
        <w:t xml:space="preserve"> и </w:t>
      </w:r>
      <w:hyperlink r:id="rId12" w:anchor="чл36_ал1_т12-14');" w:history="1">
        <w:r w:rsidRPr="00FF0D8B">
          <w:rPr>
            <w:rFonts w:ascii="Verdana" w:eastAsia="Times New Roman" w:hAnsi="Verdana" w:cs="Times New Roman"/>
            <w:sz w:val="20"/>
            <w:szCs w:val="20"/>
            <w:lang w:eastAsia="bg-BG"/>
          </w:rPr>
          <w:t>12 - 14</w:t>
        </w:r>
      </w:hyperlink>
      <w:r w:rsidRPr="00FF0D8B">
        <w:rPr>
          <w:rFonts w:ascii="Verdana" w:eastAsia="Times New Roman" w:hAnsi="Verdana" w:cs="Times New Roman"/>
          <w:sz w:val="20"/>
          <w:szCs w:val="20"/>
          <w:lang w:eastAsia="bg-BG"/>
        </w:rPr>
        <w:t xml:space="preserve"> и </w:t>
      </w:r>
      <w:hyperlink r:id="rId13" w:anchor="чл230_ал4');" w:history="1">
        <w:r w:rsidRPr="00FF0D8B">
          <w:rPr>
            <w:rFonts w:ascii="Verdana" w:eastAsia="Times New Roman" w:hAnsi="Verdana" w:cs="Times New Roman"/>
            <w:sz w:val="20"/>
            <w:szCs w:val="20"/>
            <w:lang w:eastAsia="bg-BG"/>
          </w:rPr>
          <w:t>чл. 230, ал. 4</w:t>
        </w:r>
      </w:hyperlink>
      <w:r w:rsidRPr="00FF0D8B">
        <w:rPr>
          <w:rFonts w:ascii="Verdana" w:eastAsia="Times New Roman" w:hAnsi="Verdana" w:cs="Times New Roman"/>
          <w:sz w:val="20"/>
          <w:szCs w:val="20"/>
          <w:lang w:eastAsia="bg-BG"/>
        </w:rPr>
        <w:t xml:space="preserve"> от </w:t>
      </w:r>
      <w:hyperlink r:id="rId14" w:history="1">
        <w:r w:rsidRPr="00FF0D8B">
          <w:rPr>
            <w:rFonts w:ascii="Verdana" w:eastAsia="Times New Roman" w:hAnsi="Verdana" w:cs="Times New Roman"/>
            <w:sz w:val="20"/>
            <w:szCs w:val="20"/>
            <w:lang w:eastAsia="bg-BG"/>
          </w:rPr>
          <w:t>Закона за обществените поръчки</w:t>
        </w:r>
      </w:hyperlink>
      <w:r w:rsidRPr="00FF0D8B">
        <w:rPr>
          <w:rFonts w:ascii="Verdana" w:eastAsia="Times New Roman" w:hAnsi="Verdana" w:cs="Times New Roman"/>
          <w:sz w:val="20"/>
          <w:szCs w:val="20"/>
          <w:lang w:eastAsia="bg-BG"/>
        </w:rPr>
        <w:t>;  </w:t>
      </w:r>
    </w:p>
    <w:p w14:paraId="367E5177" w14:textId="34694129" w:rsidR="003F2BB8" w:rsidRPr="00FF0D8B" w:rsidRDefault="00E24B49" w:rsidP="004E0A8F">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24</w:t>
      </w:r>
      <w:r w:rsidR="008B7B62" w:rsidRPr="00FF0D8B">
        <w:rPr>
          <w:rFonts w:ascii="Verdana" w:eastAsia="Times New Roman" w:hAnsi="Verdana" w:cs="Times New Roman"/>
          <w:sz w:val="20"/>
          <w:szCs w:val="20"/>
          <w:lang w:eastAsia="bg-BG"/>
        </w:rPr>
        <w:t xml:space="preserve">. </w:t>
      </w:r>
      <w:r w:rsidR="00663DBD" w:rsidRPr="00FF0D8B">
        <w:rPr>
          <w:rFonts w:ascii="Verdana" w:eastAsia="Times New Roman" w:hAnsi="Verdana" w:cs="Times New Roman"/>
          <w:sz w:val="20"/>
          <w:szCs w:val="20"/>
        </w:rPr>
        <w:t>осигурява поддръжката и текущите ремонти на системите за охранителен и пропускателен режим, както и поддръжката и ремонта на пожароизвестителните и пожарогасителните системи</w:t>
      </w:r>
      <w:r w:rsidR="008B7B62" w:rsidRPr="00FF0D8B">
        <w:rPr>
          <w:rFonts w:ascii="Verdana" w:eastAsia="Times New Roman" w:hAnsi="Verdana" w:cs="Times New Roman"/>
          <w:sz w:val="20"/>
          <w:szCs w:val="20"/>
          <w:lang w:eastAsia="bg-BG"/>
        </w:rPr>
        <w:t>;  </w:t>
      </w:r>
    </w:p>
    <w:p w14:paraId="0B570FAF" w14:textId="68DB7B17" w:rsidR="00663DBD" w:rsidRPr="00FF0D8B" w:rsidRDefault="00E24B49" w:rsidP="004E0A8F">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25</w:t>
      </w:r>
      <w:r w:rsidR="008B7B62" w:rsidRPr="00FF0D8B">
        <w:rPr>
          <w:rFonts w:ascii="Verdana" w:eastAsia="Times New Roman" w:hAnsi="Verdana" w:cs="Times New Roman"/>
          <w:sz w:val="20"/>
          <w:szCs w:val="20"/>
          <w:lang w:eastAsia="bg-BG"/>
        </w:rPr>
        <w:t>. организира и осигурява добри санитарно-хигиенни условия в административните</w:t>
      </w:r>
      <w:r w:rsidR="00D91D15" w:rsidRPr="00FF0D8B">
        <w:rPr>
          <w:rFonts w:ascii="Verdana" w:eastAsia="Times New Roman" w:hAnsi="Verdana" w:cs="Times New Roman"/>
          <w:sz w:val="20"/>
          <w:szCs w:val="20"/>
          <w:lang w:eastAsia="bg-BG"/>
        </w:rPr>
        <w:t xml:space="preserve"> сгради на м</w:t>
      </w:r>
      <w:r w:rsidR="008B7B62" w:rsidRPr="00FF0D8B">
        <w:rPr>
          <w:rFonts w:ascii="Verdana" w:eastAsia="Times New Roman" w:hAnsi="Verdana" w:cs="Times New Roman"/>
          <w:sz w:val="20"/>
          <w:szCs w:val="20"/>
          <w:lang w:eastAsia="bg-BG"/>
        </w:rPr>
        <w:t>инистерството и прилежащите им терени;  </w:t>
      </w:r>
    </w:p>
    <w:p w14:paraId="2957F0E9" w14:textId="77777777" w:rsidR="00260BFD" w:rsidRDefault="00E24B49" w:rsidP="004E0A8F">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26</w:t>
      </w:r>
      <w:r w:rsidR="008B7B62" w:rsidRPr="00FF0D8B">
        <w:rPr>
          <w:rFonts w:ascii="Verdana" w:eastAsia="Times New Roman" w:hAnsi="Verdana" w:cs="Times New Roman"/>
          <w:sz w:val="20"/>
          <w:szCs w:val="20"/>
          <w:lang w:eastAsia="bg-BG"/>
        </w:rPr>
        <w:t>. подпомага в рамките на своята компетентност дейността на дирекция „</w:t>
      </w:r>
      <w:r w:rsidR="00260BFD" w:rsidRPr="00FF0D8B">
        <w:rPr>
          <w:rFonts w:ascii="Verdana" w:eastAsia="Times New Roman" w:hAnsi="Verdana" w:cs="Times New Roman"/>
          <w:bCs/>
          <w:sz w:val="20"/>
          <w:szCs w:val="20"/>
        </w:rPr>
        <w:t>Администриране и контрол на икономически дейности</w:t>
      </w:r>
      <w:r w:rsidRPr="00FF0D8B">
        <w:rPr>
          <w:rFonts w:ascii="Verdana" w:eastAsia="Times New Roman" w:hAnsi="Verdana" w:cs="Times New Roman"/>
          <w:sz w:val="20"/>
          <w:szCs w:val="20"/>
          <w:lang w:eastAsia="bg-BG"/>
        </w:rPr>
        <w:t>“</w:t>
      </w:r>
      <w:r w:rsidRPr="00FF0D8B">
        <w:rPr>
          <w:rFonts w:ascii="Verdana" w:hAnsi="Verdana"/>
          <w:sz w:val="20"/>
          <w:szCs w:val="20"/>
        </w:rPr>
        <w:t xml:space="preserve"> при изпълнение на задълженията й</w:t>
      </w:r>
      <w:r w:rsidRPr="00FF0D8B">
        <w:rPr>
          <w:rFonts w:ascii="Verdana" w:eastAsia="Times New Roman" w:hAnsi="Verdana" w:cs="Times New Roman"/>
          <w:sz w:val="20"/>
          <w:szCs w:val="20"/>
          <w:lang w:eastAsia="bg-BG"/>
        </w:rPr>
        <w:t>;</w:t>
      </w:r>
    </w:p>
    <w:p w14:paraId="0440376D" w14:textId="72365496" w:rsidR="00663DBD" w:rsidRPr="00FF0D8B" w:rsidRDefault="00E24B49" w:rsidP="004E0A8F">
      <w:pPr>
        <w:spacing w:before="120" w:after="120" w:line="276" w:lineRule="auto"/>
        <w:jc w:val="both"/>
        <w:rPr>
          <w:rFonts w:ascii="Verdana" w:eastAsia="Times New Roman" w:hAnsi="Verdana" w:cs="Times New Roman"/>
          <w:sz w:val="20"/>
          <w:szCs w:val="20"/>
          <w:lang w:eastAsia="bg-BG"/>
        </w:rPr>
      </w:pPr>
      <w:r w:rsidRPr="00FF0D8B">
        <w:rPr>
          <w:rFonts w:ascii="Verdana" w:eastAsia="Times New Roman" w:hAnsi="Verdana" w:cs="Times New Roman"/>
          <w:sz w:val="20"/>
          <w:szCs w:val="20"/>
          <w:lang w:eastAsia="bg-BG"/>
        </w:rPr>
        <w:t>27</w:t>
      </w:r>
      <w:r w:rsidR="00663DBD" w:rsidRPr="00FF0D8B">
        <w:rPr>
          <w:rFonts w:ascii="Verdana" w:eastAsia="Times New Roman" w:hAnsi="Verdana" w:cs="Times New Roman"/>
          <w:sz w:val="20"/>
          <w:szCs w:val="20"/>
          <w:lang w:eastAsia="bg-BG"/>
        </w:rPr>
        <w:t>.</w:t>
      </w:r>
      <w:r w:rsidR="00663DBD" w:rsidRPr="00FF0D8B">
        <w:rPr>
          <w:rFonts w:ascii="Verdana" w:hAnsi="Verdana"/>
          <w:sz w:val="20"/>
          <w:szCs w:val="20"/>
        </w:rPr>
        <w:t xml:space="preserve"> подпомага в рамките на своята компетентност дейността на дирекция „Информационно и комуникационно осигуряване и управление при кризисни ситуации“ при изпълнение на задълженията й, свързани с охранителния режим в сградите на министерството.“.</w:t>
      </w:r>
    </w:p>
    <w:p w14:paraId="54FD737C" w14:textId="3B1AD5B9" w:rsidR="00506B94" w:rsidRPr="00633E1C" w:rsidRDefault="00C50112"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b/>
          <w:sz w:val="20"/>
          <w:szCs w:val="20"/>
        </w:rPr>
        <w:t xml:space="preserve">§ </w:t>
      </w:r>
      <w:r w:rsidR="009020B9" w:rsidRPr="00FF0D8B">
        <w:rPr>
          <w:rFonts w:ascii="Verdana" w:eastAsia="Times New Roman" w:hAnsi="Verdana" w:cs="Tahoma"/>
          <w:b/>
          <w:sz w:val="20"/>
          <w:szCs w:val="20"/>
        </w:rPr>
        <w:t>8</w:t>
      </w:r>
      <w:r w:rsidRPr="00FF0D8B">
        <w:rPr>
          <w:rFonts w:ascii="Verdana" w:eastAsia="Times New Roman" w:hAnsi="Verdana" w:cs="Tahoma"/>
          <w:b/>
          <w:sz w:val="20"/>
          <w:szCs w:val="20"/>
        </w:rPr>
        <w:t>.</w:t>
      </w:r>
      <w:r w:rsidRPr="00FF0D8B">
        <w:rPr>
          <w:rFonts w:ascii="Verdana" w:eastAsia="Times New Roman" w:hAnsi="Verdana" w:cs="Tahoma"/>
          <w:sz w:val="20"/>
          <w:szCs w:val="20"/>
        </w:rPr>
        <w:t xml:space="preserve"> В чл. 2</w:t>
      </w:r>
      <w:r w:rsidR="00291A9A" w:rsidRPr="00FF0D8B">
        <w:rPr>
          <w:rFonts w:ascii="Verdana" w:eastAsia="Times New Roman" w:hAnsi="Verdana" w:cs="Tahoma"/>
          <w:sz w:val="20"/>
          <w:szCs w:val="20"/>
        </w:rPr>
        <w:t>0</w:t>
      </w:r>
      <w:r w:rsidR="00E73C10" w:rsidRPr="00FF0D8B">
        <w:rPr>
          <w:rFonts w:ascii="Verdana" w:eastAsia="Times New Roman" w:hAnsi="Verdana" w:cs="Tahoma"/>
          <w:sz w:val="20"/>
          <w:szCs w:val="20"/>
        </w:rPr>
        <w:t>, т. 1</w:t>
      </w:r>
      <w:r w:rsidR="006815EE" w:rsidRPr="00FF0D8B">
        <w:rPr>
          <w:rFonts w:ascii="Verdana" w:eastAsia="Times New Roman" w:hAnsi="Verdana" w:cs="Tahoma"/>
          <w:sz w:val="20"/>
          <w:szCs w:val="20"/>
        </w:rPr>
        <w:t>3</w:t>
      </w:r>
      <w:r w:rsidRPr="00FF0D8B">
        <w:rPr>
          <w:rFonts w:ascii="Verdana" w:eastAsia="Times New Roman" w:hAnsi="Verdana" w:cs="Tahoma"/>
          <w:sz w:val="20"/>
          <w:szCs w:val="20"/>
        </w:rPr>
        <w:t xml:space="preserve"> </w:t>
      </w:r>
      <w:r w:rsidR="00506B94" w:rsidRPr="00FF0D8B">
        <w:rPr>
          <w:rFonts w:ascii="Verdana" w:eastAsia="Times New Roman" w:hAnsi="Verdana" w:cs="Tahoma"/>
          <w:sz w:val="20"/>
          <w:szCs w:val="20"/>
        </w:rPr>
        <w:t xml:space="preserve">се правят следните изменения: </w:t>
      </w:r>
    </w:p>
    <w:p w14:paraId="1A444493" w14:textId="77777777" w:rsidR="006126D5" w:rsidRPr="00FF0D8B" w:rsidRDefault="00E73C10"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b/>
          <w:sz w:val="20"/>
          <w:szCs w:val="20"/>
        </w:rPr>
        <w:t>1.</w:t>
      </w:r>
      <w:r w:rsidR="006126D5" w:rsidRPr="00FF0D8B">
        <w:rPr>
          <w:rFonts w:ascii="Verdana" w:eastAsia="Times New Roman" w:hAnsi="Verdana" w:cs="Tahoma"/>
          <w:sz w:val="20"/>
          <w:szCs w:val="20"/>
        </w:rPr>
        <w:t xml:space="preserve"> </w:t>
      </w:r>
      <w:r w:rsidR="006815EE" w:rsidRPr="00FF0D8B">
        <w:rPr>
          <w:rFonts w:ascii="Verdana" w:eastAsia="Times New Roman" w:hAnsi="Verdana" w:cs="Tahoma"/>
          <w:sz w:val="20"/>
          <w:szCs w:val="20"/>
        </w:rPr>
        <w:t>В</w:t>
      </w:r>
      <w:r w:rsidR="006126D5" w:rsidRPr="00FF0D8B">
        <w:rPr>
          <w:rFonts w:ascii="Verdana" w:eastAsia="Times New Roman" w:hAnsi="Verdana" w:cs="Tahoma"/>
          <w:sz w:val="20"/>
          <w:szCs w:val="20"/>
        </w:rPr>
        <w:t xml:space="preserve"> буква „а“ думата „всички“ се заличава.</w:t>
      </w:r>
    </w:p>
    <w:p w14:paraId="48077DCA" w14:textId="77777777" w:rsidR="006126D5" w:rsidRPr="00FF0D8B" w:rsidRDefault="00E73C10"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b/>
          <w:sz w:val="20"/>
          <w:szCs w:val="20"/>
        </w:rPr>
        <w:t>2.</w:t>
      </w:r>
      <w:r w:rsidR="006126D5" w:rsidRPr="00FF0D8B">
        <w:rPr>
          <w:rFonts w:ascii="Verdana" w:eastAsia="Times New Roman" w:hAnsi="Verdana" w:cs="Tahoma"/>
          <w:sz w:val="20"/>
          <w:szCs w:val="20"/>
        </w:rPr>
        <w:t xml:space="preserve"> </w:t>
      </w:r>
      <w:r w:rsidR="001E75FD" w:rsidRPr="00FF0D8B">
        <w:rPr>
          <w:rFonts w:ascii="Verdana" w:eastAsia="Times New Roman" w:hAnsi="Verdana" w:cs="Tahoma"/>
          <w:sz w:val="20"/>
          <w:szCs w:val="20"/>
        </w:rPr>
        <w:t>Б</w:t>
      </w:r>
      <w:r w:rsidR="006126D5" w:rsidRPr="00FF0D8B">
        <w:rPr>
          <w:rFonts w:ascii="Verdana" w:eastAsia="Times New Roman" w:hAnsi="Verdana" w:cs="Tahoma"/>
          <w:sz w:val="20"/>
          <w:szCs w:val="20"/>
        </w:rPr>
        <w:t>уква „б“ се изменя така:</w:t>
      </w:r>
    </w:p>
    <w:p w14:paraId="627185AC" w14:textId="77777777" w:rsidR="006126D5" w:rsidRPr="00FF0D8B" w:rsidRDefault="006126D5"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w:t>
      </w:r>
      <w:r w:rsidRPr="00FF0D8B">
        <w:rPr>
          <w:rFonts w:ascii="Verdana" w:eastAsia="Times New Roman" w:hAnsi="Verdana" w:cs="Tahoma"/>
          <w:i/>
          <w:sz w:val="20"/>
          <w:szCs w:val="20"/>
        </w:rPr>
        <w:t>б)</w:t>
      </w:r>
      <w:r w:rsidRPr="00FF0D8B">
        <w:rPr>
          <w:rFonts w:ascii="Verdana" w:eastAsia="Times New Roman" w:hAnsi="Verdana" w:cs="Tahoma"/>
          <w:sz w:val="20"/>
          <w:szCs w:val="20"/>
        </w:rPr>
        <w:t xml:space="preserve"> </w:t>
      </w:r>
      <w:r w:rsidR="000D0B0E" w:rsidRPr="00FF0D8B">
        <w:rPr>
          <w:rFonts w:ascii="Verdana" w:eastAsia="Times New Roman" w:hAnsi="Verdana" w:cs="Tahoma"/>
          <w:sz w:val="20"/>
          <w:szCs w:val="20"/>
        </w:rPr>
        <w:t>участва в разработването на документации за възлагане на обществени поръчки и в провеждането им, в рамките на своята компетентност</w:t>
      </w:r>
      <w:r w:rsidRPr="00FF0D8B">
        <w:rPr>
          <w:rFonts w:ascii="Verdana" w:eastAsia="Times New Roman" w:hAnsi="Verdana" w:cs="Tahoma"/>
          <w:sz w:val="20"/>
          <w:szCs w:val="20"/>
        </w:rPr>
        <w:t>;“</w:t>
      </w:r>
      <w:r w:rsidR="001E75FD" w:rsidRPr="00FF0D8B">
        <w:rPr>
          <w:rFonts w:ascii="Verdana" w:eastAsia="Times New Roman" w:hAnsi="Verdana" w:cs="Tahoma"/>
          <w:sz w:val="20"/>
          <w:szCs w:val="20"/>
        </w:rPr>
        <w:t>.</w:t>
      </w:r>
    </w:p>
    <w:p w14:paraId="0D54E20A" w14:textId="77777777" w:rsidR="00B8387D" w:rsidRDefault="00E73C10"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b/>
          <w:sz w:val="20"/>
          <w:szCs w:val="20"/>
        </w:rPr>
        <w:t>3.</w:t>
      </w:r>
      <w:r w:rsidR="000D0B0E" w:rsidRPr="00FF0D8B">
        <w:rPr>
          <w:rFonts w:ascii="Verdana" w:eastAsia="Times New Roman" w:hAnsi="Verdana" w:cs="Tahoma"/>
          <w:sz w:val="20"/>
          <w:szCs w:val="20"/>
        </w:rPr>
        <w:t xml:space="preserve"> </w:t>
      </w:r>
      <w:r w:rsidR="001E75FD" w:rsidRPr="00FF0D8B">
        <w:rPr>
          <w:rFonts w:ascii="Verdana" w:eastAsia="Times New Roman" w:hAnsi="Verdana" w:cs="Tahoma"/>
          <w:sz w:val="20"/>
          <w:szCs w:val="20"/>
        </w:rPr>
        <w:t>Б</w:t>
      </w:r>
      <w:r w:rsidR="000D0B0E" w:rsidRPr="00FF0D8B">
        <w:rPr>
          <w:rFonts w:ascii="Verdana" w:eastAsia="Times New Roman" w:hAnsi="Verdana" w:cs="Tahoma"/>
          <w:sz w:val="20"/>
          <w:szCs w:val="20"/>
        </w:rPr>
        <w:t xml:space="preserve">уква „в“ </w:t>
      </w:r>
      <w:r w:rsidR="00B8387D" w:rsidRPr="00FF0D8B">
        <w:rPr>
          <w:rFonts w:ascii="Verdana" w:eastAsia="Times New Roman" w:hAnsi="Verdana" w:cs="Tahoma"/>
          <w:sz w:val="20"/>
          <w:szCs w:val="20"/>
        </w:rPr>
        <w:t>се изменя така:</w:t>
      </w:r>
    </w:p>
    <w:p w14:paraId="382208C7" w14:textId="1720028C" w:rsidR="000D0B0E" w:rsidRPr="00FF0D8B" w:rsidRDefault="00B8387D" w:rsidP="00073D5F">
      <w:pPr>
        <w:spacing w:before="120" w:after="0" w:line="276" w:lineRule="auto"/>
        <w:jc w:val="both"/>
        <w:rPr>
          <w:rFonts w:ascii="Verdana" w:eastAsia="Times New Roman" w:hAnsi="Verdana" w:cs="Tahoma"/>
          <w:sz w:val="20"/>
          <w:szCs w:val="20"/>
        </w:rPr>
      </w:pPr>
      <w:r w:rsidRPr="00B8387D">
        <w:rPr>
          <w:rFonts w:ascii="Verdana" w:eastAsia="Times New Roman" w:hAnsi="Verdana" w:cs="Tahoma"/>
          <w:i/>
          <w:sz w:val="20"/>
          <w:szCs w:val="20"/>
        </w:rPr>
        <w:t>в)</w:t>
      </w:r>
      <w:r w:rsidRPr="00B8387D">
        <w:rPr>
          <w:rFonts w:ascii="Verdana" w:eastAsia="Times New Roman" w:hAnsi="Verdana" w:cs="Tahoma"/>
          <w:sz w:val="20"/>
          <w:szCs w:val="20"/>
        </w:rPr>
        <w:t xml:space="preserve"> участва при провеждането на процедурите за възлагане на обществени поръчки в съответствие с нормативните изисквания и приложимите правила за обществените поръчки на европейското и националното закон</w:t>
      </w:r>
      <w:r>
        <w:rPr>
          <w:rFonts w:ascii="Verdana" w:eastAsia="Times New Roman" w:hAnsi="Verdana" w:cs="Tahoma"/>
          <w:sz w:val="20"/>
          <w:szCs w:val="20"/>
        </w:rPr>
        <w:t>одателство</w:t>
      </w:r>
      <w:r w:rsidRPr="00B8387D">
        <w:rPr>
          <w:rFonts w:ascii="Verdana" w:eastAsia="Times New Roman" w:hAnsi="Verdana" w:cs="Tahoma"/>
          <w:sz w:val="20"/>
          <w:szCs w:val="20"/>
        </w:rPr>
        <w:t xml:space="preserve">; </w:t>
      </w:r>
    </w:p>
    <w:p w14:paraId="0CB78659" w14:textId="77777777" w:rsidR="001F493C" w:rsidRPr="00FF0D8B" w:rsidRDefault="00E73C10"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b/>
          <w:sz w:val="20"/>
          <w:szCs w:val="20"/>
        </w:rPr>
        <w:t>4.</w:t>
      </w:r>
      <w:r w:rsidR="001F493C" w:rsidRPr="00FF0D8B">
        <w:rPr>
          <w:rFonts w:ascii="Verdana" w:eastAsia="Times New Roman" w:hAnsi="Verdana" w:cs="Tahoma"/>
          <w:sz w:val="20"/>
          <w:szCs w:val="20"/>
        </w:rPr>
        <w:t xml:space="preserve"> </w:t>
      </w:r>
      <w:r w:rsidR="001E75FD" w:rsidRPr="00FF0D8B">
        <w:rPr>
          <w:rFonts w:ascii="Verdana" w:eastAsia="Times New Roman" w:hAnsi="Verdana" w:cs="Tahoma"/>
          <w:sz w:val="20"/>
          <w:szCs w:val="20"/>
        </w:rPr>
        <w:t>Б</w:t>
      </w:r>
      <w:r w:rsidR="001F493C" w:rsidRPr="00FF0D8B">
        <w:rPr>
          <w:rFonts w:ascii="Verdana" w:eastAsia="Times New Roman" w:hAnsi="Verdana" w:cs="Tahoma"/>
          <w:sz w:val="20"/>
          <w:szCs w:val="20"/>
        </w:rPr>
        <w:t>уква „г“ се изменя така:</w:t>
      </w:r>
    </w:p>
    <w:p w14:paraId="77A9C5D1" w14:textId="77777777" w:rsidR="000D0B0E" w:rsidRPr="00FF0D8B" w:rsidRDefault="001F493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w:t>
      </w:r>
      <w:r w:rsidRPr="00FF0D8B">
        <w:rPr>
          <w:rFonts w:ascii="Verdana" w:eastAsia="Times New Roman" w:hAnsi="Verdana" w:cs="Tahoma"/>
          <w:i/>
          <w:sz w:val="20"/>
          <w:szCs w:val="20"/>
        </w:rPr>
        <w:t>г)</w:t>
      </w:r>
      <w:r w:rsidRPr="00FF0D8B">
        <w:rPr>
          <w:rFonts w:ascii="Verdana" w:eastAsia="Times New Roman" w:hAnsi="Verdana" w:cs="Tahoma"/>
          <w:sz w:val="20"/>
          <w:szCs w:val="20"/>
        </w:rPr>
        <w:t xml:space="preserve"> изготвя и съгласува договорите за възлагане на обществени поръчки, организира сключването им и изготвя и съгласува заповедите за осъществяването на наблюдение и контрол върху изпълнението им;“</w:t>
      </w:r>
      <w:r w:rsidR="00151AD6" w:rsidRPr="00FF0D8B">
        <w:rPr>
          <w:rFonts w:ascii="Verdana" w:eastAsia="Times New Roman" w:hAnsi="Verdana" w:cs="Tahoma"/>
          <w:sz w:val="20"/>
          <w:szCs w:val="20"/>
        </w:rPr>
        <w:t>.</w:t>
      </w:r>
    </w:p>
    <w:p w14:paraId="4716D9B0" w14:textId="77777777" w:rsidR="003622FF" w:rsidRPr="00FF0D8B" w:rsidRDefault="00E73C10"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b/>
          <w:sz w:val="20"/>
          <w:szCs w:val="20"/>
        </w:rPr>
        <w:t>5.</w:t>
      </w:r>
      <w:r w:rsidR="003622FF" w:rsidRPr="00FF0D8B">
        <w:rPr>
          <w:rFonts w:ascii="Verdana" w:eastAsia="Times New Roman" w:hAnsi="Verdana" w:cs="Tahoma"/>
          <w:sz w:val="20"/>
          <w:szCs w:val="20"/>
        </w:rPr>
        <w:t xml:space="preserve"> </w:t>
      </w:r>
      <w:r w:rsidR="001E75FD" w:rsidRPr="00FF0D8B">
        <w:rPr>
          <w:rFonts w:ascii="Verdana" w:eastAsia="Times New Roman" w:hAnsi="Verdana" w:cs="Tahoma"/>
          <w:sz w:val="20"/>
          <w:szCs w:val="20"/>
        </w:rPr>
        <w:t>Б</w:t>
      </w:r>
      <w:r w:rsidR="003622FF" w:rsidRPr="00FF0D8B">
        <w:rPr>
          <w:rFonts w:ascii="Verdana" w:eastAsia="Times New Roman" w:hAnsi="Verdana" w:cs="Tahoma"/>
          <w:sz w:val="20"/>
          <w:szCs w:val="20"/>
        </w:rPr>
        <w:t>уква „ж“ се изменя така:</w:t>
      </w:r>
    </w:p>
    <w:p w14:paraId="52AA0B07" w14:textId="77777777" w:rsidR="006126D5" w:rsidRPr="00FF0D8B" w:rsidRDefault="003622FF" w:rsidP="00073D5F">
      <w:pPr>
        <w:spacing w:before="120" w:after="0" w:line="276" w:lineRule="auto"/>
        <w:jc w:val="both"/>
        <w:rPr>
          <w:rFonts w:ascii="Verdana" w:eastAsia="Times New Roman" w:hAnsi="Verdana" w:cs="Times New Roman"/>
          <w:sz w:val="20"/>
          <w:szCs w:val="20"/>
        </w:rPr>
      </w:pPr>
      <w:r w:rsidRPr="00FF0D8B">
        <w:rPr>
          <w:rFonts w:ascii="Verdana" w:eastAsia="Times New Roman" w:hAnsi="Verdana" w:cs="Tahoma"/>
          <w:sz w:val="20"/>
          <w:szCs w:val="20"/>
        </w:rPr>
        <w:t>„</w:t>
      </w:r>
      <w:r w:rsidRPr="00FF0D8B">
        <w:rPr>
          <w:rFonts w:ascii="Verdana" w:eastAsia="Times New Roman" w:hAnsi="Verdana" w:cs="Tahoma"/>
          <w:i/>
          <w:sz w:val="20"/>
          <w:szCs w:val="20"/>
        </w:rPr>
        <w:t>ж)</w:t>
      </w:r>
      <w:r w:rsidRPr="00FF0D8B">
        <w:rPr>
          <w:rFonts w:ascii="Verdana" w:eastAsia="Times New Roman" w:hAnsi="Verdana" w:cs="Tahoma"/>
          <w:sz w:val="20"/>
          <w:szCs w:val="20"/>
        </w:rPr>
        <w:t xml:space="preserve"> </w:t>
      </w:r>
      <w:r w:rsidRPr="00FF0D8B">
        <w:rPr>
          <w:rFonts w:ascii="Verdana" w:hAnsi="Verdana" w:cs="Tahoma"/>
          <w:color w:val="000000"/>
          <w:sz w:val="20"/>
          <w:szCs w:val="20"/>
        </w:rPr>
        <w:t>организира предаването за съхранение на досиетата на обществените поръчки;“.</w:t>
      </w:r>
    </w:p>
    <w:p w14:paraId="6076006E" w14:textId="77777777" w:rsidR="0096471C" w:rsidRPr="00FF0D8B" w:rsidRDefault="00E73C10"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b/>
          <w:sz w:val="20"/>
          <w:szCs w:val="20"/>
        </w:rPr>
        <w:t>6.</w:t>
      </w:r>
      <w:r w:rsidR="0096471C" w:rsidRPr="00FF0D8B">
        <w:rPr>
          <w:rFonts w:ascii="Verdana" w:eastAsia="Times New Roman" w:hAnsi="Verdana" w:cs="Tahoma"/>
          <w:sz w:val="20"/>
          <w:szCs w:val="20"/>
        </w:rPr>
        <w:t xml:space="preserve"> </w:t>
      </w:r>
      <w:r w:rsidR="001E75FD" w:rsidRPr="00FF0D8B">
        <w:rPr>
          <w:rFonts w:ascii="Verdana" w:eastAsia="Times New Roman" w:hAnsi="Verdana" w:cs="Tahoma"/>
          <w:sz w:val="20"/>
          <w:szCs w:val="20"/>
        </w:rPr>
        <w:t>В</w:t>
      </w:r>
      <w:r w:rsidR="0096471C" w:rsidRPr="00FF0D8B">
        <w:rPr>
          <w:rFonts w:ascii="Verdana" w:eastAsia="Times New Roman" w:hAnsi="Verdana" w:cs="Tahoma"/>
          <w:sz w:val="20"/>
          <w:szCs w:val="20"/>
        </w:rPr>
        <w:t xml:space="preserve"> буква „к“ думата „проведени“ се заличава.</w:t>
      </w:r>
    </w:p>
    <w:p w14:paraId="29FB6397" w14:textId="77777777" w:rsidR="00D5265B" w:rsidRPr="00FF0D8B" w:rsidRDefault="00C50112"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b/>
          <w:sz w:val="20"/>
          <w:szCs w:val="20"/>
        </w:rPr>
        <w:t xml:space="preserve">§ </w:t>
      </w:r>
      <w:r w:rsidR="009020B9" w:rsidRPr="00FF0D8B">
        <w:rPr>
          <w:rFonts w:ascii="Verdana" w:eastAsia="Times New Roman" w:hAnsi="Verdana" w:cs="Tahoma"/>
          <w:b/>
          <w:sz w:val="20"/>
          <w:szCs w:val="20"/>
        </w:rPr>
        <w:t>9</w:t>
      </w:r>
      <w:r w:rsidRPr="00FF0D8B">
        <w:rPr>
          <w:rFonts w:ascii="Verdana" w:eastAsia="Times New Roman" w:hAnsi="Verdana" w:cs="Tahoma"/>
          <w:b/>
          <w:sz w:val="20"/>
          <w:szCs w:val="20"/>
        </w:rPr>
        <w:t>.</w:t>
      </w:r>
      <w:r w:rsidRPr="00FF0D8B">
        <w:rPr>
          <w:rFonts w:ascii="Verdana" w:eastAsia="Times New Roman" w:hAnsi="Verdana" w:cs="Tahoma"/>
          <w:sz w:val="20"/>
          <w:szCs w:val="20"/>
        </w:rPr>
        <w:t xml:space="preserve"> </w:t>
      </w:r>
      <w:r w:rsidR="00D86C24" w:rsidRPr="00FF0D8B">
        <w:rPr>
          <w:rFonts w:ascii="Verdana" w:eastAsia="Times New Roman" w:hAnsi="Verdana" w:cs="Tahoma"/>
          <w:sz w:val="20"/>
          <w:szCs w:val="20"/>
        </w:rPr>
        <w:t>Член</w:t>
      </w:r>
      <w:r w:rsidRPr="00FF0D8B">
        <w:rPr>
          <w:rFonts w:ascii="Verdana" w:eastAsia="Times New Roman" w:hAnsi="Verdana" w:cs="Tahoma"/>
          <w:sz w:val="20"/>
          <w:szCs w:val="20"/>
        </w:rPr>
        <w:t xml:space="preserve"> 2</w:t>
      </w:r>
      <w:r w:rsidR="00D86C24" w:rsidRPr="00FF0D8B">
        <w:rPr>
          <w:rFonts w:ascii="Verdana" w:eastAsia="Times New Roman" w:hAnsi="Verdana" w:cs="Tahoma"/>
          <w:sz w:val="20"/>
          <w:szCs w:val="20"/>
        </w:rPr>
        <w:t>1</w:t>
      </w:r>
      <w:r w:rsidRPr="00FF0D8B">
        <w:rPr>
          <w:rFonts w:ascii="Verdana" w:eastAsia="Times New Roman" w:hAnsi="Verdana" w:cs="Tahoma"/>
          <w:sz w:val="20"/>
          <w:szCs w:val="20"/>
        </w:rPr>
        <w:t xml:space="preserve"> </w:t>
      </w:r>
      <w:r w:rsidR="00D5265B" w:rsidRPr="00FF0D8B">
        <w:rPr>
          <w:rFonts w:ascii="Verdana" w:eastAsia="Times New Roman" w:hAnsi="Verdana" w:cs="Tahoma"/>
          <w:sz w:val="20"/>
          <w:szCs w:val="20"/>
        </w:rPr>
        <w:t xml:space="preserve">се </w:t>
      </w:r>
      <w:r w:rsidR="00D86C24" w:rsidRPr="00FF0D8B">
        <w:rPr>
          <w:rFonts w:ascii="Verdana" w:eastAsia="Times New Roman" w:hAnsi="Verdana" w:cs="Tahoma"/>
          <w:sz w:val="20"/>
          <w:szCs w:val="20"/>
        </w:rPr>
        <w:t>изменя така:</w:t>
      </w:r>
      <w:r w:rsidR="00D5265B" w:rsidRPr="00FF0D8B">
        <w:rPr>
          <w:rFonts w:ascii="Verdana" w:eastAsia="Times New Roman" w:hAnsi="Verdana" w:cs="Tahoma"/>
          <w:sz w:val="20"/>
          <w:szCs w:val="20"/>
        </w:rPr>
        <w:t xml:space="preserve"> </w:t>
      </w:r>
    </w:p>
    <w:p w14:paraId="2C28535A" w14:textId="77777777" w:rsidR="00D86C24" w:rsidRPr="00FF0D8B" w:rsidRDefault="00D86C24" w:rsidP="00073D5F">
      <w:pPr>
        <w:spacing w:after="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bCs/>
          <w:color w:val="000000"/>
          <w:sz w:val="20"/>
          <w:szCs w:val="20"/>
          <w:lang w:eastAsia="bg-BG"/>
        </w:rPr>
        <w:t>„Чл. 21.</w:t>
      </w:r>
      <w:r w:rsidRPr="00FF0D8B">
        <w:rPr>
          <w:rFonts w:ascii="Verdana" w:eastAsia="Times New Roman" w:hAnsi="Verdana" w:cs="Tahoma"/>
          <w:color w:val="000000"/>
          <w:sz w:val="20"/>
          <w:szCs w:val="20"/>
          <w:lang w:eastAsia="bg-BG"/>
        </w:rPr>
        <w:t xml:space="preserve"> Дирекция „Връзки с обществеността и протокол":</w:t>
      </w:r>
    </w:p>
    <w:p w14:paraId="22125FB7" w14:textId="77777777" w:rsidR="00D86C24" w:rsidRPr="00FF0D8B" w:rsidRDefault="00D86C24"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1.</w:t>
      </w:r>
      <w:r w:rsidRPr="00FF0D8B">
        <w:rPr>
          <w:rFonts w:ascii="Verdana" w:eastAsia="Times New Roman" w:hAnsi="Verdana" w:cs="Tahoma"/>
          <w:sz w:val="20"/>
          <w:szCs w:val="20"/>
        </w:rPr>
        <w:t xml:space="preserve"> организира разработването и изпълнението на комуникационната политика на </w:t>
      </w:r>
      <w:r w:rsidR="00797A3B" w:rsidRPr="00FF0D8B">
        <w:rPr>
          <w:rFonts w:ascii="Verdana" w:eastAsia="Times New Roman" w:hAnsi="Verdana" w:cs="Tahoma"/>
          <w:sz w:val="20"/>
          <w:szCs w:val="20"/>
        </w:rPr>
        <w:t>министерството</w:t>
      </w:r>
      <w:r w:rsidRPr="00FF0D8B">
        <w:rPr>
          <w:rFonts w:ascii="Verdana" w:eastAsia="Times New Roman" w:hAnsi="Verdana" w:cs="Tahoma"/>
          <w:sz w:val="20"/>
          <w:szCs w:val="20"/>
        </w:rPr>
        <w:t xml:space="preserve">, в това число представяне на политиките, изграждане и поддържане на институционална идентичност на ведомството и на имиджа на министъра, заместник-министрите, представителите на политическия кабинет и експертния екип на </w:t>
      </w:r>
      <w:r w:rsidR="00797A3B" w:rsidRPr="00FF0D8B">
        <w:rPr>
          <w:rFonts w:ascii="Verdana" w:eastAsia="Times New Roman" w:hAnsi="Verdana" w:cs="Tahoma"/>
          <w:sz w:val="20"/>
          <w:szCs w:val="20"/>
        </w:rPr>
        <w:t>министерството</w:t>
      </w:r>
      <w:r w:rsidRPr="00FF0D8B">
        <w:rPr>
          <w:rFonts w:ascii="Verdana" w:eastAsia="Times New Roman" w:hAnsi="Verdana" w:cs="Tahoma"/>
          <w:sz w:val="20"/>
          <w:szCs w:val="20"/>
        </w:rPr>
        <w:t xml:space="preserve">, определен за публично-медийно представяне; </w:t>
      </w:r>
    </w:p>
    <w:p w14:paraId="35EEB5EA" w14:textId="77777777" w:rsidR="00D86C24" w:rsidRPr="00FF0D8B" w:rsidRDefault="00D86C24"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2.</w:t>
      </w:r>
      <w:r w:rsidRPr="00FF0D8B">
        <w:rPr>
          <w:rFonts w:ascii="Verdana" w:eastAsia="Times New Roman" w:hAnsi="Verdana" w:cs="Tahoma"/>
          <w:sz w:val="20"/>
          <w:szCs w:val="20"/>
        </w:rPr>
        <w:t xml:space="preserve"> осигурява провеждането на информационната политика на </w:t>
      </w:r>
      <w:r w:rsidR="00797A3B" w:rsidRPr="00FF0D8B">
        <w:rPr>
          <w:rFonts w:ascii="Verdana" w:eastAsia="Times New Roman" w:hAnsi="Verdana" w:cs="Tahoma"/>
          <w:sz w:val="20"/>
          <w:szCs w:val="20"/>
        </w:rPr>
        <w:t>м</w:t>
      </w:r>
      <w:r w:rsidRPr="00FF0D8B">
        <w:rPr>
          <w:rFonts w:ascii="Verdana" w:eastAsia="Times New Roman" w:hAnsi="Verdana" w:cs="Tahoma"/>
          <w:sz w:val="20"/>
          <w:szCs w:val="20"/>
        </w:rPr>
        <w:t xml:space="preserve">инистерството, като: </w:t>
      </w:r>
    </w:p>
    <w:p w14:paraId="21C5A1F5" w14:textId="77777777" w:rsidR="00D86C24" w:rsidRPr="00FF0D8B" w:rsidRDefault="00D86C24"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а)</w:t>
      </w:r>
      <w:r w:rsidRPr="00FF0D8B">
        <w:rPr>
          <w:rFonts w:ascii="Verdana" w:eastAsia="Times New Roman" w:hAnsi="Verdana" w:cs="Tahoma"/>
          <w:sz w:val="20"/>
          <w:szCs w:val="20"/>
        </w:rPr>
        <w:t xml:space="preserve"> организира достъпа до информацията в съответствие с конституционните права на гражданите при спазване на Закона за достъп до обществена информация, както и </w:t>
      </w:r>
      <w:r w:rsidRPr="00FF0D8B">
        <w:rPr>
          <w:rFonts w:ascii="Verdana" w:eastAsia="Times New Roman" w:hAnsi="Verdana" w:cs="Tahoma"/>
          <w:sz w:val="20"/>
          <w:szCs w:val="20"/>
        </w:rPr>
        <w:lastRenderedPageBreak/>
        <w:t xml:space="preserve">координира подготовката на отговори по постъпили журналистически запитвания свързани с дейността на институцията; </w:t>
      </w:r>
    </w:p>
    <w:p w14:paraId="35E30693" w14:textId="77777777" w:rsidR="00D86C24" w:rsidRPr="00FF0D8B" w:rsidRDefault="00D86C24"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б)</w:t>
      </w:r>
      <w:r w:rsidRPr="00FF0D8B">
        <w:rPr>
          <w:rFonts w:ascii="Verdana" w:eastAsia="Times New Roman" w:hAnsi="Verdana" w:cs="Tahoma"/>
          <w:sz w:val="20"/>
          <w:szCs w:val="20"/>
        </w:rPr>
        <w:t xml:space="preserve"> информира обществеността за политиката на </w:t>
      </w:r>
      <w:r w:rsidR="00797A3B" w:rsidRPr="00FF0D8B">
        <w:rPr>
          <w:rFonts w:ascii="Verdana" w:eastAsia="Times New Roman" w:hAnsi="Verdana" w:cs="Tahoma"/>
          <w:sz w:val="20"/>
          <w:szCs w:val="20"/>
        </w:rPr>
        <w:t xml:space="preserve">министерството </w:t>
      </w:r>
      <w:r w:rsidRPr="00FF0D8B">
        <w:rPr>
          <w:rFonts w:ascii="Verdana" w:eastAsia="Times New Roman" w:hAnsi="Verdana" w:cs="Tahoma"/>
          <w:sz w:val="20"/>
          <w:szCs w:val="20"/>
        </w:rPr>
        <w:t xml:space="preserve">и за осъществяваните от него програми и дейности, в това число с подготовка на регулярна информация за средствата за масово осведомяване (прессъобщения); </w:t>
      </w:r>
    </w:p>
    <w:p w14:paraId="618015AF" w14:textId="77777777" w:rsidR="00D86C24" w:rsidRPr="00FF0D8B" w:rsidRDefault="00D86C24"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в)</w:t>
      </w:r>
      <w:r w:rsidRPr="00FF0D8B">
        <w:rPr>
          <w:rFonts w:ascii="Verdana" w:eastAsia="Times New Roman" w:hAnsi="Verdana" w:cs="Tahoma"/>
          <w:sz w:val="20"/>
          <w:szCs w:val="20"/>
        </w:rPr>
        <w:t xml:space="preserve"> осъществява методическо ръководство и координация на връзките на административните структури към </w:t>
      </w:r>
      <w:r w:rsidR="00797A3B" w:rsidRPr="00FF0D8B">
        <w:rPr>
          <w:rFonts w:ascii="Verdana" w:eastAsia="Times New Roman" w:hAnsi="Verdana" w:cs="Tahoma"/>
          <w:sz w:val="20"/>
          <w:szCs w:val="20"/>
        </w:rPr>
        <w:t xml:space="preserve">министерството </w:t>
      </w:r>
      <w:r w:rsidRPr="00FF0D8B">
        <w:rPr>
          <w:rFonts w:ascii="Verdana" w:eastAsia="Times New Roman" w:hAnsi="Verdana" w:cs="Tahoma"/>
          <w:sz w:val="20"/>
          <w:szCs w:val="20"/>
        </w:rPr>
        <w:t xml:space="preserve">с обществеността, като организира публичните изяви на служителите на </w:t>
      </w:r>
      <w:r w:rsidR="00797A3B" w:rsidRPr="00FF0D8B">
        <w:rPr>
          <w:rFonts w:ascii="Verdana" w:eastAsia="Times New Roman" w:hAnsi="Verdana" w:cs="Tahoma"/>
          <w:sz w:val="20"/>
          <w:szCs w:val="20"/>
        </w:rPr>
        <w:t>министерството</w:t>
      </w:r>
      <w:r w:rsidRPr="00FF0D8B">
        <w:rPr>
          <w:rFonts w:ascii="Verdana" w:eastAsia="Times New Roman" w:hAnsi="Verdana" w:cs="Tahoma"/>
          <w:sz w:val="20"/>
          <w:szCs w:val="20"/>
        </w:rPr>
        <w:t xml:space="preserve">, включително медийни; </w:t>
      </w:r>
    </w:p>
    <w:p w14:paraId="09CCC414" w14:textId="77777777" w:rsidR="00D86C24" w:rsidRPr="00FF0D8B" w:rsidRDefault="00D86C24"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г)</w:t>
      </w:r>
      <w:r w:rsidRPr="00FF0D8B">
        <w:rPr>
          <w:rFonts w:ascii="Verdana" w:eastAsia="Times New Roman" w:hAnsi="Verdana" w:cs="Tahoma"/>
          <w:sz w:val="20"/>
          <w:szCs w:val="20"/>
        </w:rPr>
        <w:t xml:space="preserve"> предлага извършване на проучвания и анализ на общественото мнение с цел планиране на адекватна медийна стратегия в помощ на настоящи или предстоящи решения и политики на </w:t>
      </w:r>
      <w:r w:rsidR="00797A3B" w:rsidRPr="00FF0D8B">
        <w:rPr>
          <w:rFonts w:ascii="Verdana" w:eastAsia="Times New Roman" w:hAnsi="Verdana" w:cs="Tahoma"/>
          <w:sz w:val="20"/>
          <w:szCs w:val="20"/>
        </w:rPr>
        <w:t>министерството</w:t>
      </w:r>
      <w:r w:rsidRPr="00FF0D8B">
        <w:rPr>
          <w:rFonts w:ascii="Verdana" w:eastAsia="Times New Roman" w:hAnsi="Verdana" w:cs="Tahoma"/>
          <w:sz w:val="20"/>
          <w:szCs w:val="20"/>
        </w:rPr>
        <w:t xml:space="preserve">; </w:t>
      </w:r>
    </w:p>
    <w:p w14:paraId="0F8ADD27" w14:textId="77777777" w:rsidR="00D86C24" w:rsidRPr="00FF0D8B" w:rsidRDefault="00D86C24"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д)</w:t>
      </w:r>
      <w:r w:rsidRPr="00FF0D8B">
        <w:rPr>
          <w:rFonts w:ascii="Verdana" w:eastAsia="Times New Roman" w:hAnsi="Verdana" w:cs="Tahoma"/>
          <w:sz w:val="20"/>
          <w:szCs w:val="20"/>
        </w:rPr>
        <w:t xml:space="preserve"> всекидневно поддържа и осъвременява секцията за новини на интернет страницата на </w:t>
      </w:r>
      <w:r w:rsidR="00467083" w:rsidRPr="00FF0D8B">
        <w:rPr>
          <w:rFonts w:ascii="Verdana" w:eastAsia="Times New Roman" w:hAnsi="Verdana" w:cs="Tahoma"/>
          <w:sz w:val="20"/>
          <w:szCs w:val="20"/>
        </w:rPr>
        <w:t>министерството</w:t>
      </w:r>
      <w:r w:rsidRPr="00FF0D8B">
        <w:rPr>
          <w:rFonts w:ascii="Verdana" w:eastAsia="Times New Roman" w:hAnsi="Verdana" w:cs="Tahoma"/>
          <w:sz w:val="20"/>
          <w:szCs w:val="20"/>
        </w:rPr>
        <w:t>, като публикува текуща информация на български и на английски език. Анализира и инициира предложения за подобряване на визията и структурата на интернет</w:t>
      </w:r>
      <w:r w:rsidRPr="00FF0D8B">
        <w:rPr>
          <w:rFonts w:ascii="Verdana" w:eastAsia="Times New Roman" w:hAnsi="Verdana" w:cs="Tahoma"/>
          <w:sz w:val="20"/>
          <w:szCs w:val="20"/>
          <w:lang w:val="en-US"/>
        </w:rPr>
        <w:t xml:space="preserve"> </w:t>
      </w:r>
      <w:r w:rsidRPr="00FF0D8B">
        <w:rPr>
          <w:rFonts w:ascii="Verdana" w:eastAsia="Times New Roman" w:hAnsi="Verdana" w:cs="Tahoma"/>
          <w:sz w:val="20"/>
          <w:szCs w:val="20"/>
        </w:rPr>
        <w:t xml:space="preserve">страницата; </w:t>
      </w:r>
    </w:p>
    <w:p w14:paraId="5D52E93F" w14:textId="77777777" w:rsidR="00D86C24" w:rsidRPr="00FF0D8B" w:rsidRDefault="00D86C24"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 xml:space="preserve">е) обезпечава присъствието на </w:t>
      </w:r>
      <w:r w:rsidR="00467083" w:rsidRPr="00FF0D8B">
        <w:rPr>
          <w:rFonts w:ascii="Verdana" w:eastAsia="Times New Roman" w:hAnsi="Verdana" w:cs="Tahoma"/>
          <w:sz w:val="20"/>
          <w:szCs w:val="20"/>
        </w:rPr>
        <w:t xml:space="preserve">министерството </w:t>
      </w:r>
      <w:r w:rsidRPr="00FF0D8B">
        <w:rPr>
          <w:rFonts w:ascii="Verdana" w:eastAsia="Times New Roman" w:hAnsi="Verdana" w:cs="Tahoma"/>
          <w:sz w:val="20"/>
          <w:szCs w:val="20"/>
        </w:rPr>
        <w:t xml:space="preserve">в социални медии; </w:t>
      </w:r>
    </w:p>
    <w:p w14:paraId="50CB0C0C" w14:textId="53EC0726" w:rsidR="00D86C24" w:rsidRPr="00FF0D8B" w:rsidRDefault="00D86C24"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
          <w:iCs/>
          <w:sz w:val="20"/>
          <w:szCs w:val="20"/>
        </w:rPr>
        <w:t>ж)</w:t>
      </w:r>
      <w:r w:rsidRPr="00FF0D8B">
        <w:rPr>
          <w:rFonts w:ascii="Verdana" w:eastAsia="Times New Roman" w:hAnsi="Verdana" w:cs="Tahoma"/>
          <w:sz w:val="20"/>
          <w:szCs w:val="20"/>
        </w:rPr>
        <w:t xml:space="preserve"> отговаря за медийния мониторинг по теми, свързани с дейността на </w:t>
      </w:r>
      <w:r w:rsidR="00BF2AB2" w:rsidRPr="00FF0D8B">
        <w:rPr>
          <w:rFonts w:ascii="Verdana" w:eastAsia="Times New Roman" w:hAnsi="Verdana" w:cs="Tahoma"/>
          <w:sz w:val="20"/>
          <w:szCs w:val="20"/>
        </w:rPr>
        <w:t>м</w:t>
      </w:r>
      <w:r w:rsidRPr="00FF0D8B">
        <w:rPr>
          <w:rFonts w:ascii="Verdana" w:eastAsia="Times New Roman" w:hAnsi="Verdana" w:cs="Tahoma"/>
          <w:sz w:val="20"/>
          <w:szCs w:val="20"/>
        </w:rPr>
        <w:t xml:space="preserve">инистерството; </w:t>
      </w:r>
    </w:p>
    <w:p w14:paraId="189A135C" w14:textId="77777777" w:rsidR="00D86C24" w:rsidRPr="00FF0D8B" w:rsidRDefault="00D86C24"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3.</w:t>
      </w:r>
      <w:r w:rsidRPr="00FF0D8B">
        <w:rPr>
          <w:rFonts w:ascii="Verdana" w:eastAsia="Times New Roman" w:hAnsi="Verdana" w:cs="Tahoma"/>
          <w:sz w:val="20"/>
          <w:szCs w:val="20"/>
        </w:rPr>
        <w:t xml:space="preserve"> съгласува подготвените от Парламентарния секретар отговори на министъра на въпроси и питания в рамките на парламентарния контрол в Народното събрание; </w:t>
      </w:r>
    </w:p>
    <w:p w14:paraId="69E57295" w14:textId="77777777" w:rsidR="00D86C24" w:rsidRPr="00FF0D8B" w:rsidRDefault="00D62C1B"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4. к</w:t>
      </w:r>
      <w:r w:rsidR="00D86C24" w:rsidRPr="00FF0D8B">
        <w:rPr>
          <w:rFonts w:ascii="Verdana" w:eastAsia="Times New Roman" w:hAnsi="Verdana" w:cs="Tahoma"/>
          <w:sz w:val="20"/>
          <w:szCs w:val="20"/>
        </w:rPr>
        <w:t xml:space="preserve">оординира подготовката на експертни справки и други материали за публичните изяви на министъра, заместник-министрите и членовете на Политическия кабинет; </w:t>
      </w:r>
    </w:p>
    <w:p w14:paraId="2269A6E1" w14:textId="77777777" w:rsidR="00D86C24" w:rsidRPr="00FF0D8B" w:rsidRDefault="00D62C1B"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5. с</w:t>
      </w:r>
      <w:r w:rsidR="00D86C24" w:rsidRPr="00FF0D8B">
        <w:rPr>
          <w:rFonts w:ascii="Verdana" w:eastAsia="Times New Roman" w:hAnsi="Verdana" w:cs="Tahoma"/>
          <w:sz w:val="20"/>
          <w:szCs w:val="20"/>
        </w:rPr>
        <w:t xml:space="preserve">ъгласува медийната политика и предстоящи публични изяви на второстепенните разпоредители и публичните дружества в системата на </w:t>
      </w:r>
      <w:r w:rsidR="00467083" w:rsidRPr="00FF0D8B">
        <w:rPr>
          <w:rFonts w:ascii="Verdana" w:eastAsia="Times New Roman" w:hAnsi="Verdana" w:cs="Tahoma"/>
          <w:sz w:val="20"/>
          <w:szCs w:val="20"/>
        </w:rPr>
        <w:t>министерството</w:t>
      </w:r>
      <w:r w:rsidR="00D86C24" w:rsidRPr="00FF0D8B">
        <w:rPr>
          <w:rFonts w:ascii="Verdana" w:eastAsia="Times New Roman" w:hAnsi="Verdana" w:cs="Tahoma"/>
          <w:sz w:val="20"/>
          <w:szCs w:val="20"/>
        </w:rPr>
        <w:t>;</w:t>
      </w:r>
    </w:p>
    <w:p w14:paraId="4A33DD08" w14:textId="77777777" w:rsidR="00D86C24" w:rsidRPr="00FF0D8B" w:rsidRDefault="00A539A3"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6</w:t>
      </w:r>
      <w:r w:rsidR="00D86C24" w:rsidRPr="00FF0D8B">
        <w:rPr>
          <w:rFonts w:ascii="Verdana" w:eastAsia="Times New Roman" w:hAnsi="Verdana" w:cs="Tahoma"/>
          <w:iCs/>
          <w:sz w:val="20"/>
          <w:szCs w:val="20"/>
        </w:rPr>
        <w:t>.</w:t>
      </w:r>
      <w:r w:rsidR="00D86C24" w:rsidRPr="00FF0D8B">
        <w:rPr>
          <w:rFonts w:ascii="Verdana" w:eastAsia="Times New Roman" w:hAnsi="Verdana" w:cs="Tahoma"/>
          <w:sz w:val="20"/>
          <w:szCs w:val="20"/>
        </w:rPr>
        <w:t xml:space="preserve"> </w:t>
      </w:r>
      <w:r w:rsidR="00D62C1B" w:rsidRPr="00FF0D8B">
        <w:rPr>
          <w:rFonts w:ascii="Verdana" w:eastAsia="Times New Roman" w:hAnsi="Verdana" w:cs="Tahoma"/>
          <w:sz w:val="20"/>
          <w:szCs w:val="20"/>
        </w:rPr>
        <w:t>о</w:t>
      </w:r>
      <w:r w:rsidR="00D86C24" w:rsidRPr="00FF0D8B">
        <w:rPr>
          <w:rFonts w:ascii="Verdana" w:eastAsia="Times New Roman" w:hAnsi="Verdana" w:cs="Tahoma"/>
          <w:sz w:val="20"/>
          <w:szCs w:val="20"/>
        </w:rPr>
        <w:t xml:space="preserve">сигурява протоколното обезпечаване на институцията, в това число на министъра, заместник-министрите и членовете на Политическия кабинет като: </w:t>
      </w:r>
    </w:p>
    <w:p w14:paraId="42B346D6" w14:textId="77777777" w:rsidR="00D86C24" w:rsidRPr="00FF0D8B" w:rsidRDefault="00D86C24"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 xml:space="preserve">а) работи в координация с дирекция „Държавен протокол" на Министерството на външните работи за държавни посещения, както и със звената за връзки с обществеността и протокол в администрацията на президента, с дирекция „Правителствена информационна служба" на Министерския съвет и на другите министерства и ведомства; </w:t>
      </w:r>
    </w:p>
    <w:p w14:paraId="72B14BCB" w14:textId="729272D1" w:rsidR="00D86C24" w:rsidRPr="00FF0D8B" w:rsidRDefault="00D86C24"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б)</w:t>
      </w:r>
      <w:r w:rsidRPr="00FF0D8B">
        <w:rPr>
          <w:rFonts w:ascii="Verdana" w:eastAsia="Times New Roman" w:hAnsi="Verdana" w:cs="Tahoma"/>
          <w:sz w:val="20"/>
          <w:szCs w:val="20"/>
        </w:rPr>
        <w:t xml:space="preserve"> осъществява контакти с посолствата на чужди държави в Република България и с представителствата на водещи фирми и финансови институции за уреждане на протоколни и д</w:t>
      </w:r>
      <w:r w:rsidR="00BF2AB2" w:rsidRPr="00FF0D8B">
        <w:rPr>
          <w:rFonts w:ascii="Verdana" w:eastAsia="Times New Roman" w:hAnsi="Verdana" w:cs="Tahoma"/>
          <w:sz w:val="20"/>
          <w:szCs w:val="20"/>
        </w:rPr>
        <w:t>елови срещи с ръководството на м</w:t>
      </w:r>
      <w:r w:rsidRPr="00FF0D8B">
        <w:rPr>
          <w:rFonts w:ascii="Verdana" w:eastAsia="Times New Roman" w:hAnsi="Verdana" w:cs="Tahoma"/>
          <w:sz w:val="20"/>
          <w:szCs w:val="20"/>
        </w:rPr>
        <w:t xml:space="preserve">инистерството; </w:t>
      </w:r>
    </w:p>
    <w:p w14:paraId="16B59299" w14:textId="77777777" w:rsidR="00D86C24" w:rsidRPr="00FF0D8B" w:rsidRDefault="00A539A3"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в</w:t>
      </w:r>
      <w:r w:rsidR="00D86C24" w:rsidRPr="00FF0D8B">
        <w:rPr>
          <w:rFonts w:ascii="Verdana" w:eastAsia="Times New Roman" w:hAnsi="Verdana" w:cs="Tahoma"/>
          <w:iCs/>
          <w:sz w:val="20"/>
          <w:szCs w:val="20"/>
        </w:rPr>
        <w:t>)</w:t>
      </w:r>
      <w:r w:rsidR="00D86C24" w:rsidRPr="00FF0D8B">
        <w:rPr>
          <w:rFonts w:ascii="Verdana" w:eastAsia="Times New Roman" w:hAnsi="Verdana" w:cs="Tahoma"/>
          <w:sz w:val="20"/>
          <w:szCs w:val="20"/>
        </w:rPr>
        <w:t xml:space="preserve"> съдейства на началника на кабинета при изготвяне програмата на министъра, на неговите заместници и на главния секретар при официални и работни посещения в чужбина и в страната, както и на официални гости на министъра, на неговите заместници и на главния секретар; </w:t>
      </w:r>
    </w:p>
    <w:p w14:paraId="4EC5C821" w14:textId="77777777" w:rsidR="00D86C24" w:rsidRPr="00FF0D8B" w:rsidRDefault="00A539A3"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г</w:t>
      </w:r>
      <w:r w:rsidR="00D86C24" w:rsidRPr="00FF0D8B">
        <w:rPr>
          <w:rFonts w:ascii="Verdana" w:eastAsia="Times New Roman" w:hAnsi="Verdana" w:cs="Tahoma"/>
          <w:iCs/>
          <w:sz w:val="20"/>
          <w:szCs w:val="20"/>
        </w:rPr>
        <w:t>)</w:t>
      </w:r>
      <w:r w:rsidR="00D86C24" w:rsidRPr="00FF0D8B">
        <w:rPr>
          <w:rFonts w:ascii="Verdana" w:eastAsia="Times New Roman" w:hAnsi="Verdana" w:cs="Tahoma"/>
          <w:sz w:val="20"/>
          <w:szCs w:val="20"/>
        </w:rPr>
        <w:t xml:space="preserve"> осигурява в координация с дирекция „Правителствен протокол" на Министерския съвет протоколно задграничните командировки на министъра, включително визи, резервации, настаняване, транспортни схеми и др.; </w:t>
      </w:r>
    </w:p>
    <w:p w14:paraId="149B7DF2" w14:textId="77777777" w:rsidR="00D86C24" w:rsidRPr="00FF0D8B" w:rsidRDefault="00A539A3"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д</w:t>
      </w:r>
      <w:r w:rsidR="00D86C24" w:rsidRPr="00FF0D8B">
        <w:rPr>
          <w:rFonts w:ascii="Verdana" w:eastAsia="Times New Roman" w:hAnsi="Verdana" w:cs="Tahoma"/>
          <w:iCs/>
          <w:sz w:val="20"/>
          <w:szCs w:val="20"/>
        </w:rPr>
        <w:t>)</w:t>
      </w:r>
      <w:r w:rsidR="00D86C24" w:rsidRPr="00FF0D8B">
        <w:rPr>
          <w:rFonts w:ascii="Verdana" w:eastAsia="Times New Roman" w:hAnsi="Verdana" w:cs="Tahoma"/>
          <w:sz w:val="20"/>
          <w:szCs w:val="20"/>
        </w:rPr>
        <w:t xml:space="preserve"> осъществява протоколната кореспонденция на министъра и осигурява наемане при необходимост на преводачи от и на български език; </w:t>
      </w:r>
    </w:p>
    <w:p w14:paraId="2C3B6C3B" w14:textId="48AFE2A0" w:rsidR="00D86C24" w:rsidRPr="00FF0D8B" w:rsidRDefault="00A539A3"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lastRenderedPageBreak/>
        <w:t>е</w:t>
      </w:r>
      <w:r w:rsidR="00D86C24" w:rsidRPr="00FF0D8B">
        <w:rPr>
          <w:rFonts w:ascii="Verdana" w:eastAsia="Times New Roman" w:hAnsi="Verdana" w:cs="Tahoma"/>
          <w:iCs/>
          <w:sz w:val="20"/>
          <w:szCs w:val="20"/>
        </w:rPr>
        <w:t>)</w:t>
      </w:r>
      <w:r w:rsidR="00D86C24" w:rsidRPr="00FF0D8B">
        <w:rPr>
          <w:rFonts w:ascii="Verdana" w:eastAsia="Times New Roman" w:hAnsi="Verdana" w:cs="Tahoma"/>
          <w:sz w:val="20"/>
          <w:szCs w:val="20"/>
        </w:rPr>
        <w:t xml:space="preserve"> подготвя необходимите документи за задграничните </w:t>
      </w:r>
      <w:r w:rsidR="00BF2AB2" w:rsidRPr="00FF0D8B">
        <w:rPr>
          <w:rFonts w:ascii="Verdana" w:eastAsia="Times New Roman" w:hAnsi="Verdana" w:cs="Tahoma"/>
          <w:sz w:val="20"/>
          <w:szCs w:val="20"/>
        </w:rPr>
        <w:t>командировки на служителите на м</w:t>
      </w:r>
      <w:r w:rsidR="00D86C24" w:rsidRPr="00FF0D8B">
        <w:rPr>
          <w:rFonts w:ascii="Verdana" w:eastAsia="Times New Roman" w:hAnsi="Verdana" w:cs="Tahoma"/>
          <w:sz w:val="20"/>
          <w:szCs w:val="20"/>
        </w:rPr>
        <w:t>инистерството, на ръководителите на второстепенните разпор</w:t>
      </w:r>
      <w:r w:rsidR="00BF2AB2" w:rsidRPr="00FF0D8B">
        <w:rPr>
          <w:rFonts w:ascii="Verdana" w:eastAsia="Times New Roman" w:hAnsi="Verdana" w:cs="Tahoma"/>
          <w:sz w:val="20"/>
          <w:szCs w:val="20"/>
        </w:rPr>
        <w:t>едители с бюджет по бюджета на м</w:t>
      </w:r>
      <w:r w:rsidR="00D86C24" w:rsidRPr="00FF0D8B">
        <w:rPr>
          <w:rFonts w:ascii="Verdana" w:eastAsia="Times New Roman" w:hAnsi="Verdana" w:cs="Tahoma"/>
          <w:sz w:val="20"/>
          <w:szCs w:val="20"/>
        </w:rPr>
        <w:t xml:space="preserve">инистерството, на управителите и на изпълнителните директори на публичните предприятия - едноличните търговски дружества и държавните предприятия, създадени със специални закони на основание чл. 62, ал. 3 от Търговския закон, в които министърът упражнява правата на държавата като собственик; </w:t>
      </w:r>
    </w:p>
    <w:p w14:paraId="7EB3D990" w14:textId="77777777" w:rsidR="00D86C24" w:rsidRPr="00FF0D8B" w:rsidRDefault="00D62C1B"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7</w:t>
      </w:r>
      <w:r w:rsidR="00D86C24" w:rsidRPr="00FF0D8B">
        <w:rPr>
          <w:rFonts w:ascii="Verdana" w:eastAsia="Times New Roman" w:hAnsi="Verdana" w:cs="Tahoma"/>
          <w:iCs/>
          <w:sz w:val="20"/>
          <w:szCs w:val="20"/>
        </w:rPr>
        <w:t>.</w:t>
      </w:r>
      <w:r w:rsidR="00D86C24" w:rsidRPr="00FF0D8B">
        <w:rPr>
          <w:rFonts w:ascii="Verdana" w:eastAsia="Times New Roman" w:hAnsi="Verdana" w:cs="Tahoma"/>
          <w:sz w:val="20"/>
          <w:szCs w:val="20"/>
        </w:rPr>
        <w:t xml:space="preserve"> координира и контролира организирането, провеждането и протоколното обслужване на официални и работни срещи, конференции, семинари, дискусии и други събития на министъра, заместник-министрите и членовете на Политическия кабинет, както и на експертния екип на институцията; </w:t>
      </w:r>
    </w:p>
    <w:p w14:paraId="54AE6A1D" w14:textId="77777777" w:rsidR="00D86C24" w:rsidRPr="00FF0D8B" w:rsidRDefault="00D62C1B"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iCs/>
          <w:sz w:val="20"/>
          <w:szCs w:val="20"/>
        </w:rPr>
        <w:t>8</w:t>
      </w:r>
      <w:r w:rsidR="00D86C24" w:rsidRPr="00FF0D8B">
        <w:rPr>
          <w:rFonts w:ascii="Verdana" w:eastAsia="Times New Roman" w:hAnsi="Verdana" w:cs="Tahoma"/>
          <w:iCs/>
          <w:sz w:val="20"/>
          <w:szCs w:val="20"/>
        </w:rPr>
        <w:t>.</w:t>
      </w:r>
      <w:r w:rsidR="00D86C24" w:rsidRPr="00FF0D8B">
        <w:rPr>
          <w:rFonts w:ascii="Verdana" w:eastAsia="Times New Roman" w:hAnsi="Verdana" w:cs="Tahoma"/>
          <w:sz w:val="20"/>
          <w:szCs w:val="20"/>
        </w:rPr>
        <w:t xml:space="preserve"> участва в разработването на прогнозите и проектобюджета на </w:t>
      </w:r>
      <w:r w:rsidR="00467083" w:rsidRPr="00FF0D8B">
        <w:rPr>
          <w:rFonts w:ascii="Verdana" w:eastAsia="Times New Roman" w:hAnsi="Verdana" w:cs="Tahoma"/>
          <w:sz w:val="20"/>
          <w:szCs w:val="20"/>
        </w:rPr>
        <w:t>министерството</w:t>
      </w:r>
      <w:r w:rsidR="00D86C24" w:rsidRPr="00FF0D8B">
        <w:rPr>
          <w:rFonts w:ascii="Verdana" w:eastAsia="Times New Roman" w:hAnsi="Verdana" w:cs="Tahoma"/>
          <w:sz w:val="20"/>
          <w:szCs w:val="20"/>
        </w:rPr>
        <w:t xml:space="preserve">, както и в изпълнението на програмите от програмния бюджет на </w:t>
      </w:r>
      <w:r w:rsidR="00467083" w:rsidRPr="00FF0D8B">
        <w:rPr>
          <w:rFonts w:ascii="Verdana" w:eastAsia="Times New Roman" w:hAnsi="Verdana" w:cs="Tahoma"/>
          <w:sz w:val="20"/>
          <w:szCs w:val="20"/>
        </w:rPr>
        <w:t xml:space="preserve">министерството </w:t>
      </w:r>
      <w:r w:rsidR="00D86C24" w:rsidRPr="00FF0D8B">
        <w:rPr>
          <w:rFonts w:ascii="Verdana" w:eastAsia="Times New Roman" w:hAnsi="Verdana" w:cs="Tahoma"/>
          <w:sz w:val="20"/>
          <w:szCs w:val="20"/>
        </w:rPr>
        <w:t>с оглед функционалната си компетентност.</w:t>
      </w:r>
      <w:r w:rsidR="00C039F0" w:rsidRPr="00FF0D8B">
        <w:rPr>
          <w:rFonts w:ascii="Verdana" w:eastAsia="Times New Roman" w:hAnsi="Verdana" w:cs="Tahoma"/>
          <w:sz w:val="20"/>
          <w:szCs w:val="20"/>
        </w:rPr>
        <w:t>“.</w:t>
      </w:r>
      <w:r w:rsidR="00D86C24" w:rsidRPr="00FF0D8B">
        <w:rPr>
          <w:rFonts w:ascii="Verdana" w:eastAsia="Times New Roman" w:hAnsi="Verdana" w:cs="Tahoma"/>
          <w:sz w:val="20"/>
          <w:szCs w:val="20"/>
        </w:rPr>
        <w:t xml:space="preserve"> </w:t>
      </w:r>
    </w:p>
    <w:p w14:paraId="4229BDAA"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b/>
          <w:sz w:val="20"/>
          <w:szCs w:val="20"/>
        </w:rPr>
        <w:t xml:space="preserve">§ </w:t>
      </w:r>
      <w:r w:rsidR="009020B9" w:rsidRPr="00FF0D8B">
        <w:rPr>
          <w:rFonts w:ascii="Verdana" w:eastAsia="Times New Roman" w:hAnsi="Verdana" w:cs="Tahoma"/>
          <w:b/>
          <w:sz w:val="20"/>
          <w:szCs w:val="20"/>
        </w:rPr>
        <w:t>10</w:t>
      </w:r>
      <w:r w:rsidRPr="00FF0D8B">
        <w:rPr>
          <w:rFonts w:ascii="Verdana" w:eastAsia="Times New Roman" w:hAnsi="Verdana" w:cs="Tahoma"/>
          <w:b/>
          <w:sz w:val="20"/>
          <w:szCs w:val="20"/>
        </w:rPr>
        <w:t>.</w:t>
      </w:r>
      <w:r w:rsidRPr="00FF0D8B">
        <w:rPr>
          <w:rFonts w:ascii="Verdana" w:eastAsia="Times New Roman" w:hAnsi="Verdana" w:cs="Tahoma"/>
          <w:sz w:val="20"/>
          <w:szCs w:val="20"/>
        </w:rPr>
        <w:t xml:space="preserve"> Член 23 се изменя така: </w:t>
      </w:r>
    </w:p>
    <w:p w14:paraId="565E0882"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„Чл. 23. Дирекция "Административно обслужване</w:t>
      </w:r>
      <w:r w:rsidRPr="00FF0D8B">
        <w:rPr>
          <w:rFonts w:ascii="Verdana" w:eastAsia="Times New Roman" w:hAnsi="Verdana" w:cs="Tahoma"/>
          <w:sz w:val="20"/>
          <w:szCs w:val="20"/>
          <w:lang w:val="en-US"/>
        </w:rPr>
        <w:t xml:space="preserve"> </w:t>
      </w:r>
      <w:r w:rsidRPr="00FF0D8B">
        <w:rPr>
          <w:rFonts w:ascii="Verdana" w:eastAsia="Times New Roman" w:hAnsi="Verdana" w:cs="Tahoma"/>
          <w:sz w:val="20"/>
          <w:szCs w:val="20"/>
        </w:rPr>
        <w:t>и електронно управление":</w:t>
      </w:r>
    </w:p>
    <w:p w14:paraId="707956B0"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1. организира и осъществява деловодната дейност и цялостното обслужване на документооборота посредством автоматизирана информационна система;</w:t>
      </w:r>
    </w:p>
    <w:p w14:paraId="79FF9A9D"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2. проследява движението на регистрираните документи в министерството и осигурява обмена им на място, по електронен път и/или чрез вътрешна и външна куриерска дейност;</w:t>
      </w:r>
    </w:p>
    <w:p w14:paraId="5DDB82D4"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 xml:space="preserve">3. приема, проучва, докладва, електронно обработва и насочва по компетентност кореспонденцията, постъпила в </w:t>
      </w:r>
      <w:r w:rsidR="004D09C4" w:rsidRPr="00FF0D8B">
        <w:rPr>
          <w:rFonts w:ascii="Verdana" w:eastAsia="Times New Roman" w:hAnsi="Verdana" w:cs="Tahoma"/>
          <w:sz w:val="20"/>
          <w:szCs w:val="20"/>
        </w:rPr>
        <w:t>министерството</w:t>
      </w:r>
      <w:r w:rsidRPr="00FF0D8B">
        <w:rPr>
          <w:rFonts w:ascii="Verdana" w:eastAsia="Times New Roman" w:hAnsi="Verdana" w:cs="Tahoma"/>
          <w:sz w:val="20"/>
          <w:szCs w:val="20"/>
        </w:rPr>
        <w:t>, адресирана до министъра</w:t>
      </w:r>
      <w:r w:rsidR="0058309C" w:rsidRPr="00FF0D8B">
        <w:rPr>
          <w:rFonts w:ascii="Verdana" w:eastAsia="Times New Roman" w:hAnsi="Verdana" w:cs="Tahoma"/>
          <w:sz w:val="20"/>
          <w:szCs w:val="20"/>
        </w:rPr>
        <w:t>,</w:t>
      </w:r>
      <w:r w:rsidRPr="00FF0D8B">
        <w:rPr>
          <w:rFonts w:ascii="Verdana" w:eastAsia="Times New Roman" w:hAnsi="Verdana" w:cs="Tahoma"/>
          <w:sz w:val="20"/>
          <w:szCs w:val="20"/>
        </w:rPr>
        <w:t xml:space="preserve"> началника на политическия кабинет</w:t>
      </w:r>
      <w:r w:rsidR="0058309C" w:rsidRPr="00FF0D8B">
        <w:rPr>
          <w:rFonts w:ascii="Verdana" w:eastAsia="Times New Roman" w:hAnsi="Verdana" w:cs="Tahoma"/>
          <w:sz w:val="20"/>
          <w:szCs w:val="20"/>
        </w:rPr>
        <w:t>, главния секретар и ръководителите на основни административни звена</w:t>
      </w:r>
      <w:r w:rsidRPr="00FF0D8B">
        <w:rPr>
          <w:rFonts w:ascii="Verdana" w:eastAsia="Times New Roman" w:hAnsi="Verdana" w:cs="Tahoma"/>
          <w:sz w:val="20"/>
          <w:szCs w:val="20"/>
        </w:rPr>
        <w:t>;</w:t>
      </w:r>
    </w:p>
    <w:p w14:paraId="4936DA5A"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4. приема, проучва и докладва кореспонденцията, предназначена за подпис от министъра;</w:t>
      </w:r>
    </w:p>
    <w:p w14:paraId="586398A5"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 xml:space="preserve">5. подпомага работата на политическия кабинет при обработването на кореспонденцията; </w:t>
      </w:r>
    </w:p>
    <w:p w14:paraId="7FE3C5A2"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6. подпомага контрола за изпълнение на задачите, произтичащи от резолюции на министъра</w:t>
      </w:r>
      <w:r w:rsidR="0058309C" w:rsidRPr="00FF0D8B">
        <w:rPr>
          <w:rFonts w:ascii="Verdana" w:eastAsia="Times New Roman" w:hAnsi="Verdana" w:cs="Tahoma"/>
          <w:sz w:val="20"/>
          <w:szCs w:val="20"/>
        </w:rPr>
        <w:t>,</w:t>
      </w:r>
      <w:r w:rsidRPr="00FF0D8B">
        <w:rPr>
          <w:rFonts w:ascii="Verdana" w:eastAsia="Times New Roman" w:hAnsi="Verdana" w:cs="Tahoma"/>
          <w:sz w:val="20"/>
          <w:szCs w:val="20"/>
        </w:rPr>
        <w:t xml:space="preserve"> началника на политическия кабинет</w:t>
      </w:r>
      <w:r w:rsidR="0058309C" w:rsidRPr="00FF0D8B">
        <w:rPr>
          <w:rFonts w:ascii="Verdana" w:eastAsia="Times New Roman" w:hAnsi="Verdana" w:cs="Tahoma"/>
          <w:sz w:val="20"/>
          <w:szCs w:val="20"/>
        </w:rPr>
        <w:t xml:space="preserve"> и главния секретар</w:t>
      </w:r>
      <w:r w:rsidRPr="00FF0D8B">
        <w:rPr>
          <w:rFonts w:ascii="Verdana" w:eastAsia="Times New Roman" w:hAnsi="Verdana" w:cs="Tahoma"/>
          <w:sz w:val="20"/>
          <w:szCs w:val="20"/>
        </w:rPr>
        <w:t>, изготвя и предоставя справки за движението на документите и за изпълнението на резолюциите;</w:t>
      </w:r>
    </w:p>
    <w:p w14:paraId="6021D3EE"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7. организира дейността на учрежденския архив на министерството и осъществява съхраняването и текущото използване на документите в него, като извършва справки, предоставя достъп и изготвя заверени копия;</w:t>
      </w:r>
    </w:p>
    <w:p w14:paraId="0CCC49E0"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 xml:space="preserve">8. организира експертиза за ценността на документите, съхранявани в архива, тяхната обработка и предаване в Централния държавен архив; </w:t>
      </w:r>
    </w:p>
    <w:p w14:paraId="143AC5E2"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 xml:space="preserve">9. координира подготовката, съгласуването и внасянето на материалите на </w:t>
      </w:r>
      <w:r w:rsidR="004D09C4" w:rsidRPr="00FF0D8B">
        <w:rPr>
          <w:rFonts w:ascii="Verdana" w:eastAsia="Times New Roman" w:hAnsi="Verdana" w:cs="Tahoma"/>
          <w:sz w:val="20"/>
          <w:szCs w:val="20"/>
        </w:rPr>
        <w:t xml:space="preserve">министерството </w:t>
      </w:r>
      <w:r w:rsidRPr="00FF0D8B">
        <w:rPr>
          <w:rFonts w:ascii="Verdana" w:eastAsia="Times New Roman" w:hAnsi="Verdana" w:cs="Tahoma"/>
          <w:sz w:val="20"/>
          <w:szCs w:val="20"/>
        </w:rPr>
        <w:t>и на второстепенните разпоредители с бюджет за заседанията на Министерския съвет;</w:t>
      </w:r>
    </w:p>
    <w:p w14:paraId="2DC628B9"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10. подготвя справки и материали за министъра</w:t>
      </w:r>
      <w:r w:rsidR="0027176F" w:rsidRPr="00FF0D8B">
        <w:rPr>
          <w:rFonts w:ascii="Verdana" w:eastAsia="Times New Roman" w:hAnsi="Verdana" w:cs="Tahoma"/>
          <w:sz w:val="20"/>
          <w:szCs w:val="20"/>
        </w:rPr>
        <w:t>, главния секретар</w:t>
      </w:r>
      <w:r w:rsidRPr="00FF0D8B">
        <w:rPr>
          <w:rFonts w:ascii="Verdana" w:eastAsia="Times New Roman" w:hAnsi="Verdana" w:cs="Tahoma"/>
          <w:sz w:val="20"/>
          <w:szCs w:val="20"/>
        </w:rPr>
        <w:t xml:space="preserve"> и </w:t>
      </w:r>
      <w:r w:rsidR="0027176F" w:rsidRPr="00FF0D8B">
        <w:rPr>
          <w:rFonts w:ascii="Verdana" w:eastAsia="Times New Roman" w:hAnsi="Verdana" w:cs="Tahoma"/>
          <w:sz w:val="20"/>
          <w:szCs w:val="20"/>
        </w:rPr>
        <w:t xml:space="preserve">членовете на </w:t>
      </w:r>
      <w:r w:rsidRPr="00FF0D8B">
        <w:rPr>
          <w:rFonts w:ascii="Verdana" w:eastAsia="Times New Roman" w:hAnsi="Verdana" w:cs="Tahoma"/>
          <w:sz w:val="20"/>
          <w:szCs w:val="20"/>
        </w:rPr>
        <w:t>политическия кабинет за заседанията на Министерския съвет;</w:t>
      </w:r>
    </w:p>
    <w:p w14:paraId="26150ED6"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11. координира и контролира подготовката на становища на министъра по материали за заседания на Министерския съвет и отговаря за архивирането им;</w:t>
      </w:r>
    </w:p>
    <w:p w14:paraId="10E6E21D" w14:textId="2C5106AC"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lastRenderedPageBreak/>
        <w:t>12. поддържа архив на приетите от Министерския съвет актове и организира информирането на дирекциите относно актовет</w:t>
      </w:r>
      <w:r w:rsidR="00C1140B" w:rsidRPr="00FF0D8B">
        <w:rPr>
          <w:rFonts w:ascii="Verdana" w:eastAsia="Times New Roman" w:hAnsi="Verdana" w:cs="Tahoma"/>
          <w:sz w:val="20"/>
          <w:szCs w:val="20"/>
        </w:rPr>
        <w:t>е, отнасящи се до дейността на м</w:t>
      </w:r>
      <w:r w:rsidRPr="00FF0D8B">
        <w:rPr>
          <w:rFonts w:ascii="Verdana" w:eastAsia="Times New Roman" w:hAnsi="Verdana" w:cs="Tahoma"/>
          <w:sz w:val="20"/>
          <w:szCs w:val="20"/>
        </w:rPr>
        <w:t>инистерството и на второстепенните разпоредители с бюджет;</w:t>
      </w:r>
    </w:p>
    <w:p w14:paraId="047D391F"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 xml:space="preserve">13. организира и оформя предложенията на </w:t>
      </w:r>
      <w:r w:rsidR="004D09C4" w:rsidRPr="00FF0D8B">
        <w:rPr>
          <w:rFonts w:ascii="Verdana" w:eastAsia="Times New Roman" w:hAnsi="Verdana" w:cs="Tahoma"/>
          <w:sz w:val="20"/>
          <w:szCs w:val="20"/>
        </w:rPr>
        <w:t xml:space="preserve">министерството </w:t>
      </w:r>
      <w:r w:rsidRPr="00FF0D8B">
        <w:rPr>
          <w:rFonts w:ascii="Verdana" w:eastAsia="Times New Roman" w:hAnsi="Verdana" w:cs="Tahoma"/>
          <w:sz w:val="20"/>
          <w:szCs w:val="20"/>
        </w:rPr>
        <w:t>за включване в законодателната и оперативната програма на Министерския съвет и изготвя периодични отчети за изпълнението ѝ;</w:t>
      </w:r>
    </w:p>
    <w:p w14:paraId="530511C8"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14. осъществява общата организация на административното обслужване в министерството, изготвя справки и отчети за дейността по административното обслужване, както и анализи и оценки за подобряването му;</w:t>
      </w:r>
    </w:p>
    <w:p w14:paraId="0488165A"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15. осигурява дейностите по административното обслужване на физическите и юридическите лица на принципа "едно гише" в Центъра за административно обслужване на министерството чрез различни канали за достъп;</w:t>
      </w:r>
    </w:p>
    <w:p w14:paraId="73CE355D"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16. извършва дейността по приемането на заявления и искания, жалби и протести, сигнали и предложения от граждани и организации, включително изслушването на техните предложения и сигнали в определени и предварително оповестени дни и часове, съгласно глава осма от Административнопроцесуалния кодекс;</w:t>
      </w:r>
    </w:p>
    <w:p w14:paraId="48E2133E"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17. организира и координира прилагането на комплексното административно обслужване, съгласно изискванията на Административнопроцесуалния кодекс;</w:t>
      </w:r>
    </w:p>
    <w:p w14:paraId="2408FF14"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 xml:space="preserve">18. организира и координира дейностите по предоставяне на административни услуги и информация на физически и юридически лица и изготвя периодични анализи, справки и отчети за изпълнението им; </w:t>
      </w:r>
    </w:p>
    <w:p w14:paraId="082E55AC" w14:textId="497E06B0"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19. осъществява заявяването за вписване на администрат</w:t>
      </w:r>
      <w:r w:rsidR="00C1140B" w:rsidRPr="00FF0D8B">
        <w:rPr>
          <w:rFonts w:ascii="Verdana" w:eastAsia="Times New Roman" w:hAnsi="Verdana" w:cs="Tahoma"/>
          <w:sz w:val="20"/>
          <w:szCs w:val="20"/>
        </w:rPr>
        <w:t>ивните услуги, предоставяни от м</w:t>
      </w:r>
      <w:r w:rsidRPr="00FF0D8B">
        <w:rPr>
          <w:rFonts w:ascii="Verdana" w:eastAsia="Times New Roman" w:hAnsi="Verdana" w:cs="Tahoma"/>
          <w:sz w:val="20"/>
          <w:szCs w:val="20"/>
        </w:rPr>
        <w:t>инистерството, както и настъпилите промени или заличавания в тях в Регистъра на услугите и извършва вписване на данните от отчетите за административното обслужване и регулиране в Интегрираната информационна система на държавната администрация;</w:t>
      </w:r>
    </w:p>
    <w:p w14:paraId="74994BD2" w14:textId="7777777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 xml:space="preserve">20. извършва дейността по заверката на документи, издадени от </w:t>
      </w:r>
      <w:r w:rsidR="004D09C4" w:rsidRPr="00FF0D8B">
        <w:rPr>
          <w:rFonts w:ascii="Verdana" w:eastAsia="Times New Roman" w:hAnsi="Verdana" w:cs="Tahoma"/>
          <w:sz w:val="20"/>
          <w:szCs w:val="20"/>
        </w:rPr>
        <w:t>министерството</w:t>
      </w:r>
      <w:r w:rsidRPr="00FF0D8B">
        <w:rPr>
          <w:rFonts w:ascii="Verdana" w:eastAsia="Times New Roman" w:hAnsi="Verdana" w:cs="Tahoma"/>
          <w:sz w:val="20"/>
          <w:szCs w:val="20"/>
        </w:rPr>
        <w:t>, включително от министерствата и ведомствата, на които Министерството на икономиката и индустрията е правоприемник;</w:t>
      </w:r>
    </w:p>
    <w:p w14:paraId="37FEBB2A" w14:textId="6131A5D5"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21. подпомага административно дейността по изпълнение задълженията на звената в министерството, свързани с лицензионната и регистрационната им дейност и по-доброто регулиране</w:t>
      </w:r>
      <w:r w:rsidR="007F3DE7" w:rsidRPr="00FF0D8B">
        <w:rPr>
          <w:rFonts w:ascii="Verdana" w:eastAsia="Times New Roman" w:hAnsi="Verdana" w:cs="Tahoma"/>
          <w:sz w:val="20"/>
          <w:szCs w:val="20"/>
        </w:rPr>
        <w:t>;</w:t>
      </w:r>
    </w:p>
    <w:p w14:paraId="425F081C" w14:textId="5766E708"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22. организира и координира дейностите по електронно управление за работа с електронни документи и електронния им обмен, предоставянето на административни услуги по електронен път и взаимодействието с физическите и юридическите лица;</w:t>
      </w:r>
    </w:p>
    <w:p w14:paraId="52C6E972" w14:textId="786D38AA"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23. оказва методическа помощ при осъществяването на документооборота, работата с електронни документи и административното обслужване съгласно нормативните и вътрешните документи;</w:t>
      </w:r>
    </w:p>
    <w:p w14:paraId="33F69AFF" w14:textId="3F960699"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t>24. дава становища по задължителното съгласуване на проекти на нормативни актове и стратегически документи в областта на електронното управление и административното обслужване;</w:t>
      </w:r>
    </w:p>
    <w:p w14:paraId="16A507A6" w14:textId="63096E57" w:rsidR="001D49CC" w:rsidRPr="00FF0D8B" w:rsidRDefault="001D49CC" w:rsidP="00073D5F">
      <w:pPr>
        <w:spacing w:before="120" w:after="0" w:line="276" w:lineRule="auto"/>
        <w:jc w:val="both"/>
        <w:rPr>
          <w:rFonts w:ascii="Verdana" w:eastAsia="Times New Roman" w:hAnsi="Verdana" w:cs="Tahoma"/>
          <w:sz w:val="20"/>
          <w:szCs w:val="20"/>
        </w:rPr>
      </w:pPr>
      <w:r w:rsidRPr="00FF0D8B">
        <w:rPr>
          <w:rFonts w:ascii="Verdana" w:eastAsia="Times New Roman" w:hAnsi="Verdana" w:cs="Tahoma"/>
          <w:sz w:val="20"/>
          <w:szCs w:val="20"/>
        </w:rPr>
        <w:lastRenderedPageBreak/>
        <w:t xml:space="preserve">25. участва в разработването на прогнозите и на проектобюджета на </w:t>
      </w:r>
      <w:r w:rsidR="004D09C4" w:rsidRPr="00FF0D8B">
        <w:rPr>
          <w:rFonts w:ascii="Verdana" w:eastAsia="Times New Roman" w:hAnsi="Verdana" w:cs="Tahoma"/>
          <w:sz w:val="20"/>
          <w:szCs w:val="20"/>
        </w:rPr>
        <w:t>министерството</w:t>
      </w:r>
      <w:r w:rsidRPr="00FF0D8B">
        <w:rPr>
          <w:rFonts w:ascii="Verdana" w:eastAsia="Times New Roman" w:hAnsi="Verdana" w:cs="Tahoma"/>
          <w:sz w:val="20"/>
          <w:szCs w:val="20"/>
        </w:rPr>
        <w:t>, както и в изпълнението на прог</w:t>
      </w:r>
      <w:r w:rsidR="00C1140B" w:rsidRPr="00FF0D8B">
        <w:rPr>
          <w:rFonts w:ascii="Verdana" w:eastAsia="Times New Roman" w:hAnsi="Verdana" w:cs="Tahoma"/>
          <w:sz w:val="20"/>
          <w:szCs w:val="20"/>
        </w:rPr>
        <w:t>рамите от програмния бюджет на м</w:t>
      </w:r>
      <w:r w:rsidRPr="00FF0D8B">
        <w:rPr>
          <w:rFonts w:ascii="Verdana" w:eastAsia="Times New Roman" w:hAnsi="Verdana" w:cs="Tahoma"/>
          <w:sz w:val="20"/>
          <w:szCs w:val="20"/>
        </w:rPr>
        <w:t xml:space="preserve">инистерството с оглед на </w:t>
      </w:r>
      <w:r w:rsidR="00B604B2" w:rsidRPr="00FF0D8B">
        <w:rPr>
          <w:rFonts w:ascii="Verdana" w:eastAsia="Times New Roman" w:hAnsi="Verdana" w:cs="Tahoma"/>
          <w:sz w:val="20"/>
          <w:szCs w:val="20"/>
        </w:rPr>
        <w:t>функционалната си компетентност.“</w:t>
      </w:r>
    </w:p>
    <w:p w14:paraId="54232B11" w14:textId="77777777" w:rsidR="00C50112" w:rsidRPr="00FF0D8B" w:rsidRDefault="00C50112" w:rsidP="00073D5F">
      <w:pPr>
        <w:spacing w:before="120" w:after="0" w:line="276" w:lineRule="auto"/>
        <w:jc w:val="both"/>
        <w:rPr>
          <w:rFonts w:ascii="Verdana" w:eastAsia="Times New Roman" w:hAnsi="Verdana" w:cs="Tahoma"/>
          <w:b/>
          <w:bCs/>
          <w:sz w:val="20"/>
          <w:szCs w:val="20"/>
        </w:rPr>
      </w:pPr>
      <w:r w:rsidRPr="00FF0D8B">
        <w:rPr>
          <w:rFonts w:ascii="Verdana" w:eastAsia="Times New Roman" w:hAnsi="Verdana" w:cs="Times New Roman"/>
          <w:b/>
          <w:bCs/>
          <w:sz w:val="20"/>
          <w:szCs w:val="20"/>
        </w:rPr>
        <w:t xml:space="preserve">§ </w:t>
      </w:r>
      <w:r w:rsidR="009020B9" w:rsidRPr="00FF0D8B">
        <w:rPr>
          <w:rFonts w:ascii="Verdana" w:eastAsia="Times New Roman" w:hAnsi="Verdana" w:cs="Times New Roman"/>
          <w:b/>
          <w:bCs/>
          <w:sz w:val="20"/>
          <w:szCs w:val="20"/>
        </w:rPr>
        <w:t>11</w:t>
      </w:r>
      <w:r w:rsidRPr="00FF0D8B">
        <w:rPr>
          <w:rFonts w:ascii="Verdana" w:eastAsia="Times New Roman" w:hAnsi="Verdana" w:cs="Times New Roman"/>
          <w:b/>
          <w:bCs/>
          <w:sz w:val="20"/>
          <w:szCs w:val="20"/>
        </w:rPr>
        <w:t>.</w:t>
      </w:r>
      <w:r w:rsidRPr="00FF0D8B">
        <w:rPr>
          <w:rFonts w:ascii="Verdana" w:eastAsia="Times New Roman" w:hAnsi="Verdana" w:cs="Tahoma"/>
          <w:sz w:val="20"/>
          <w:szCs w:val="20"/>
        </w:rPr>
        <w:t xml:space="preserve"> </w:t>
      </w:r>
      <w:r w:rsidRPr="00FF0D8B">
        <w:rPr>
          <w:rFonts w:ascii="Verdana" w:eastAsia="Times New Roman" w:hAnsi="Verdana" w:cs="Tahoma"/>
          <w:bCs/>
          <w:sz w:val="20"/>
          <w:szCs w:val="20"/>
        </w:rPr>
        <w:t>В чл. 2</w:t>
      </w:r>
      <w:r w:rsidR="00E43D1F" w:rsidRPr="00FF0D8B">
        <w:rPr>
          <w:rFonts w:ascii="Verdana" w:eastAsia="Times New Roman" w:hAnsi="Verdana" w:cs="Tahoma"/>
          <w:bCs/>
          <w:sz w:val="20"/>
          <w:szCs w:val="20"/>
        </w:rPr>
        <w:t>4</w:t>
      </w:r>
      <w:r w:rsidRPr="00FF0D8B">
        <w:rPr>
          <w:rFonts w:ascii="Verdana" w:eastAsia="Times New Roman" w:hAnsi="Verdana" w:cs="Tahoma"/>
          <w:bCs/>
          <w:sz w:val="20"/>
          <w:szCs w:val="20"/>
        </w:rPr>
        <w:t xml:space="preserve"> се правят следните изменения</w:t>
      </w:r>
      <w:r w:rsidRPr="00FF0D8B">
        <w:rPr>
          <w:rFonts w:ascii="Verdana" w:eastAsia="Times New Roman" w:hAnsi="Verdana" w:cs="Tahoma"/>
          <w:b/>
          <w:bCs/>
          <w:sz w:val="20"/>
          <w:szCs w:val="20"/>
        </w:rPr>
        <w:t>:</w:t>
      </w:r>
    </w:p>
    <w:p w14:paraId="64381B1E" w14:textId="77777777" w:rsidR="002407C4" w:rsidRPr="00FF0D8B" w:rsidRDefault="00C50112"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1.</w:t>
      </w:r>
      <w:r w:rsidRPr="00FF0D8B">
        <w:rPr>
          <w:rFonts w:ascii="Verdana" w:eastAsia="Times New Roman" w:hAnsi="Verdana" w:cs="Tahoma"/>
          <w:bCs/>
          <w:sz w:val="20"/>
          <w:szCs w:val="20"/>
        </w:rPr>
        <w:t xml:space="preserve"> </w:t>
      </w:r>
      <w:r w:rsidR="002407C4" w:rsidRPr="00FF0D8B">
        <w:rPr>
          <w:rFonts w:ascii="Verdana" w:eastAsia="Times New Roman" w:hAnsi="Verdana" w:cs="Tahoma"/>
          <w:bCs/>
          <w:sz w:val="20"/>
          <w:szCs w:val="20"/>
        </w:rPr>
        <w:t>Точка 15 се изменя така:</w:t>
      </w:r>
    </w:p>
    <w:p w14:paraId="577535F9" w14:textId="24EF00C3" w:rsidR="002407C4" w:rsidRPr="00FF0D8B" w:rsidRDefault="002407C4" w:rsidP="00073D5F">
      <w:pPr>
        <w:spacing w:after="0" w:line="276" w:lineRule="auto"/>
        <w:jc w:val="both"/>
        <w:rPr>
          <w:rFonts w:ascii="Verdana" w:hAnsi="Verdana" w:cs="Tahoma"/>
          <w:color w:val="000000"/>
          <w:sz w:val="20"/>
          <w:szCs w:val="20"/>
        </w:rPr>
      </w:pPr>
      <w:r w:rsidRPr="00FF0D8B">
        <w:rPr>
          <w:rFonts w:ascii="Verdana" w:eastAsia="Times New Roman" w:hAnsi="Verdana" w:cs="Tahoma"/>
          <w:bCs/>
          <w:sz w:val="20"/>
          <w:szCs w:val="20"/>
        </w:rPr>
        <w:t xml:space="preserve">„15. </w:t>
      </w:r>
      <w:r w:rsidRPr="00FF0D8B">
        <w:rPr>
          <w:rFonts w:ascii="Verdana" w:hAnsi="Verdana" w:cs="Tahoma"/>
          <w:color w:val="000000"/>
          <w:sz w:val="20"/>
          <w:szCs w:val="20"/>
        </w:rPr>
        <w:t>разработва и поддържа П</w:t>
      </w:r>
      <w:r w:rsidR="00C1140B" w:rsidRPr="00FF0D8B">
        <w:rPr>
          <w:rFonts w:ascii="Verdana" w:hAnsi="Verdana" w:cs="Tahoma"/>
          <w:color w:val="000000"/>
          <w:sz w:val="20"/>
          <w:szCs w:val="20"/>
        </w:rPr>
        <w:t>лана за защита при бедствия на м</w:t>
      </w:r>
      <w:r w:rsidRPr="00FF0D8B">
        <w:rPr>
          <w:rFonts w:ascii="Verdana" w:hAnsi="Verdana" w:cs="Tahoma"/>
          <w:color w:val="000000"/>
          <w:sz w:val="20"/>
          <w:szCs w:val="20"/>
        </w:rPr>
        <w:t>инистерството, организира и координира изпълнението му и подпомага публичните предприятия към министъра на икономиката и индустрията при разработване на аварийните им планове и/или на плановете за защита на пребиваващите;</w:t>
      </w:r>
      <w:r w:rsidR="00823D96" w:rsidRPr="00FF0D8B">
        <w:rPr>
          <w:rFonts w:ascii="Verdana" w:hAnsi="Verdana" w:cs="Tahoma"/>
          <w:color w:val="000000"/>
          <w:sz w:val="20"/>
          <w:szCs w:val="20"/>
        </w:rPr>
        <w:t>“.</w:t>
      </w:r>
    </w:p>
    <w:p w14:paraId="46A476C3" w14:textId="77777777" w:rsidR="00823D96" w:rsidRPr="00FF0D8B" w:rsidRDefault="00AB56AD"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2.</w:t>
      </w:r>
      <w:r w:rsidRPr="00FF0D8B">
        <w:rPr>
          <w:rFonts w:ascii="Verdana" w:eastAsia="Times New Roman" w:hAnsi="Verdana" w:cs="Tahoma"/>
          <w:bCs/>
          <w:sz w:val="20"/>
          <w:szCs w:val="20"/>
        </w:rPr>
        <w:t xml:space="preserve"> </w:t>
      </w:r>
      <w:r w:rsidR="003E3583" w:rsidRPr="00FF0D8B">
        <w:rPr>
          <w:rFonts w:ascii="Verdana" w:eastAsia="Times New Roman" w:hAnsi="Verdana" w:cs="Tahoma"/>
          <w:bCs/>
          <w:sz w:val="20"/>
          <w:szCs w:val="20"/>
        </w:rPr>
        <w:t>Точка 16 се изменя така:</w:t>
      </w:r>
    </w:p>
    <w:p w14:paraId="2E6CE07F" w14:textId="77777777" w:rsidR="002407C4" w:rsidRPr="00FF0D8B" w:rsidRDefault="003E3583"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w:t>
      </w:r>
      <w:r w:rsidR="00AB56AD" w:rsidRPr="00FF0D8B">
        <w:rPr>
          <w:rFonts w:ascii="Verdana" w:eastAsia="Times New Roman" w:hAnsi="Verdana" w:cs="Tahoma"/>
          <w:bCs/>
          <w:sz w:val="20"/>
          <w:szCs w:val="20"/>
        </w:rPr>
        <w:t>16. организира установяването на критични инфраструктури и обектите им в сектор „Икономика“ и осъществява дейностите по контрола на тяхната защита;</w:t>
      </w:r>
      <w:r w:rsidRPr="00FF0D8B">
        <w:rPr>
          <w:rFonts w:ascii="Verdana" w:eastAsia="Times New Roman" w:hAnsi="Verdana" w:cs="Tahoma"/>
          <w:bCs/>
          <w:sz w:val="20"/>
          <w:szCs w:val="20"/>
        </w:rPr>
        <w:t>“.</w:t>
      </w:r>
    </w:p>
    <w:p w14:paraId="21ED30D2" w14:textId="77777777" w:rsidR="002407C4" w:rsidRPr="00FF0D8B" w:rsidRDefault="003E3583"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3.</w:t>
      </w:r>
      <w:r w:rsidRPr="00FF0D8B">
        <w:rPr>
          <w:rFonts w:ascii="Verdana" w:eastAsia="Times New Roman" w:hAnsi="Verdana" w:cs="Tahoma"/>
          <w:bCs/>
          <w:sz w:val="20"/>
          <w:szCs w:val="20"/>
        </w:rPr>
        <w:t xml:space="preserve"> Точка 17 се изменя така:</w:t>
      </w:r>
    </w:p>
    <w:p w14:paraId="2376A31C" w14:textId="77777777" w:rsidR="003E3583" w:rsidRPr="00FF0D8B" w:rsidRDefault="003E3583"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„17.</w:t>
      </w:r>
      <w:r w:rsidRPr="00FF0D8B">
        <w:rPr>
          <w:rFonts w:ascii="Verdana" w:eastAsia="Times New Roman" w:hAnsi="Verdana" w:cs="Tahoma"/>
          <w:bCs/>
          <w:sz w:val="20"/>
          <w:szCs w:val="20"/>
        </w:rPr>
        <w:t xml:space="preserve"> предлага за определяне стратегически обекти и дейности от значение за националната сигурност и от национално значение в сектор „Икономика“;“.</w:t>
      </w:r>
    </w:p>
    <w:p w14:paraId="195C3334" w14:textId="77777777" w:rsidR="00E252ED" w:rsidRPr="00FF0D8B" w:rsidRDefault="00E252ED"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4.</w:t>
      </w:r>
      <w:r w:rsidRPr="00FF0D8B">
        <w:rPr>
          <w:rFonts w:ascii="Verdana" w:eastAsia="Times New Roman" w:hAnsi="Verdana" w:cs="Tahoma"/>
          <w:bCs/>
          <w:sz w:val="20"/>
          <w:szCs w:val="20"/>
        </w:rPr>
        <w:t xml:space="preserve"> Точка 22 се изменя така:</w:t>
      </w:r>
    </w:p>
    <w:p w14:paraId="0125170E" w14:textId="77777777" w:rsidR="00E252ED" w:rsidRPr="00FF0D8B" w:rsidRDefault="00E252ED"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„22.</w:t>
      </w:r>
      <w:r w:rsidRPr="00FF0D8B">
        <w:rPr>
          <w:rFonts w:ascii="Verdana" w:eastAsia="Times New Roman" w:hAnsi="Verdana" w:cs="Tahoma"/>
          <w:bCs/>
          <w:sz w:val="20"/>
          <w:szCs w:val="20"/>
        </w:rPr>
        <w:t xml:space="preserve"> поддържа база данни за юридически лица и еднолични търговци - потенциални производители/доставчици на основна гражданска продукция и услуги от национално и отраслово значение за военно време, и предлага създаването на военновременни запаси в публичните предприятия към министъра на икономиката и индустрията;“.</w:t>
      </w:r>
    </w:p>
    <w:p w14:paraId="06F21A4E" w14:textId="77777777" w:rsidR="00BE547D" w:rsidRPr="00FF0D8B" w:rsidRDefault="005D23BE" w:rsidP="00073D5F">
      <w:pPr>
        <w:autoSpaceDE w:val="0"/>
        <w:autoSpaceDN w:val="0"/>
        <w:adjustRightInd w:val="0"/>
        <w:spacing w:before="120" w:after="0" w:line="276" w:lineRule="auto"/>
        <w:jc w:val="both"/>
        <w:rPr>
          <w:rFonts w:ascii="Verdana" w:eastAsia="Times New Roman" w:hAnsi="Verdana" w:cs="Times New Roman"/>
          <w:bCs/>
          <w:sz w:val="20"/>
          <w:szCs w:val="20"/>
        </w:rPr>
      </w:pPr>
      <w:r w:rsidRPr="00FF0D8B">
        <w:rPr>
          <w:rFonts w:ascii="Verdana" w:eastAsia="Times New Roman" w:hAnsi="Verdana" w:cs="Times New Roman"/>
          <w:b/>
          <w:bCs/>
          <w:sz w:val="20"/>
          <w:szCs w:val="20"/>
        </w:rPr>
        <w:t xml:space="preserve">§ </w:t>
      </w:r>
      <w:r w:rsidR="009020B9" w:rsidRPr="00FF0D8B">
        <w:rPr>
          <w:rFonts w:ascii="Verdana" w:eastAsia="Times New Roman" w:hAnsi="Verdana" w:cs="Times New Roman"/>
          <w:b/>
          <w:bCs/>
          <w:sz w:val="20"/>
          <w:szCs w:val="20"/>
        </w:rPr>
        <w:t>12</w:t>
      </w:r>
      <w:r w:rsidRPr="00FF0D8B">
        <w:rPr>
          <w:rFonts w:ascii="Verdana" w:eastAsia="Times New Roman" w:hAnsi="Verdana" w:cs="Times New Roman"/>
          <w:b/>
          <w:bCs/>
          <w:sz w:val="20"/>
          <w:szCs w:val="20"/>
        </w:rPr>
        <w:t>.</w:t>
      </w:r>
      <w:r w:rsidRPr="00FF0D8B">
        <w:rPr>
          <w:rFonts w:ascii="Verdana" w:eastAsia="Times New Roman" w:hAnsi="Verdana" w:cs="Times New Roman"/>
          <w:bCs/>
          <w:sz w:val="20"/>
          <w:szCs w:val="20"/>
        </w:rPr>
        <w:t xml:space="preserve"> </w:t>
      </w:r>
      <w:r w:rsidR="00BE547D" w:rsidRPr="00FF0D8B">
        <w:rPr>
          <w:rFonts w:ascii="Verdana" w:eastAsia="Times New Roman" w:hAnsi="Verdana" w:cs="Times New Roman"/>
          <w:bCs/>
          <w:sz w:val="20"/>
          <w:szCs w:val="20"/>
        </w:rPr>
        <w:t>В чл. 25 се правят следните изменения:</w:t>
      </w:r>
    </w:p>
    <w:p w14:paraId="10E7C7E1" w14:textId="5F2617BC" w:rsidR="0012396F" w:rsidRPr="00FF0D8B" w:rsidRDefault="0012396F" w:rsidP="007A4D66">
      <w:pPr>
        <w:spacing w:before="120" w:after="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1.</w:t>
      </w:r>
      <w:r w:rsidRPr="00FF0D8B">
        <w:rPr>
          <w:rFonts w:ascii="Verdana" w:eastAsia="Times New Roman" w:hAnsi="Verdana" w:cs="Tahoma"/>
          <w:bCs/>
          <w:sz w:val="20"/>
          <w:szCs w:val="20"/>
        </w:rPr>
        <w:t xml:space="preserve"> В основния текст цифрата „9“ се заменя с „</w:t>
      </w:r>
      <w:r w:rsidR="00190B4D">
        <w:rPr>
          <w:rFonts w:ascii="Verdana" w:eastAsia="Times New Roman" w:hAnsi="Verdana" w:cs="Tahoma"/>
          <w:bCs/>
          <w:sz w:val="20"/>
          <w:szCs w:val="20"/>
        </w:rPr>
        <w:t>7</w:t>
      </w:r>
      <w:r w:rsidRPr="00FF0D8B">
        <w:rPr>
          <w:rFonts w:ascii="Verdana" w:eastAsia="Times New Roman" w:hAnsi="Verdana" w:cs="Tahoma"/>
          <w:bCs/>
          <w:sz w:val="20"/>
          <w:szCs w:val="20"/>
        </w:rPr>
        <w:t>“.</w:t>
      </w:r>
    </w:p>
    <w:p w14:paraId="26EBC1CB" w14:textId="77777777" w:rsidR="00BE547D" w:rsidRPr="00FF0D8B" w:rsidRDefault="0012396F" w:rsidP="00073D5F">
      <w:pPr>
        <w:autoSpaceDE w:val="0"/>
        <w:autoSpaceDN w:val="0"/>
        <w:adjustRightInd w:val="0"/>
        <w:spacing w:before="120" w:after="0" w:line="276" w:lineRule="auto"/>
        <w:jc w:val="both"/>
        <w:rPr>
          <w:rFonts w:ascii="Verdana" w:eastAsia="Times New Roman" w:hAnsi="Verdana" w:cs="Times New Roman"/>
          <w:bCs/>
          <w:sz w:val="20"/>
          <w:szCs w:val="20"/>
        </w:rPr>
      </w:pPr>
      <w:r w:rsidRPr="00FF0D8B">
        <w:rPr>
          <w:rFonts w:ascii="Verdana" w:eastAsia="Times New Roman" w:hAnsi="Verdana" w:cs="Times New Roman"/>
          <w:b/>
          <w:bCs/>
          <w:sz w:val="20"/>
          <w:szCs w:val="20"/>
        </w:rPr>
        <w:t>2</w:t>
      </w:r>
      <w:r w:rsidR="00BE547D" w:rsidRPr="00FF0D8B">
        <w:rPr>
          <w:rFonts w:ascii="Verdana" w:eastAsia="Times New Roman" w:hAnsi="Verdana" w:cs="Times New Roman"/>
          <w:b/>
          <w:bCs/>
          <w:sz w:val="20"/>
          <w:szCs w:val="20"/>
        </w:rPr>
        <w:t>.</w:t>
      </w:r>
      <w:r w:rsidR="00BE547D" w:rsidRPr="00FF0D8B">
        <w:rPr>
          <w:rFonts w:ascii="Verdana" w:eastAsia="Times New Roman" w:hAnsi="Verdana" w:cs="Times New Roman"/>
          <w:bCs/>
          <w:sz w:val="20"/>
          <w:szCs w:val="20"/>
        </w:rPr>
        <w:t xml:space="preserve"> Точка </w:t>
      </w:r>
      <w:r w:rsidR="00AE2D3C" w:rsidRPr="00FF0D8B">
        <w:rPr>
          <w:rFonts w:ascii="Verdana" w:eastAsia="Times New Roman" w:hAnsi="Verdana" w:cs="Times New Roman"/>
          <w:bCs/>
          <w:sz w:val="20"/>
          <w:szCs w:val="20"/>
        </w:rPr>
        <w:t>2</w:t>
      </w:r>
      <w:r w:rsidR="00BE547D" w:rsidRPr="00FF0D8B">
        <w:rPr>
          <w:rFonts w:ascii="Verdana" w:eastAsia="Times New Roman" w:hAnsi="Verdana" w:cs="Times New Roman"/>
          <w:bCs/>
          <w:sz w:val="20"/>
          <w:szCs w:val="20"/>
        </w:rPr>
        <w:t xml:space="preserve"> се изменя така</w:t>
      </w:r>
      <w:r w:rsidR="00AE2D3C" w:rsidRPr="00FF0D8B">
        <w:rPr>
          <w:rFonts w:ascii="Verdana" w:eastAsia="Times New Roman" w:hAnsi="Verdana" w:cs="Times New Roman"/>
          <w:bCs/>
          <w:sz w:val="20"/>
          <w:szCs w:val="20"/>
        </w:rPr>
        <w:t>:</w:t>
      </w:r>
    </w:p>
    <w:p w14:paraId="3D7649AC" w14:textId="1977F675" w:rsidR="00AE2D3C" w:rsidRPr="00FF0D8B" w:rsidRDefault="00AE2D3C" w:rsidP="00073D5F">
      <w:pPr>
        <w:autoSpaceDE w:val="0"/>
        <w:autoSpaceDN w:val="0"/>
        <w:adjustRightInd w:val="0"/>
        <w:spacing w:before="120" w:after="0" w:line="276" w:lineRule="auto"/>
        <w:jc w:val="both"/>
        <w:rPr>
          <w:rFonts w:ascii="Verdana" w:eastAsia="Times New Roman" w:hAnsi="Verdana" w:cs="Times New Roman"/>
          <w:bCs/>
          <w:sz w:val="20"/>
          <w:szCs w:val="20"/>
        </w:rPr>
      </w:pPr>
      <w:r w:rsidRPr="00FF0D8B">
        <w:rPr>
          <w:rFonts w:ascii="Verdana" w:eastAsia="Times New Roman" w:hAnsi="Verdana" w:cs="Times New Roman"/>
          <w:bCs/>
          <w:sz w:val="20"/>
          <w:szCs w:val="20"/>
        </w:rPr>
        <w:t>„2. дирекция „</w:t>
      </w:r>
      <w:r w:rsidRPr="00FF0D8B">
        <w:rPr>
          <w:rFonts w:ascii="Verdana" w:eastAsia="Times New Roman" w:hAnsi="Verdana" w:cs="Tahoma"/>
          <w:bCs/>
          <w:sz w:val="20"/>
          <w:szCs w:val="20"/>
        </w:rPr>
        <w:t>Публични предприятия”;“</w:t>
      </w:r>
    </w:p>
    <w:p w14:paraId="7DF52129" w14:textId="77777777" w:rsidR="00AE2D3C" w:rsidRPr="00FF0D8B" w:rsidRDefault="0012396F" w:rsidP="00073D5F">
      <w:pPr>
        <w:autoSpaceDE w:val="0"/>
        <w:autoSpaceDN w:val="0"/>
        <w:adjustRightInd w:val="0"/>
        <w:spacing w:before="120" w:after="0" w:line="276" w:lineRule="auto"/>
        <w:jc w:val="both"/>
        <w:rPr>
          <w:rFonts w:ascii="Verdana" w:eastAsia="Times New Roman" w:hAnsi="Verdana" w:cs="Times New Roman"/>
          <w:bCs/>
          <w:sz w:val="20"/>
          <w:szCs w:val="20"/>
        </w:rPr>
      </w:pPr>
      <w:r w:rsidRPr="00FF0D8B">
        <w:rPr>
          <w:rFonts w:ascii="Verdana" w:eastAsia="Times New Roman" w:hAnsi="Verdana" w:cs="Times New Roman"/>
          <w:b/>
          <w:bCs/>
          <w:sz w:val="20"/>
          <w:szCs w:val="20"/>
        </w:rPr>
        <w:t>3</w:t>
      </w:r>
      <w:r w:rsidR="00BE547D" w:rsidRPr="00FF0D8B">
        <w:rPr>
          <w:rFonts w:ascii="Verdana" w:eastAsia="Times New Roman" w:hAnsi="Verdana" w:cs="Times New Roman"/>
          <w:b/>
          <w:bCs/>
          <w:sz w:val="20"/>
          <w:szCs w:val="20"/>
        </w:rPr>
        <w:t>.</w:t>
      </w:r>
      <w:r w:rsidR="00BE547D" w:rsidRPr="00FF0D8B">
        <w:rPr>
          <w:rFonts w:ascii="Verdana" w:eastAsia="Times New Roman" w:hAnsi="Verdana" w:cs="Times New Roman"/>
          <w:bCs/>
          <w:sz w:val="20"/>
          <w:szCs w:val="20"/>
        </w:rPr>
        <w:t xml:space="preserve"> </w:t>
      </w:r>
      <w:r w:rsidR="00AE2D3C" w:rsidRPr="00FF0D8B">
        <w:rPr>
          <w:rFonts w:ascii="Verdana" w:eastAsia="Times New Roman" w:hAnsi="Verdana" w:cs="Times New Roman"/>
          <w:bCs/>
          <w:sz w:val="20"/>
          <w:szCs w:val="20"/>
        </w:rPr>
        <w:t>Точка</w:t>
      </w:r>
      <w:r w:rsidR="00A13DD0" w:rsidRPr="00FF0D8B">
        <w:rPr>
          <w:rFonts w:ascii="Verdana" w:eastAsia="Times New Roman" w:hAnsi="Verdana" w:cs="Times New Roman"/>
          <w:bCs/>
          <w:sz w:val="20"/>
          <w:szCs w:val="20"/>
        </w:rPr>
        <w:t xml:space="preserve"> 4 </w:t>
      </w:r>
      <w:r w:rsidR="00AE2D3C" w:rsidRPr="00FF0D8B">
        <w:rPr>
          <w:rFonts w:ascii="Verdana" w:eastAsia="Times New Roman" w:hAnsi="Verdana" w:cs="Times New Roman"/>
          <w:bCs/>
          <w:sz w:val="20"/>
          <w:szCs w:val="20"/>
        </w:rPr>
        <w:t>се изменя така:</w:t>
      </w:r>
    </w:p>
    <w:p w14:paraId="400629F7" w14:textId="77777777" w:rsidR="00A13DD0" w:rsidRPr="00FF0D8B" w:rsidRDefault="00AE2D3C" w:rsidP="00073D5F">
      <w:pPr>
        <w:autoSpaceDE w:val="0"/>
        <w:autoSpaceDN w:val="0"/>
        <w:adjustRightInd w:val="0"/>
        <w:spacing w:before="120" w:after="0" w:line="276" w:lineRule="auto"/>
        <w:jc w:val="both"/>
        <w:rPr>
          <w:rFonts w:ascii="Verdana" w:eastAsia="Times New Roman" w:hAnsi="Verdana" w:cs="Times New Roman"/>
          <w:bCs/>
          <w:sz w:val="20"/>
          <w:szCs w:val="20"/>
        </w:rPr>
      </w:pPr>
      <w:r w:rsidRPr="00FF0D8B">
        <w:rPr>
          <w:rFonts w:ascii="Verdana" w:eastAsia="Times New Roman" w:hAnsi="Verdana" w:cs="Times New Roman"/>
          <w:bCs/>
          <w:sz w:val="20"/>
          <w:szCs w:val="20"/>
        </w:rPr>
        <w:t>„4. дирекция</w:t>
      </w:r>
      <w:r w:rsidR="00BE547D" w:rsidRPr="00FF0D8B">
        <w:rPr>
          <w:rFonts w:ascii="Verdana" w:eastAsia="Times New Roman" w:hAnsi="Verdana" w:cs="Times New Roman"/>
          <w:bCs/>
          <w:sz w:val="20"/>
          <w:szCs w:val="20"/>
        </w:rPr>
        <w:t xml:space="preserve"> „Европейски въпроси и законодателство на ЕС за стоки и услуги"</w:t>
      </w:r>
      <w:r w:rsidRPr="00FF0D8B">
        <w:rPr>
          <w:rFonts w:ascii="Verdana" w:eastAsia="Times New Roman" w:hAnsi="Verdana" w:cs="Times New Roman"/>
          <w:bCs/>
          <w:sz w:val="20"/>
          <w:szCs w:val="20"/>
        </w:rPr>
        <w:t>;“.</w:t>
      </w:r>
    </w:p>
    <w:p w14:paraId="0FD28E85" w14:textId="0937E122" w:rsidR="00190B4D" w:rsidRDefault="0012396F" w:rsidP="00073D5F">
      <w:pPr>
        <w:autoSpaceDE w:val="0"/>
        <w:autoSpaceDN w:val="0"/>
        <w:adjustRightInd w:val="0"/>
        <w:spacing w:before="120" w:after="0" w:line="276" w:lineRule="auto"/>
        <w:jc w:val="both"/>
        <w:rPr>
          <w:rFonts w:ascii="Verdana" w:eastAsia="Times New Roman" w:hAnsi="Verdana" w:cs="Times New Roman"/>
          <w:bCs/>
          <w:sz w:val="20"/>
          <w:szCs w:val="20"/>
        </w:rPr>
      </w:pPr>
      <w:r w:rsidRPr="00FF0D8B">
        <w:rPr>
          <w:rFonts w:ascii="Verdana" w:eastAsia="Times New Roman" w:hAnsi="Verdana" w:cs="Times New Roman"/>
          <w:b/>
          <w:bCs/>
          <w:sz w:val="20"/>
          <w:szCs w:val="20"/>
        </w:rPr>
        <w:t>4</w:t>
      </w:r>
      <w:r w:rsidR="006F3249" w:rsidRPr="00FF0D8B">
        <w:rPr>
          <w:rFonts w:ascii="Verdana" w:eastAsia="Times New Roman" w:hAnsi="Verdana" w:cs="Times New Roman"/>
          <w:b/>
          <w:bCs/>
          <w:sz w:val="20"/>
          <w:szCs w:val="20"/>
        </w:rPr>
        <w:t>.</w:t>
      </w:r>
      <w:r w:rsidR="006F3249" w:rsidRPr="00FF0D8B">
        <w:rPr>
          <w:rFonts w:ascii="Verdana" w:eastAsia="Times New Roman" w:hAnsi="Verdana" w:cs="Times New Roman"/>
          <w:bCs/>
          <w:sz w:val="20"/>
          <w:szCs w:val="20"/>
        </w:rPr>
        <w:t xml:space="preserve"> </w:t>
      </w:r>
      <w:r w:rsidR="00190B4D" w:rsidRPr="00FF0D8B">
        <w:rPr>
          <w:rFonts w:ascii="Verdana" w:eastAsia="Times New Roman" w:hAnsi="Verdana" w:cs="Times New Roman"/>
          <w:bCs/>
          <w:sz w:val="20"/>
          <w:szCs w:val="20"/>
        </w:rPr>
        <w:t xml:space="preserve">Точка </w:t>
      </w:r>
      <w:r w:rsidR="00190B4D">
        <w:rPr>
          <w:rFonts w:ascii="Verdana" w:eastAsia="Times New Roman" w:hAnsi="Verdana" w:cs="Times New Roman"/>
          <w:bCs/>
          <w:sz w:val="20"/>
          <w:szCs w:val="20"/>
        </w:rPr>
        <w:t>6</w:t>
      </w:r>
      <w:r w:rsidR="00190B4D" w:rsidRPr="00FF0D8B">
        <w:rPr>
          <w:rFonts w:ascii="Verdana" w:eastAsia="Times New Roman" w:hAnsi="Verdana" w:cs="Times New Roman"/>
          <w:bCs/>
          <w:sz w:val="20"/>
          <w:szCs w:val="20"/>
        </w:rPr>
        <w:t xml:space="preserve"> се изменя така:</w:t>
      </w:r>
    </w:p>
    <w:p w14:paraId="71A99453" w14:textId="665C328C" w:rsidR="00190B4D" w:rsidRDefault="00312FFB" w:rsidP="00073D5F">
      <w:pPr>
        <w:autoSpaceDE w:val="0"/>
        <w:autoSpaceDN w:val="0"/>
        <w:adjustRightInd w:val="0"/>
        <w:spacing w:before="120" w:after="0" w:line="276" w:lineRule="auto"/>
        <w:jc w:val="both"/>
        <w:rPr>
          <w:rFonts w:ascii="Verdana" w:eastAsia="Times New Roman" w:hAnsi="Verdana" w:cs="Times New Roman"/>
          <w:bCs/>
          <w:sz w:val="20"/>
          <w:szCs w:val="20"/>
        </w:rPr>
      </w:pPr>
      <w:r>
        <w:rPr>
          <w:rFonts w:ascii="Verdana" w:eastAsia="Times New Roman" w:hAnsi="Verdana" w:cs="Times New Roman"/>
          <w:bCs/>
          <w:sz w:val="20"/>
          <w:szCs w:val="20"/>
        </w:rPr>
        <w:t>„6. Дирекция „Външноикономическа политика и международно сътрудничество“.</w:t>
      </w:r>
    </w:p>
    <w:p w14:paraId="7A0C15EC" w14:textId="4DAEB7CD" w:rsidR="00312FFB" w:rsidRDefault="00312FFB" w:rsidP="00073D5F">
      <w:pPr>
        <w:autoSpaceDE w:val="0"/>
        <w:autoSpaceDN w:val="0"/>
        <w:adjustRightInd w:val="0"/>
        <w:spacing w:before="120" w:after="0" w:line="276" w:lineRule="auto"/>
        <w:jc w:val="both"/>
        <w:rPr>
          <w:rFonts w:ascii="Verdana" w:eastAsia="Times New Roman" w:hAnsi="Verdana" w:cs="Times New Roman"/>
          <w:bCs/>
          <w:sz w:val="20"/>
          <w:szCs w:val="20"/>
        </w:rPr>
      </w:pPr>
      <w:r w:rsidRPr="00BB18B0">
        <w:rPr>
          <w:rFonts w:ascii="Verdana" w:eastAsia="Times New Roman" w:hAnsi="Verdana" w:cs="Times New Roman"/>
          <w:b/>
          <w:bCs/>
          <w:sz w:val="20"/>
          <w:szCs w:val="20"/>
        </w:rPr>
        <w:t>5.</w:t>
      </w:r>
      <w:r>
        <w:rPr>
          <w:rFonts w:ascii="Verdana" w:eastAsia="Times New Roman" w:hAnsi="Verdana" w:cs="Times New Roman"/>
          <w:bCs/>
          <w:sz w:val="20"/>
          <w:szCs w:val="20"/>
        </w:rPr>
        <w:t xml:space="preserve"> Точка 7 се отменя.</w:t>
      </w:r>
    </w:p>
    <w:p w14:paraId="4784BD2D" w14:textId="7730E35C" w:rsidR="006F3249" w:rsidRPr="00FF0D8B" w:rsidRDefault="00312FFB" w:rsidP="00073D5F">
      <w:pPr>
        <w:autoSpaceDE w:val="0"/>
        <w:autoSpaceDN w:val="0"/>
        <w:adjustRightInd w:val="0"/>
        <w:spacing w:before="120" w:after="0" w:line="276" w:lineRule="auto"/>
        <w:jc w:val="both"/>
        <w:rPr>
          <w:rFonts w:ascii="Verdana" w:eastAsia="Times New Roman" w:hAnsi="Verdana" w:cs="Times New Roman"/>
          <w:bCs/>
          <w:sz w:val="20"/>
          <w:szCs w:val="20"/>
        </w:rPr>
      </w:pPr>
      <w:r>
        <w:rPr>
          <w:rFonts w:ascii="Verdana" w:eastAsia="Times New Roman" w:hAnsi="Verdana" w:cs="Times New Roman"/>
          <w:b/>
          <w:bCs/>
          <w:sz w:val="20"/>
          <w:szCs w:val="20"/>
        </w:rPr>
        <w:t>6</w:t>
      </w:r>
      <w:r w:rsidR="00190B4D" w:rsidRPr="00BB18B0">
        <w:rPr>
          <w:rFonts w:ascii="Verdana" w:eastAsia="Times New Roman" w:hAnsi="Verdana" w:cs="Times New Roman"/>
          <w:b/>
          <w:bCs/>
          <w:sz w:val="20"/>
          <w:szCs w:val="20"/>
        </w:rPr>
        <w:t>.</w:t>
      </w:r>
      <w:r w:rsidR="00190B4D">
        <w:rPr>
          <w:rFonts w:ascii="Verdana" w:eastAsia="Times New Roman" w:hAnsi="Verdana" w:cs="Times New Roman"/>
          <w:bCs/>
          <w:sz w:val="20"/>
          <w:szCs w:val="20"/>
        </w:rPr>
        <w:t xml:space="preserve"> </w:t>
      </w:r>
      <w:r w:rsidR="006F3249" w:rsidRPr="00FF0D8B">
        <w:rPr>
          <w:rFonts w:ascii="Verdana" w:eastAsia="Times New Roman" w:hAnsi="Verdana" w:cs="Times New Roman"/>
          <w:bCs/>
          <w:sz w:val="20"/>
          <w:szCs w:val="20"/>
        </w:rPr>
        <w:t xml:space="preserve">Точка </w:t>
      </w:r>
      <w:r w:rsidR="00FF1924" w:rsidRPr="00FF0D8B">
        <w:rPr>
          <w:rFonts w:ascii="Verdana" w:eastAsia="Times New Roman" w:hAnsi="Verdana" w:cs="Times New Roman"/>
          <w:bCs/>
          <w:sz w:val="20"/>
          <w:szCs w:val="20"/>
        </w:rPr>
        <w:t>8</w:t>
      </w:r>
      <w:r w:rsidR="006F3249" w:rsidRPr="00FF0D8B">
        <w:rPr>
          <w:rFonts w:ascii="Verdana" w:eastAsia="Times New Roman" w:hAnsi="Verdana" w:cs="Times New Roman"/>
          <w:bCs/>
          <w:sz w:val="20"/>
          <w:szCs w:val="20"/>
        </w:rPr>
        <w:t xml:space="preserve"> се изменя така:</w:t>
      </w:r>
    </w:p>
    <w:p w14:paraId="4A5A3606" w14:textId="3FC0FFD9" w:rsidR="006F3249" w:rsidRPr="00FF0D8B" w:rsidRDefault="006F3249" w:rsidP="00073D5F">
      <w:pPr>
        <w:autoSpaceDE w:val="0"/>
        <w:autoSpaceDN w:val="0"/>
        <w:adjustRightInd w:val="0"/>
        <w:spacing w:before="120" w:after="0" w:line="276" w:lineRule="auto"/>
        <w:jc w:val="both"/>
        <w:rPr>
          <w:rFonts w:ascii="Verdana" w:eastAsia="Times New Roman" w:hAnsi="Verdana" w:cs="Times New Roman"/>
          <w:bCs/>
          <w:sz w:val="20"/>
          <w:szCs w:val="20"/>
        </w:rPr>
      </w:pPr>
      <w:r w:rsidRPr="00FF0D8B">
        <w:rPr>
          <w:rFonts w:ascii="Verdana" w:eastAsia="Times New Roman" w:hAnsi="Verdana" w:cs="Times New Roman"/>
          <w:bCs/>
          <w:sz w:val="20"/>
          <w:szCs w:val="20"/>
        </w:rPr>
        <w:t>„</w:t>
      </w:r>
      <w:r w:rsidR="00FF1924" w:rsidRPr="00FF0D8B">
        <w:rPr>
          <w:rFonts w:ascii="Verdana" w:eastAsia="Times New Roman" w:hAnsi="Verdana" w:cs="Times New Roman"/>
          <w:bCs/>
          <w:sz w:val="20"/>
          <w:szCs w:val="20"/>
        </w:rPr>
        <w:t>8</w:t>
      </w:r>
      <w:r w:rsidRPr="00FF0D8B">
        <w:rPr>
          <w:rFonts w:ascii="Verdana" w:eastAsia="Times New Roman" w:hAnsi="Verdana" w:cs="Times New Roman"/>
          <w:bCs/>
          <w:sz w:val="20"/>
          <w:szCs w:val="20"/>
        </w:rPr>
        <w:t xml:space="preserve">. дирекция </w:t>
      </w:r>
      <w:r w:rsidR="00383E1C" w:rsidRPr="00FF0D8B">
        <w:rPr>
          <w:rFonts w:ascii="Verdana" w:eastAsia="Times New Roman" w:hAnsi="Verdana" w:cs="Times New Roman"/>
          <w:bCs/>
          <w:sz w:val="20"/>
          <w:szCs w:val="20"/>
        </w:rPr>
        <w:t>„</w:t>
      </w:r>
      <w:r w:rsidR="00B443D5" w:rsidRPr="00FF0D8B">
        <w:rPr>
          <w:rFonts w:ascii="Verdana" w:eastAsia="Times New Roman" w:hAnsi="Verdana" w:cs="Times New Roman"/>
          <w:bCs/>
          <w:sz w:val="20"/>
          <w:szCs w:val="20"/>
        </w:rPr>
        <w:t>Администриране</w:t>
      </w:r>
      <w:r w:rsidR="00383E1C" w:rsidRPr="00FF0D8B">
        <w:rPr>
          <w:rFonts w:ascii="Verdana" w:eastAsia="Times New Roman" w:hAnsi="Verdana" w:cs="Times New Roman"/>
          <w:bCs/>
          <w:sz w:val="20"/>
          <w:szCs w:val="20"/>
        </w:rPr>
        <w:t xml:space="preserve"> и контрол на икономически дейности".</w:t>
      </w:r>
    </w:p>
    <w:p w14:paraId="01D75362" w14:textId="58282DFE" w:rsidR="00FF1924" w:rsidRPr="00FF0D8B" w:rsidRDefault="00312FFB" w:rsidP="00073D5F">
      <w:pPr>
        <w:autoSpaceDE w:val="0"/>
        <w:autoSpaceDN w:val="0"/>
        <w:adjustRightInd w:val="0"/>
        <w:spacing w:before="120" w:after="0" w:line="276" w:lineRule="auto"/>
        <w:jc w:val="both"/>
        <w:rPr>
          <w:rFonts w:ascii="Verdana" w:eastAsia="Times New Roman" w:hAnsi="Verdana" w:cs="Times New Roman"/>
          <w:bCs/>
          <w:sz w:val="20"/>
          <w:szCs w:val="20"/>
        </w:rPr>
      </w:pPr>
      <w:r>
        <w:rPr>
          <w:rFonts w:ascii="Verdana" w:eastAsia="Times New Roman" w:hAnsi="Verdana" w:cs="Times New Roman"/>
          <w:b/>
          <w:bCs/>
          <w:sz w:val="20"/>
          <w:szCs w:val="20"/>
        </w:rPr>
        <w:t>7</w:t>
      </w:r>
      <w:r w:rsidR="00FF1924" w:rsidRPr="00FF0D8B">
        <w:rPr>
          <w:rFonts w:ascii="Verdana" w:eastAsia="Times New Roman" w:hAnsi="Verdana" w:cs="Times New Roman"/>
          <w:b/>
          <w:bCs/>
          <w:sz w:val="20"/>
          <w:szCs w:val="20"/>
        </w:rPr>
        <w:t>.</w:t>
      </w:r>
      <w:r w:rsidR="00FF1924" w:rsidRPr="00FF0D8B">
        <w:rPr>
          <w:rFonts w:ascii="Verdana" w:eastAsia="Times New Roman" w:hAnsi="Verdana" w:cs="Times New Roman"/>
          <w:bCs/>
          <w:sz w:val="20"/>
          <w:szCs w:val="20"/>
        </w:rPr>
        <w:t xml:space="preserve"> Точка 9 се отменя.</w:t>
      </w:r>
    </w:p>
    <w:p w14:paraId="3CA689DA" w14:textId="77777777" w:rsidR="005D23BE" w:rsidRPr="00FF0D8B" w:rsidRDefault="000C6F60" w:rsidP="00073D5F">
      <w:pPr>
        <w:autoSpaceDE w:val="0"/>
        <w:autoSpaceDN w:val="0"/>
        <w:adjustRightInd w:val="0"/>
        <w:spacing w:before="120" w:after="0" w:line="276" w:lineRule="auto"/>
        <w:jc w:val="both"/>
        <w:rPr>
          <w:rFonts w:ascii="Verdana" w:eastAsia="Calibri" w:hAnsi="Verdana" w:cs="Tahoma"/>
          <w:color w:val="000000"/>
          <w:sz w:val="20"/>
          <w:szCs w:val="20"/>
        </w:rPr>
      </w:pPr>
      <w:r w:rsidRPr="00FF0D8B">
        <w:rPr>
          <w:rFonts w:ascii="Verdana" w:eastAsia="Times New Roman" w:hAnsi="Verdana" w:cs="Times New Roman"/>
          <w:b/>
          <w:bCs/>
          <w:sz w:val="20"/>
          <w:szCs w:val="20"/>
        </w:rPr>
        <w:t xml:space="preserve">§ </w:t>
      </w:r>
      <w:r w:rsidR="009020B9" w:rsidRPr="00FF0D8B">
        <w:rPr>
          <w:rFonts w:ascii="Verdana" w:eastAsia="Times New Roman" w:hAnsi="Verdana" w:cs="Times New Roman"/>
          <w:b/>
          <w:bCs/>
          <w:sz w:val="20"/>
          <w:szCs w:val="20"/>
        </w:rPr>
        <w:t>13</w:t>
      </w:r>
      <w:r w:rsidRPr="00FF0D8B">
        <w:rPr>
          <w:rFonts w:ascii="Verdana" w:eastAsia="Times New Roman" w:hAnsi="Verdana" w:cs="Times New Roman"/>
          <w:b/>
          <w:bCs/>
          <w:sz w:val="20"/>
          <w:szCs w:val="20"/>
        </w:rPr>
        <w:t>.</w:t>
      </w:r>
      <w:r w:rsidRPr="00FF0D8B">
        <w:rPr>
          <w:rFonts w:ascii="Verdana" w:eastAsia="Times New Roman" w:hAnsi="Verdana" w:cs="Times New Roman"/>
          <w:bCs/>
          <w:sz w:val="20"/>
          <w:szCs w:val="20"/>
        </w:rPr>
        <w:t xml:space="preserve"> </w:t>
      </w:r>
      <w:r w:rsidR="00084F11" w:rsidRPr="00FF0D8B">
        <w:rPr>
          <w:rFonts w:ascii="Verdana" w:eastAsia="Times New Roman" w:hAnsi="Verdana" w:cs="Tahoma"/>
          <w:bCs/>
          <w:sz w:val="20"/>
          <w:szCs w:val="20"/>
        </w:rPr>
        <w:t>В чл. 26 се правят следните изменения</w:t>
      </w:r>
      <w:r w:rsidR="00084F11" w:rsidRPr="00FF0D8B">
        <w:rPr>
          <w:rFonts w:ascii="Verdana" w:eastAsia="Times New Roman" w:hAnsi="Verdana" w:cs="Tahoma"/>
          <w:b/>
          <w:bCs/>
          <w:sz w:val="20"/>
          <w:szCs w:val="20"/>
        </w:rPr>
        <w:t>:</w:t>
      </w:r>
    </w:p>
    <w:p w14:paraId="5C035354" w14:textId="77777777" w:rsidR="00E252ED" w:rsidRPr="00FF0D8B" w:rsidRDefault="00084F1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1.</w:t>
      </w:r>
      <w:r w:rsidRPr="00FF0D8B">
        <w:rPr>
          <w:rFonts w:ascii="Verdana" w:eastAsia="Times New Roman" w:hAnsi="Verdana" w:cs="Tahoma"/>
          <w:bCs/>
          <w:sz w:val="20"/>
          <w:szCs w:val="20"/>
        </w:rPr>
        <w:t xml:space="preserve"> Точка 3 се изменя така:</w:t>
      </w:r>
    </w:p>
    <w:p w14:paraId="06A093E9" w14:textId="77777777" w:rsidR="00084F11" w:rsidRPr="00FF0D8B" w:rsidRDefault="00084F11"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„3. разработва и координира изпълнението на Националната стратегия за малките и средните предприятия;“.</w:t>
      </w:r>
    </w:p>
    <w:p w14:paraId="595715AE" w14:textId="77777777" w:rsidR="00084F11" w:rsidRPr="00FF0D8B" w:rsidRDefault="00084F1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lastRenderedPageBreak/>
        <w:t>2.</w:t>
      </w:r>
      <w:r w:rsidRPr="00FF0D8B">
        <w:rPr>
          <w:rFonts w:ascii="Verdana" w:eastAsia="Times New Roman" w:hAnsi="Verdana" w:cs="Tahoma"/>
          <w:bCs/>
          <w:sz w:val="20"/>
          <w:szCs w:val="20"/>
        </w:rPr>
        <w:t xml:space="preserve"> Точка 10 се изменя така:</w:t>
      </w:r>
    </w:p>
    <w:p w14:paraId="7CE78B59" w14:textId="77777777" w:rsidR="00084F11" w:rsidRPr="00FF0D8B" w:rsidRDefault="00084F11"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i/>
          <w:iCs/>
          <w:sz w:val="20"/>
          <w:szCs w:val="20"/>
        </w:rPr>
        <w:t>„</w:t>
      </w:r>
      <w:r w:rsidRPr="00FF0D8B">
        <w:rPr>
          <w:rFonts w:ascii="Verdana" w:eastAsia="Times New Roman" w:hAnsi="Verdana" w:cs="Tahoma"/>
          <w:bCs/>
          <w:iCs/>
          <w:sz w:val="20"/>
          <w:szCs w:val="20"/>
        </w:rPr>
        <w:t>10.</w:t>
      </w:r>
      <w:r w:rsidRPr="00FF0D8B">
        <w:rPr>
          <w:rFonts w:ascii="Verdana" w:eastAsia="Times New Roman" w:hAnsi="Verdana" w:cs="Tahoma"/>
          <w:bCs/>
          <w:sz w:val="20"/>
          <w:szCs w:val="20"/>
        </w:rPr>
        <w:t xml:space="preserve"> участва в разработването и изпълнението на мерки за насърчаване и подпомагане на българската индустрия;“.</w:t>
      </w:r>
    </w:p>
    <w:p w14:paraId="59D9DF0D" w14:textId="77777777" w:rsidR="007F032D" w:rsidRPr="00FF0D8B" w:rsidRDefault="007F032D"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3.</w:t>
      </w:r>
      <w:r w:rsidRPr="00FF0D8B">
        <w:rPr>
          <w:rFonts w:ascii="Verdana" w:eastAsia="Times New Roman" w:hAnsi="Verdana" w:cs="Tahoma"/>
          <w:bCs/>
          <w:sz w:val="20"/>
          <w:szCs w:val="20"/>
        </w:rPr>
        <w:t xml:space="preserve"> Точка 17 се изменя така:</w:t>
      </w:r>
    </w:p>
    <w:p w14:paraId="164ECA2B" w14:textId="77777777" w:rsidR="00084F11" w:rsidRPr="00FF0D8B" w:rsidRDefault="007F032D"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„17. участва в разработването на мерки за насърчаване на кръговата, цифровата и нисковъглеродна икономика и енергийната ефективност в малките и средните предприятия и индустрията;“.</w:t>
      </w:r>
    </w:p>
    <w:p w14:paraId="67AEA24B" w14:textId="77777777" w:rsidR="007F032D" w:rsidRPr="00FF0D8B" w:rsidRDefault="007F032D"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4.</w:t>
      </w:r>
      <w:r w:rsidRPr="00FF0D8B">
        <w:rPr>
          <w:rFonts w:ascii="Verdana" w:eastAsia="Times New Roman" w:hAnsi="Verdana" w:cs="Tahoma"/>
          <w:bCs/>
          <w:sz w:val="20"/>
          <w:szCs w:val="20"/>
        </w:rPr>
        <w:t xml:space="preserve"> Точка 1</w:t>
      </w:r>
      <w:r w:rsidR="00521131" w:rsidRPr="00FF0D8B">
        <w:rPr>
          <w:rFonts w:ascii="Verdana" w:eastAsia="Times New Roman" w:hAnsi="Verdana" w:cs="Tahoma"/>
          <w:bCs/>
          <w:sz w:val="20"/>
          <w:szCs w:val="20"/>
        </w:rPr>
        <w:t>8</w:t>
      </w:r>
      <w:r w:rsidRPr="00FF0D8B">
        <w:rPr>
          <w:rFonts w:ascii="Verdana" w:eastAsia="Times New Roman" w:hAnsi="Verdana" w:cs="Tahoma"/>
          <w:bCs/>
          <w:sz w:val="20"/>
          <w:szCs w:val="20"/>
        </w:rPr>
        <w:t xml:space="preserve"> се изменя така:</w:t>
      </w:r>
    </w:p>
    <w:p w14:paraId="31950CCF" w14:textId="77777777" w:rsidR="00521131" w:rsidRPr="00FF0D8B" w:rsidRDefault="00521131"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„18.</w:t>
      </w:r>
      <w:r w:rsidRPr="00FF0D8B">
        <w:rPr>
          <w:rFonts w:ascii="Verdana" w:eastAsia="Times New Roman" w:hAnsi="Verdana" w:cs="Tahoma"/>
          <w:bCs/>
          <w:sz w:val="20"/>
          <w:szCs w:val="20"/>
        </w:rPr>
        <w:t xml:space="preserve"> осъществява взаимодействие с министерства, агенции и неправителствени организации по отношение на дейностите за развитие на нисковъглеродна, ресурсно ефективна, кръгова и цифрова икономика, опазване на околната среда и ограничаване изменението на климата съобразно функционалната си компетентност;“.</w:t>
      </w:r>
    </w:p>
    <w:p w14:paraId="3E193AD0" w14:textId="77777777" w:rsidR="00521131" w:rsidRPr="00FF0D8B" w:rsidRDefault="0052113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5.</w:t>
      </w:r>
      <w:r w:rsidRPr="00FF0D8B">
        <w:rPr>
          <w:rFonts w:ascii="Verdana" w:eastAsia="Times New Roman" w:hAnsi="Verdana" w:cs="Tahoma"/>
          <w:bCs/>
          <w:sz w:val="20"/>
          <w:szCs w:val="20"/>
        </w:rPr>
        <w:t xml:space="preserve"> Точка 20 се изменя така:</w:t>
      </w:r>
    </w:p>
    <w:p w14:paraId="68F220B1" w14:textId="77777777" w:rsidR="00521131" w:rsidRPr="00FF0D8B" w:rsidRDefault="00521131"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i/>
          <w:iCs/>
          <w:sz w:val="20"/>
          <w:szCs w:val="20"/>
        </w:rPr>
        <w:t>„</w:t>
      </w:r>
      <w:r w:rsidRPr="00FF0D8B">
        <w:rPr>
          <w:rFonts w:ascii="Verdana" w:eastAsia="Times New Roman" w:hAnsi="Verdana" w:cs="Tahoma"/>
          <w:bCs/>
          <w:iCs/>
          <w:sz w:val="20"/>
          <w:szCs w:val="20"/>
        </w:rPr>
        <w:t>20.</w:t>
      </w:r>
      <w:r w:rsidRPr="00FF0D8B">
        <w:rPr>
          <w:rFonts w:ascii="Verdana" w:eastAsia="Times New Roman" w:hAnsi="Verdana" w:cs="Tahoma"/>
          <w:bCs/>
          <w:sz w:val="20"/>
          <w:szCs w:val="20"/>
        </w:rPr>
        <w:t xml:space="preserve"> изпълнява задачи, свързани с участието на Република България в работни групи и комитети на институции и органи на ЕС и в международни икономически организации по въпросите на малките и средните предприятия, предприемачеството и индустриалната политика;“.</w:t>
      </w:r>
    </w:p>
    <w:p w14:paraId="2BDD0C0E" w14:textId="77777777" w:rsidR="00521131" w:rsidRPr="00FF0D8B" w:rsidRDefault="0052113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6.</w:t>
      </w:r>
      <w:r w:rsidRPr="00FF0D8B">
        <w:rPr>
          <w:rFonts w:ascii="Verdana" w:eastAsia="Times New Roman" w:hAnsi="Verdana" w:cs="Tahoma"/>
          <w:bCs/>
          <w:sz w:val="20"/>
          <w:szCs w:val="20"/>
        </w:rPr>
        <w:t xml:space="preserve"> </w:t>
      </w:r>
      <w:r w:rsidR="004D76F0" w:rsidRPr="00FF0D8B">
        <w:rPr>
          <w:rFonts w:ascii="Verdana" w:eastAsia="Times New Roman" w:hAnsi="Verdana" w:cs="Tahoma"/>
          <w:bCs/>
          <w:sz w:val="20"/>
          <w:szCs w:val="20"/>
        </w:rPr>
        <w:t>Създават се нов</w:t>
      </w:r>
      <w:r w:rsidR="005A66CB" w:rsidRPr="00FF0D8B">
        <w:rPr>
          <w:rFonts w:ascii="Verdana" w:eastAsia="Times New Roman" w:hAnsi="Verdana" w:cs="Tahoma"/>
          <w:bCs/>
          <w:sz w:val="20"/>
          <w:szCs w:val="20"/>
        </w:rPr>
        <w:t>и</w:t>
      </w:r>
      <w:r w:rsidR="004D76F0" w:rsidRPr="00FF0D8B">
        <w:rPr>
          <w:rFonts w:ascii="Verdana" w:eastAsia="Times New Roman" w:hAnsi="Verdana" w:cs="Tahoma"/>
          <w:bCs/>
          <w:sz w:val="20"/>
          <w:szCs w:val="20"/>
        </w:rPr>
        <w:t xml:space="preserve"> т. 21 и т. 22:</w:t>
      </w:r>
    </w:p>
    <w:p w14:paraId="5A244230" w14:textId="77777777" w:rsidR="004D76F0" w:rsidRPr="00FF0D8B" w:rsidRDefault="004D76F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„21. участва в работни групи и сесии на Комитета за малки и средни предприятия и предприемачество на Организацията за икономическа сътрудничество и развитие;</w:t>
      </w:r>
    </w:p>
    <w:p w14:paraId="3C0C01C1" w14:textId="77777777" w:rsidR="004D76F0" w:rsidRPr="00FF0D8B" w:rsidRDefault="004D76F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22. участва в работни групи и комитети на Европейската комисия и нейните агенции по въпросите на малките и средните предприятия;“</w:t>
      </w:r>
    </w:p>
    <w:p w14:paraId="65407154" w14:textId="77777777" w:rsidR="00D579AA" w:rsidRPr="00FF0D8B" w:rsidRDefault="00D579AA"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7.</w:t>
      </w:r>
      <w:r w:rsidRPr="00FF0D8B">
        <w:rPr>
          <w:rFonts w:ascii="Verdana" w:eastAsia="Times New Roman" w:hAnsi="Verdana" w:cs="Tahoma"/>
          <w:bCs/>
          <w:sz w:val="20"/>
          <w:szCs w:val="20"/>
        </w:rPr>
        <w:t xml:space="preserve"> Досегашните т. 21 – т. 35 стават т. 23 - т. 37.</w:t>
      </w:r>
    </w:p>
    <w:p w14:paraId="6F35ABC2" w14:textId="6A24E428" w:rsidR="005B7875" w:rsidRPr="00FF0D8B" w:rsidRDefault="005B7875" w:rsidP="00073D5F">
      <w:pPr>
        <w:autoSpaceDE w:val="0"/>
        <w:autoSpaceDN w:val="0"/>
        <w:adjustRightInd w:val="0"/>
        <w:spacing w:before="120" w:after="0" w:line="276" w:lineRule="auto"/>
        <w:jc w:val="both"/>
        <w:rPr>
          <w:rFonts w:ascii="Verdana" w:eastAsia="Calibri" w:hAnsi="Verdana" w:cs="Tahoma"/>
          <w:color w:val="000000"/>
          <w:sz w:val="20"/>
          <w:szCs w:val="20"/>
        </w:rPr>
      </w:pPr>
      <w:r w:rsidRPr="00FF0D8B">
        <w:rPr>
          <w:rFonts w:ascii="Verdana" w:eastAsia="Times New Roman" w:hAnsi="Verdana" w:cs="Times New Roman"/>
          <w:b/>
          <w:bCs/>
          <w:sz w:val="20"/>
          <w:szCs w:val="20"/>
        </w:rPr>
        <w:t xml:space="preserve">§ </w:t>
      </w:r>
      <w:r w:rsidR="009020B9" w:rsidRPr="00FF0D8B">
        <w:rPr>
          <w:rFonts w:ascii="Verdana" w:eastAsia="Times New Roman" w:hAnsi="Verdana" w:cs="Times New Roman"/>
          <w:b/>
          <w:bCs/>
          <w:sz w:val="20"/>
          <w:szCs w:val="20"/>
        </w:rPr>
        <w:t>14</w:t>
      </w:r>
      <w:r w:rsidRPr="00FF0D8B">
        <w:rPr>
          <w:rFonts w:ascii="Verdana" w:eastAsia="Times New Roman" w:hAnsi="Verdana" w:cs="Times New Roman"/>
          <w:bCs/>
          <w:sz w:val="20"/>
          <w:szCs w:val="20"/>
        </w:rPr>
        <w:t xml:space="preserve">. </w:t>
      </w:r>
      <w:r w:rsidR="008933A7" w:rsidRPr="00FF0D8B">
        <w:rPr>
          <w:rFonts w:ascii="Verdana" w:eastAsia="Times New Roman" w:hAnsi="Verdana" w:cs="Tahoma"/>
          <w:bCs/>
          <w:sz w:val="20"/>
          <w:szCs w:val="20"/>
        </w:rPr>
        <w:t>Член</w:t>
      </w:r>
      <w:r w:rsidRPr="00FF0D8B">
        <w:rPr>
          <w:rFonts w:ascii="Verdana" w:eastAsia="Times New Roman" w:hAnsi="Verdana" w:cs="Tahoma"/>
          <w:bCs/>
          <w:sz w:val="20"/>
          <w:szCs w:val="20"/>
        </w:rPr>
        <w:t xml:space="preserve"> 2</w:t>
      </w:r>
      <w:r w:rsidR="00402E07" w:rsidRPr="00FF0D8B">
        <w:rPr>
          <w:rFonts w:ascii="Verdana" w:eastAsia="Times New Roman" w:hAnsi="Verdana" w:cs="Tahoma"/>
          <w:bCs/>
          <w:sz w:val="20"/>
          <w:szCs w:val="20"/>
        </w:rPr>
        <w:t>7</w:t>
      </w:r>
      <w:r w:rsidRPr="00FF0D8B">
        <w:rPr>
          <w:rFonts w:ascii="Verdana" w:eastAsia="Times New Roman" w:hAnsi="Verdana" w:cs="Tahoma"/>
          <w:bCs/>
          <w:sz w:val="20"/>
          <w:szCs w:val="20"/>
        </w:rPr>
        <w:t xml:space="preserve"> се </w:t>
      </w:r>
      <w:r w:rsidR="00050ABD" w:rsidRPr="00FF0D8B">
        <w:rPr>
          <w:rFonts w:ascii="Verdana" w:eastAsia="Times New Roman" w:hAnsi="Verdana" w:cs="Tahoma"/>
          <w:bCs/>
          <w:sz w:val="20"/>
          <w:szCs w:val="20"/>
        </w:rPr>
        <w:t>изменя така</w:t>
      </w:r>
      <w:r w:rsidRPr="00FF0D8B">
        <w:rPr>
          <w:rFonts w:ascii="Verdana" w:eastAsia="Times New Roman" w:hAnsi="Verdana" w:cs="Tahoma"/>
          <w:b/>
          <w:bCs/>
          <w:sz w:val="20"/>
          <w:szCs w:val="20"/>
        </w:rPr>
        <w:t>:</w:t>
      </w:r>
    </w:p>
    <w:p w14:paraId="790B1474" w14:textId="73467FE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„Чл. 27. Дирекция „</w:t>
      </w:r>
      <w:r w:rsidR="00C44BB3" w:rsidRPr="00FF0D8B">
        <w:rPr>
          <w:rFonts w:ascii="Verdana" w:eastAsia="Times New Roman" w:hAnsi="Verdana" w:cs="Tahoma"/>
          <w:bCs/>
          <w:sz w:val="20"/>
          <w:szCs w:val="20"/>
        </w:rPr>
        <w:t>Публични предприятия</w:t>
      </w:r>
      <w:r w:rsidRPr="00FF0D8B">
        <w:rPr>
          <w:rFonts w:ascii="Verdana" w:eastAsia="Times New Roman" w:hAnsi="Verdana" w:cs="Tahoma"/>
          <w:bCs/>
          <w:sz w:val="20"/>
          <w:szCs w:val="20"/>
        </w:rPr>
        <w:t>”:</w:t>
      </w:r>
    </w:p>
    <w:p w14:paraId="391CA465"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 подпомага министъра при упражняване правата на държавата като едноличен собственик на капитала, както и правата на държавата като съдружник/акционер в публичните предприятия, делегирани му от Министерския съвет и вземането на решения по въпроси, предоставени в негова компетентност като изготвя проекти на актове, с които министърът се произнася; подпомага министъра при упражняване на делегираните му от закона правомощията по отношение на държавните предприятия, създадени със специален закон на основание чл</w:t>
      </w:r>
      <w:r w:rsidR="00944851" w:rsidRPr="00FF0D8B">
        <w:rPr>
          <w:rFonts w:ascii="Verdana" w:eastAsia="Times New Roman" w:hAnsi="Verdana" w:cs="Tahoma"/>
          <w:bCs/>
          <w:sz w:val="20"/>
          <w:szCs w:val="20"/>
        </w:rPr>
        <w:t>. 62, ал. 3 от Търговския закон;</w:t>
      </w:r>
    </w:p>
    <w:p w14:paraId="1ADB9315"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2. дава становища по годишните финансови отчети на публичните предприятия - индивидуални и консолидирани</w:t>
      </w:r>
      <w:r w:rsidR="00944851" w:rsidRPr="00FF0D8B">
        <w:rPr>
          <w:rFonts w:ascii="Verdana" w:eastAsia="Times New Roman" w:hAnsi="Verdana" w:cs="Tahoma"/>
          <w:bCs/>
          <w:sz w:val="20"/>
          <w:szCs w:val="20"/>
        </w:rPr>
        <w:t>;</w:t>
      </w:r>
    </w:p>
    <w:p w14:paraId="74A63EAE"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3. дава становища по бизнес програмите, както и по отчетите за степента на изпълнение на показателите, заложени в тях;</w:t>
      </w:r>
      <w:r w:rsidRPr="00FF0D8B">
        <w:rPr>
          <w:rFonts w:ascii="Verdana" w:eastAsia="Times New Roman" w:hAnsi="Verdana" w:cs="Tahoma"/>
          <w:bCs/>
          <w:sz w:val="20"/>
          <w:szCs w:val="20"/>
          <w:lang w:val="en-US"/>
        </w:rPr>
        <w:t xml:space="preserve"> </w:t>
      </w:r>
      <w:r w:rsidRPr="00FF0D8B">
        <w:rPr>
          <w:rFonts w:ascii="Verdana" w:eastAsia="Times New Roman" w:hAnsi="Verdana" w:cs="Tahoma"/>
          <w:bCs/>
          <w:sz w:val="20"/>
          <w:szCs w:val="20"/>
        </w:rPr>
        <w:t>о</w:t>
      </w:r>
      <w:r w:rsidRPr="00FF0D8B">
        <w:rPr>
          <w:rFonts w:ascii="Verdana" w:eastAsia="Times New Roman" w:hAnsi="Verdana" w:cs="Tahoma"/>
          <w:bCs/>
          <w:sz w:val="20"/>
          <w:szCs w:val="20"/>
          <w:lang w:val="en-US"/>
        </w:rPr>
        <w:t>цен</w:t>
      </w:r>
      <w:r w:rsidRPr="00FF0D8B">
        <w:rPr>
          <w:rFonts w:ascii="Verdana" w:eastAsia="Times New Roman" w:hAnsi="Verdana" w:cs="Tahoma"/>
          <w:bCs/>
          <w:sz w:val="20"/>
          <w:szCs w:val="20"/>
        </w:rPr>
        <w:t>ява</w:t>
      </w:r>
      <w:r w:rsidRPr="00FF0D8B">
        <w:rPr>
          <w:rFonts w:ascii="Verdana" w:eastAsia="Times New Roman" w:hAnsi="Verdana" w:cs="Tahoma"/>
          <w:bCs/>
          <w:sz w:val="20"/>
          <w:szCs w:val="20"/>
          <w:lang w:val="en-US"/>
        </w:rPr>
        <w:t xml:space="preserve"> изпълнението на одобрените бизнес програми на публичните предприятия</w:t>
      </w:r>
      <w:r w:rsidRPr="00FF0D8B">
        <w:rPr>
          <w:rFonts w:ascii="Verdana" w:eastAsia="Times New Roman" w:hAnsi="Verdana" w:cs="Tahoma"/>
          <w:bCs/>
          <w:sz w:val="20"/>
          <w:szCs w:val="20"/>
        </w:rPr>
        <w:t xml:space="preserve">, </w:t>
      </w:r>
      <w:r w:rsidRPr="00FF0D8B">
        <w:rPr>
          <w:rFonts w:ascii="Verdana" w:eastAsia="Times New Roman" w:hAnsi="Verdana" w:cs="Tahoma"/>
          <w:bCs/>
          <w:sz w:val="20"/>
          <w:szCs w:val="20"/>
          <w:lang w:val="en-US"/>
        </w:rPr>
        <w:t>съгласно методика, приета от Министерския съвет</w:t>
      </w:r>
      <w:r w:rsidR="00944851" w:rsidRPr="00FF0D8B">
        <w:rPr>
          <w:rFonts w:ascii="Verdana" w:eastAsia="Times New Roman" w:hAnsi="Verdana" w:cs="Tahoma"/>
          <w:bCs/>
          <w:sz w:val="20"/>
          <w:szCs w:val="20"/>
        </w:rPr>
        <w:t>;</w:t>
      </w:r>
    </w:p>
    <w:p w14:paraId="28BF7FF0" w14:textId="77777777" w:rsidR="002A3459"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 xml:space="preserve">4. подпомага дейността на министъра при даване на разрешение/ одобрение, в качеството му на орган, упражняващ правата на държавата в капитала на публичните предприятия по въпроси, предоставени в негова компетентност: за разпоредителни сделки с дълготрайни </w:t>
      </w:r>
      <w:r w:rsidRPr="00FF0D8B">
        <w:rPr>
          <w:rFonts w:ascii="Verdana" w:eastAsia="Times New Roman" w:hAnsi="Verdana" w:cs="Tahoma"/>
          <w:bCs/>
          <w:sz w:val="20"/>
          <w:szCs w:val="20"/>
        </w:rPr>
        <w:lastRenderedPageBreak/>
        <w:t xml:space="preserve">активи, за учредяване на вещни права върху недвижими имоти, за отдаване под наем на недвижими имоти, за получаване на заеми или кредити, предоставяне на заеми, предоставяне на гаранции (с изключение на гаранции, давани по реда на ЗОП), </w:t>
      </w:r>
      <w:r w:rsidRPr="00FF0D8B">
        <w:rPr>
          <w:rFonts w:ascii="Verdana" w:eastAsia="Times New Roman" w:hAnsi="Verdana" w:cs="Tahoma"/>
          <w:bCs/>
          <w:sz w:val="20"/>
          <w:szCs w:val="20"/>
          <w:lang w:val="en-US"/>
        </w:rPr>
        <w:t>поемане на задължения за поръчителство, поемане на задължения като съдлъжник и предоставяне на целево финансиране</w:t>
      </w:r>
      <w:r w:rsidRPr="00FF0D8B" w:rsidDel="00D74AFC">
        <w:rPr>
          <w:rFonts w:ascii="Verdana" w:eastAsia="Times New Roman" w:hAnsi="Verdana" w:cs="Tahoma"/>
          <w:bCs/>
          <w:sz w:val="20"/>
          <w:szCs w:val="20"/>
        </w:rPr>
        <w:t xml:space="preserve"> </w:t>
      </w:r>
      <w:r w:rsidRPr="00FF0D8B">
        <w:rPr>
          <w:rFonts w:ascii="Verdana" w:eastAsia="Times New Roman" w:hAnsi="Verdana" w:cs="Tahoma"/>
          <w:bCs/>
          <w:sz w:val="20"/>
          <w:szCs w:val="20"/>
        </w:rPr>
        <w:t>, даване на обезпечения на трети лица,  сключване на съдебна или извънсъдебна спогодба, с която се признават задължения или се опрощава дълг, учредяване на ипотека и залог на дълготрайни активи на дружеството, придобиване или разпореждане с дялове или акции и други;</w:t>
      </w:r>
    </w:p>
    <w:p w14:paraId="559BF539"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5. разглежда постъпили предложения за избор на регистриран/и одитор/и за извършване на независим финансов одит на годишните финансови отчети на публичните предприятия - търговски дружества с повече от 50 на сто държавно участие в капитала;</w:t>
      </w:r>
    </w:p>
    <w:p w14:paraId="5B1B8025"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6. подготвя необходимите документи във връзка с процедурите по преструктуриране (преобразувания, увеличаване/намаляване на капитала и др.) на публичните предприятия - търговски дружества с повече от 50 на сто държавно участие в капитала, и държавните предприятия, създадени със специални закони на основание чл. 62, ал. 3 от ТЗ;</w:t>
      </w:r>
    </w:p>
    <w:p w14:paraId="490FEF9F"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 xml:space="preserve">7. координира предоставянето на необходимата информация от публичните предприятия (тримесечни и годишни финансови отчети, анализи и доклади за дейността и др.), включително представянето на отчет за изпълнението на бизнес програмите; годишни самооценки за дейността и ефективността по чл. 21, ал. 5 от </w:t>
      </w:r>
      <w:r w:rsidR="005A66CB" w:rsidRPr="00FF0D8B">
        <w:rPr>
          <w:rFonts w:ascii="Verdana" w:eastAsia="Times New Roman" w:hAnsi="Verdana" w:cs="Tahoma"/>
          <w:bCs/>
          <w:sz w:val="20"/>
          <w:szCs w:val="20"/>
        </w:rPr>
        <w:t>Закона за публичните предприятия (</w:t>
      </w:r>
      <w:r w:rsidRPr="00FF0D8B">
        <w:rPr>
          <w:rFonts w:ascii="Verdana" w:eastAsia="Times New Roman" w:hAnsi="Verdana" w:cs="Tahoma"/>
          <w:bCs/>
          <w:sz w:val="20"/>
          <w:szCs w:val="20"/>
        </w:rPr>
        <w:t>ЗПП</w:t>
      </w:r>
      <w:r w:rsidR="005A66CB" w:rsidRPr="00FF0D8B">
        <w:rPr>
          <w:rFonts w:ascii="Verdana" w:eastAsia="Times New Roman" w:hAnsi="Verdana" w:cs="Tahoma"/>
          <w:bCs/>
          <w:sz w:val="20"/>
          <w:szCs w:val="20"/>
        </w:rPr>
        <w:t>)</w:t>
      </w:r>
      <w:r w:rsidRPr="00FF0D8B">
        <w:rPr>
          <w:rFonts w:ascii="Verdana" w:eastAsia="Times New Roman" w:hAnsi="Verdana" w:cs="Tahoma"/>
          <w:bCs/>
          <w:sz w:val="20"/>
          <w:szCs w:val="20"/>
        </w:rPr>
        <w:t xml:space="preserve"> от органите за управление и контрол, както и писмен отчет за работата им;</w:t>
      </w:r>
    </w:p>
    <w:p w14:paraId="03687AFC" w14:textId="65628AC6"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8. събира, обобщава, публикува и предоставя на А</w:t>
      </w:r>
      <w:r w:rsidR="00944851" w:rsidRPr="00FF0D8B">
        <w:rPr>
          <w:rFonts w:ascii="Verdana" w:eastAsia="Times New Roman" w:hAnsi="Verdana" w:cs="Tahoma"/>
          <w:bCs/>
          <w:sz w:val="20"/>
          <w:szCs w:val="20"/>
        </w:rPr>
        <w:t>генцията за публични предприятия и контрол (А</w:t>
      </w:r>
      <w:r w:rsidRPr="00FF0D8B">
        <w:rPr>
          <w:rFonts w:ascii="Verdana" w:eastAsia="Times New Roman" w:hAnsi="Verdana" w:cs="Tahoma"/>
          <w:bCs/>
          <w:sz w:val="20"/>
          <w:szCs w:val="20"/>
        </w:rPr>
        <w:t>ППК</w:t>
      </w:r>
      <w:r w:rsidR="00944851" w:rsidRPr="00FF0D8B">
        <w:rPr>
          <w:rFonts w:ascii="Verdana" w:eastAsia="Times New Roman" w:hAnsi="Verdana" w:cs="Tahoma"/>
          <w:bCs/>
          <w:sz w:val="20"/>
          <w:szCs w:val="20"/>
        </w:rPr>
        <w:t>)</w:t>
      </w:r>
      <w:r w:rsidRPr="00FF0D8B">
        <w:rPr>
          <w:rFonts w:ascii="Verdana" w:eastAsia="Times New Roman" w:hAnsi="Verdana" w:cs="Tahoma"/>
          <w:bCs/>
          <w:sz w:val="20"/>
          <w:szCs w:val="20"/>
        </w:rPr>
        <w:t xml:space="preserve"> и на </w:t>
      </w:r>
      <w:r w:rsidR="00A611ED" w:rsidRPr="00FF0D8B">
        <w:rPr>
          <w:rFonts w:ascii="Verdana" w:eastAsia="Times New Roman" w:hAnsi="Verdana" w:cs="Tahoma"/>
          <w:bCs/>
          <w:sz w:val="20"/>
          <w:szCs w:val="20"/>
        </w:rPr>
        <w:t>М</w:t>
      </w:r>
      <w:r w:rsidR="006B57F5" w:rsidRPr="00FF0D8B">
        <w:rPr>
          <w:rFonts w:ascii="Verdana" w:eastAsia="Times New Roman" w:hAnsi="Verdana" w:cs="Tahoma"/>
          <w:bCs/>
          <w:sz w:val="20"/>
          <w:szCs w:val="20"/>
        </w:rPr>
        <w:t xml:space="preserve">инистерството </w:t>
      </w:r>
      <w:r w:rsidRPr="00FF0D8B">
        <w:rPr>
          <w:rFonts w:ascii="Verdana" w:eastAsia="Times New Roman" w:hAnsi="Verdana" w:cs="Tahoma"/>
          <w:bCs/>
          <w:sz w:val="20"/>
          <w:szCs w:val="20"/>
        </w:rPr>
        <w:t>на финансите информация относно прилагането на правилата за концентрация на паричните средства;</w:t>
      </w:r>
    </w:p>
    <w:p w14:paraId="5A42CF51"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 xml:space="preserve">9. събира, обобщава и предоставя на АППК необходимата информация, вкл. и данни за поддържането на електронно-информационна система за публичните предприятия по чл. 21 от </w:t>
      </w:r>
      <w:r w:rsidR="005A66CB" w:rsidRPr="00FF0D8B">
        <w:rPr>
          <w:rFonts w:ascii="Verdana" w:eastAsia="Times New Roman" w:hAnsi="Verdana" w:cs="Tahoma"/>
          <w:bCs/>
          <w:sz w:val="20"/>
          <w:szCs w:val="20"/>
        </w:rPr>
        <w:t>Правилника за прилагане на Закона за публичните предприятия (ППЗПП)</w:t>
      </w:r>
      <w:r w:rsidRPr="00FF0D8B">
        <w:rPr>
          <w:rFonts w:ascii="Verdana" w:eastAsia="Times New Roman" w:hAnsi="Verdana" w:cs="Tahoma"/>
          <w:bCs/>
          <w:sz w:val="20"/>
          <w:szCs w:val="20"/>
        </w:rPr>
        <w:t>;</w:t>
      </w:r>
    </w:p>
    <w:p w14:paraId="501831FD" w14:textId="0E164DD2"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 xml:space="preserve">10. събира, обобщава и предоставя на </w:t>
      </w:r>
      <w:r w:rsidR="0071489C" w:rsidRPr="00FF0D8B">
        <w:rPr>
          <w:rFonts w:ascii="Verdana" w:eastAsia="Times New Roman" w:hAnsi="Verdana" w:cs="Tahoma"/>
          <w:bCs/>
          <w:sz w:val="20"/>
          <w:szCs w:val="20"/>
        </w:rPr>
        <w:t xml:space="preserve">Министерството </w:t>
      </w:r>
      <w:r w:rsidRPr="00FF0D8B">
        <w:rPr>
          <w:rFonts w:ascii="Verdana" w:eastAsia="Times New Roman" w:hAnsi="Verdana" w:cs="Tahoma"/>
          <w:bCs/>
          <w:sz w:val="20"/>
          <w:szCs w:val="20"/>
        </w:rPr>
        <w:t>на финансите информация за очакваните приходи в бюджета от наеми, както и информация за прогнозните резултати за публичните предприятия от сектор „Държавно управление“ за съответния тригодишен програмен период;</w:t>
      </w:r>
    </w:p>
    <w:p w14:paraId="4B428F66"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11. изготвя становища и дава предложения за начина на гласуване по въпроси включени в дневния ред на Общите събрания на публичните предприятия - търговски дружества с повече от 50 на сто държавно участие, в които министърът упражнява правата на държавата като съдружник/акционер;</w:t>
      </w:r>
    </w:p>
    <w:p w14:paraId="538429C0"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12. подготвя и организира представянето на необходимите документи във връзка с провеждането от АППК на конкурсните процедури за избор на членове на органите за управление и контрол на публичните предприятия, категоризирани като „големи“ - изисквания към кандидатите, критериите за подбор, критериите и методиката за оценка на кандидатите и др.;</w:t>
      </w:r>
    </w:p>
    <w:p w14:paraId="10428198"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13. организира и участва в провеждането на конкурсни процедури за избор на членове на органи на управление и контрол в публичните предприятия, в които министърът е орган упражняващ правата на държавата в капитала, при условията на ЗПП и ППЗПП;</w:t>
      </w:r>
    </w:p>
    <w:p w14:paraId="62726BB3"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lastRenderedPageBreak/>
        <w:t>14. подготвя проекти на договори за възлагане на управлението и надзора с членовете на органите за управление и контрол в публичните предприятия, както и проекти на договори за възлагане на ликвидацията, и води регистър на договорите;</w:t>
      </w:r>
    </w:p>
    <w:p w14:paraId="5A9A96CE"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 xml:space="preserve">15. осъществява контрол върху определянето на възнагражденията на органите за управление и контрол в публичните предприятия и мониторинг върху средствата за работна заплата; </w:t>
      </w:r>
      <w:r w:rsidRPr="00FF0D8B">
        <w:rPr>
          <w:rFonts w:ascii="Verdana" w:eastAsia="Times New Roman" w:hAnsi="Verdana" w:cs="Tahoma"/>
          <w:bCs/>
          <w:sz w:val="20"/>
          <w:szCs w:val="20"/>
          <w:lang w:val="en-US"/>
        </w:rPr>
        <w:t>и</w:t>
      </w:r>
      <w:r w:rsidRPr="00FF0D8B">
        <w:rPr>
          <w:rFonts w:ascii="Verdana" w:eastAsia="Times New Roman" w:hAnsi="Verdana" w:cs="Tahoma"/>
          <w:bCs/>
          <w:sz w:val="20"/>
          <w:szCs w:val="20"/>
        </w:rPr>
        <w:t>зготвя периодични анализи по отделни публични предприятия на формираните средства за работн</w:t>
      </w:r>
      <w:r w:rsidRPr="00FF0D8B">
        <w:rPr>
          <w:rFonts w:ascii="Verdana" w:eastAsia="Times New Roman" w:hAnsi="Verdana" w:cs="Tahoma"/>
          <w:bCs/>
          <w:sz w:val="20"/>
          <w:szCs w:val="20"/>
          <w:lang w:val="en-US"/>
        </w:rPr>
        <w:t>а</w:t>
      </w:r>
      <w:r w:rsidRPr="00FF0D8B">
        <w:rPr>
          <w:rFonts w:ascii="Verdana" w:eastAsia="Times New Roman" w:hAnsi="Verdana" w:cs="Tahoma"/>
          <w:bCs/>
          <w:sz w:val="20"/>
          <w:szCs w:val="20"/>
        </w:rPr>
        <w:t xml:space="preserve"> заплат</w:t>
      </w:r>
      <w:r w:rsidRPr="00FF0D8B">
        <w:rPr>
          <w:rFonts w:ascii="Verdana" w:eastAsia="Times New Roman" w:hAnsi="Verdana" w:cs="Tahoma"/>
          <w:bCs/>
          <w:sz w:val="20"/>
          <w:szCs w:val="20"/>
          <w:lang w:val="en-US"/>
        </w:rPr>
        <w:t>а</w:t>
      </w:r>
      <w:r w:rsidRPr="00FF0D8B">
        <w:rPr>
          <w:rFonts w:ascii="Verdana" w:eastAsia="Times New Roman" w:hAnsi="Verdana" w:cs="Tahoma"/>
          <w:bCs/>
          <w:sz w:val="20"/>
          <w:szCs w:val="20"/>
        </w:rPr>
        <w:t xml:space="preserve"> и критерии, съобразно които се оценяват достигнатите нива на работни заплати</w:t>
      </w:r>
      <w:r w:rsidR="001C5DEF" w:rsidRPr="00FF0D8B">
        <w:rPr>
          <w:rFonts w:ascii="Verdana" w:eastAsia="Times New Roman" w:hAnsi="Verdana" w:cs="Tahoma"/>
          <w:bCs/>
          <w:sz w:val="20"/>
          <w:szCs w:val="20"/>
        </w:rPr>
        <w:t>;</w:t>
      </w:r>
    </w:p>
    <w:p w14:paraId="77984270"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16. сътрудничи на АППК при разработването на Политиката за участието на държавата в публичните предприятия или нейната актуализация в рамките на своята компетентност, както и при изготвянето на годишен обобщен аналитичен доклад за публичните предприятия;</w:t>
      </w:r>
    </w:p>
    <w:p w14:paraId="2739A838"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17. организира и подпомага дейността на министъра по прекратяване чрез ликвидация на публичните предприятия – еднолични търговски дружества, в които министърът упражнява правата на едноличен собственик на капитала, както и при вземането на решения за прекратяване на процедура по ликвидация и продължаване дейността на публичните предприятия или тяхното преобразуване;</w:t>
      </w:r>
    </w:p>
    <w:p w14:paraId="69F7249D"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18. подготвя необходимите документи във връзка с процедурата по ликвидация на публичните предприятия – еднолични търговски дружества, в които министърът упражнява правата на едноличен собственик на капитала (проекти на протоколни решения, на договори за възлагане на ликвидацията, на допълнителни споразумения и др.); оказва методическа помощ на ликвидаторите; дава становища по годишните им финансови отчети, включително начален и краен баланс в ликвидация, и подготвя необходимите документи, с оглед на вземане на решение от министъра;</w:t>
      </w:r>
    </w:p>
    <w:p w14:paraId="494484AF"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19. събира, обработва и предоставя информацията за производствата по несъстоятелност;</w:t>
      </w:r>
    </w:p>
    <w:p w14:paraId="64A30BC2"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20. организира, в изпълнение на изискванията на чл. 717а, ал. 2 от ТЗ, оповестяването обявленията на синдиците за продажба на имущество от масата на несъстоятелността в специа</w:t>
      </w:r>
      <w:r w:rsidR="00C30C64" w:rsidRPr="00FF0D8B">
        <w:rPr>
          <w:rFonts w:ascii="Verdana" w:eastAsia="Times New Roman" w:hAnsi="Verdana" w:cs="Tahoma"/>
          <w:bCs/>
          <w:sz w:val="20"/>
          <w:szCs w:val="20"/>
        </w:rPr>
        <w:t xml:space="preserve">лния бюлетин към министерството, </w:t>
      </w:r>
      <w:r w:rsidRPr="00FF0D8B">
        <w:rPr>
          <w:rFonts w:ascii="Verdana" w:eastAsia="Times New Roman" w:hAnsi="Verdana" w:cs="Tahoma"/>
          <w:bCs/>
          <w:sz w:val="20"/>
          <w:szCs w:val="20"/>
        </w:rPr>
        <w:t>както и обявленията за продажба на заложено имущество в специалния бюлетин на министерството (чл. 37, ал. 5 от Закона за особените залози);</w:t>
      </w:r>
    </w:p>
    <w:p w14:paraId="5E06F7AD"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21.</w:t>
      </w:r>
      <w:r w:rsidRPr="00FF0D8B">
        <w:rPr>
          <w:rFonts w:ascii="Verdana" w:eastAsia="Times New Roman" w:hAnsi="Verdana" w:cs="Tahoma"/>
          <w:b/>
          <w:bCs/>
          <w:sz w:val="20"/>
          <w:szCs w:val="20"/>
        </w:rPr>
        <w:t xml:space="preserve"> </w:t>
      </w:r>
      <w:r w:rsidRPr="00FF0D8B">
        <w:rPr>
          <w:rFonts w:ascii="Verdana" w:eastAsia="Times New Roman" w:hAnsi="Verdana" w:cs="Tahoma"/>
          <w:bCs/>
          <w:sz w:val="20"/>
          <w:szCs w:val="20"/>
        </w:rPr>
        <w:t>координира разпределението на утвърдените с държавния бюджет за съответната година средства за изпълнение на дейностите по Постановление № 74 на Министерския съвет от 1998 г</w:t>
      </w:r>
      <w:r w:rsidR="004F5775" w:rsidRPr="00FF0D8B">
        <w:rPr>
          <w:rFonts w:ascii="Verdana" w:eastAsia="Times New Roman" w:hAnsi="Verdana" w:cs="Tahoma"/>
          <w:bCs/>
          <w:sz w:val="20"/>
          <w:szCs w:val="20"/>
        </w:rPr>
        <w:t xml:space="preserve">. </w:t>
      </w:r>
      <w:r w:rsidRPr="00FF0D8B">
        <w:rPr>
          <w:rFonts w:ascii="Verdana" w:eastAsia="Times New Roman" w:hAnsi="Verdana" w:cs="Tahoma"/>
          <w:bCs/>
          <w:sz w:val="20"/>
          <w:szCs w:val="20"/>
        </w:rPr>
        <w:t xml:space="preserve">за ликвидиране на последствията от добива и преработката на уранова суровина, </w:t>
      </w:r>
      <w:hyperlink r:id="rId15" w:history="1">
        <w:r w:rsidRPr="00FF0D8B">
          <w:rPr>
            <w:rStyle w:val="Hyperlink"/>
            <w:rFonts w:ascii="Verdana" w:eastAsia="Times New Roman" w:hAnsi="Verdana" w:cs="Tahoma"/>
            <w:bCs/>
            <w:color w:val="auto"/>
            <w:sz w:val="20"/>
            <w:szCs w:val="20"/>
            <w:u w:val="none"/>
          </w:rPr>
          <w:t>Постановление № 140 на Министерския съвет от 1992 г. за преструктуриране на рудодобива и поетапно закриване на неефективни производствени мощности</w:t>
        </w:r>
      </w:hyperlink>
      <w:r w:rsidRPr="00FF0D8B">
        <w:rPr>
          <w:rFonts w:ascii="Verdana" w:eastAsia="Times New Roman" w:hAnsi="Verdana" w:cs="Tahoma"/>
          <w:bCs/>
          <w:sz w:val="20"/>
          <w:szCs w:val="20"/>
        </w:rPr>
        <w:t xml:space="preserve">  и Постановление № 195 на Министерския съвет от 2000 г. за техническа ликвидация, консервация и преодоляване на вредните последици при прекратяване или ограничаване на производствената дейност във въгледобива</w:t>
      </w:r>
      <w:r w:rsidR="00601CE4" w:rsidRPr="00FF0D8B">
        <w:rPr>
          <w:rFonts w:ascii="Verdana" w:eastAsia="Times New Roman" w:hAnsi="Verdana" w:cs="Tahoma"/>
          <w:bCs/>
          <w:sz w:val="20"/>
          <w:szCs w:val="20"/>
        </w:rPr>
        <w:t>;</w:t>
      </w:r>
    </w:p>
    <w:p w14:paraId="4C589EC2"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22. организира и координира дейността на междуведомствените експертни съвети и на Консултативния съвет за приемане и контрол по изпълнението на задания, проекти и програми за техническа ликвидация и/или консервация на неефективни обекти и производствени мощности във въгледобива, уранодобива и рудодобива, рекултивация на засегнатите земи, мониторинг и др.;</w:t>
      </w:r>
    </w:p>
    <w:p w14:paraId="7ECF5C6D"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lastRenderedPageBreak/>
        <w:t>23. участва в осъществяването на контрола по целевото изразходване на средствата от държавния бюджет, свързани с техническата ликвидация, рекултивация, мониторинг и ликвидиране на последствията от миннодобивната дейност на обекти и производствени мощности във въгледобива, уранодобива и рудодобива;</w:t>
      </w:r>
    </w:p>
    <w:p w14:paraId="7419CDA3"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24. органи</w:t>
      </w:r>
      <w:r w:rsidR="004F1206" w:rsidRPr="00FF0D8B">
        <w:rPr>
          <w:rFonts w:ascii="Verdana" w:eastAsia="Times New Roman" w:hAnsi="Verdana" w:cs="Tahoma"/>
          <w:bCs/>
          <w:sz w:val="20"/>
          <w:szCs w:val="20"/>
        </w:rPr>
        <w:t>зира и координира дейността на м</w:t>
      </w:r>
      <w:r w:rsidRPr="00FF0D8B">
        <w:rPr>
          <w:rFonts w:ascii="Verdana" w:eastAsia="Times New Roman" w:hAnsi="Verdana" w:cs="Tahoma"/>
          <w:bCs/>
          <w:sz w:val="20"/>
          <w:szCs w:val="20"/>
        </w:rPr>
        <w:t>инистерството в областта на правителствената политика за осигуряване на здравословни и безопасни условия на труд;</w:t>
      </w:r>
    </w:p>
    <w:p w14:paraId="1CF2D2CA"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25. участва в поддържането на информационна база данни на работодателите, които отговарят на изискванията за участие в партньорства за осъществяване на обучение чрез работа;</w:t>
      </w:r>
    </w:p>
    <w:p w14:paraId="2A8D4A81"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26. осъществява участието на министерството в областта на формирането и провеждането на държавната политика относно доходите, трудовата заетост, образованието и професионалната квалификация в реалния сектор в съответствие с политиките на Министерството на труда и социалната политика и Министерството на образованието и науката в отделните области;</w:t>
      </w:r>
    </w:p>
    <w:p w14:paraId="096FF668" w14:textId="77777777"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27. организира и координира дейността по тристранното партньорство с работодателските и синдикалните организации;</w:t>
      </w:r>
    </w:p>
    <w:p w14:paraId="274CA875" w14:textId="5C7CE698"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 xml:space="preserve">28. осъществява дейността възстановяване правата на собственост и обезщетяване на бившите собственици по реда на Закона за обезщетяване на собственици на одържавени имоти и по реда на § 18 от преходните и заключителните разпоредби на Закона за приватизация и следприватизационен контрол във връзка с чл. 18 от отменения Закон за преобразуване и приватизация на държавни и общински предприятия; </w:t>
      </w:r>
    </w:p>
    <w:p w14:paraId="42E75E94" w14:textId="10AD8C5A"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29. води регистъра по чл. 6, ал. 9 от Закона за обезщетяване на собственици на одържавени имоти и регистри на преписките по заявления за обезщетяване; по</w:t>
      </w:r>
      <w:r w:rsidR="00904606" w:rsidRPr="00FF0D8B">
        <w:rPr>
          <w:rFonts w:ascii="Verdana" w:eastAsia="Times New Roman" w:hAnsi="Verdana" w:cs="Tahoma"/>
          <w:bCs/>
          <w:sz w:val="20"/>
          <w:szCs w:val="20"/>
        </w:rPr>
        <w:t>ддържа информационния масив на м</w:t>
      </w:r>
      <w:r w:rsidRPr="00FF0D8B">
        <w:rPr>
          <w:rFonts w:ascii="Verdana" w:eastAsia="Times New Roman" w:hAnsi="Verdana" w:cs="Tahoma"/>
          <w:bCs/>
          <w:sz w:val="20"/>
          <w:szCs w:val="20"/>
        </w:rPr>
        <w:t xml:space="preserve">инистерството за определените като обезщетение и прехвърлени акции/дялове; архивира административни преписки по постъпили заявления за обезщетение;  предоставя информация и консултации на заинтересовани лица относно процеса по обезщетяване; прави проверки и  подготвя проекти на документи във връзка с удостоверяване наличието или липсата на реституционни претенции; </w:t>
      </w:r>
    </w:p>
    <w:p w14:paraId="412437F2" w14:textId="7E170652"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30. съхранява договорите и документите по приватизационни сделки за търговски дружества от сектор промишленост и търговия, сключени по реда на отменения Закон за преобразуване и приватизация на държавните и общински предприятия с министъра в качеството му на приватизиращ орган и изготвя дигитални копия от тях; предоставя информация и преписи от документи в отговор на заявления и сигнали от заинтересовани лица</w:t>
      </w:r>
      <w:r w:rsidR="00CC70DB" w:rsidRPr="00FF0D8B">
        <w:rPr>
          <w:rFonts w:ascii="Verdana" w:eastAsia="Times New Roman" w:hAnsi="Verdana" w:cs="Tahoma"/>
          <w:bCs/>
          <w:sz w:val="20"/>
          <w:szCs w:val="20"/>
        </w:rPr>
        <w:t>;</w:t>
      </w:r>
    </w:p>
    <w:p w14:paraId="25831323" w14:textId="21F8F16F"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31. участва в изготвянето на проекти на актове на Министерския съвет - решения, разпореждания и постановления, свързани с функциите на дирекцията;</w:t>
      </w:r>
    </w:p>
    <w:p w14:paraId="3081DF7C" w14:textId="1BDAE309" w:rsidR="005F0881" w:rsidRPr="00FF0D8B" w:rsidRDefault="005F0881"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32. организира и координира дейността на Националния икономически съвет;</w:t>
      </w:r>
    </w:p>
    <w:p w14:paraId="11554836" w14:textId="0122796F" w:rsidR="003E274A" w:rsidRPr="00FF0D8B" w:rsidRDefault="003E274A" w:rsidP="00073D5F">
      <w:pPr>
        <w:spacing w:before="120" w:after="120" w:line="276" w:lineRule="auto"/>
        <w:jc w:val="both"/>
        <w:rPr>
          <w:rFonts w:ascii="Verdana" w:hAnsi="Verdana"/>
        </w:rPr>
      </w:pPr>
      <w:r w:rsidRPr="00FF0D8B">
        <w:rPr>
          <w:rFonts w:ascii="Verdana" w:hAnsi="Verdana" w:cs="Times New Roman"/>
          <w:sz w:val="20"/>
          <w:szCs w:val="20"/>
        </w:rPr>
        <w:t xml:space="preserve">33. участва в дейностите по присъединяване на Република България към Организацията за икономическо сътрудничество и развитие (ОИСР), в частност при провеждането на техническия преглед от Комитета по корпоративно управление </w:t>
      </w:r>
      <w:r w:rsidRPr="00FF0D8B">
        <w:rPr>
          <w:rFonts w:ascii="Verdana" w:hAnsi="Verdana" w:cs="Times New Roman"/>
          <w:sz w:val="20"/>
          <w:szCs w:val="20"/>
          <w:lang w:val="en-US"/>
        </w:rPr>
        <w:t>к</w:t>
      </w:r>
      <w:r w:rsidRPr="00FF0D8B">
        <w:rPr>
          <w:rFonts w:ascii="Verdana" w:hAnsi="Verdana" w:cs="Times New Roman"/>
          <w:sz w:val="20"/>
          <w:szCs w:val="20"/>
        </w:rPr>
        <w:t>ъм ОИСР.</w:t>
      </w:r>
    </w:p>
    <w:p w14:paraId="0167739D" w14:textId="69B1A82C" w:rsidR="005F0881" w:rsidRPr="00FF0D8B" w:rsidRDefault="002F5FC4"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lastRenderedPageBreak/>
        <w:t>34</w:t>
      </w:r>
      <w:r w:rsidR="005F0881" w:rsidRPr="00FF0D8B">
        <w:rPr>
          <w:rFonts w:ascii="Verdana" w:eastAsia="Times New Roman" w:hAnsi="Verdana" w:cs="Tahoma"/>
          <w:bCs/>
          <w:iCs/>
          <w:sz w:val="20"/>
          <w:szCs w:val="20"/>
        </w:rPr>
        <w:t xml:space="preserve">. участва в разработването на </w:t>
      </w:r>
      <w:r w:rsidR="004F1206" w:rsidRPr="00FF0D8B">
        <w:rPr>
          <w:rFonts w:ascii="Verdana" w:eastAsia="Times New Roman" w:hAnsi="Verdana" w:cs="Tahoma"/>
          <w:bCs/>
          <w:iCs/>
          <w:sz w:val="20"/>
          <w:szCs w:val="20"/>
        </w:rPr>
        <w:t xml:space="preserve">прогнозите и проектобюджета на </w:t>
      </w:r>
      <w:r w:rsidR="00D779FD" w:rsidRPr="00FF0D8B">
        <w:rPr>
          <w:rFonts w:ascii="Verdana" w:eastAsia="Times New Roman" w:hAnsi="Verdana" w:cs="Tahoma"/>
          <w:bCs/>
          <w:iCs/>
          <w:sz w:val="20"/>
          <w:szCs w:val="20"/>
        </w:rPr>
        <w:t>министерството</w:t>
      </w:r>
      <w:r w:rsidR="005F0881" w:rsidRPr="00FF0D8B">
        <w:rPr>
          <w:rFonts w:ascii="Verdana" w:eastAsia="Times New Roman" w:hAnsi="Verdana" w:cs="Tahoma"/>
          <w:bCs/>
          <w:iCs/>
          <w:sz w:val="20"/>
          <w:szCs w:val="20"/>
        </w:rPr>
        <w:t>, както и в изпълнението на прог</w:t>
      </w:r>
      <w:r w:rsidR="004F1206" w:rsidRPr="00FF0D8B">
        <w:rPr>
          <w:rFonts w:ascii="Verdana" w:eastAsia="Times New Roman" w:hAnsi="Verdana" w:cs="Tahoma"/>
          <w:bCs/>
          <w:iCs/>
          <w:sz w:val="20"/>
          <w:szCs w:val="20"/>
        </w:rPr>
        <w:t>рамите от програмния бюджет на м</w:t>
      </w:r>
      <w:r w:rsidR="005F0881" w:rsidRPr="00FF0D8B">
        <w:rPr>
          <w:rFonts w:ascii="Verdana" w:eastAsia="Times New Roman" w:hAnsi="Verdana" w:cs="Tahoma"/>
          <w:bCs/>
          <w:iCs/>
          <w:sz w:val="20"/>
          <w:szCs w:val="20"/>
        </w:rPr>
        <w:t>инистерството с оглед на функционалната си компетентност.</w:t>
      </w:r>
      <w:r w:rsidR="00EC2D11" w:rsidRPr="00FF0D8B">
        <w:rPr>
          <w:rFonts w:ascii="Verdana" w:eastAsia="Times New Roman" w:hAnsi="Verdana" w:cs="Tahoma"/>
          <w:bCs/>
          <w:iCs/>
          <w:sz w:val="20"/>
          <w:szCs w:val="20"/>
        </w:rPr>
        <w:t>“.</w:t>
      </w:r>
    </w:p>
    <w:p w14:paraId="78CB0029" w14:textId="50B8C2D6" w:rsidR="008D0EB3" w:rsidRPr="00FF0D8B" w:rsidRDefault="008D0EB3" w:rsidP="00073D5F">
      <w:pPr>
        <w:autoSpaceDE w:val="0"/>
        <w:autoSpaceDN w:val="0"/>
        <w:adjustRightInd w:val="0"/>
        <w:spacing w:before="120" w:after="0" w:line="276" w:lineRule="auto"/>
        <w:jc w:val="both"/>
        <w:rPr>
          <w:rFonts w:ascii="Verdana" w:eastAsia="Calibri" w:hAnsi="Verdana" w:cs="Tahoma"/>
          <w:color w:val="000000"/>
          <w:sz w:val="20"/>
          <w:szCs w:val="20"/>
        </w:rPr>
      </w:pPr>
      <w:r w:rsidRPr="00FF0D8B">
        <w:rPr>
          <w:rFonts w:ascii="Verdana" w:eastAsia="Times New Roman" w:hAnsi="Verdana" w:cs="Times New Roman"/>
          <w:b/>
          <w:bCs/>
          <w:sz w:val="20"/>
          <w:szCs w:val="20"/>
        </w:rPr>
        <w:t xml:space="preserve">§ </w:t>
      </w:r>
      <w:r w:rsidR="009020B9" w:rsidRPr="00FF0D8B">
        <w:rPr>
          <w:rFonts w:ascii="Verdana" w:eastAsia="Times New Roman" w:hAnsi="Verdana" w:cs="Times New Roman"/>
          <w:b/>
          <w:bCs/>
          <w:sz w:val="20"/>
          <w:szCs w:val="20"/>
        </w:rPr>
        <w:t>15</w:t>
      </w:r>
      <w:r w:rsidRPr="00FF0D8B">
        <w:rPr>
          <w:rFonts w:ascii="Verdana" w:eastAsia="Times New Roman" w:hAnsi="Verdana" w:cs="Times New Roman"/>
          <w:b/>
          <w:bCs/>
          <w:sz w:val="20"/>
          <w:szCs w:val="20"/>
        </w:rPr>
        <w:t>.</w:t>
      </w:r>
      <w:r w:rsidRPr="00FF0D8B">
        <w:rPr>
          <w:rFonts w:ascii="Verdana" w:eastAsia="Times New Roman" w:hAnsi="Verdana" w:cs="Times New Roman"/>
          <w:bCs/>
          <w:sz w:val="20"/>
          <w:szCs w:val="20"/>
        </w:rPr>
        <w:t xml:space="preserve"> </w:t>
      </w:r>
      <w:r w:rsidR="00685ABA">
        <w:rPr>
          <w:rFonts w:ascii="Verdana" w:eastAsia="Times New Roman" w:hAnsi="Verdana" w:cs="Tahoma"/>
          <w:bCs/>
          <w:sz w:val="20"/>
          <w:szCs w:val="20"/>
        </w:rPr>
        <w:t>Член</w:t>
      </w:r>
      <w:r w:rsidRPr="00FF0D8B">
        <w:rPr>
          <w:rFonts w:ascii="Verdana" w:eastAsia="Times New Roman" w:hAnsi="Verdana" w:cs="Tahoma"/>
          <w:bCs/>
          <w:sz w:val="20"/>
          <w:szCs w:val="20"/>
        </w:rPr>
        <w:t xml:space="preserve"> 28 се </w:t>
      </w:r>
      <w:r w:rsidR="00685ABA">
        <w:rPr>
          <w:rFonts w:ascii="Verdana" w:eastAsia="Times New Roman" w:hAnsi="Verdana" w:cs="Tahoma"/>
          <w:bCs/>
          <w:sz w:val="20"/>
          <w:szCs w:val="20"/>
        </w:rPr>
        <w:t>изменя така</w:t>
      </w:r>
      <w:r w:rsidRPr="00FF0D8B">
        <w:rPr>
          <w:rFonts w:ascii="Verdana" w:eastAsia="Times New Roman" w:hAnsi="Verdana" w:cs="Tahoma"/>
          <w:b/>
          <w:bCs/>
          <w:sz w:val="20"/>
          <w:szCs w:val="20"/>
        </w:rPr>
        <w:t>:</w:t>
      </w:r>
    </w:p>
    <w:p w14:paraId="75293685" w14:textId="6F205A73"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Чл. 28 (1) Дирекция „Международно контр</w:t>
      </w:r>
      <w:r>
        <w:rPr>
          <w:rFonts w:ascii="Verdana" w:eastAsia="Times New Roman" w:hAnsi="Verdana" w:cs="Tahoma"/>
          <w:bCs/>
          <w:sz w:val="20"/>
          <w:szCs w:val="20"/>
        </w:rPr>
        <w:t>олирана търговия и сигурност":</w:t>
      </w:r>
    </w:p>
    <w:p w14:paraId="491D8015" w14:textId="7777777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 xml:space="preserve">1. осигурява и подпомага експертно, информационно и административно дейността на Междуведомствената комисия за експортен контрол и неразпространение на оръжия за масово унищожение към министъра на икономиката и индустрията (МКЕКНОМУ), включително дейността й като национален орган по координация на работата и контрол по изпълнението от Република България на Конвенцията за забрана на разработването, производството, натрупването и употребата на химическо оръжие и за неговото унищожаване;  </w:t>
      </w:r>
    </w:p>
    <w:p w14:paraId="0BC77189" w14:textId="0645D729"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2. осигурява и подпомага експертно, информационно и административно дейността на Междуведомствената комисия по чл. 19 от Закона за оръжията, боеприпасите, взривните вещества и пирот</w:t>
      </w:r>
      <w:r>
        <w:rPr>
          <w:rFonts w:ascii="Verdana" w:eastAsia="Times New Roman" w:hAnsi="Verdana" w:cs="Tahoma"/>
          <w:bCs/>
          <w:sz w:val="20"/>
          <w:szCs w:val="20"/>
        </w:rPr>
        <w:t>ехническите изделия (ЗОБВВПИ);</w:t>
      </w:r>
    </w:p>
    <w:p w14:paraId="7D5B4851" w14:textId="7777777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3. осигурява изпълнението на задълженията на Република България в компетенциите на Министерството и координира участието на Министерството по международни договорености (договори, конвенции, Васенаарската договореност, Групата на ядрените доставчици, Режима за контрол на ракетните технологии, Австралийската група, Комитета „Цангер", Конвенцията за забрана на разработването, производството, натрупването и употребата на химическо оръжие, Конвенцията за забрана на разработването, производството и натрупването на запаси от бактериологични (биологични) и токсични оръжия и за тяхното унищожаване), меморандуми за разбирателство, споразумения и други за разоръжаване, неразпространение на оръжия за масово унищожение (ОМУ) и контрола на търговията с продукти, свързани с отбраната, и с изделия и технологии с двойна употреба (ИТДУ);</w:t>
      </w:r>
    </w:p>
    <w:p w14:paraId="31F24A6E" w14:textId="1629063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4. разработва, участва в разработването и дава становища по проекти на нормативни актове във връзка с контрола на търговията с оръжия и с ИТДУ</w:t>
      </w:r>
      <w:r>
        <w:rPr>
          <w:rFonts w:ascii="Verdana" w:eastAsia="Times New Roman" w:hAnsi="Verdana" w:cs="Tahoma"/>
          <w:bCs/>
          <w:sz w:val="20"/>
          <w:szCs w:val="20"/>
        </w:rPr>
        <w:t xml:space="preserve"> и неразпространението на ОМУ;</w:t>
      </w:r>
    </w:p>
    <w:p w14:paraId="371E334E" w14:textId="7777777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5. участва в специализирани работни групи към:</w:t>
      </w:r>
    </w:p>
    <w:p w14:paraId="1CA30CE8" w14:textId="7777777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а) Съвета на ЕС;</w:t>
      </w:r>
    </w:p>
    <w:p w14:paraId="3632E464" w14:textId="7777777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б) Координационната група към Европейската комисия, създадена съгласно чл. 24 от Регламент (ЕС) № 2021/821 на Европейския парламент и на Съвета от 20 май 2021 г. за въвеждане на режим на Съюза за контрол на износа, брокерската дейност, техническата помощ, транзита и трансфера на изделия и технологии с двойна употреба;</w:t>
      </w:r>
    </w:p>
    <w:p w14:paraId="5970AE70" w14:textId="7777777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в) Експертната група по трансфер на ПСО по силата на чл. 4.3 и 13 на Директива 2009/43/ЕО на ЕП и на Съвета от 6 май 2009 г. за опростяване на реда и условията за трансфер на продукти, свързани с отбраната, вътре в Общността;</w:t>
      </w:r>
    </w:p>
    <w:p w14:paraId="09E839B2" w14:textId="77777777" w:rsidR="00E51635"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 xml:space="preserve">г) Координационната група за борба с изтезанията съгласно чл. 31 от Регламент 2019/125 на Европейския парламент и на Съвета от 16 януари 2019 г. относно търговията с някои стоки, които биха могли да бъдат използвани с цел изпълнение на смъртно наказание, </w:t>
      </w:r>
      <w:r w:rsidRPr="00685ABA">
        <w:rPr>
          <w:rFonts w:ascii="Verdana" w:eastAsia="Times New Roman" w:hAnsi="Verdana" w:cs="Tahoma"/>
          <w:bCs/>
          <w:sz w:val="20"/>
          <w:szCs w:val="20"/>
        </w:rPr>
        <w:lastRenderedPageBreak/>
        <w:t>изтезания или други форми на жестоко, нечовешко или унизително отношение или наказание;</w:t>
      </w:r>
    </w:p>
    <w:p w14:paraId="52E0DDEC" w14:textId="6D41A1C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6. подготвя и издава удостоверения, разрешения, сертификати и други документи съгласно Закона за експортния контрол на продукти, свързани с отбраната, и на изделия и технологии с двойна употреба (ЗЕКПСОИТДУ), правилника за прилагането му, удостоверения съгласно Закона за забрана на химическото оръжие и за контрол на токсичните химически вещества и техните прекурсори и разрешения съгласно Закона за изпълнение на Регламент 2019/125 на Европейския парламент и на Съвета от 16 януари 2019 г. относно търговията с някои стоки, които биха могли да бъдат използвани с цел изпълнение на смъртно наказание, изтезания или други форми на жестоко, нечовешко или унизително отношение или наказание;</w:t>
      </w:r>
    </w:p>
    <w:p w14:paraId="17AE7B68" w14:textId="4B309949"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7. подготвя и издава разрешения, удостоверения и буквено-цифров код съглас</w:t>
      </w:r>
      <w:r>
        <w:rPr>
          <w:rFonts w:ascii="Verdana" w:eastAsia="Times New Roman" w:hAnsi="Verdana" w:cs="Tahoma"/>
          <w:bCs/>
          <w:sz w:val="20"/>
          <w:szCs w:val="20"/>
        </w:rPr>
        <w:t>но чл. 15, 17 и 18 от ЗОБВВПИ;</w:t>
      </w:r>
    </w:p>
    <w:p w14:paraId="1BC10200" w14:textId="4EF6A344"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8. изготвя становища по класифициране на изделия по Списъка на продуктите, свързани с отбраната, и списъците на ИТДУ в отговор на запитвания на фирми, физичес</w:t>
      </w:r>
      <w:r>
        <w:rPr>
          <w:rFonts w:ascii="Verdana" w:eastAsia="Times New Roman" w:hAnsi="Verdana" w:cs="Tahoma"/>
          <w:bCs/>
          <w:sz w:val="20"/>
          <w:szCs w:val="20"/>
        </w:rPr>
        <w:t>ки лица и държавни институции;</w:t>
      </w:r>
    </w:p>
    <w:p w14:paraId="56767CD6" w14:textId="4C61FAA0"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9. осъществява обмен на информация и координация с международните организации и органи на други държави в областта на неразпространението на ОМУ и контрола на търговията с продукти, свързани с отбраната, и с ИТДУ, в т.ч. изготвя и предоставя нотификации и доклади за трансфери или откази за трансфери на продукти, свързани с отбраната, и на ИТДУ, по линия на Европейския съюз, Регистъра на конвенционалните оръжия на ООН, Васенаарската договореност, ОССЕ, Конвенциите за забрана на химическот</w:t>
      </w:r>
      <w:r>
        <w:rPr>
          <w:rFonts w:ascii="Verdana" w:eastAsia="Times New Roman" w:hAnsi="Verdana" w:cs="Tahoma"/>
          <w:bCs/>
          <w:sz w:val="20"/>
          <w:szCs w:val="20"/>
        </w:rPr>
        <w:t>о и биологичното оръжие и др.;</w:t>
      </w:r>
    </w:p>
    <w:p w14:paraId="1A9FF87C" w14:textId="4E367EA9"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10. поддържа бази данни за издадените разрешения, удостоверения и регистрации и на постъпилите декларации съгласно ЗЕКПСОИТДУ и за издадените разрешения и у</w:t>
      </w:r>
      <w:r>
        <w:rPr>
          <w:rFonts w:ascii="Verdana" w:eastAsia="Times New Roman" w:hAnsi="Verdana" w:cs="Tahoma"/>
          <w:bCs/>
          <w:sz w:val="20"/>
          <w:szCs w:val="20"/>
        </w:rPr>
        <w:t>достоверения съгласно ЗОБВВПИ;</w:t>
      </w:r>
    </w:p>
    <w:p w14:paraId="060C5F41" w14:textId="11BF51C0"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11. участва в разработването и прилагането на икономическите аспекти на държавната политика за участието на Република България в НАТО, в структури на ЕС за сигурност и отбрана и в други международни организации и инициативи в областта на сигурността и отбраната</w:t>
      </w:r>
      <w:r>
        <w:rPr>
          <w:rFonts w:ascii="Verdana" w:eastAsia="Times New Roman" w:hAnsi="Verdana" w:cs="Tahoma"/>
          <w:bCs/>
          <w:sz w:val="20"/>
          <w:szCs w:val="20"/>
        </w:rPr>
        <w:t>;</w:t>
      </w:r>
    </w:p>
    <w:p w14:paraId="23AEE88D" w14:textId="125ABFB5"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12. осъществява възложеното по компетентност на Министерството национално представителство в органите на НАТО, чиято работа е свързана с индустриалните аспекти на сътрудничество, осигурява българското участие в редовни пленарни заседания и изпълнение на произтичащите ангажименти, в работни срещи, семинари, обучения и други форуми и инициат</w:t>
      </w:r>
      <w:r>
        <w:rPr>
          <w:rFonts w:ascii="Verdana" w:eastAsia="Times New Roman" w:hAnsi="Verdana" w:cs="Tahoma"/>
          <w:bCs/>
          <w:sz w:val="20"/>
          <w:szCs w:val="20"/>
        </w:rPr>
        <w:t>иви с индустриална насоченост;</w:t>
      </w:r>
    </w:p>
    <w:p w14:paraId="081C3BF2" w14:textId="687FF2F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13. участва в работни групи и инициативи на ЕС за икономическо и индустриално сътрудничество в областта на сигурността и отбраната и в осъществяване на функциите и задачите на Министерството по прилагане на европейски политики и инициативи за насърчаване развитието на индус</w:t>
      </w:r>
      <w:r>
        <w:rPr>
          <w:rFonts w:ascii="Verdana" w:eastAsia="Times New Roman" w:hAnsi="Verdana" w:cs="Tahoma"/>
          <w:bCs/>
          <w:sz w:val="20"/>
          <w:szCs w:val="20"/>
        </w:rPr>
        <w:t>трията за сигурност и отбрана;</w:t>
      </w:r>
    </w:p>
    <w:p w14:paraId="3E347AC5" w14:textId="671DDEA2"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14. участва в разработването, съгласуването и прилагането на национални процедури, механизми, законодателство и политики за повишаване на националния капацитет за сътрудничество в рамките на НАТО и в европейските структури за сигурност и отбрана, като подготвя анализи, становища, пред</w:t>
      </w:r>
      <w:r>
        <w:rPr>
          <w:rFonts w:ascii="Verdana" w:eastAsia="Times New Roman" w:hAnsi="Verdana" w:cs="Tahoma"/>
          <w:bCs/>
          <w:sz w:val="20"/>
          <w:szCs w:val="20"/>
        </w:rPr>
        <w:t>ложения за оптимизиране и др.;</w:t>
      </w:r>
    </w:p>
    <w:p w14:paraId="7E56B8D2" w14:textId="7777777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lastRenderedPageBreak/>
        <w:t>15. съвместно с компетентни ведомства участва в координиране на дейностите по осигуряване на участието на български юридически лица в насочени към отбранителната индустрия инициативи на НАТО и ЕС;</w:t>
      </w:r>
    </w:p>
    <w:p w14:paraId="5FFD47A6" w14:textId="7777777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 xml:space="preserve">16. изпълнява функциите на Национална точка за контакт по Европейския фонд за отбрана </w:t>
      </w:r>
    </w:p>
    <w:p w14:paraId="12B292C9" w14:textId="35A4696E"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17. организира участието на български дружества в международни тръжни процедури на НАТО - поддържа база данни на потенциалните кандидати, обявява предстоящи процедури, издава декларации за съответствие за номиниране на кандидатите, подкрепя и консултира фирмите</w:t>
      </w:r>
      <w:r>
        <w:rPr>
          <w:rFonts w:ascii="Verdana" w:eastAsia="Times New Roman" w:hAnsi="Verdana" w:cs="Tahoma"/>
          <w:bCs/>
          <w:sz w:val="20"/>
          <w:szCs w:val="20"/>
        </w:rPr>
        <w:t xml:space="preserve"> във връзка с тяхното участие;</w:t>
      </w:r>
    </w:p>
    <w:p w14:paraId="67B5D693" w14:textId="7777777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 xml:space="preserve">18. осигурява, насърчава и координира участието на българския бизнес, на браншовите и научноизследователските организации в проучвания, проекти, програми, конференции, изложения и други, в дейности и инициативи на НАТО за индустриално сътрудничество;  </w:t>
      </w:r>
    </w:p>
    <w:p w14:paraId="45F5B006" w14:textId="3BD707F1"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19. участва в дейността, свързана с двустранното сътрудничество в отбранителната промишленост - представя Министерството и българския бизнес в работата на органи за двустранно сътрудничество в областта на сигурността и отбраната, както и в междуправителствени комисии за икономическо сътрудничество, подпомага фирмите при участиет</w:t>
      </w:r>
      <w:r>
        <w:rPr>
          <w:rFonts w:ascii="Verdana" w:eastAsia="Times New Roman" w:hAnsi="Verdana" w:cs="Tahoma"/>
          <w:bCs/>
          <w:sz w:val="20"/>
          <w:szCs w:val="20"/>
        </w:rPr>
        <w:t>о им в международни изложения;</w:t>
      </w:r>
    </w:p>
    <w:p w14:paraId="7D6EC239" w14:textId="77777777" w:rsidR="00685ABA" w:rsidRPr="00685ABA" w:rsidRDefault="00685ABA" w:rsidP="00685ABA">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20. участва в разработването на прогнозите и на проектобюджета на Министерството, както и в изпълнението на програмите от програмния бюджет на Министерството с оглед на функционалната си компетентност.</w:t>
      </w:r>
    </w:p>
    <w:p w14:paraId="240CCBBD" w14:textId="77777777" w:rsidR="00BB18B0" w:rsidRDefault="00685ABA" w:rsidP="00073D5F">
      <w:pPr>
        <w:spacing w:before="120" w:after="120" w:line="276" w:lineRule="auto"/>
        <w:jc w:val="both"/>
        <w:rPr>
          <w:rFonts w:ascii="Verdana" w:eastAsia="Times New Roman" w:hAnsi="Verdana" w:cs="Tahoma"/>
          <w:bCs/>
          <w:sz w:val="20"/>
          <w:szCs w:val="20"/>
        </w:rPr>
      </w:pPr>
      <w:r w:rsidRPr="00685ABA">
        <w:rPr>
          <w:rFonts w:ascii="Verdana" w:eastAsia="Times New Roman" w:hAnsi="Verdana" w:cs="Tahoma"/>
          <w:bCs/>
          <w:sz w:val="20"/>
          <w:szCs w:val="20"/>
        </w:rPr>
        <w:t>(2) Дирекция „Международно контролирана търговия и сигурност" има един служител в Постоянното представителство на Република България към ЕС в гр. Брюксел, Белгия.</w:t>
      </w:r>
    </w:p>
    <w:p w14:paraId="54E827A7" w14:textId="7C354E61" w:rsidR="00C70136" w:rsidRPr="00FF0D8B" w:rsidRDefault="00C70136" w:rsidP="00073D5F">
      <w:pPr>
        <w:spacing w:before="120" w:after="120" w:line="276" w:lineRule="auto"/>
        <w:jc w:val="both"/>
        <w:rPr>
          <w:rFonts w:ascii="Verdana" w:eastAsia="Times New Roman" w:hAnsi="Verdana" w:cs="Tahoma"/>
          <w:b/>
          <w:bCs/>
          <w:sz w:val="20"/>
          <w:szCs w:val="20"/>
        </w:rPr>
      </w:pPr>
      <w:r w:rsidRPr="00FF0D8B">
        <w:rPr>
          <w:rFonts w:ascii="Verdana" w:eastAsia="Times New Roman" w:hAnsi="Verdana" w:cs="Times New Roman"/>
          <w:b/>
          <w:bCs/>
          <w:sz w:val="20"/>
          <w:szCs w:val="20"/>
        </w:rPr>
        <w:t xml:space="preserve">§ </w:t>
      </w:r>
      <w:r w:rsidR="009020B9" w:rsidRPr="00FF0D8B">
        <w:rPr>
          <w:rFonts w:ascii="Verdana" w:eastAsia="Times New Roman" w:hAnsi="Verdana" w:cs="Times New Roman"/>
          <w:b/>
          <w:bCs/>
          <w:sz w:val="20"/>
          <w:szCs w:val="20"/>
        </w:rPr>
        <w:t>16</w:t>
      </w:r>
      <w:r w:rsidRPr="00FF0D8B">
        <w:rPr>
          <w:rFonts w:ascii="Verdana" w:eastAsia="Times New Roman" w:hAnsi="Verdana" w:cs="Times New Roman"/>
          <w:b/>
          <w:bCs/>
          <w:sz w:val="20"/>
          <w:szCs w:val="20"/>
        </w:rPr>
        <w:t>.</w:t>
      </w:r>
      <w:r w:rsidRPr="00FF0D8B">
        <w:rPr>
          <w:rFonts w:ascii="Verdana" w:eastAsia="Times New Roman" w:hAnsi="Verdana" w:cs="Times New Roman"/>
          <w:bCs/>
          <w:sz w:val="20"/>
          <w:szCs w:val="20"/>
        </w:rPr>
        <w:t xml:space="preserve"> </w:t>
      </w:r>
      <w:r w:rsidRPr="00FF0D8B">
        <w:rPr>
          <w:rFonts w:ascii="Verdana" w:eastAsia="Times New Roman" w:hAnsi="Verdana" w:cs="Tahoma"/>
          <w:bCs/>
          <w:sz w:val="20"/>
          <w:szCs w:val="20"/>
        </w:rPr>
        <w:t>Член 29 се изменя така</w:t>
      </w:r>
      <w:r w:rsidRPr="00FF0D8B">
        <w:rPr>
          <w:rFonts w:ascii="Verdana" w:eastAsia="Times New Roman" w:hAnsi="Verdana" w:cs="Tahoma"/>
          <w:b/>
          <w:bCs/>
          <w:sz w:val="20"/>
          <w:szCs w:val="20"/>
        </w:rPr>
        <w:t>:</w:t>
      </w:r>
    </w:p>
    <w:p w14:paraId="69461E29" w14:textId="0AF67400" w:rsidR="000D7980" w:rsidRPr="00FF0D8B" w:rsidRDefault="00C70136"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 xml:space="preserve">„Чл. 29. </w:t>
      </w:r>
      <w:r w:rsidR="001C59B9">
        <w:rPr>
          <w:rFonts w:ascii="Verdana" w:eastAsia="Times New Roman" w:hAnsi="Verdana" w:cs="Tahoma"/>
          <w:bCs/>
          <w:sz w:val="20"/>
          <w:szCs w:val="20"/>
        </w:rPr>
        <w:t xml:space="preserve">(1) </w:t>
      </w:r>
      <w:r w:rsidR="000D7980" w:rsidRPr="00FF0D8B">
        <w:rPr>
          <w:rFonts w:ascii="Verdana" w:eastAsia="Times New Roman" w:hAnsi="Verdana" w:cs="Tahoma"/>
          <w:bCs/>
          <w:sz w:val="20"/>
          <w:szCs w:val="20"/>
        </w:rPr>
        <w:t>Дирекция</w:t>
      </w:r>
      <w:r w:rsidR="000D7980" w:rsidRPr="00FF0D8B">
        <w:rPr>
          <w:rFonts w:ascii="Verdana" w:eastAsia="Times New Roman" w:hAnsi="Verdana" w:cs="Tahoma"/>
          <w:bCs/>
          <w:sz w:val="20"/>
          <w:szCs w:val="20"/>
          <w:lang w:val="en-US"/>
        </w:rPr>
        <w:t xml:space="preserve"> </w:t>
      </w:r>
      <w:r w:rsidR="000D7980" w:rsidRPr="00FF0D8B">
        <w:rPr>
          <w:rFonts w:ascii="Verdana" w:eastAsia="Times New Roman" w:hAnsi="Verdana" w:cs="Tahoma"/>
          <w:bCs/>
          <w:sz w:val="20"/>
          <w:szCs w:val="20"/>
        </w:rPr>
        <w:t xml:space="preserve">„Европейски въпроси и законодателство на ЕС за стоки и услуги": </w:t>
      </w:r>
    </w:p>
    <w:p w14:paraId="42000BB2"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1.</w:t>
      </w:r>
      <w:r w:rsidRPr="00FF0D8B">
        <w:rPr>
          <w:rFonts w:ascii="Verdana" w:eastAsia="Times New Roman" w:hAnsi="Verdana" w:cs="Tahoma"/>
          <w:bCs/>
          <w:sz w:val="20"/>
          <w:szCs w:val="20"/>
        </w:rPr>
        <w:t xml:space="preserve"> подпомага министъра при изпълнение на ангажиментите</w:t>
      </w:r>
      <w:r w:rsidR="00716148" w:rsidRPr="00FF0D8B">
        <w:rPr>
          <w:rFonts w:ascii="Verdana" w:eastAsia="Times New Roman" w:hAnsi="Verdana" w:cs="Tahoma"/>
          <w:bCs/>
          <w:sz w:val="20"/>
          <w:szCs w:val="20"/>
        </w:rPr>
        <w:t xml:space="preserve">, </w:t>
      </w:r>
      <w:r w:rsidRPr="00FF0D8B">
        <w:rPr>
          <w:rFonts w:ascii="Verdana" w:eastAsia="Times New Roman" w:hAnsi="Verdana" w:cs="Tahoma"/>
          <w:bCs/>
          <w:sz w:val="20"/>
          <w:szCs w:val="20"/>
        </w:rPr>
        <w:t xml:space="preserve">произтичащи от членството на Република България в ЕС в областта на стоките и услугите; </w:t>
      </w:r>
    </w:p>
    <w:p w14:paraId="16CD8EB9"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 xml:space="preserve">2. координира изготвянето на позицията на Република България и отчитането на резултатите от редовните и неформалните заседания на Съвета на ЕС по конкурентоспособност и организира участието от страна на </w:t>
      </w:r>
      <w:r w:rsidR="0095199D" w:rsidRPr="00FF0D8B">
        <w:rPr>
          <w:rFonts w:ascii="Verdana" w:eastAsia="Times New Roman" w:hAnsi="Verdana" w:cs="Tahoma"/>
          <w:bCs/>
          <w:sz w:val="20"/>
          <w:szCs w:val="20"/>
        </w:rPr>
        <w:t xml:space="preserve">министерството </w:t>
      </w:r>
      <w:r w:rsidRPr="00FF0D8B">
        <w:rPr>
          <w:rFonts w:ascii="Verdana" w:eastAsia="Times New Roman" w:hAnsi="Verdana" w:cs="Tahoma"/>
          <w:bCs/>
          <w:sz w:val="20"/>
          <w:szCs w:val="20"/>
        </w:rPr>
        <w:t>в заседанията;</w:t>
      </w:r>
    </w:p>
    <w:p w14:paraId="66E907A0"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3. участва в работни групи, комитети и други работни формати към Съвета на ЕС и Европейската комисия по хоризонтални въпроси на единния пазар и усъвършенстване на законодателството на ЕС, и координира работата по инициативи, произтичащи от тяхната дейност;</w:t>
      </w:r>
    </w:p>
    <w:p w14:paraId="14D67CB7"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4.</w:t>
      </w:r>
      <w:r w:rsidRPr="00FF0D8B">
        <w:rPr>
          <w:rFonts w:ascii="Verdana" w:eastAsia="Times New Roman" w:hAnsi="Verdana" w:cs="Tahoma"/>
          <w:bCs/>
          <w:sz w:val="20"/>
          <w:szCs w:val="20"/>
        </w:rPr>
        <w:t xml:space="preserve"> координира работата на </w:t>
      </w:r>
      <w:r w:rsidR="0095199D" w:rsidRPr="00FF0D8B">
        <w:rPr>
          <w:rFonts w:ascii="Verdana" w:eastAsia="Times New Roman" w:hAnsi="Verdana" w:cs="Tahoma"/>
          <w:bCs/>
          <w:sz w:val="20"/>
          <w:szCs w:val="20"/>
        </w:rPr>
        <w:t xml:space="preserve">министерството </w:t>
      </w:r>
      <w:r w:rsidRPr="00FF0D8B">
        <w:rPr>
          <w:rFonts w:ascii="Verdana" w:eastAsia="Times New Roman" w:hAnsi="Verdana" w:cs="Tahoma"/>
          <w:bCs/>
          <w:sz w:val="20"/>
          <w:szCs w:val="20"/>
        </w:rPr>
        <w:t xml:space="preserve">по Националната програма за реформи; </w:t>
      </w:r>
    </w:p>
    <w:p w14:paraId="037B2810"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5.</w:t>
      </w:r>
      <w:r w:rsidRPr="00FF0D8B">
        <w:rPr>
          <w:rFonts w:ascii="Verdana" w:eastAsia="Times New Roman" w:hAnsi="Verdana" w:cs="Tahoma"/>
          <w:bCs/>
          <w:sz w:val="20"/>
          <w:szCs w:val="20"/>
        </w:rPr>
        <w:t xml:space="preserve"> подпомага министъра при разработването на националните политики в областта на надзора на пазара, на стандартизацията, метрологията и акредитацията и осъществява взаимодействие с националните институции в тези области, по-конкретно с Българския институт за стандартизация, Държавната агенция за метрологичен и технически надзор, Българския институт по метрология и Изпълнителна агенция „Българска служба за акредитация"; </w:t>
      </w:r>
    </w:p>
    <w:p w14:paraId="26BCAE67"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6.</w:t>
      </w:r>
      <w:r w:rsidRPr="00FF0D8B">
        <w:rPr>
          <w:rFonts w:ascii="Verdana" w:eastAsia="Times New Roman" w:hAnsi="Verdana" w:cs="Tahoma"/>
          <w:bCs/>
          <w:sz w:val="20"/>
          <w:szCs w:val="20"/>
        </w:rPr>
        <w:t xml:space="preserve"> организира работата на Националния съвет по метрология; </w:t>
      </w:r>
    </w:p>
    <w:p w14:paraId="2F7B6EED"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lastRenderedPageBreak/>
        <w:t>7.</w:t>
      </w:r>
      <w:r w:rsidRPr="00FF0D8B">
        <w:rPr>
          <w:rFonts w:ascii="Verdana" w:eastAsia="Times New Roman" w:hAnsi="Verdana" w:cs="Tahoma"/>
          <w:bCs/>
          <w:sz w:val="20"/>
          <w:szCs w:val="20"/>
        </w:rPr>
        <w:t xml:space="preserve"> изпълнява задълженията на Национален информационен център за обмен на информация за проекти на технически регламенти с Европейската комисия; </w:t>
      </w:r>
    </w:p>
    <w:p w14:paraId="2D5B34D8"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8.</w:t>
      </w:r>
      <w:r w:rsidRPr="00FF0D8B">
        <w:rPr>
          <w:rFonts w:ascii="Verdana" w:eastAsia="Times New Roman" w:hAnsi="Verdana" w:cs="Tahoma"/>
          <w:bCs/>
          <w:sz w:val="20"/>
          <w:szCs w:val="20"/>
        </w:rPr>
        <w:t xml:space="preserve"> изпълнява задълженията на звено за контакт относно продуктите по чл. 9 и 10 от Регламент (ЕС) 2019/515 на Европейския парламент и на Съвета от 19 март 2019 г. относно взаимното признаване на стоки, законно предлагани на пазара в друга държава членка, и за отмяна на Регламент (ЕО) № 764/2008 (ОВ, L 91 от 29 март 2019 г.); </w:t>
      </w:r>
    </w:p>
    <w:p w14:paraId="1F070588"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9.</w:t>
      </w:r>
      <w:r w:rsidRPr="00FF0D8B">
        <w:rPr>
          <w:rFonts w:ascii="Verdana" w:eastAsia="Times New Roman" w:hAnsi="Verdana" w:cs="Tahoma"/>
          <w:bCs/>
          <w:sz w:val="20"/>
          <w:szCs w:val="20"/>
        </w:rPr>
        <w:t xml:space="preserve"> изпълнява задълженията на Национален информационен център по Споразумението за техническите пречки пред търговията към Споразумението за СТО; </w:t>
      </w:r>
    </w:p>
    <w:p w14:paraId="6B6BFBAF"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10.</w:t>
      </w:r>
      <w:r w:rsidRPr="00FF0D8B">
        <w:rPr>
          <w:rFonts w:ascii="Verdana" w:eastAsia="Times New Roman" w:hAnsi="Verdana" w:cs="Tahoma"/>
          <w:bCs/>
          <w:sz w:val="20"/>
          <w:szCs w:val="20"/>
        </w:rPr>
        <w:t xml:space="preserve"> осъществява организационно-техническото обслужване на дейността на Съвета за координация и обмен на информация между органите, осъществяващи контрол на пазара на стоки; </w:t>
      </w:r>
    </w:p>
    <w:p w14:paraId="28A35B24"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11. осъществява взаимодействие и подпомага националните компетентни органи за изпълнението на задълженията по прилагане на изискванията на Закона за дейностите по предоставяне на услуги и на Директива 2006/123/ЕО на Европейския парламент и на Съвета от 12 декември 2006 г. относно услугите на вътрешния пазар (ОВ, L 376 от 27.12.2006 г.);</w:t>
      </w:r>
    </w:p>
    <w:p w14:paraId="1DEC4394"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12. осъществява координация и изпълнява дейности свързани с функционирането на Единното звено за контакт, изградено по Закона за дейностите по предоставяне на услуги, в съответствие с Директива 2006/123/ЕО, в сътрудничество с Министерството на електронното управление;</w:t>
      </w:r>
    </w:p>
    <w:p w14:paraId="0BE953E5"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13. организира и координира изпълнението на задълженията по чл. 39(5) от Директива 2006/123/ЕО за нотифициране на национални нормативни актове и мерки, които въвеждат ограничителни изисквания за достъп или упражняване на дейност по предоставяне на услуги;</w:t>
      </w:r>
    </w:p>
    <w:p w14:paraId="1144247A"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14. организира и координира изпълнението на задълженията и участието на Република България в обмена на информация чрез Информационната система на вътрешния пазар на ЕС по отношение на услугите от обхвата на Директива 2006/123/ЕО;</w:t>
      </w:r>
    </w:p>
    <w:p w14:paraId="7E381D34"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15.</w:t>
      </w:r>
      <w:r w:rsidRPr="00FF0D8B">
        <w:rPr>
          <w:rFonts w:ascii="Verdana" w:eastAsia="Times New Roman" w:hAnsi="Verdana" w:cs="Tahoma"/>
          <w:bCs/>
          <w:sz w:val="20"/>
          <w:szCs w:val="20"/>
        </w:rPr>
        <w:t xml:space="preserve"> организира и ръководи дейността на Работна група 1 „Свободно движение на стоки" и Работна група 3 „Право на установяване и свободно предоставяне на услуги" по Постановление № 85 на Министерския съвет от 2007 г. за координация по въпросите на Европейския съюз, като: </w:t>
      </w:r>
    </w:p>
    <w:p w14:paraId="49C55FA2"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
          <w:iCs/>
          <w:sz w:val="20"/>
          <w:szCs w:val="20"/>
        </w:rPr>
        <w:t>а)</w:t>
      </w:r>
      <w:r w:rsidRPr="00FF0D8B">
        <w:rPr>
          <w:rFonts w:ascii="Verdana" w:eastAsia="Times New Roman" w:hAnsi="Verdana" w:cs="Tahoma"/>
          <w:bCs/>
          <w:sz w:val="20"/>
          <w:szCs w:val="20"/>
        </w:rPr>
        <w:t xml:space="preserve"> координира и участва в изпълнението на задълженията във връзка с членството в ЕС; </w:t>
      </w:r>
    </w:p>
    <w:p w14:paraId="33F29A8D"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
          <w:iCs/>
          <w:sz w:val="20"/>
          <w:szCs w:val="20"/>
        </w:rPr>
        <w:t>б)</w:t>
      </w:r>
      <w:r w:rsidRPr="00FF0D8B">
        <w:rPr>
          <w:rFonts w:ascii="Verdana" w:eastAsia="Times New Roman" w:hAnsi="Verdana" w:cs="Tahoma"/>
          <w:bCs/>
          <w:sz w:val="20"/>
          <w:szCs w:val="20"/>
        </w:rPr>
        <w:t xml:space="preserve"> изготвя становища за съответствието на проекти на нормативни актове с правото на ЕС; </w:t>
      </w:r>
    </w:p>
    <w:p w14:paraId="7D1FDEBF"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
          <w:iCs/>
          <w:sz w:val="20"/>
          <w:szCs w:val="20"/>
        </w:rPr>
        <w:t>в)</w:t>
      </w:r>
      <w:r w:rsidRPr="00FF0D8B">
        <w:rPr>
          <w:rFonts w:ascii="Verdana" w:eastAsia="Times New Roman" w:hAnsi="Verdana" w:cs="Tahoma"/>
          <w:bCs/>
          <w:sz w:val="20"/>
          <w:szCs w:val="20"/>
        </w:rPr>
        <w:t xml:space="preserve"> координира и участва в подготовката на анализи, информации, становища, позиции и указания във връзка с участието на българската страна в работата на институциите на ЕС; </w:t>
      </w:r>
    </w:p>
    <w:p w14:paraId="4AB1492F"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
          <w:iCs/>
          <w:sz w:val="20"/>
          <w:szCs w:val="20"/>
        </w:rPr>
        <w:t>г)</w:t>
      </w:r>
      <w:r w:rsidRPr="00FF0D8B">
        <w:rPr>
          <w:rFonts w:ascii="Verdana" w:eastAsia="Times New Roman" w:hAnsi="Verdana" w:cs="Tahoma"/>
          <w:bCs/>
          <w:sz w:val="20"/>
          <w:szCs w:val="20"/>
        </w:rPr>
        <w:t xml:space="preserve"> участва със свои представители в заседания на съответните работни групи, комитети и други работни форуми към Съвета на ЕС и Европейската комисия; </w:t>
      </w:r>
    </w:p>
    <w:p w14:paraId="0E517D66"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
          <w:iCs/>
          <w:sz w:val="20"/>
          <w:szCs w:val="20"/>
        </w:rPr>
        <w:t>д)</w:t>
      </w:r>
      <w:r w:rsidRPr="00FF0D8B">
        <w:rPr>
          <w:rFonts w:ascii="Verdana" w:eastAsia="Times New Roman" w:hAnsi="Verdana" w:cs="Tahoma"/>
          <w:bCs/>
          <w:sz w:val="20"/>
          <w:szCs w:val="20"/>
        </w:rPr>
        <w:t xml:space="preserve"> осъществява взаимодействие с неправителствени организации и организира участието им в процеса на развитие, въвеждане и прилагане правото на ЕС; </w:t>
      </w:r>
    </w:p>
    <w:p w14:paraId="6744660E"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
          <w:iCs/>
          <w:sz w:val="20"/>
          <w:szCs w:val="20"/>
        </w:rPr>
        <w:t>е)</w:t>
      </w:r>
      <w:r w:rsidRPr="00FF0D8B">
        <w:rPr>
          <w:rFonts w:ascii="Verdana" w:eastAsia="Times New Roman" w:hAnsi="Verdana" w:cs="Tahoma"/>
          <w:bCs/>
          <w:sz w:val="20"/>
          <w:szCs w:val="20"/>
        </w:rPr>
        <w:t xml:space="preserve"> информира икономическите оператори за техните задължения, произтичащи от законодателството на ЕС; </w:t>
      </w:r>
    </w:p>
    <w:p w14:paraId="460C032C"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lastRenderedPageBreak/>
        <w:t>ж) участва в подготовката на отговори по запитвания от ЕК и на позиции по процедури за нарушения;</w:t>
      </w:r>
    </w:p>
    <w:p w14:paraId="55E291E4"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16.</w:t>
      </w:r>
      <w:r w:rsidRPr="00FF0D8B">
        <w:rPr>
          <w:rFonts w:ascii="Verdana" w:eastAsia="Times New Roman" w:hAnsi="Verdana" w:cs="Tahoma"/>
          <w:bCs/>
          <w:sz w:val="20"/>
          <w:szCs w:val="20"/>
        </w:rPr>
        <w:t xml:space="preserve"> поддържа оперативни контакти на експертно равнище по въпросите на ЕС, включително чрез своите представители в Постоянното представителство на Република България към ЕС, с институциите на ЕС, както и с Представителството на Европейската комисия в България и с институции на държавите - членки на ЕС; </w:t>
      </w:r>
    </w:p>
    <w:p w14:paraId="7003A8AC"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17.</w:t>
      </w:r>
      <w:r w:rsidRPr="00FF0D8B">
        <w:rPr>
          <w:rFonts w:ascii="Verdana" w:eastAsia="Times New Roman" w:hAnsi="Verdana" w:cs="Tahoma"/>
          <w:bCs/>
          <w:sz w:val="20"/>
          <w:szCs w:val="20"/>
        </w:rPr>
        <w:t xml:space="preserve"> участва в разработването на проекти на нормативни актове за постигане на съответствие на българското законодателство с правото на ЕС в области от компетентност на дирекцията; </w:t>
      </w:r>
    </w:p>
    <w:p w14:paraId="576ACE50"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19.</w:t>
      </w:r>
      <w:r w:rsidRPr="00FF0D8B">
        <w:rPr>
          <w:rFonts w:ascii="Verdana" w:eastAsia="Times New Roman" w:hAnsi="Verdana" w:cs="Tahoma"/>
          <w:bCs/>
          <w:sz w:val="20"/>
          <w:szCs w:val="20"/>
        </w:rPr>
        <w:t xml:space="preserve"> осъществява взаимодействие с Патентното ведомство на Република България; </w:t>
      </w:r>
    </w:p>
    <w:p w14:paraId="3779A868" w14:textId="77777777" w:rsidR="000D7980" w:rsidRPr="00FF0D8B"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20.</w:t>
      </w:r>
      <w:r w:rsidRPr="00FF0D8B">
        <w:rPr>
          <w:rFonts w:ascii="Verdana" w:eastAsia="Times New Roman" w:hAnsi="Verdana" w:cs="Tahoma"/>
          <w:bCs/>
          <w:sz w:val="20"/>
          <w:szCs w:val="20"/>
        </w:rPr>
        <w:t xml:space="preserve"> подпомага дирекция „Икономическа политика" при изпълнение на инициативи в областта на по-доброто регулиране и при подготовката на конкретни предложения за отпадането и/или облекчаването на съществуващи административни режими; </w:t>
      </w:r>
    </w:p>
    <w:p w14:paraId="4AFBE1AC" w14:textId="77777777" w:rsidR="001C59B9" w:rsidRDefault="000D798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iCs/>
          <w:sz w:val="20"/>
          <w:szCs w:val="20"/>
        </w:rPr>
        <w:t>21.</w:t>
      </w:r>
      <w:r w:rsidRPr="00FF0D8B">
        <w:rPr>
          <w:rFonts w:ascii="Verdana" w:eastAsia="Times New Roman" w:hAnsi="Verdana" w:cs="Tahoma"/>
          <w:bCs/>
          <w:sz w:val="20"/>
          <w:szCs w:val="20"/>
        </w:rPr>
        <w:t xml:space="preserve"> участва в разработването на прогнозите и проектобюджета на </w:t>
      </w:r>
      <w:r w:rsidR="00A6071B" w:rsidRPr="00FF0D8B">
        <w:rPr>
          <w:rFonts w:ascii="Verdana" w:eastAsia="Times New Roman" w:hAnsi="Verdana" w:cs="Tahoma"/>
          <w:bCs/>
          <w:sz w:val="20"/>
          <w:szCs w:val="20"/>
        </w:rPr>
        <w:t>м</w:t>
      </w:r>
      <w:r w:rsidRPr="00FF0D8B">
        <w:rPr>
          <w:rFonts w:ascii="Verdana" w:eastAsia="Times New Roman" w:hAnsi="Verdana" w:cs="Tahoma"/>
          <w:bCs/>
          <w:sz w:val="20"/>
          <w:szCs w:val="20"/>
        </w:rPr>
        <w:t xml:space="preserve">инистерството, както и в изпълнението на програмите от програмния бюджет на </w:t>
      </w:r>
      <w:r w:rsidR="00A6071B" w:rsidRPr="00FF0D8B">
        <w:rPr>
          <w:rFonts w:ascii="Verdana" w:eastAsia="Times New Roman" w:hAnsi="Verdana" w:cs="Tahoma"/>
          <w:bCs/>
          <w:sz w:val="20"/>
          <w:szCs w:val="20"/>
        </w:rPr>
        <w:t xml:space="preserve">министерството </w:t>
      </w:r>
      <w:r w:rsidRPr="00FF0D8B">
        <w:rPr>
          <w:rFonts w:ascii="Verdana" w:eastAsia="Times New Roman" w:hAnsi="Verdana" w:cs="Tahoma"/>
          <w:bCs/>
          <w:sz w:val="20"/>
          <w:szCs w:val="20"/>
        </w:rPr>
        <w:t>с оглед на функционалната си компетентност.</w:t>
      </w:r>
    </w:p>
    <w:p w14:paraId="513E7359" w14:textId="17B0B1C8" w:rsidR="000D7980" w:rsidRPr="00FF0D8B" w:rsidRDefault="001C59B9" w:rsidP="00073D5F">
      <w:pPr>
        <w:spacing w:before="120" w:after="120" w:line="276" w:lineRule="auto"/>
        <w:jc w:val="both"/>
        <w:rPr>
          <w:rFonts w:ascii="Verdana" w:eastAsia="Times New Roman" w:hAnsi="Verdana" w:cs="Tahoma"/>
          <w:bCs/>
          <w:sz w:val="20"/>
          <w:szCs w:val="20"/>
          <w:lang w:val="en-US"/>
        </w:rPr>
      </w:pPr>
      <w:r>
        <w:rPr>
          <w:rFonts w:ascii="Verdana" w:eastAsia="Times New Roman" w:hAnsi="Verdana" w:cs="Tahoma"/>
          <w:bCs/>
          <w:sz w:val="20"/>
          <w:szCs w:val="20"/>
        </w:rPr>
        <w:t xml:space="preserve">(2) </w:t>
      </w:r>
      <w:r w:rsidRPr="001C59B9">
        <w:rPr>
          <w:rFonts w:ascii="Verdana" w:eastAsia="Times New Roman" w:hAnsi="Verdana" w:cs="Tahoma"/>
          <w:bCs/>
          <w:sz w:val="20"/>
          <w:szCs w:val="20"/>
        </w:rPr>
        <w:t xml:space="preserve">Дирекция „Европейски въпроси и законодателство на ЕС за стоки и услуги" има </w:t>
      </w:r>
      <w:r>
        <w:rPr>
          <w:rFonts w:ascii="Verdana" w:eastAsia="Times New Roman" w:hAnsi="Verdana" w:cs="Tahoma"/>
          <w:bCs/>
          <w:sz w:val="20"/>
          <w:szCs w:val="20"/>
        </w:rPr>
        <w:t>двама</w:t>
      </w:r>
      <w:r w:rsidRPr="001C59B9">
        <w:rPr>
          <w:rFonts w:ascii="Verdana" w:eastAsia="Times New Roman" w:hAnsi="Verdana" w:cs="Tahoma"/>
          <w:bCs/>
          <w:sz w:val="20"/>
          <w:szCs w:val="20"/>
        </w:rPr>
        <w:t xml:space="preserve"> служители в Постоянното представителство на Република България към ЕС в гр. Брюксел, Белгия.</w:t>
      </w:r>
      <w:r w:rsidR="00A90B33">
        <w:rPr>
          <w:rFonts w:ascii="Verdana" w:eastAsia="Times New Roman" w:hAnsi="Verdana" w:cs="Tahoma"/>
          <w:bCs/>
          <w:sz w:val="20"/>
          <w:szCs w:val="20"/>
        </w:rPr>
        <w:t>“</w:t>
      </w:r>
    </w:p>
    <w:p w14:paraId="63DC07CE" w14:textId="77777777" w:rsidR="00806152" w:rsidRPr="00FF0D8B" w:rsidRDefault="000C6E41" w:rsidP="00073D5F">
      <w:pPr>
        <w:autoSpaceDE w:val="0"/>
        <w:autoSpaceDN w:val="0"/>
        <w:adjustRightInd w:val="0"/>
        <w:spacing w:before="120" w:after="0" w:line="276" w:lineRule="auto"/>
        <w:jc w:val="both"/>
        <w:rPr>
          <w:rFonts w:ascii="Verdana" w:eastAsia="Calibri" w:hAnsi="Verdana" w:cs="Tahoma"/>
          <w:color w:val="000000"/>
          <w:sz w:val="20"/>
          <w:szCs w:val="20"/>
        </w:rPr>
      </w:pPr>
      <w:r w:rsidRPr="00FF0D8B">
        <w:rPr>
          <w:rFonts w:ascii="Verdana" w:eastAsia="Times New Roman" w:hAnsi="Verdana" w:cs="Times New Roman"/>
          <w:b/>
          <w:bCs/>
          <w:sz w:val="20"/>
          <w:szCs w:val="20"/>
        </w:rPr>
        <w:t xml:space="preserve">§ </w:t>
      </w:r>
      <w:r w:rsidR="009020B9" w:rsidRPr="00FF0D8B">
        <w:rPr>
          <w:rFonts w:ascii="Verdana" w:eastAsia="Times New Roman" w:hAnsi="Verdana" w:cs="Times New Roman"/>
          <w:b/>
          <w:bCs/>
          <w:sz w:val="20"/>
          <w:szCs w:val="20"/>
        </w:rPr>
        <w:t>17</w:t>
      </w:r>
      <w:r w:rsidRPr="00FF0D8B">
        <w:rPr>
          <w:rFonts w:ascii="Verdana" w:eastAsia="Times New Roman" w:hAnsi="Verdana" w:cs="Times New Roman"/>
          <w:b/>
          <w:bCs/>
          <w:sz w:val="20"/>
          <w:szCs w:val="20"/>
        </w:rPr>
        <w:t>.</w:t>
      </w:r>
      <w:r w:rsidR="007A28FC" w:rsidRPr="00FF0D8B">
        <w:rPr>
          <w:rFonts w:ascii="Verdana" w:eastAsia="Times New Roman" w:hAnsi="Verdana" w:cs="Times New Roman"/>
          <w:b/>
          <w:bCs/>
          <w:sz w:val="20"/>
          <w:szCs w:val="20"/>
        </w:rPr>
        <w:t xml:space="preserve"> </w:t>
      </w:r>
      <w:r w:rsidR="007A28FC" w:rsidRPr="00FF0D8B">
        <w:rPr>
          <w:rFonts w:ascii="Verdana" w:eastAsia="Times New Roman" w:hAnsi="Verdana" w:cs="Times New Roman"/>
          <w:bCs/>
          <w:sz w:val="20"/>
          <w:szCs w:val="20"/>
        </w:rPr>
        <w:t>В чл.</w:t>
      </w:r>
      <w:r w:rsidRPr="00FF0D8B">
        <w:rPr>
          <w:rFonts w:ascii="Verdana" w:eastAsia="Times New Roman" w:hAnsi="Verdana" w:cs="Tahoma"/>
          <w:bCs/>
          <w:sz w:val="20"/>
          <w:szCs w:val="20"/>
        </w:rPr>
        <w:t xml:space="preserve"> </w:t>
      </w:r>
      <w:r w:rsidR="007A28FC" w:rsidRPr="00FF0D8B">
        <w:rPr>
          <w:rFonts w:ascii="Verdana" w:eastAsia="Times New Roman" w:hAnsi="Verdana" w:cs="Tahoma"/>
          <w:bCs/>
          <w:sz w:val="20"/>
          <w:szCs w:val="20"/>
        </w:rPr>
        <w:t>30</w:t>
      </w:r>
      <w:r w:rsidRPr="00FF0D8B">
        <w:rPr>
          <w:rFonts w:ascii="Verdana" w:eastAsia="Times New Roman" w:hAnsi="Verdana" w:cs="Tahoma"/>
          <w:bCs/>
          <w:sz w:val="20"/>
          <w:szCs w:val="20"/>
        </w:rPr>
        <w:t xml:space="preserve"> </w:t>
      </w:r>
      <w:r w:rsidR="00806152" w:rsidRPr="00FF0D8B">
        <w:rPr>
          <w:rFonts w:ascii="Verdana" w:eastAsia="Times New Roman" w:hAnsi="Verdana" w:cs="Tahoma"/>
          <w:bCs/>
          <w:sz w:val="20"/>
          <w:szCs w:val="20"/>
        </w:rPr>
        <w:t>се правят следните изменения и допълнения:</w:t>
      </w:r>
    </w:p>
    <w:p w14:paraId="0B2447F3" w14:textId="77777777" w:rsidR="002407C4" w:rsidRPr="00FF0D8B" w:rsidRDefault="00FD772E"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1.</w:t>
      </w:r>
      <w:r w:rsidRPr="00FF0D8B">
        <w:rPr>
          <w:rFonts w:ascii="Verdana" w:eastAsia="Times New Roman" w:hAnsi="Verdana" w:cs="Tahoma"/>
          <w:bCs/>
          <w:sz w:val="20"/>
          <w:szCs w:val="20"/>
        </w:rPr>
        <w:t xml:space="preserve"> Точк</w:t>
      </w:r>
      <w:r w:rsidR="002159E9" w:rsidRPr="00FF0D8B">
        <w:rPr>
          <w:rFonts w:ascii="Verdana" w:eastAsia="Times New Roman" w:hAnsi="Verdana" w:cs="Tahoma"/>
          <w:bCs/>
          <w:sz w:val="20"/>
          <w:szCs w:val="20"/>
        </w:rPr>
        <w:t>и</w:t>
      </w:r>
      <w:r w:rsidRPr="00FF0D8B">
        <w:rPr>
          <w:rFonts w:ascii="Verdana" w:eastAsia="Times New Roman" w:hAnsi="Verdana" w:cs="Tahoma"/>
          <w:bCs/>
          <w:sz w:val="20"/>
          <w:szCs w:val="20"/>
        </w:rPr>
        <w:t xml:space="preserve"> 4 </w:t>
      </w:r>
      <w:r w:rsidR="00892522" w:rsidRPr="00FF0D8B">
        <w:rPr>
          <w:rFonts w:ascii="Verdana" w:eastAsia="Times New Roman" w:hAnsi="Verdana" w:cs="Tahoma"/>
          <w:bCs/>
          <w:sz w:val="20"/>
          <w:szCs w:val="20"/>
        </w:rPr>
        <w:t xml:space="preserve">и 5 </w:t>
      </w:r>
      <w:r w:rsidRPr="00FF0D8B">
        <w:rPr>
          <w:rFonts w:ascii="Verdana" w:eastAsia="Times New Roman" w:hAnsi="Verdana" w:cs="Tahoma"/>
          <w:bCs/>
          <w:sz w:val="20"/>
          <w:szCs w:val="20"/>
        </w:rPr>
        <w:t>се изменя</w:t>
      </w:r>
      <w:r w:rsidR="00892522" w:rsidRPr="00FF0D8B">
        <w:rPr>
          <w:rFonts w:ascii="Verdana" w:eastAsia="Times New Roman" w:hAnsi="Verdana" w:cs="Tahoma"/>
          <w:bCs/>
          <w:sz w:val="20"/>
          <w:szCs w:val="20"/>
        </w:rPr>
        <w:t>т</w:t>
      </w:r>
      <w:r w:rsidRPr="00FF0D8B">
        <w:rPr>
          <w:rFonts w:ascii="Verdana" w:eastAsia="Times New Roman" w:hAnsi="Verdana" w:cs="Tahoma"/>
          <w:bCs/>
          <w:sz w:val="20"/>
          <w:szCs w:val="20"/>
        </w:rPr>
        <w:t xml:space="preserve"> така:</w:t>
      </w:r>
    </w:p>
    <w:p w14:paraId="09E8EE27" w14:textId="77777777" w:rsidR="00FD772E" w:rsidRPr="00FF0D8B" w:rsidRDefault="00892522"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w:t>
      </w:r>
      <w:r w:rsidR="00FD772E" w:rsidRPr="00FF0D8B">
        <w:rPr>
          <w:rFonts w:ascii="Verdana" w:eastAsia="Times New Roman" w:hAnsi="Verdana" w:cs="Tahoma"/>
          <w:bCs/>
          <w:sz w:val="20"/>
          <w:szCs w:val="20"/>
        </w:rPr>
        <w:t xml:space="preserve">4. </w:t>
      </w:r>
      <w:r w:rsidRPr="00FF0D8B">
        <w:rPr>
          <w:rFonts w:ascii="Verdana" w:eastAsia="Times New Roman" w:hAnsi="Verdana" w:cs="Tahoma"/>
          <w:bCs/>
          <w:sz w:val="20"/>
          <w:szCs w:val="20"/>
        </w:rPr>
        <w:t>разработва</w:t>
      </w:r>
      <w:r w:rsidR="00FD772E" w:rsidRPr="00FF0D8B">
        <w:rPr>
          <w:rFonts w:ascii="Verdana" w:eastAsia="Times New Roman" w:hAnsi="Verdana" w:cs="Tahoma"/>
          <w:bCs/>
          <w:sz w:val="20"/>
          <w:szCs w:val="20"/>
        </w:rPr>
        <w:t xml:space="preserve"> проекти на нормативни актове, въвеждащи в националното </w:t>
      </w:r>
      <w:r w:rsidRPr="00FF0D8B">
        <w:rPr>
          <w:rFonts w:ascii="Verdana" w:eastAsia="Times New Roman" w:hAnsi="Verdana" w:cs="Tahoma"/>
          <w:bCs/>
          <w:sz w:val="20"/>
          <w:szCs w:val="20"/>
        </w:rPr>
        <w:t>законодателство</w:t>
      </w:r>
      <w:r w:rsidR="00FD772E" w:rsidRPr="00FF0D8B">
        <w:rPr>
          <w:rFonts w:ascii="Verdana" w:eastAsia="Times New Roman" w:hAnsi="Verdana" w:cs="Tahoma"/>
          <w:bCs/>
          <w:sz w:val="20"/>
          <w:szCs w:val="20"/>
        </w:rPr>
        <w:t>, изискванията на хоризонталното законодателство на ЕС за защита на потребителите и съгласува проекти на нормативни актове, имащи отношение към защита на потребителите</w:t>
      </w:r>
      <w:r w:rsidRPr="00FF0D8B">
        <w:rPr>
          <w:rFonts w:ascii="Verdana" w:eastAsia="Times New Roman" w:hAnsi="Verdana" w:cs="Tahoma"/>
          <w:bCs/>
          <w:sz w:val="20"/>
          <w:szCs w:val="20"/>
        </w:rPr>
        <w:t>;</w:t>
      </w:r>
      <w:r w:rsidR="00FD772E" w:rsidRPr="00FF0D8B">
        <w:rPr>
          <w:rFonts w:ascii="Verdana" w:eastAsia="Times New Roman" w:hAnsi="Verdana" w:cs="Tahoma"/>
          <w:bCs/>
          <w:sz w:val="20"/>
          <w:szCs w:val="20"/>
        </w:rPr>
        <w:t xml:space="preserve"> </w:t>
      </w:r>
      <w:r w:rsidRPr="00FF0D8B">
        <w:rPr>
          <w:rFonts w:ascii="Verdana" w:eastAsia="Times New Roman" w:hAnsi="Verdana" w:cs="Tahoma"/>
          <w:bCs/>
          <w:sz w:val="20"/>
          <w:szCs w:val="20"/>
        </w:rPr>
        <w:t>и</w:t>
      </w:r>
      <w:r w:rsidR="00FD772E" w:rsidRPr="00FF0D8B">
        <w:rPr>
          <w:rFonts w:ascii="Verdana" w:eastAsia="Times New Roman" w:hAnsi="Verdana" w:cs="Tahoma"/>
          <w:bCs/>
          <w:sz w:val="20"/>
          <w:szCs w:val="20"/>
        </w:rPr>
        <w:t>зготвя оценки на въздействието на проекти на нормативни актове за защита на потребителите от компетентността на дирекцията;</w:t>
      </w:r>
    </w:p>
    <w:p w14:paraId="4804FC79" w14:textId="77777777" w:rsidR="00892522" w:rsidRPr="00FF0D8B" w:rsidRDefault="00892522"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5. координира и участва в работата на работна група "Защита на потребителите" към Координационния съвет за подготовка на Република България за членство в еврозоната и изпълнява функциите на Секретариат на Работната група към Координационния съвет;</w:t>
      </w:r>
      <w:r w:rsidR="002159E9" w:rsidRPr="00FF0D8B">
        <w:rPr>
          <w:rFonts w:ascii="Verdana" w:eastAsia="Times New Roman" w:hAnsi="Verdana" w:cs="Tahoma"/>
          <w:bCs/>
          <w:sz w:val="20"/>
          <w:szCs w:val="20"/>
        </w:rPr>
        <w:t>“</w:t>
      </w:r>
    </w:p>
    <w:p w14:paraId="0256918A" w14:textId="77777777" w:rsidR="000B1BA2" w:rsidRPr="00FF0D8B" w:rsidRDefault="002159E9"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2.</w:t>
      </w:r>
      <w:r w:rsidRPr="00FF0D8B">
        <w:rPr>
          <w:rFonts w:ascii="Verdana" w:eastAsia="Times New Roman" w:hAnsi="Verdana" w:cs="Tahoma"/>
          <w:bCs/>
          <w:sz w:val="20"/>
          <w:szCs w:val="20"/>
        </w:rPr>
        <w:t xml:space="preserve"> </w:t>
      </w:r>
      <w:r w:rsidR="000B1BA2" w:rsidRPr="00FF0D8B">
        <w:rPr>
          <w:rFonts w:ascii="Verdana" w:eastAsia="Times New Roman" w:hAnsi="Verdana" w:cs="Tahoma"/>
          <w:bCs/>
          <w:sz w:val="20"/>
          <w:szCs w:val="20"/>
        </w:rPr>
        <w:t>Създава се нова т. 7:</w:t>
      </w:r>
    </w:p>
    <w:p w14:paraId="4E1A1DF8" w14:textId="77777777" w:rsidR="002159E9" w:rsidRPr="00FF0D8B" w:rsidRDefault="002F291C"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w:t>
      </w:r>
      <w:r w:rsidR="000B1BA2" w:rsidRPr="00FF0D8B">
        <w:rPr>
          <w:rFonts w:ascii="Verdana" w:eastAsia="Times New Roman" w:hAnsi="Verdana" w:cs="Tahoma"/>
          <w:bCs/>
          <w:sz w:val="20"/>
          <w:szCs w:val="20"/>
        </w:rPr>
        <w:t>7. участва в подготовката на позицията на българската страна в редовните и неформалните заседания на Съвета на ЕС „Конкурентоспособност“ по въпроси от компетентността на дирекцията</w:t>
      </w:r>
      <w:r w:rsidRPr="00FF0D8B">
        <w:rPr>
          <w:rFonts w:ascii="Verdana" w:eastAsia="Times New Roman" w:hAnsi="Verdana" w:cs="Tahoma"/>
          <w:bCs/>
          <w:sz w:val="20"/>
          <w:szCs w:val="20"/>
        </w:rPr>
        <w:t>;“.</w:t>
      </w:r>
    </w:p>
    <w:p w14:paraId="5AFC8DD5" w14:textId="77777777" w:rsidR="00D00CB4" w:rsidRPr="00FF0D8B" w:rsidRDefault="002F291C"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3.</w:t>
      </w:r>
      <w:r w:rsidRPr="00FF0D8B">
        <w:rPr>
          <w:rFonts w:ascii="Verdana" w:eastAsia="Times New Roman" w:hAnsi="Verdana" w:cs="Tahoma"/>
          <w:bCs/>
          <w:sz w:val="20"/>
          <w:szCs w:val="20"/>
        </w:rPr>
        <w:t xml:space="preserve"> </w:t>
      </w:r>
      <w:r w:rsidR="00D00CB4" w:rsidRPr="00FF0D8B">
        <w:rPr>
          <w:rFonts w:ascii="Verdana" w:eastAsia="Times New Roman" w:hAnsi="Verdana" w:cs="Tahoma"/>
          <w:bCs/>
          <w:sz w:val="20"/>
          <w:szCs w:val="20"/>
        </w:rPr>
        <w:t>Досегашн</w:t>
      </w:r>
      <w:r w:rsidR="00E31ABD" w:rsidRPr="00FF0D8B">
        <w:rPr>
          <w:rFonts w:ascii="Verdana" w:eastAsia="Times New Roman" w:hAnsi="Verdana" w:cs="Tahoma"/>
          <w:bCs/>
          <w:sz w:val="20"/>
          <w:szCs w:val="20"/>
        </w:rPr>
        <w:t>ата</w:t>
      </w:r>
      <w:r w:rsidR="00D00CB4" w:rsidRPr="00FF0D8B">
        <w:rPr>
          <w:rFonts w:ascii="Verdana" w:eastAsia="Times New Roman" w:hAnsi="Verdana" w:cs="Tahoma"/>
          <w:bCs/>
          <w:sz w:val="20"/>
          <w:szCs w:val="20"/>
        </w:rPr>
        <w:t xml:space="preserve"> т. 7 става т. 8 и се изменя така:</w:t>
      </w:r>
    </w:p>
    <w:p w14:paraId="25DA13F3" w14:textId="77777777" w:rsidR="00D00CB4" w:rsidRPr="00FF0D8B" w:rsidRDefault="00A50D47"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w:t>
      </w:r>
      <w:r w:rsidR="00D00CB4" w:rsidRPr="00FF0D8B">
        <w:rPr>
          <w:rFonts w:ascii="Verdana" w:eastAsia="Times New Roman" w:hAnsi="Verdana" w:cs="Tahoma"/>
          <w:bCs/>
          <w:sz w:val="20"/>
          <w:szCs w:val="20"/>
        </w:rPr>
        <w:t>8. участва със свои представители в заседания на съответните работни групи, комитети и други работни форуми към съвета на ЕС и Европейската комисия във връзка с приемане и въвеждане в националното законодателство на правото на Европейския съюз в областта на защита на потребителите;</w:t>
      </w:r>
      <w:r w:rsidRPr="00FF0D8B">
        <w:rPr>
          <w:rFonts w:ascii="Verdana" w:eastAsia="Times New Roman" w:hAnsi="Verdana" w:cs="Tahoma"/>
          <w:bCs/>
          <w:sz w:val="20"/>
          <w:szCs w:val="20"/>
        </w:rPr>
        <w:t>“.</w:t>
      </w:r>
    </w:p>
    <w:p w14:paraId="3A3C1683" w14:textId="3005D251" w:rsidR="00E31ABD" w:rsidRPr="00FF0D8B" w:rsidRDefault="00E31ABD"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4.</w:t>
      </w:r>
      <w:r w:rsidR="005D06E5" w:rsidRPr="00FF0D8B">
        <w:rPr>
          <w:rFonts w:ascii="Verdana" w:eastAsia="Times New Roman" w:hAnsi="Verdana" w:cs="Tahoma"/>
          <w:bCs/>
          <w:sz w:val="20"/>
          <w:szCs w:val="20"/>
        </w:rPr>
        <w:t xml:space="preserve"> Досегашната</w:t>
      </w:r>
      <w:r w:rsidRPr="00FF0D8B">
        <w:rPr>
          <w:rFonts w:ascii="Verdana" w:eastAsia="Times New Roman" w:hAnsi="Verdana" w:cs="Tahoma"/>
          <w:bCs/>
          <w:sz w:val="20"/>
          <w:szCs w:val="20"/>
        </w:rPr>
        <w:t xml:space="preserve"> т. 8 става т. </w:t>
      </w:r>
      <w:r w:rsidR="007325E4" w:rsidRPr="00FF0D8B">
        <w:rPr>
          <w:rFonts w:ascii="Verdana" w:eastAsia="Times New Roman" w:hAnsi="Verdana" w:cs="Tahoma"/>
          <w:bCs/>
          <w:sz w:val="20"/>
          <w:szCs w:val="20"/>
        </w:rPr>
        <w:t>9</w:t>
      </w:r>
      <w:r w:rsidRPr="00FF0D8B">
        <w:rPr>
          <w:rFonts w:ascii="Verdana" w:eastAsia="Times New Roman" w:hAnsi="Verdana" w:cs="Tahoma"/>
          <w:bCs/>
          <w:sz w:val="20"/>
          <w:szCs w:val="20"/>
        </w:rPr>
        <w:t xml:space="preserve"> и се изменя така:</w:t>
      </w:r>
    </w:p>
    <w:p w14:paraId="2E387323" w14:textId="77777777" w:rsidR="007325E4" w:rsidRPr="00FF0D8B" w:rsidRDefault="007325E4"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lastRenderedPageBreak/>
        <w:t>„9. организира и ръководи дейността на Работна група 21 "Защита на потребителите" към Съвета по европейските въпроси по Постановление №85 на Министерския съвет за координация по въпросите на Европейския съюз, като:</w:t>
      </w:r>
    </w:p>
    <w:p w14:paraId="46A5CD7F" w14:textId="77777777" w:rsidR="007325E4" w:rsidRPr="00FF0D8B" w:rsidRDefault="007325E4"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а) изготвя становища за съответствието на проекти на нормативни актове с правото на ЕС за защита на потребителите;</w:t>
      </w:r>
    </w:p>
    <w:p w14:paraId="61C95B6C" w14:textId="77777777" w:rsidR="007325E4" w:rsidRPr="00FF0D8B" w:rsidRDefault="007325E4"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б) координира и участва в изпълнението на задълженията в областта на защитата на потребителите, произтичащи от членството в ЕС;</w:t>
      </w:r>
    </w:p>
    <w:p w14:paraId="04C539B8" w14:textId="77777777" w:rsidR="007325E4" w:rsidRPr="00FF0D8B" w:rsidRDefault="007325E4"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в) анализира развитието на политиката за защита на потребителите на европейско ниво;</w:t>
      </w:r>
    </w:p>
    <w:p w14:paraId="1D440882" w14:textId="77777777" w:rsidR="007325E4" w:rsidRPr="00FF0D8B" w:rsidRDefault="007325E4"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г) изготвя, обобщава и участва в подготовката на информации, становища, позиции и указания относно защита на потребителите, като ги съгласува с компетентните национални органи във връзка с участието на българските представители в работата на институциите на ЕС;</w:t>
      </w:r>
    </w:p>
    <w:p w14:paraId="560733B3" w14:textId="77777777" w:rsidR="007325E4" w:rsidRPr="00FF0D8B" w:rsidRDefault="007325E4"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д) провежда диалог и осъществява взаимодействие с неправителствени организации за защита на потребителите и организира участието им в процеса на развитие, въвеждане и прилагане правото на ЕС;</w:t>
      </w:r>
    </w:p>
    <w:p w14:paraId="6D573703" w14:textId="77777777" w:rsidR="002F291C" w:rsidRPr="00FF0D8B" w:rsidRDefault="007325E4"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е) информира икономическите оператори за техните задължения, произтичащи от законодателството на ЕС за защита на потребителите.“</w:t>
      </w:r>
    </w:p>
    <w:p w14:paraId="45E657E3" w14:textId="77777777" w:rsidR="004E389D" w:rsidRPr="00FF0D8B" w:rsidRDefault="006A31A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5</w:t>
      </w:r>
      <w:r w:rsidR="007325E4" w:rsidRPr="00FF0D8B">
        <w:rPr>
          <w:rFonts w:ascii="Verdana" w:eastAsia="Times New Roman" w:hAnsi="Verdana" w:cs="Tahoma"/>
          <w:b/>
          <w:bCs/>
          <w:sz w:val="20"/>
          <w:szCs w:val="20"/>
        </w:rPr>
        <w:t>.</w:t>
      </w:r>
      <w:r w:rsidR="007325E4" w:rsidRPr="00FF0D8B">
        <w:rPr>
          <w:rFonts w:ascii="Verdana" w:eastAsia="Times New Roman" w:hAnsi="Verdana" w:cs="Tahoma"/>
          <w:bCs/>
          <w:sz w:val="20"/>
          <w:szCs w:val="20"/>
        </w:rPr>
        <w:t xml:space="preserve"> </w:t>
      </w:r>
      <w:r w:rsidR="004E389D" w:rsidRPr="00FF0D8B">
        <w:rPr>
          <w:rFonts w:ascii="Verdana" w:eastAsia="Times New Roman" w:hAnsi="Verdana" w:cs="Tahoma"/>
          <w:bCs/>
          <w:sz w:val="20"/>
          <w:szCs w:val="20"/>
        </w:rPr>
        <w:t>Създава се нова т. 10:</w:t>
      </w:r>
    </w:p>
    <w:p w14:paraId="30C68B96" w14:textId="77777777" w:rsidR="004E389D" w:rsidRPr="00FF0D8B" w:rsidRDefault="004E389D"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„10. поддържа оперативни контакти на експертно равнище по въпросите за защита на потребителите, включително чрез представителите на министерството в Постоянното представителство на Република България към ЕС, с институциите на ЕС, както и с Представителството на Европейската комисия в България и с институциите на държавите-членки на ЕС;</w:t>
      </w:r>
      <w:r w:rsidR="00AA21F2" w:rsidRPr="00FF0D8B">
        <w:rPr>
          <w:rFonts w:ascii="Verdana" w:eastAsia="Times New Roman" w:hAnsi="Verdana" w:cs="Tahoma"/>
          <w:bCs/>
          <w:sz w:val="20"/>
          <w:szCs w:val="20"/>
        </w:rPr>
        <w:t>“.</w:t>
      </w:r>
    </w:p>
    <w:p w14:paraId="4BE5D774" w14:textId="77777777" w:rsidR="007325E4" w:rsidRPr="00FF0D8B" w:rsidRDefault="006A31A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6</w:t>
      </w:r>
      <w:r w:rsidR="00AA21F2" w:rsidRPr="00FF0D8B">
        <w:rPr>
          <w:rFonts w:ascii="Verdana" w:eastAsia="Times New Roman" w:hAnsi="Verdana" w:cs="Tahoma"/>
          <w:b/>
          <w:bCs/>
          <w:sz w:val="20"/>
          <w:szCs w:val="20"/>
        </w:rPr>
        <w:t>.</w:t>
      </w:r>
      <w:r w:rsidR="00AA21F2" w:rsidRPr="00FF0D8B">
        <w:rPr>
          <w:rFonts w:ascii="Verdana" w:eastAsia="Times New Roman" w:hAnsi="Verdana" w:cs="Tahoma"/>
          <w:bCs/>
          <w:sz w:val="20"/>
          <w:szCs w:val="20"/>
        </w:rPr>
        <w:t xml:space="preserve"> </w:t>
      </w:r>
      <w:r w:rsidR="007325E4" w:rsidRPr="00FF0D8B">
        <w:rPr>
          <w:rFonts w:ascii="Verdana" w:eastAsia="Times New Roman" w:hAnsi="Verdana" w:cs="Tahoma"/>
          <w:bCs/>
          <w:sz w:val="20"/>
          <w:szCs w:val="20"/>
        </w:rPr>
        <w:t xml:space="preserve">Досегашната т. </w:t>
      </w:r>
      <w:r w:rsidR="00952981" w:rsidRPr="00FF0D8B">
        <w:rPr>
          <w:rFonts w:ascii="Verdana" w:eastAsia="Times New Roman" w:hAnsi="Verdana" w:cs="Tahoma"/>
          <w:bCs/>
          <w:sz w:val="20"/>
          <w:szCs w:val="20"/>
        </w:rPr>
        <w:t>9</w:t>
      </w:r>
      <w:r w:rsidR="007325E4" w:rsidRPr="00FF0D8B">
        <w:rPr>
          <w:rFonts w:ascii="Verdana" w:eastAsia="Times New Roman" w:hAnsi="Verdana" w:cs="Tahoma"/>
          <w:bCs/>
          <w:sz w:val="20"/>
          <w:szCs w:val="20"/>
        </w:rPr>
        <w:t xml:space="preserve"> става т. 11 и се изменя така:</w:t>
      </w:r>
    </w:p>
    <w:p w14:paraId="4B874E70" w14:textId="77777777" w:rsidR="00892522" w:rsidRPr="00FF0D8B" w:rsidRDefault="00CF1774"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Cs/>
          <w:sz w:val="20"/>
          <w:szCs w:val="20"/>
        </w:rPr>
        <w:t>„</w:t>
      </w:r>
      <w:r w:rsidR="00AA21F2" w:rsidRPr="00FF0D8B">
        <w:rPr>
          <w:rFonts w:ascii="Verdana" w:eastAsia="Times New Roman" w:hAnsi="Verdana" w:cs="Tahoma"/>
          <w:bCs/>
          <w:sz w:val="20"/>
          <w:szCs w:val="20"/>
        </w:rPr>
        <w:t>11. изготвя, съгласува и предлага за одобряване от Съвета по европейските въпроси към Министерския съвет проекти на официални становища по запитвания на Европейската комисия относно правилното транспониране и прилагане на правото на Европейския съюз в областта на защита на потребителите;</w:t>
      </w:r>
      <w:r w:rsidR="00F329BE" w:rsidRPr="00FF0D8B">
        <w:rPr>
          <w:rFonts w:ascii="Verdana" w:eastAsia="Times New Roman" w:hAnsi="Verdana" w:cs="Times New Roman"/>
          <w:sz w:val="20"/>
          <w:szCs w:val="20"/>
          <w:lang w:eastAsia="bg-BG"/>
        </w:rPr>
        <w:t xml:space="preserve"> </w:t>
      </w:r>
      <w:r w:rsidR="00F329BE" w:rsidRPr="00FF0D8B">
        <w:rPr>
          <w:rFonts w:ascii="Verdana" w:eastAsia="Times New Roman" w:hAnsi="Verdana" w:cs="Tahoma"/>
          <w:bCs/>
          <w:sz w:val="20"/>
          <w:szCs w:val="20"/>
        </w:rPr>
        <w:t>изготвя проекти на позиции и предоставя информация и документи във връзка с информационната и досъдебната фаза по открити от Европейската комисия процедури по неизпълнение на правото на Европейския съюз от компетентността на дирекцията;</w:t>
      </w:r>
      <w:r w:rsidRPr="00FF0D8B">
        <w:rPr>
          <w:rFonts w:ascii="Verdana" w:eastAsia="Times New Roman" w:hAnsi="Verdana" w:cs="Tahoma"/>
          <w:bCs/>
          <w:sz w:val="20"/>
          <w:szCs w:val="20"/>
        </w:rPr>
        <w:t>“.</w:t>
      </w:r>
    </w:p>
    <w:p w14:paraId="20D8FB9A" w14:textId="77777777" w:rsidR="006F1044" w:rsidRPr="00FF0D8B" w:rsidRDefault="006A31A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7</w:t>
      </w:r>
      <w:r w:rsidR="00CF1774" w:rsidRPr="00FF0D8B">
        <w:rPr>
          <w:rFonts w:ascii="Verdana" w:eastAsia="Times New Roman" w:hAnsi="Verdana" w:cs="Tahoma"/>
          <w:b/>
          <w:bCs/>
          <w:sz w:val="20"/>
          <w:szCs w:val="20"/>
        </w:rPr>
        <w:t>.</w:t>
      </w:r>
      <w:r w:rsidR="00CF1774" w:rsidRPr="00FF0D8B">
        <w:rPr>
          <w:rFonts w:ascii="Verdana" w:eastAsia="Times New Roman" w:hAnsi="Verdana" w:cs="Tahoma"/>
          <w:bCs/>
          <w:sz w:val="20"/>
          <w:szCs w:val="20"/>
        </w:rPr>
        <w:t xml:space="preserve"> </w:t>
      </w:r>
      <w:r w:rsidR="006F1044" w:rsidRPr="00FF0D8B">
        <w:rPr>
          <w:rFonts w:ascii="Verdana" w:eastAsia="Times New Roman" w:hAnsi="Verdana" w:cs="Tahoma"/>
          <w:bCs/>
          <w:sz w:val="20"/>
          <w:szCs w:val="20"/>
        </w:rPr>
        <w:t>Досегашн</w:t>
      </w:r>
      <w:r w:rsidR="00DF52AC" w:rsidRPr="00FF0D8B">
        <w:rPr>
          <w:rFonts w:ascii="Verdana" w:eastAsia="Times New Roman" w:hAnsi="Verdana" w:cs="Tahoma"/>
          <w:bCs/>
          <w:sz w:val="20"/>
          <w:szCs w:val="20"/>
        </w:rPr>
        <w:t>ите</w:t>
      </w:r>
      <w:r w:rsidR="006F1044" w:rsidRPr="00FF0D8B">
        <w:rPr>
          <w:rFonts w:ascii="Verdana" w:eastAsia="Times New Roman" w:hAnsi="Verdana" w:cs="Tahoma"/>
          <w:bCs/>
          <w:sz w:val="20"/>
          <w:szCs w:val="20"/>
        </w:rPr>
        <w:t xml:space="preserve"> т. 10</w:t>
      </w:r>
      <w:r w:rsidR="00E34A9E" w:rsidRPr="00FF0D8B">
        <w:rPr>
          <w:rFonts w:ascii="Verdana" w:eastAsia="Times New Roman" w:hAnsi="Verdana" w:cs="Tahoma"/>
          <w:bCs/>
          <w:sz w:val="20"/>
          <w:szCs w:val="20"/>
        </w:rPr>
        <w:t xml:space="preserve"> – т. 14</w:t>
      </w:r>
      <w:r w:rsidR="006F1044" w:rsidRPr="00FF0D8B">
        <w:rPr>
          <w:rFonts w:ascii="Verdana" w:eastAsia="Times New Roman" w:hAnsi="Verdana" w:cs="Tahoma"/>
          <w:bCs/>
          <w:sz w:val="20"/>
          <w:szCs w:val="20"/>
        </w:rPr>
        <w:t xml:space="preserve"> става</w:t>
      </w:r>
      <w:r w:rsidR="00E34A9E" w:rsidRPr="00FF0D8B">
        <w:rPr>
          <w:rFonts w:ascii="Verdana" w:eastAsia="Times New Roman" w:hAnsi="Verdana" w:cs="Tahoma"/>
          <w:bCs/>
          <w:sz w:val="20"/>
          <w:szCs w:val="20"/>
        </w:rPr>
        <w:t>т</w:t>
      </w:r>
      <w:r w:rsidR="006F1044" w:rsidRPr="00FF0D8B">
        <w:rPr>
          <w:rFonts w:ascii="Verdana" w:eastAsia="Times New Roman" w:hAnsi="Verdana" w:cs="Tahoma"/>
          <w:bCs/>
          <w:sz w:val="20"/>
          <w:szCs w:val="20"/>
        </w:rPr>
        <w:t xml:space="preserve"> т. 12</w:t>
      </w:r>
      <w:r w:rsidR="00E34A9E" w:rsidRPr="00FF0D8B">
        <w:rPr>
          <w:rFonts w:ascii="Verdana" w:eastAsia="Times New Roman" w:hAnsi="Verdana" w:cs="Tahoma"/>
          <w:bCs/>
          <w:sz w:val="20"/>
          <w:szCs w:val="20"/>
        </w:rPr>
        <w:t xml:space="preserve"> – т. 16.</w:t>
      </w:r>
    </w:p>
    <w:p w14:paraId="3F38FF6A" w14:textId="77777777" w:rsidR="00CF1774" w:rsidRPr="00FF0D8B" w:rsidRDefault="006A31A0" w:rsidP="00073D5F">
      <w:pPr>
        <w:spacing w:after="0" w:line="276" w:lineRule="auto"/>
        <w:jc w:val="both"/>
        <w:rPr>
          <w:rFonts w:ascii="Verdana" w:eastAsia="Times New Roman" w:hAnsi="Verdana" w:cs="Tahoma"/>
          <w:b/>
          <w:bCs/>
          <w:sz w:val="20"/>
          <w:szCs w:val="20"/>
        </w:rPr>
      </w:pPr>
      <w:r w:rsidRPr="00FF0D8B">
        <w:rPr>
          <w:rFonts w:ascii="Verdana" w:eastAsia="Times New Roman" w:hAnsi="Verdana" w:cs="Tahoma"/>
          <w:b/>
          <w:bCs/>
          <w:sz w:val="20"/>
          <w:szCs w:val="20"/>
        </w:rPr>
        <w:t>8</w:t>
      </w:r>
      <w:r w:rsidR="003F19DA" w:rsidRPr="00FF0D8B">
        <w:rPr>
          <w:rFonts w:ascii="Verdana" w:eastAsia="Times New Roman" w:hAnsi="Verdana" w:cs="Tahoma"/>
          <w:b/>
          <w:bCs/>
          <w:sz w:val="20"/>
          <w:szCs w:val="20"/>
        </w:rPr>
        <w:t xml:space="preserve">. </w:t>
      </w:r>
      <w:r w:rsidR="00BA784D" w:rsidRPr="00FF0D8B">
        <w:rPr>
          <w:rFonts w:ascii="Verdana" w:eastAsia="Times New Roman" w:hAnsi="Verdana" w:cs="Tahoma"/>
          <w:bCs/>
          <w:sz w:val="20"/>
          <w:szCs w:val="20"/>
        </w:rPr>
        <w:t>Досегашната т. 15 става т. 17 и се изменя така:</w:t>
      </w:r>
    </w:p>
    <w:p w14:paraId="08AB4F64" w14:textId="77777777" w:rsidR="005B7875" w:rsidRPr="00FF0D8B" w:rsidRDefault="000832A9" w:rsidP="00073D5F">
      <w:pPr>
        <w:autoSpaceDE w:val="0"/>
        <w:autoSpaceDN w:val="0"/>
        <w:adjustRightInd w:val="0"/>
        <w:spacing w:before="120" w:after="0" w:line="276" w:lineRule="auto"/>
        <w:jc w:val="both"/>
        <w:rPr>
          <w:rFonts w:ascii="Verdana" w:eastAsia="Times New Roman" w:hAnsi="Verdana" w:cs="Times New Roman"/>
          <w:bCs/>
          <w:sz w:val="20"/>
          <w:szCs w:val="20"/>
        </w:rPr>
      </w:pPr>
      <w:r w:rsidRPr="00FF0D8B">
        <w:rPr>
          <w:rFonts w:ascii="Verdana" w:eastAsia="Times New Roman" w:hAnsi="Verdana" w:cs="Times New Roman"/>
          <w:bCs/>
          <w:sz w:val="20"/>
          <w:szCs w:val="20"/>
        </w:rPr>
        <w:t>„17</w:t>
      </w:r>
      <w:r w:rsidR="00BA784D" w:rsidRPr="00FF0D8B">
        <w:rPr>
          <w:rFonts w:ascii="Verdana" w:eastAsia="Times New Roman" w:hAnsi="Verdana" w:cs="Times New Roman"/>
          <w:bCs/>
          <w:sz w:val="20"/>
          <w:szCs w:val="20"/>
        </w:rPr>
        <w:t xml:space="preserve">. </w:t>
      </w:r>
      <w:r w:rsidR="00E7656E" w:rsidRPr="00FF0D8B">
        <w:rPr>
          <w:rFonts w:ascii="Verdana" w:eastAsia="Times New Roman" w:hAnsi="Verdana" w:cs="Times New Roman"/>
          <w:bCs/>
          <w:sz w:val="20"/>
          <w:szCs w:val="20"/>
        </w:rPr>
        <w:t xml:space="preserve">участва в работните органи на Организацията за икономическо сътрудничество и развитие (ОИСР) за защита на потребителите: Комитет по потребителска политика и Работна група "Безопасност на потребителските стоки"; </w:t>
      </w:r>
      <w:r w:rsidR="00BA784D" w:rsidRPr="00FF0D8B">
        <w:rPr>
          <w:rFonts w:ascii="Verdana" w:eastAsia="Times New Roman" w:hAnsi="Verdana" w:cs="Times New Roman"/>
          <w:bCs/>
          <w:sz w:val="20"/>
          <w:szCs w:val="20"/>
        </w:rPr>
        <w:t>изпълнява задачи, свързани с присъединяването на Република България към Организацията за икономическо сътрудничество и развитие (ОИСР) по въпроси от компетентността на дирекцията;</w:t>
      </w:r>
      <w:r w:rsidRPr="00FF0D8B">
        <w:rPr>
          <w:rFonts w:ascii="Verdana" w:eastAsia="Times New Roman" w:hAnsi="Verdana" w:cs="Times New Roman"/>
          <w:bCs/>
          <w:sz w:val="20"/>
          <w:szCs w:val="20"/>
        </w:rPr>
        <w:t>“.</w:t>
      </w:r>
    </w:p>
    <w:p w14:paraId="2F11668D" w14:textId="77777777" w:rsidR="00591A1C" w:rsidRPr="00FF0D8B" w:rsidRDefault="006A31A0" w:rsidP="00073D5F">
      <w:pPr>
        <w:autoSpaceDE w:val="0"/>
        <w:autoSpaceDN w:val="0"/>
        <w:adjustRightInd w:val="0"/>
        <w:spacing w:before="120" w:after="0" w:line="276" w:lineRule="auto"/>
        <w:jc w:val="both"/>
        <w:rPr>
          <w:rFonts w:ascii="Verdana" w:eastAsia="Times New Roman" w:hAnsi="Verdana" w:cs="Times New Roman"/>
          <w:bCs/>
          <w:sz w:val="20"/>
          <w:szCs w:val="20"/>
        </w:rPr>
      </w:pPr>
      <w:r w:rsidRPr="00FF0D8B">
        <w:rPr>
          <w:rFonts w:ascii="Verdana" w:eastAsia="Times New Roman" w:hAnsi="Verdana" w:cs="Times New Roman"/>
          <w:b/>
          <w:bCs/>
          <w:sz w:val="20"/>
          <w:szCs w:val="20"/>
        </w:rPr>
        <w:t>9</w:t>
      </w:r>
      <w:r w:rsidR="00591A1C" w:rsidRPr="00FF0D8B">
        <w:rPr>
          <w:rFonts w:ascii="Verdana" w:eastAsia="Times New Roman" w:hAnsi="Verdana" w:cs="Times New Roman"/>
          <w:b/>
          <w:bCs/>
          <w:sz w:val="20"/>
          <w:szCs w:val="20"/>
        </w:rPr>
        <w:t>.</w:t>
      </w:r>
      <w:r w:rsidR="00591A1C" w:rsidRPr="00FF0D8B">
        <w:rPr>
          <w:rFonts w:ascii="Verdana" w:eastAsia="Times New Roman" w:hAnsi="Verdana" w:cs="Times New Roman"/>
          <w:bCs/>
          <w:sz w:val="20"/>
          <w:szCs w:val="20"/>
        </w:rPr>
        <w:t xml:space="preserve"> Точка 18 се отменя.</w:t>
      </w:r>
    </w:p>
    <w:p w14:paraId="4998040B" w14:textId="77777777" w:rsidR="00757315" w:rsidRPr="00FF0D8B" w:rsidRDefault="006A31A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10</w:t>
      </w:r>
      <w:r w:rsidR="00757315" w:rsidRPr="00FF0D8B">
        <w:rPr>
          <w:rFonts w:ascii="Verdana" w:eastAsia="Times New Roman" w:hAnsi="Verdana" w:cs="Tahoma"/>
          <w:b/>
          <w:bCs/>
          <w:sz w:val="20"/>
          <w:szCs w:val="20"/>
        </w:rPr>
        <w:t>.</w:t>
      </w:r>
      <w:r w:rsidR="00757315" w:rsidRPr="00FF0D8B">
        <w:rPr>
          <w:rFonts w:ascii="Verdana" w:eastAsia="Times New Roman" w:hAnsi="Verdana" w:cs="Tahoma"/>
          <w:bCs/>
          <w:sz w:val="20"/>
          <w:szCs w:val="20"/>
        </w:rPr>
        <w:t xml:space="preserve"> Досегашната т. 16</w:t>
      </w:r>
      <w:r w:rsidR="00B0434A" w:rsidRPr="00FF0D8B">
        <w:rPr>
          <w:rFonts w:ascii="Verdana" w:eastAsia="Times New Roman" w:hAnsi="Verdana" w:cs="Tahoma"/>
          <w:bCs/>
          <w:sz w:val="20"/>
          <w:szCs w:val="20"/>
        </w:rPr>
        <w:t xml:space="preserve"> </w:t>
      </w:r>
      <w:r w:rsidR="00757315" w:rsidRPr="00FF0D8B">
        <w:rPr>
          <w:rFonts w:ascii="Verdana" w:eastAsia="Times New Roman" w:hAnsi="Verdana" w:cs="Tahoma"/>
          <w:bCs/>
          <w:sz w:val="20"/>
          <w:szCs w:val="20"/>
        </w:rPr>
        <w:t xml:space="preserve">става т. </w:t>
      </w:r>
      <w:r w:rsidR="00B0434A" w:rsidRPr="00FF0D8B">
        <w:rPr>
          <w:rFonts w:ascii="Verdana" w:eastAsia="Times New Roman" w:hAnsi="Verdana" w:cs="Tahoma"/>
          <w:bCs/>
          <w:sz w:val="20"/>
          <w:szCs w:val="20"/>
        </w:rPr>
        <w:t>1</w:t>
      </w:r>
      <w:r w:rsidR="001400C9" w:rsidRPr="00FF0D8B">
        <w:rPr>
          <w:rFonts w:ascii="Verdana" w:eastAsia="Times New Roman" w:hAnsi="Verdana" w:cs="Tahoma"/>
          <w:bCs/>
          <w:sz w:val="20"/>
          <w:szCs w:val="20"/>
        </w:rPr>
        <w:t>9</w:t>
      </w:r>
      <w:r w:rsidR="00B0434A" w:rsidRPr="00FF0D8B">
        <w:rPr>
          <w:rFonts w:ascii="Verdana" w:eastAsia="Times New Roman" w:hAnsi="Verdana" w:cs="Tahoma"/>
          <w:bCs/>
          <w:sz w:val="20"/>
          <w:szCs w:val="20"/>
        </w:rPr>
        <w:t xml:space="preserve"> и се изменя така:</w:t>
      </w:r>
    </w:p>
    <w:p w14:paraId="67DFE526" w14:textId="77777777" w:rsidR="000832A9" w:rsidRPr="00FF0D8B" w:rsidRDefault="00B0434A" w:rsidP="00073D5F">
      <w:pPr>
        <w:autoSpaceDE w:val="0"/>
        <w:autoSpaceDN w:val="0"/>
        <w:adjustRightInd w:val="0"/>
        <w:spacing w:before="120" w:after="0" w:line="276" w:lineRule="auto"/>
        <w:jc w:val="both"/>
        <w:rPr>
          <w:rFonts w:ascii="Verdana" w:eastAsia="Times New Roman" w:hAnsi="Verdana" w:cs="Times New Roman"/>
          <w:bCs/>
          <w:sz w:val="20"/>
          <w:szCs w:val="20"/>
        </w:rPr>
      </w:pPr>
      <w:r w:rsidRPr="00FF0D8B">
        <w:rPr>
          <w:rFonts w:ascii="Verdana" w:eastAsia="Times New Roman" w:hAnsi="Verdana" w:cs="Times New Roman"/>
          <w:bCs/>
          <w:sz w:val="20"/>
          <w:szCs w:val="20"/>
        </w:rPr>
        <w:lastRenderedPageBreak/>
        <w:t>„1</w:t>
      </w:r>
      <w:r w:rsidR="001400C9" w:rsidRPr="00FF0D8B">
        <w:rPr>
          <w:rFonts w:ascii="Verdana" w:eastAsia="Times New Roman" w:hAnsi="Verdana" w:cs="Times New Roman"/>
          <w:bCs/>
          <w:sz w:val="20"/>
          <w:szCs w:val="20"/>
        </w:rPr>
        <w:t>9</w:t>
      </w:r>
      <w:r w:rsidRPr="00FF0D8B">
        <w:rPr>
          <w:rFonts w:ascii="Verdana" w:eastAsia="Times New Roman" w:hAnsi="Verdana" w:cs="Times New Roman"/>
          <w:bCs/>
          <w:sz w:val="20"/>
          <w:szCs w:val="20"/>
        </w:rPr>
        <w:t>. участва в заседанията на работна група за защита на потребителите към Комисията на ООН за търговия и развитие (УНКТАД) за прилагане на Основните насоки на ООН за защита на потребителите;</w:t>
      </w:r>
      <w:r w:rsidRPr="00FF0D8B">
        <w:rPr>
          <w:rFonts w:ascii="Verdana" w:eastAsia="Times New Roman" w:hAnsi="Verdana" w:cs="Times New Roman"/>
          <w:sz w:val="20"/>
          <w:szCs w:val="20"/>
          <w:lang w:eastAsia="bg-BG"/>
        </w:rPr>
        <w:t xml:space="preserve"> </w:t>
      </w:r>
      <w:r w:rsidRPr="00FF0D8B">
        <w:rPr>
          <w:rFonts w:ascii="Verdana" w:eastAsia="Times New Roman" w:hAnsi="Verdana" w:cs="Times New Roman"/>
          <w:bCs/>
          <w:sz w:val="20"/>
          <w:szCs w:val="20"/>
        </w:rPr>
        <w:t>изготвя становища и указания относно участието на Република България в други международни организации (УНКТАД и УНСИТРАЛ) и осъществява сътрудничество с административните органи на други държави по въпроси от компетентността на дирекцията;</w:t>
      </w:r>
      <w:r w:rsidR="00A07D57" w:rsidRPr="00FF0D8B">
        <w:rPr>
          <w:rFonts w:ascii="Verdana" w:eastAsia="Times New Roman" w:hAnsi="Verdana" w:cs="Times New Roman"/>
          <w:bCs/>
          <w:sz w:val="20"/>
          <w:szCs w:val="20"/>
        </w:rPr>
        <w:t>“.</w:t>
      </w:r>
    </w:p>
    <w:p w14:paraId="1366C3C4" w14:textId="77777777" w:rsidR="00A07D57" w:rsidRPr="00FF0D8B" w:rsidRDefault="006A31A0" w:rsidP="00073D5F">
      <w:pPr>
        <w:spacing w:before="120" w:after="12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11</w:t>
      </w:r>
      <w:r w:rsidR="00A07D57" w:rsidRPr="00FF0D8B">
        <w:rPr>
          <w:rFonts w:ascii="Verdana" w:eastAsia="Times New Roman" w:hAnsi="Verdana" w:cs="Tahoma"/>
          <w:b/>
          <w:bCs/>
          <w:sz w:val="20"/>
          <w:szCs w:val="20"/>
        </w:rPr>
        <w:t>.</w:t>
      </w:r>
      <w:r w:rsidR="00A07D57" w:rsidRPr="00FF0D8B">
        <w:rPr>
          <w:rFonts w:ascii="Verdana" w:eastAsia="Times New Roman" w:hAnsi="Verdana" w:cs="Tahoma"/>
          <w:bCs/>
          <w:sz w:val="20"/>
          <w:szCs w:val="20"/>
        </w:rPr>
        <w:t xml:space="preserve"> Досегашната т. 17 става т. </w:t>
      </w:r>
      <w:r w:rsidR="001400C9" w:rsidRPr="00FF0D8B">
        <w:rPr>
          <w:rFonts w:ascii="Verdana" w:eastAsia="Times New Roman" w:hAnsi="Verdana" w:cs="Tahoma"/>
          <w:bCs/>
          <w:sz w:val="20"/>
          <w:szCs w:val="20"/>
        </w:rPr>
        <w:t>20</w:t>
      </w:r>
      <w:r w:rsidR="00A07D57" w:rsidRPr="00FF0D8B">
        <w:rPr>
          <w:rFonts w:ascii="Verdana" w:eastAsia="Times New Roman" w:hAnsi="Verdana" w:cs="Tahoma"/>
          <w:bCs/>
          <w:sz w:val="20"/>
          <w:szCs w:val="20"/>
        </w:rPr>
        <w:t>.</w:t>
      </w:r>
    </w:p>
    <w:p w14:paraId="6870EB53" w14:textId="77777777" w:rsidR="00150364" w:rsidRPr="00FF0D8B" w:rsidRDefault="00150364" w:rsidP="00073D5F">
      <w:pPr>
        <w:autoSpaceDE w:val="0"/>
        <w:autoSpaceDN w:val="0"/>
        <w:adjustRightInd w:val="0"/>
        <w:spacing w:before="120" w:after="0" w:line="276" w:lineRule="auto"/>
        <w:jc w:val="both"/>
        <w:rPr>
          <w:rFonts w:ascii="Verdana" w:eastAsia="Calibri" w:hAnsi="Verdana" w:cs="Tahoma"/>
          <w:color w:val="000000"/>
          <w:sz w:val="20"/>
          <w:szCs w:val="20"/>
        </w:rPr>
      </w:pPr>
      <w:r w:rsidRPr="00FF0D8B">
        <w:rPr>
          <w:rFonts w:ascii="Verdana" w:eastAsia="Times New Roman" w:hAnsi="Verdana" w:cs="Times New Roman"/>
          <w:b/>
          <w:bCs/>
          <w:sz w:val="20"/>
          <w:szCs w:val="20"/>
        </w:rPr>
        <w:t>§ 1</w:t>
      </w:r>
      <w:r w:rsidR="009020B9" w:rsidRPr="00FF0D8B">
        <w:rPr>
          <w:rFonts w:ascii="Verdana" w:eastAsia="Times New Roman" w:hAnsi="Verdana" w:cs="Times New Roman"/>
          <w:b/>
          <w:bCs/>
          <w:sz w:val="20"/>
          <w:szCs w:val="20"/>
        </w:rPr>
        <w:t>8</w:t>
      </w:r>
      <w:r w:rsidRPr="00FF0D8B">
        <w:rPr>
          <w:rFonts w:ascii="Verdana" w:eastAsia="Times New Roman" w:hAnsi="Verdana" w:cs="Times New Roman"/>
          <w:b/>
          <w:bCs/>
          <w:sz w:val="20"/>
          <w:szCs w:val="20"/>
        </w:rPr>
        <w:t xml:space="preserve">. </w:t>
      </w:r>
      <w:r w:rsidR="0078110D" w:rsidRPr="00FF0D8B">
        <w:rPr>
          <w:rFonts w:ascii="Verdana" w:eastAsia="Times New Roman" w:hAnsi="Verdana" w:cs="Times New Roman"/>
          <w:bCs/>
          <w:sz w:val="20"/>
          <w:szCs w:val="20"/>
        </w:rPr>
        <w:t>Член</w:t>
      </w:r>
      <w:r w:rsidRPr="00FF0D8B">
        <w:rPr>
          <w:rFonts w:ascii="Verdana" w:eastAsia="Times New Roman" w:hAnsi="Verdana" w:cs="Tahoma"/>
          <w:bCs/>
          <w:sz w:val="20"/>
          <w:szCs w:val="20"/>
        </w:rPr>
        <w:t xml:space="preserve"> 31 се </w:t>
      </w:r>
      <w:r w:rsidR="0078110D" w:rsidRPr="00FF0D8B">
        <w:rPr>
          <w:rFonts w:ascii="Verdana" w:eastAsia="Times New Roman" w:hAnsi="Verdana" w:cs="Tahoma"/>
          <w:bCs/>
          <w:sz w:val="20"/>
          <w:szCs w:val="20"/>
        </w:rPr>
        <w:t>изменя така</w:t>
      </w:r>
      <w:r w:rsidRPr="00FF0D8B">
        <w:rPr>
          <w:rFonts w:ascii="Verdana" w:eastAsia="Times New Roman" w:hAnsi="Verdana" w:cs="Tahoma"/>
          <w:bCs/>
          <w:sz w:val="20"/>
          <w:szCs w:val="20"/>
        </w:rPr>
        <w:t>:</w:t>
      </w:r>
    </w:p>
    <w:p w14:paraId="4F00C709" w14:textId="019FEF0E" w:rsidR="0078110D" w:rsidRPr="00FF0D8B" w:rsidRDefault="0078110D" w:rsidP="00073D5F">
      <w:pPr>
        <w:spacing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bCs/>
          <w:color w:val="000000"/>
          <w:sz w:val="20"/>
          <w:szCs w:val="20"/>
          <w:lang w:eastAsia="bg-BG"/>
        </w:rPr>
        <w:t>„</w:t>
      </w:r>
      <w:r w:rsidR="00EB074D" w:rsidRPr="00FF0D8B">
        <w:rPr>
          <w:rFonts w:ascii="Verdana" w:eastAsia="Times New Roman" w:hAnsi="Verdana" w:cs="Tahoma"/>
          <w:bCs/>
          <w:color w:val="000000"/>
          <w:sz w:val="20"/>
          <w:szCs w:val="20"/>
          <w:lang w:eastAsia="bg-BG"/>
        </w:rPr>
        <w:t xml:space="preserve">Чл. </w:t>
      </w:r>
      <w:r w:rsidRPr="00FF0D8B">
        <w:rPr>
          <w:rFonts w:ascii="Verdana" w:eastAsia="Times New Roman" w:hAnsi="Verdana" w:cs="Tahoma"/>
          <w:bCs/>
          <w:color w:val="000000"/>
          <w:sz w:val="20"/>
          <w:szCs w:val="20"/>
          <w:lang w:eastAsia="bg-BG"/>
        </w:rPr>
        <w:t>31</w:t>
      </w:r>
      <w:r w:rsidR="000D6423">
        <w:rPr>
          <w:rFonts w:ascii="Verdana" w:eastAsia="Times New Roman" w:hAnsi="Verdana" w:cs="Tahoma"/>
          <w:bCs/>
          <w:color w:val="000000"/>
          <w:sz w:val="20"/>
          <w:szCs w:val="20"/>
          <w:lang w:eastAsia="bg-BG"/>
        </w:rPr>
        <w:t xml:space="preserve"> (1)</w:t>
      </w:r>
      <w:r w:rsidRPr="00FF0D8B">
        <w:rPr>
          <w:rFonts w:ascii="Verdana" w:eastAsia="Times New Roman" w:hAnsi="Verdana" w:cs="Tahoma"/>
          <w:color w:val="000000"/>
          <w:sz w:val="20"/>
          <w:szCs w:val="20"/>
          <w:lang w:eastAsia="bg-BG"/>
        </w:rPr>
        <w:t xml:space="preserve"> Дирекция „</w:t>
      </w:r>
      <w:r w:rsidR="000D6423" w:rsidRPr="000D6423">
        <w:rPr>
          <w:rFonts w:ascii="Verdana" w:eastAsia="Times New Roman" w:hAnsi="Verdana" w:cs="Tahoma"/>
          <w:color w:val="000000"/>
          <w:sz w:val="20"/>
          <w:szCs w:val="20"/>
          <w:lang w:eastAsia="bg-BG"/>
        </w:rPr>
        <w:t>Външноикономическа политика и международно сътрудничество</w:t>
      </w:r>
      <w:r w:rsidR="000D6423" w:rsidRPr="000D6423" w:rsidDel="000D6423">
        <w:rPr>
          <w:rFonts w:ascii="Verdana" w:eastAsia="Times New Roman" w:hAnsi="Verdana" w:cs="Tahoma"/>
          <w:color w:val="000000"/>
          <w:sz w:val="20"/>
          <w:szCs w:val="20"/>
          <w:lang w:eastAsia="bg-BG"/>
        </w:rPr>
        <w:t xml:space="preserve"> </w:t>
      </w:r>
      <w:r w:rsidRPr="00FF0D8B">
        <w:rPr>
          <w:rFonts w:ascii="Verdana" w:eastAsia="Times New Roman" w:hAnsi="Verdana" w:cs="Tahoma"/>
          <w:color w:val="000000"/>
          <w:sz w:val="20"/>
          <w:szCs w:val="20"/>
          <w:lang w:eastAsia="bg-BG"/>
        </w:rPr>
        <w:t xml:space="preserve">": </w:t>
      </w:r>
    </w:p>
    <w:p w14:paraId="6BE09615" w14:textId="77777777" w:rsidR="0078110D" w:rsidRPr="00FF0D8B" w:rsidRDefault="0078110D"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w:t>
      </w:r>
      <w:r w:rsidRPr="00FF0D8B">
        <w:rPr>
          <w:rFonts w:ascii="Verdana" w:eastAsia="Times New Roman" w:hAnsi="Verdana" w:cs="Tahoma"/>
          <w:color w:val="000000"/>
          <w:sz w:val="20"/>
          <w:szCs w:val="20"/>
          <w:lang w:eastAsia="bg-BG"/>
        </w:rPr>
        <w:t xml:space="preserve"> участва в разработването и провеждането на държавната политика в областта на външно-търговските отношения; </w:t>
      </w:r>
    </w:p>
    <w:p w14:paraId="0DC5F098" w14:textId="02610CBC"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sidRPr="004828B4">
        <w:rPr>
          <w:rFonts w:ascii="Verdana" w:eastAsia="Times New Roman" w:hAnsi="Verdana" w:cs="Tahoma"/>
          <w:i/>
          <w:color w:val="000000"/>
          <w:sz w:val="20"/>
          <w:szCs w:val="20"/>
          <w:lang w:eastAsia="bg-BG"/>
        </w:rPr>
        <w:t>2</w:t>
      </w:r>
      <w:r w:rsidR="00BC51D9" w:rsidRPr="004828B4">
        <w:rPr>
          <w:rFonts w:ascii="Verdana" w:eastAsia="Times New Roman" w:hAnsi="Verdana" w:cs="Tahoma"/>
          <w:i/>
          <w:color w:val="000000"/>
          <w:sz w:val="20"/>
          <w:szCs w:val="20"/>
          <w:lang w:val="en-US" w:eastAsia="bg-BG"/>
        </w:rPr>
        <w:t>.</w:t>
      </w:r>
      <w:r w:rsidR="00BC51D9" w:rsidRPr="00BC51D9">
        <w:rPr>
          <w:rFonts w:ascii="Verdana" w:eastAsia="Times New Roman" w:hAnsi="Verdana" w:cs="Tahoma"/>
          <w:color w:val="000000"/>
          <w:sz w:val="20"/>
          <w:szCs w:val="20"/>
          <w:lang w:val="en-US" w:eastAsia="bg-BG"/>
        </w:rPr>
        <w:t xml:space="preserve"> разработва предложения и участва в провеждането на държавната политика в областта на двустранните външноикономически отношения;  </w:t>
      </w:r>
    </w:p>
    <w:p w14:paraId="21EAA076" w14:textId="5F930060"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Pr>
          <w:rFonts w:ascii="Verdana" w:eastAsia="Times New Roman" w:hAnsi="Verdana" w:cs="Tahoma"/>
          <w:i/>
          <w:iCs/>
          <w:color w:val="000000"/>
          <w:sz w:val="20"/>
          <w:szCs w:val="20"/>
          <w:lang w:eastAsia="bg-BG"/>
        </w:rPr>
        <w:t>3</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участва в процеса на изработване, приемане и прилагане на Общата търговска политика на ЕС, координира въпросите в областта на Общата търговска политика на ЕС и участва в заседанията на работните органи на Съвета на ЕС и в процеса на комитология по въпроси в областта на Общата търговската политика и външноикономическите отношения; </w:t>
      </w:r>
    </w:p>
    <w:p w14:paraId="411A9A05" w14:textId="753D80C6"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Pr>
          <w:rFonts w:ascii="Verdana" w:eastAsia="Times New Roman" w:hAnsi="Verdana" w:cs="Tahoma"/>
          <w:i/>
          <w:iCs/>
          <w:color w:val="000000"/>
          <w:sz w:val="20"/>
          <w:szCs w:val="20"/>
          <w:lang w:eastAsia="bg-BG"/>
        </w:rPr>
        <w:t>4</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подготвя информация относно Общата търговска политика на ЕС, включително във връзка с провеждането на двустранни посещения и срещи на държавно и правителствено равнище със страните от ЕС и с трети страни и координира подготовката на позиции по въпросите на търговските отношения на ЕС; </w:t>
      </w:r>
    </w:p>
    <w:p w14:paraId="349392C6" w14:textId="538214E7"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Pr>
          <w:rFonts w:ascii="Verdana" w:eastAsia="Times New Roman" w:hAnsi="Verdana" w:cs="Tahoma"/>
          <w:i/>
          <w:iCs/>
          <w:color w:val="000000"/>
          <w:sz w:val="20"/>
          <w:szCs w:val="20"/>
          <w:lang w:eastAsia="bg-BG"/>
        </w:rPr>
        <w:t>5</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дава становища относно съвместимостта с Общата търговска политика на ЕС на проекти на споразумения за икономическо сътрудничество и спогодби, разработвани от други ведомства и при подготовката на междудържавните и междуведомствените споразумения, програми, протоколи и неправителствени споразумения в областта на търговската политика, както и при тяхното изпълнение и/или предоговаряне;</w:t>
      </w:r>
    </w:p>
    <w:p w14:paraId="1C72916B" w14:textId="4068CE31"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Pr>
          <w:rFonts w:ascii="Verdana" w:eastAsia="Times New Roman" w:hAnsi="Verdana" w:cs="Tahoma"/>
          <w:i/>
          <w:color w:val="000000"/>
          <w:sz w:val="20"/>
          <w:szCs w:val="20"/>
          <w:lang w:eastAsia="bg-BG"/>
        </w:rPr>
        <w:t>6</w:t>
      </w:r>
      <w:r w:rsidR="0078110D" w:rsidRPr="00FF0D8B">
        <w:rPr>
          <w:rFonts w:ascii="Verdana" w:eastAsia="Times New Roman" w:hAnsi="Verdana" w:cs="Tahoma"/>
          <w:i/>
          <w:color w:val="000000"/>
          <w:sz w:val="20"/>
          <w:szCs w:val="20"/>
          <w:lang w:eastAsia="bg-BG"/>
        </w:rPr>
        <w:t>.</w:t>
      </w:r>
      <w:r w:rsidR="0078110D" w:rsidRPr="00FF0D8B">
        <w:rPr>
          <w:rFonts w:ascii="Verdana" w:eastAsia="Times New Roman" w:hAnsi="Verdana" w:cs="Tahoma"/>
          <w:color w:val="000000"/>
          <w:sz w:val="20"/>
          <w:szCs w:val="20"/>
          <w:lang w:eastAsia="bg-BG"/>
        </w:rPr>
        <w:t xml:space="preserve">  участва в подготовката и провеждането на преговори по споразумения за взаимна защита и насърчаване на инвестициите, като дава становища по съвместимостта на проектите на двустранни инвестиционни договори с трети страни със законодателството на ЕС и следи за изпълнението на задълженията на България съгласно Регламент (ЕС) № 1219/2012 на Европейския парламент и на Съвета от 12 декември 2012 г. за установяване на преходни разпоредби за двустранните инвестиционни споразумения между държавите членки и трети държави (ОВ, L 351 от 20.12.2012 г.); </w:t>
      </w:r>
    </w:p>
    <w:p w14:paraId="72418764" w14:textId="3BFD9F2E"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Pr>
          <w:rFonts w:ascii="Verdana" w:eastAsia="Times New Roman" w:hAnsi="Verdana" w:cs="Tahoma"/>
          <w:i/>
          <w:iCs/>
          <w:color w:val="000000"/>
          <w:sz w:val="20"/>
          <w:szCs w:val="20"/>
          <w:lang w:eastAsia="bg-BG"/>
        </w:rPr>
        <w:t>7</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координира изпълнението на задълженията на Република България като член на СТО и осигурява участието на Република България като член на ЕС в подготовката и провеждането на двустранни и многостранни търговски преговори в рамките на СТО и с новоприсъединяващи се към СТО страни; </w:t>
      </w:r>
    </w:p>
    <w:p w14:paraId="56F3F925" w14:textId="0BD08959"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Pr>
          <w:rFonts w:ascii="Verdana" w:eastAsia="Times New Roman" w:hAnsi="Verdana" w:cs="Tahoma"/>
          <w:i/>
          <w:iCs/>
          <w:color w:val="000000"/>
          <w:sz w:val="20"/>
          <w:szCs w:val="20"/>
          <w:lang w:eastAsia="bg-BG"/>
        </w:rPr>
        <w:t>8</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координира изготвянето на позиции на българската страна в рамките на търговските преговори на ЕС и изпълнението на задълженията по сключените търговски споразумения на ЕС, участва в разработването и прилагането на законодателството на ЕС в областта на Общата търговска политика на ЕС; </w:t>
      </w:r>
    </w:p>
    <w:p w14:paraId="68A9D6FB" w14:textId="5A31C271"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Pr>
          <w:rFonts w:ascii="Verdana" w:eastAsia="Times New Roman" w:hAnsi="Verdana" w:cs="Tahoma"/>
          <w:i/>
          <w:iCs/>
          <w:color w:val="000000"/>
          <w:sz w:val="20"/>
          <w:szCs w:val="20"/>
          <w:lang w:eastAsia="bg-BG"/>
        </w:rPr>
        <w:lastRenderedPageBreak/>
        <w:t>9</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изготвя информация за законодателството на ЕС в областта на търговската политика, прилаганите мерки по вноса и износа и търговски договорености на ЕС; </w:t>
      </w:r>
    </w:p>
    <w:p w14:paraId="56A95384" w14:textId="41FD6236"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Pr>
          <w:rFonts w:ascii="Verdana" w:eastAsia="Times New Roman" w:hAnsi="Verdana" w:cs="Tahoma"/>
          <w:i/>
          <w:iCs/>
          <w:color w:val="000000"/>
          <w:sz w:val="20"/>
          <w:szCs w:val="20"/>
          <w:lang w:eastAsia="bg-BG"/>
        </w:rPr>
        <w:t>10</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организира и ръководи дейността на Работна група № 25 „Търговска и външноикономическа политика" по Постановление № 85 на Министерския съвет от 2007 г. за координация по въпросите на Европейския съюз; </w:t>
      </w:r>
    </w:p>
    <w:p w14:paraId="38F5E437" w14:textId="30AD8071"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w:t>
      </w:r>
      <w:r>
        <w:rPr>
          <w:rFonts w:ascii="Verdana" w:eastAsia="Times New Roman" w:hAnsi="Verdana" w:cs="Tahoma"/>
          <w:i/>
          <w:iCs/>
          <w:color w:val="000000"/>
          <w:sz w:val="20"/>
          <w:szCs w:val="20"/>
          <w:lang w:eastAsia="bg-BG"/>
        </w:rPr>
        <w:t>1</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участва в диалога с неправителствените организации по въпросите на търговската политика; съгласува становища и позиции, включително във връзка с въвеждането и прилагането на европейското законодателство; </w:t>
      </w:r>
    </w:p>
    <w:p w14:paraId="4C40F616" w14:textId="0B254C31"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w:t>
      </w:r>
      <w:r>
        <w:rPr>
          <w:rFonts w:ascii="Verdana" w:eastAsia="Times New Roman" w:hAnsi="Verdana" w:cs="Tahoma"/>
          <w:i/>
          <w:iCs/>
          <w:color w:val="000000"/>
          <w:sz w:val="20"/>
          <w:szCs w:val="20"/>
          <w:lang w:eastAsia="bg-BG"/>
        </w:rPr>
        <w:t>2</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координира дейността на Министерството в предприсъединителната фаза и в процеса на присъединяване на България към Организацията за икономическо сътрудничество и развитие (ОИСР), участва в дейността на работните органи на ОИСР, провеждането на прегледи на България и присъединяването на България към правни инструменти на ОИСР в областта на търговията; </w:t>
      </w:r>
    </w:p>
    <w:p w14:paraId="732D773E" w14:textId="30E89ED0"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w:t>
      </w:r>
      <w:r>
        <w:rPr>
          <w:rFonts w:ascii="Verdana" w:eastAsia="Times New Roman" w:hAnsi="Verdana" w:cs="Tahoma"/>
          <w:i/>
          <w:iCs/>
          <w:color w:val="000000"/>
          <w:sz w:val="20"/>
          <w:szCs w:val="20"/>
          <w:lang w:eastAsia="bg-BG"/>
        </w:rPr>
        <w:t>3</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изготвя становища и указания относно участието на България в други международни икономически организации и инициативи (УНКТАД, ЮНИДО, ИКЕ, ИКОСОС, УНСИТРАЛ и др.) по въпроси, свързани с многостранната търговско-икономическа политика, и координира изпълнението на задачи, свързани с дейността на тези организации, от други дирекции на Министерството; </w:t>
      </w:r>
    </w:p>
    <w:p w14:paraId="324469C7" w14:textId="67214F14"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w:t>
      </w:r>
      <w:r>
        <w:rPr>
          <w:rFonts w:ascii="Verdana" w:eastAsia="Times New Roman" w:hAnsi="Verdana" w:cs="Tahoma"/>
          <w:i/>
          <w:iCs/>
          <w:color w:val="000000"/>
          <w:sz w:val="20"/>
          <w:szCs w:val="20"/>
          <w:lang w:eastAsia="bg-BG"/>
        </w:rPr>
        <w:t>4</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координира и участва в изпълнението на задачи, свързани с участието на Република България в други международни икономически организации и инициативи и с развитието на отношенията с тях; </w:t>
      </w:r>
    </w:p>
    <w:p w14:paraId="059AD2A2" w14:textId="03E390FB"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w:t>
      </w:r>
      <w:r>
        <w:rPr>
          <w:rFonts w:ascii="Verdana" w:eastAsia="Times New Roman" w:hAnsi="Verdana" w:cs="Tahoma"/>
          <w:i/>
          <w:iCs/>
          <w:color w:val="000000"/>
          <w:sz w:val="20"/>
          <w:szCs w:val="20"/>
          <w:lang w:eastAsia="bg-BG"/>
        </w:rPr>
        <w:t>5</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участва със свои представители в Постоянното представителство на Република България към СТО в Женева и в Постоянното представителство на Република България към ЕС в Брюксел и осъществява оперативното ръководство на дейността на служителите в Постоянното представителство на Република България към СТО в Женева и в Постоянното представителство на Република България към ЕС в Брюксел; </w:t>
      </w:r>
    </w:p>
    <w:p w14:paraId="1F8F5470" w14:textId="70F35FF7"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w:t>
      </w:r>
      <w:r>
        <w:rPr>
          <w:rFonts w:ascii="Verdana" w:eastAsia="Times New Roman" w:hAnsi="Verdana" w:cs="Tahoma"/>
          <w:i/>
          <w:iCs/>
          <w:color w:val="000000"/>
          <w:sz w:val="20"/>
          <w:szCs w:val="20"/>
          <w:lang w:eastAsia="bg-BG"/>
        </w:rPr>
        <w:t>6</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анализира развитието на външната търговия със стоки, спрямо които се въвеждат мерки за търговска защита или други търговски бариери, разработва предложения и участва в провеждането на търговската политика по отношение на националния пазар; </w:t>
      </w:r>
    </w:p>
    <w:p w14:paraId="58A72062" w14:textId="43B56D4F" w:rsidR="0078110D" w:rsidRPr="00FF0D8B" w:rsidRDefault="0051393F"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w:t>
      </w:r>
      <w:r>
        <w:rPr>
          <w:rFonts w:ascii="Verdana" w:eastAsia="Times New Roman" w:hAnsi="Verdana" w:cs="Tahoma"/>
          <w:i/>
          <w:iCs/>
          <w:color w:val="000000"/>
          <w:sz w:val="20"/>
          <w:szCs w:val="20"/>
          <w:lang w:eastAsia="bg-BG"/>
        </w:rPr>
        <w:t>7</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осъществява взаимодействие с „Българска аген</w:t>
      </w:r>
      <w:r w:rsidR="00B4136B">
        <w:rPr>
          <w:rFonts w:ascii="Verdana" w:eastAsia="Times New Roman" w:hAnsi="Verdana" w:cs="Tahoma"/>
          <w:color w:val="000000"/>
          <w:sz w:val="20"/>
          <w:szCs w:val="20"/>
          <w:lang w:eastAsia="bg-BG"/>
        </w:rPr>
        <w:t>ция за експортно застраховане"</w:t>
      </w:r>
      <w:r w:rsidR="0078110D" w:rsidRPr="00FF0D8B">
        <w:rPr>
          <w:rFonts w:ascii="Verdana" w:eastAsia="Times New Roman" w:hAnsi="Verdana" w:cs="Tahoma"/>
          <w:color w:val="000000"/>
          <w:sz w:val="20"/>
          <w:szCs w:val="20"/>
          <w:lang w:eastAsia="bg-BG"/>
        </w:rPr>
        <w:t xml:space="preserve"> ЕАД, като участва и подпомага извършването на процедурите по чл. 9, 10 и 13 от Закона за експортното застраховане; </w:t>
      </w:r>
    </w:p>
    <w:p w14:paraId="1E922552" w14:textId="222F3CCD" w:rsidR="0078110D" w:rsidRDefault="0051393F"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w:t>
      </w:r>
      <w:r>
        <w:rPr>
          <w:rFonts w:ascii="Verdana" w:eastAsia="Times New Roman" w:hAnsi="Verdana" w:cs="Tahoma"/>
          <w:i/>
          <w:iCs/>
          <w:color w:val="000000"/>
          <w:sz w:val="20"/>
          <w:szCs w:val="20"/>
          <w:lang w:eastAsia="bg-BG"/>
        </w:rPr>
        <w:t>8</w:t>
      </w:r>
      <w:r w:rsidR="0078110D" w:rsidRPr="00FF0D8B">
        <w:rPr>
          <w:rFonts w:ascii="Verdana" w:eastAsia="Times New Roman" w:hAnsi="Verdana" w:cs="Tahoma"/>
          <w:i/>
          <w:iCs/>
          <w:color w:val="000000"/>
          <w:sz w:val="20"/>
          <w:szCs w:val="20"/>
          <w:lang w:eastAsia="bg-BG"/>
        </w:rPr>
        <w:t>.</w:t>
      </w:r>
      <w:r w:rsidR="0078110D" w:rsidRPr="00FF0D8B">
        <w:rPr>
          <w:rFonts w:ascii="Verdana" w:eastAsia="Times New Roman" w:hAnsi="Verdana" w:cs="Tahoma"/>
          <w:color w:val="000000"/>
          <w:sz w:val="20"/>
          <w:szCs w:val="20"/>
          <w:lang w:eastAsia="bg-BG"/>
        </w:rPr>
        <w:t xml:space="preserve"> изпълнява задълженията на национален компетентен орган по изпълнение на Регламент (ЕС) 2017/821 на Европейския парламент и на Съвета за определяне на задължения за надлежна проверка на веригата на доставки за вносителите от Съюза на калай, тантал и волфрам, на рудите на тези метали и на злато с произход от засегнати от конфликти и високорискови зони; </w:t>
      </w:r>
    </w:p>
    <w:p w14:paraId="18410780" w14:textId="28EF22DC"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sidRPr="004828B4">
        <w:rPr>
          <w:rFonts w:ascii="Verdana" w:eastAsia="Times New Roman" w:hAnsi="Verdana" w:cs="Tahoma"/>
          <w:i/>
          <w:color w:val="000000"/>
          <w:sz w:val="20"/>
          <w:szCs w:val="20"/>
          <w:lang w:eastAsia="bg-BG"/>
        </w:rPr>
        <w:t>19</w:t>
      </w:r>
      <w:r w:rsidR="00BC51D9" w:rsidRPr="00BC51D9">
        <w:rPr>
          <w:rFonts w:ascii="Verdana" w:eastAsia="Times New Roman" w:hAnsi="Verdana" w:cs="Tahoma"/>
          <w:color w:val="000000"/>
          <w:sz w:val="20"/>
          <w:szCs w:val="20"/>
          <w:lang w:val="en-US" w:eastAsia="bg-BG"/>
        </w:rPr>
        <w:t xml:space="preserve">. анализира и дава предложения за развитие на държавната политика за развитие на външноикономическото и търговското сътрудничество по страни и региони, включително чрез разработване на програми и проекти; изучава и анализира икономическото развитие и законодателство, търговския и инвестиционния режим на страните;  </w:t>
      </w:r>
    </w:p>
    <w:p w14:paraId="11C96A82" w14:textId="09110E0F"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lastRenderedPageBreak/>
        <w:t>20</w:t>
      </w:r>
      <w:r w:rsidR="00BC51D9" w:rsidRPr="00BC51D9">
        <w:rPr>
          <w:rFonts w:ascii="Verdana" w:eastAsia="Times New Roman" w:hAnsi="Verdana" w:cs="Tahoma"/>
          <w:color w:val="000000"/>
          <w:sz w:val="20"/>
          <w:szCs w:val="20"/>
          <w:lang w:val="en-US" w:eastAsia="bg-BG"/>
        </w:rPr>
        <w:t xml:space="preserve">. подготвя предложения за провеждането на двустранни посещения и срещи на държавно и правителствено равнище и координира подготовката на позиции по въпросите на външноикономическото сътрудничество;  </w:t>
      </w:r>
    </w:p>
    <w:p w14:paraId="7707A8C2" w14:textId="5D429D90"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21</w:t>
      </w:r>
      <w:r w:rsidR="00BC51D9" w:rsidRPr="00BC51D9">
        <w:rPr>
          <w:rFonts w:ascii="Verdana" w:eastAsia="Times New Roman" w:hAnsi="Verdana" w:cs="Tahoma"/>
          <w:color w:val="000000"/>
          <w:sz w:val="20"/>
          <w:szCs w:val="20"/>
          <w:lang w:val="en-US" w:eastAsia="bg-BG"/>
        </w:rPr>
        <w:t xml:space="preserve">. координира подготовката на сесии на двустранни междуправителствени комисии за икономическо сътрудничество и заседанията на други форми на двустранно икономическо сътрудничество; осигурява текущата работа и координира изпълнението на поставените задачи, съвместно с Министерството на външните работи и другите заинтересувани ведомства подготвя и провежда сесиите и заседанията;  </w:t>
      </w:r>
    </w:p>
    <w:p w14:paraId="7BE208C5" w14:textId="7840B1EF"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22</w:t>
      </w:r>
      <w:r w:rsidR="00BC51D9" w:rsidRPr="00BC51D9">
        <w:rPr>
          <w:rFonts w:ascii="Verdana" w:eastAsia="Times New Roman" w:hAnsi="Verdana" w:cs="Tahoma"/>
          <w:color w:val="000000"/>
          <w:sz w:val="20"/>
          <w:szCs w:val="20"/>
          <w:lang w:val="en-US" w:eastAsia="bg-BG"/>
        </w:rPr>
        <w:t>. подготвя и провежда инициативи за представяне на икономическите възможности и експортния потенциал на Република България и планира и реализира национални участия в международни изложения и форуми;</w:t>
      </w:r>
    </w:p>
    <w:p w14:paraId="297755CB" w14:textId="556AB39B"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sidRPr="004828B4">
        <w:rPr>
          <w:rFonts w:ascii="Verdana" w:eastAsia="Times New Roman" w:hAnsi="Verdana" w:cs="Tahoma"/>
          <w:i/>
          <w:color w:val="000000"/>
          <w:sz w:val="20"/>
          <w:szCs w:val="20"/>
          <w:lang w:eastAsia="bg-BG"/>
        </w:rPr>
        <w:t>23</w:t>
      </w:r>
      <w:r w:rsidR="00BC51D9" w:rsidRPr="00BC51D9">
        <w:rPr>
          <w:rFonts w:ascii="Verdana" w:eastAsia="Times New Roman" w:hAnsi="Verdana" w:cs="Tahoma"/>
          <w:color w:val="000000"/>
          <w:sz w:val="20"/>
          <w:szCs w:val="20"/>
          <w:lang w:val="en-US" w:eastAsia="bg-BG"/>
        </w:rPr>
        <w:t xml:space="preserve">. подготвя и провежда преговори по Споразумения за икономическо сътрудничество; подпомага дирекция „Външноикономическа политика“ при подготовката и провеждането на преговори по Споразумения за взаимна защита и насърчаване на инвестициите; дава становища по проекти на спогодби, разработвани от други ведомства; </w:t>
      </w:r>
    </w:p>
    <w:p w14:paraId="622319B2" w14:textId="21CDDF64"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24</w:t>
      </w:r>
      <w:r w:rsidR="00BC51D9" w:rsidRPr="00BC51D9">
        <w:rPr>
          <w:rFonts w:ascii="Verdana" w:eastAsia="Times New Roman" w:hAnsi="Verdana" w:cs="Tahoma"/>
          <w:color w:val="000000"/>
          <w:sz w:val="20"/>
          <w:szCs w:val="20"/>
          <w:lang w:val="en-US" w:eastAsia="bg-BG"/>
        </w:rPr>
        <w:t xml:space="preserve">. осигурява функциите на министъра по осъществяването на междудържавното сътрудничество и изпълнението на двустранните спогодби от компетентността на министъра;  </w:t>
      </w:r>
    </w:p>
    <w:p w14:paraId="779DB068" w14:textId="67456EAA"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25</w:t>
      </w:r>
      <w:r w:rsidR="00BC51D9" w:rsidRPr="00BC51D9">
        <w:rPr>
          <w:rFonts w:ascii="Verdana" w:eastAsia="Times New Roman" w:hAnsi="Verdana" w:cs="Tahoma"/>
          <w:color w:val="000000"/>
          <w:sz w:val="20"/>
          <w:szCs w:val="20"/>
          <w:lang w:val="en-US" w:eastAsia="bg-BG"/>
        </w:rPr>
        <w:t xml:space="preserve">. координира дейността по участието на Република България в международни инициативи с икономическа насоченост;  </w:t>
      </w:r>
    </w:p>
    <w:p w14:paraId="77857173" w14:textId="09F28276"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26</w:t>
      </w:r>
      <w:r w:rsidR="00BC51D9" w:rsidRPr="00BC51D9">
        <w:rPr>
          <w:rFonts w:ascii="Verdana" w:eastAsia="Times New Roman" w:hAnsi="Verdana" w:cs="Tahoma"/>
          <w:color w:val="000000"/>
          <w:sz w:val="20"/>
          <w:szCs w:val="20"/>
          <w:lang w:val="en-US" w:eastAsia="bg-BG"/>
        </w:rPr>
        <w:t xml:space="preserve">. оказва съдействие в осъществяване на търговско-икономическото сътрудничество на регионално равнище между местните администрации на Република България и тези на съответните страни;  </w:t>
      </w:r>
    </w:p>
    <w:p w14:paraId="555E49BA" w14:textId="5AC71005"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27</w:t>
      </w:r>
      <w:r w:rsidR="00BC51D9" w:rsidRPr="00BC51D9">
        <w:rPr>
          <w:rFonts w:ascii="Verdana" w:eastAsia="Times New Roman" w:hAnsi="Verdana" w:cs="Tahoma"/>
          <w:color w:val="000000"/>
          <w:sz w:val="20"/>
          <w:szCs w:val="20"/>
          <w:lang w:val="en-US" w:eastAsia="bg-BG"/>
        </w:rPr>
        <w:t xml:space="preserve">. участва в диалога с неправителствените организации по въпросите на развитието на външноикономическите отношения;  </w:t>
      </w:r>
    </w:p>
    <w:p w14:paraId="1D3F55A4" w14:textId="3C1BC69A"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28</w:t>
      </w:r>
      <w:r w:rsidR="00BC51D9" w:rsidRPr="00BC51D9">
        <w:rPr>
          <w:rFonts w:ascii="Verdana" w:eastAsia="Times New Roman" w:hAnsi="Verdana" w:cs="Tahoma"/>
          <w:color w:val="000000"/>
          <w:sz w:val="20"/>
          <w:szCs w:val="20"/>
          <w:lang w:val="en-US" w:eastAsia="bg-BG"/>
        </w:rPr>
        <w:t xml:space="preserve">. изготвя анализи и справки за развитието на двустранните външноикономически отношения и предоставя информация на други заинтересувани ведомства и неправителствени организации; анализира данните за развитие на търговския стокообмен и възможностите за развитие на търговията;  </w:t>
      </w:r>
    </w:p>
    <w:p w14:paraId="21C52BBA" w14:textId="4A6087F7"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29</w:t>
      </w:r>
      <w:r w:rsidR="00BC51D9" w:rsidRPr="00BC51D9">
        <w:rPr>
          <w:rFonts w:ascii="Verdana" w:eastAsia="Times New Roman" w:hAnsi="Verdana" w:cs="Tahoma"/>
          <w:color w:val="000000"/>
          <w:sz w:val="20"/>
          <w:szCs w:val="20"/>
          <w:lang w:val="en-US" w:eastAsia="bg-BG"/>
        </w:rPr>
        <w:t xml:space="preserve">. предоставя на българските производители и износители и на техните професионални сдружения информация за икономическото развитие, състоянието на пазарите и регламентацията на стопанската дейност в отделните страни;  </w:t>
      </w:r>
    </w:p>
    <w:p w14:paraId="242B4C6C" w14:textId="794B1E50"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30</w:t>
      </w:r>
      <w:r w:rsidR="00BC51D9" w:rsidRPr="00BC51D9">
        <w:rPr>
          <w:rFonts w:ascii="Verdana" w:eastAsia="Times New Roman" w:hAnsi="Verdana" w:cs="Tahoma"/>
          <w:color w:val="000000"/>
          <w:sz w:val="20"/>
          <w:szCs w:val="20"/>
          <w:lang w:val="en-US" w:eastAsia="bg-BG"/>
        </w:rPr>
        <w:t xml:space="preserve">. осъществява оперативното ръководство на дейността на службите по търговско-икономическите въпроси към задграничните представителства на Република България в отделните страни и съгласува плановете им за работа и конкретните им задачи по провеждането на външноикономическата политика на страната;  </w:t>
      </w:r>
    </w:p>
    <w:p w14:paraId="2C1F9A83" w14:textId="4B687CAE"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sidRPr="004828B4">
        <w:rPr>
          <w:rFonts w:ascii="Verdana" w:eastAsia="Times New Roman" w:hAnsi="Verdana" w:cs="Tahoma"/>
          <w:i/>
          <w:color w:val="000000"/>
          <w:sz w:val="20"/>
          <w:szCs w:val="20"/>
          <w:lang w:eastAsia="bg-BG"/>
        </w:rPr>
        <w:t>31</w:t>
      </w:r>
      <w:r w:rsidR="00BC51D9" w:rsidRPr="00BC51D9">
        <w:rPr>
          <w:rFonts w:ascii="Verdana" w:eastAsia="Times New Roman" w:hAnsi="Verdana" w:cs="Tahoma"/>
          <w:color w:val="000000"/>
          <w:sz w:val="20"/>
          <w:szCs w:val="20"/>
          <w:lang w:val="en-US" w:eastAsia="bg-BG"/>
        </w:rPr>
        <w:t xml:space="preserve">. чрез службите по търговско-икономическите въпроси към задграничните представителства на Република България:  </w:t>
      </w:r>
    </w:p>
    <w:p w14:paraId="53774DCF" w14:textId="77777777" w:rsidR="00BC51D9" w:rsidRPr="00BC51D9" w:rsidRDefault="00BC51D9" w:rsidP="00BC51D9">
      <w:pPr>
        <w:spacing w:before="120" w:after="120" w:line="276" w:lineRule="auto"/>
        <w:jc w:val="both"/>
        <w:rPr>
          <w:rFonts w:ascii="Verdana" w:eastAsia="Times New Roman" w:hAnsi="Verdana" w:cs="Tahoma"/>
          <w:color w:val="000000"/>
          <w:sz w:val="20"/>
          <w:szCs w:val="20"/>
          <w:lang w:val="en-US" w:eastAsia="bg-BG"/>
        </w:rPr>
      </w:pPr>
      <w:r w:rsidRPr="00BC51D9">
        <w:rPr>
          <w:rFonts w:ascii="Verdana" w:eastAsia="Times New Roman" w:hAnsi="Verdana" w:cs="Tahoma"/>
          <w:color w:val="000000"/>
          <w:sz w:val="20"/>
          <w:szCs w:val="20"/>
          <w:lang w:val="en-US" w:eastAsia="bg-BG"/>
        </w:rPr>
        <w:t xml:space="preserve">а) предлага и участва в провеждането на икономическата политика и защитата на търговско-икономическите интереси на Република България в приемащата страна;  </w:t>
      </w:r>
    </w:p>
    <w:p w14:paraId="22F0DD36" w14:textId="77777777" w:rsidR="00BC51D9" w:rsidRPr="00BC51D9" w:rsidRDefault="00BC51D9" w:rsidP="00BC51D9">
      <w:pPr>
        <w:spacing w:before="120" w:after="120" w:line="276" w:lineRule="auto"/>
        <w:jc w:val="both"/>
        <w:rPr>
          <w:rFonts w:ascii="Verdana" w:eastAsia="Times New Roman" w:hAnsi="Verdana" w:cs="Tahoma"/>
          <w:color w:val="000000"/>
          <w:sz w:val="20"/>
          <w:szCs w:val="20"/>
          <w:lang w:val="en-US" w:eastAsia="bg-BG"/>
        </w:rPr>
      </w:pPr>
      <w:r w:rsidRPr="00BC51D9">
        <w:rPr>
          <w:rFonts w:ascii="Verdana" w:eastAsia="Times New Roman" w:hAnsi="Verdana" w:cs="Tahoma"/>
          <w:color w:val="000000"/>
          <w:sz w:val="20"/>
          <w:szCs w:val="20"/>
          <w:lang w:val="en-US" w:eastAsia="bg-BG"/>
        </w:rPr>
        <w:lastRenderedPageBreak/>
        <w:t xml:space="preserve">б) предлага и организира мероприятия за осъществяването на икономическите приоритети на страната, разширяване на износа, привличане на инвестиции и туристи и популяризиране на възможностите на Република България като надежден икономически партньор;  </w:t>
      </w:r>
    </w:p>
    <w:p w14:paraId="0D632062" w14:textId="77777777" w:rsidR="00BC51D9" w:rsidRPr="00BC51D9" w:rsidRDefault="00BC51D9" w:rsidP="00BC51D9">
      <w:pPr>
        <w:spacing w:before="120" w:after="120" w:line="276" w:lineRule="auto"/>
        <w:jc w:val="both"/>
        <w:rPr>
          <w:rFonts w:ascii="Verdana" w:eastAsia="Times New Roman" w:hAnsi="Verdana" w:cs="Tahoma"/>
          <w:color w:val="000000"/>
          <w:sz w:val="20"/>
          <w:szCs w:val="20"/>
          <w:lang w:val="en-US" w:eastAsia="bg-BG"/>
        </w:rPr>
      </w:pPr>
      <w:r w:rsidRPr="00BC51D9">
        <w:rPr>
          <w:rFonts w:ascii="Verdana" w:eastAsia="Times New Roman" w:hAnsi="Verdana" w:cs="Tahoma"/>
          <w:color w:val="000000"/>
          <w:sz w:val="20"/>
          <w:szCs w:val="20"/>
          <w:lang w:val="en-US" w:eastAsia="bg-BG"/>
        </w:rPr>
        <w:t xml:space="preserve">в) осигурява информация за икономическото развитие, външноикономическата политика и състоянието на пазара на приемащата страна;  </w:t>
      </w:r>
    </w:p>
    <w:p w14:paraId="2EDE192F" w14:textId="77777777" w:rsidR="00BC51D9" w:rsidRPr="00BC51D9" w:rsidRDefault="00BC51D9" w:rsidP="00BC51D9">
      <w:pPr>
        <w:spacing w:before="120" w:after="120" w:line="276" w:lineRule="auto"/>
        <w:jc w:val="both"/>
        <w:rPr>
          <w:rFonts w:ascii="Verdana" w:eastAsia="Times New Roman" w:hAnsi="Verdana" w:cs="Tahoma"/>
          <w:color w:val="000000"/>
          <w:sz w:val="20"/>
          <w:szCs w:val="20"/>
          <w:lang w:val="en-US" w:eastAsia="bg-BG"/>
        </w:rPr>
      </w:pPr>
      <w:r w:rsidRPr="00BC51D9">
        <w:rPr>
          <w:rFonts w:ascii="Verdana" w:eastAsia="Times New Roman" w:hAnsi="Verdana" w:cs="Tahoma"/>
          <w:color w:val="000000"/>
          <w:sz w:val="20"/>
          <w:szCs w:val="20"/>
          <w:lang w:val="en-US" w:eastAsia="bg-BG"/>
        </w:rPr>
        <w:t xml:space="preserve">г) оказва съдействие за осъществяване на връзките между държавните институции на Република България и приемащата страна и при посещение на правителствени и ведомствени делегации по икономически въпроси в приемащата страна;  </w:t>
      </w:r>
    </w:p>
    <w:p w14:paraId="1978E1CA" w14:textId="77777777" w:rsidR="00BC51D9" w:rsidRPr="00BC51D9" w:rsidRDefault="00BC51D9" w:rsidP="00BC51D9">
      <w:pPr>
        <w:spacing w:before="120" w:after="120" w:line="276" w:lineRule="auto"/>
        <w:jc w:val="both"/>
        <w:rPr>
          <w:rFonts w:ascii="Verdana" w:eastAsia="Times New Roman" w:hAnsi="Verdana" w:cs="Tahoma"/>
          <w:color w:val="000000"/>
          <w:sz w:val="20"/>
          <w:szCs w:val="20"/>
          <w:lang w:val="en-US" w:eastAsia="bg-BG"/>
        </w:rPr>
      </w:pPr>
      <w:r w:rsidRPr="00BC51D9">
        <w:rPr>
          <w:rFonts w:ascii="Verdana" w:eastAsia="Times New Roman" w:hAnsi="Verdana" w:cs="Tahoma"/>
          <w:color w:val="000000"/>
          <w:sz w:val="20"/>
          <w:szCs w:val="20"/>
          <w:lang w:val="en-US" w:eastAsia="bg-BG"/>
        </w:rPr>
        <w:t xml:space="preserve">д) оказва съдействие на българските делови среди за провеждането на търговската политика на пазарите на приемащата страна;  </w:t>
      </w:r>
    </w:p>
    <w:p w14:paraId="4D7AC152" w14:textId="77777777" w:rsidR="00BC51D9" w:rsidRPr="00BC51D9" w:rsidRDefault="00BC51D9" w:rsidP="00BC51D9">
      <w:pPr>
        <w:spacing w:before="120" w:after="120" w:line="276" w:lineRule="auto"/>
        <w:jc w:val="both"/>
        <w:rPr>
          <w:rFonts w:ascii="Verdana" w:eastAsia="Times New Roman" w:hAnsi="Verdana" w:cs="Tahoma"/>
          <w:color w:val="000000"/>
          <w:sz w:val="20"/>
          <w:szCs w:val="20"/>
          <w:lang w:val="en-US" w:eastAsia="bg-BG"/>
        </w:rPr>
      </w:pPr>
      <w:r w:rsidRPr="00BC51D9">
        <w:rPr>
          <w:rFonts w:ascii="Verdana" w:eastAsia="Times New Roman" w:hAnsi="Verdana" w:cs="Tahoma"/>
          <w:color w:val="000000"/>
          <w:sz w:val="20"/>
          <w:szCs w:val="20"/>
          <w:lang w:val="en-US" w:eastAsia="bg-BG"/>
        </w:rPr>
        <w:t xml:space="preserve">е) подпомага популяризирането на българския туризъм в чужбина;  </w:t>
      </w:r>
    </w:p>
    <w:p w14:paraId="795756CE" w14:textId="27D17106"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32</w:t>
      </w:r>
      <w:r w:rsidR="00BC51D9" w:rsidRPr="00BC51D9">
        <w:rPr>
          <w:rFonts w:ascii="Verdana" w:eastAsia="Times New Roman" w:hAnsi="Verdana" w:cs="Tahoma"/>
          <w:color w:val="000000"/>
          <w:sz w:val="20"/>
          <w:szCs w:val="20"/>
          <w:lang w:val="en-US" w:eastAsia="bg-BG"/>
        </w:rPr>
        <w:t xml:space="preserve">. осъществява контакти и обмен на информация с търговски и икономически мисии, които са акредитирани в Република България; поддържа отношения със съответните служби в държавни институции и организации и други в съответните страни по въпроси на външноикономическите връзки, като информира Министерството на външните работи и другите заинтересувани министерства и ведомства;  </w:t>
      </w:r>
    </w:p>
    <w:p w14:paraId="26AA0BE2" w14:textId="21654843"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33</w:t>
      </w:r>
      <w:r w:rsidR="00BC51D9" w:rsidRPr="00BC51D9">
        <w:rPr>
          <w:rFonts w:ascii="Verdana" w:eastAsia="Times New Roman" w:hAnsi="Verdana" w:cs="Tahoma"/>
          <w:color w:val="000000"/>
          <w:sz w:val="20"/>
          <w:szCs w:val="20"/>
          <w:lang w:val="en-US" w:eastAsia="bg-BG"/>
        </w:rPr>
        <w:t>. взаимодейства с Центъра на промишлеността на Република България в Москва по търговско-икономически въпроси;</w:t>
      </w:r>
    </w:p>
    <w:p w14:paraId="64969811" w14:textId="57D8F6FC"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34</w:t>
      </w:r>
      <w:r w:rsidR="00BC51D9" w:rsidRPr="00BC51D9">
        <w:rPr>
          <w:rFonts w:ascii="Verdana" w:eastAsia="Times New Roman" w:hAnsi="Verdana" w:cs="Tahoma"/>
          <w:color w:val="000000"/>
          <w:sz w:val="20"/>
          <w:szCs w:val="20"/>
          <w:lang w:val="en-US" w:eastAsia="bg-BG"/>
        </w:rPr>
        <w:t xml:space="preserve">. взаимодейства с Изпълнителната агенция за насърчаване на малките и средните предприятия и на Българската агенция за инвестиции в областите на външноикономическо сътрудничество и привличане на чужди инвеститори;  </w:t>
      </w:r>
    </w:p>
    <w:p w14:paraId="0054C282" w14:textId="158C7475"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35</w:t>
      </w:r>
      <w:r w:rsidR="00BC51D9" w:rsidRPr="00BC51D9">
        <w:rPr>
          <w:rFonts w:ascii="Verdana" w:eastAsia="Times New Roman" w:hAnsi="Verdana" w:cs="Tahoma"/>
          <w:color w:val="000000"/>
          <w:sz w:val="20"/>
          <w:szCs w:val="20"/>
          <w:lang w:val="en-US" w:eastAsia="bg-BG"/>
        </w:rPr>
        <w:t xml:space="preserve">. подпомага изпълнението на политиката за развитие на индустриалните зони в България и осъществява взаимодействие с „Национална компания Индустриални зони" - ЕАД;  </w:t>
      </w:r>
    </w:p>
    <w:p w14:paraId="4EB6B225" w14:textId="41097879"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36</w:t>
      </w:r>
      <w:r w:rsidR="00BC51D9" w:rsidRPr="00BC51D9">
        <w:rPr>
          <w:rFonts w:ascii="Verdana" w:eastAsia="Times New Roman" w:hAnsi="Verdana" w:cs="Tahoma"/>
          <w:color w:val="000000"/>
          <w:sz w:val="20"/>
          <w:szCs w:val="20"/>
          <w:lang w:val="en-US" w:eastAsia="bg-BG"/>
        </w:rPr>
        <w:t xml:space="preserve">. взаимодейства с дирекция „Икономическа политика" при изпълнение на инициативи в областта на по-доброто регулиране;  </w:t>
      </w:r>
    </w:p>
    <w:p w14:paraId="51DD02C5" w14:textId="3DFC9AC2" w:rsidR="00BC51D9" w:rsidRPr="00BC51D9"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color w:val="000000"/>
          <w:sz w:val="20"/>
          <w:szCs w:val="20"/>
          <w:lang w:eastAsia="bg-BG"/>
        </w:rPr>
        <w:t>37</w:t>
      </w:r>
      <w:r w:rsidR="00BC51D9" w:rsidRPr="00BC51D9">
        <w:rPr>
          <w:rFonts w:ascii="Verdana" w:eastAsia="Times New Roman" w:hAnsi="Verdana" w:cs="Tahoma"/>
          <w:color w:val="000000"/>
          <w:sz w:val="20"/>
          <w:szCs w:val="20"/>
          <w:lang w:val="en-US" w:eastAsia="bg-BG"/>
        </w:rPr>
        <w:t>. разработва и реализира участието на министерството в програми и проекти, свързани с развитието на търговско-икономическите отношения на двустранна основа;</w:t>
      </w:r>
    </w:p>
    <w:p w14:paraId="410B9EA7" w14:textId="4200FA2C" w:rsidR="00BC51D9" w:rsidRPr="00FF0D8B" w:rsidRDefault="0051393F" w:rsidP="00BC51D9">
      <w:pPr>
        <w:spacing w:before="120" w:after="120" w:line="276" w:lineRule="auto"/>
        <w:jc w:val="both"/>
        <w:rPr>
          <w:rFonts w:ascii="Verdana" w:eastAsia="Times New Roman" w:hAnsi="Verdana" w:cs="Tahoma"/>
          <w:color w:val="000000"/>
          <w:sz w:val="20"/>
          <w:szCs w:val="20"/>
          <w:lang w:eastAsia="bg-BG"/>
        </w:rPr>
      </w:pPr>
      <w:r>
        <w:rPr>
          <w:rFonts w:ascii="Verdana" w:eastAsia="Times New Roman" w:hAnsi="Verdana" w:cs="Tahoma"/>
          <w:i/>
          <w:iCs/>
          <w:color w:val="000000"/>
          <w:sz w:val="20"/>
          <w:szCs w:val="20"/>
          <w:lang w:eastAsia="bg-BG"/>
        </w:rPr>
        <w:t>3</w:t>
      </w:r>
      <w:r w:rsidR="00BC51D9" w:rsidRPr="00FF0D8B">
        <w:rPr>
          <w:rFonts w:ascii="Verdana" w:eastAsia="Times New Roman" w:hAnsi="Verdana" w:cs="Tahoma"/>
          <w:i/>
          <w:iCs/>
          <w:color w:val="000000"/>
          <w:sz w:val="20"/>
          <w:szCs w:val="20"/>
          <w:lang w:eastAsia="bg-BG"/>
        </w:rPr>
        <w:t>8.</w:t>
      </w:r>
      <w:r w:rsidR="00BC51D9" w:rsidRPr="00FF0D8B">
        <w:rPr>
          <w:rFonts w:ascii="Verdana" w:eastAsia="Times New Roman" w:hAnsi="Verdana" w:cs="Tahoma"/>
          <w:color w:val="000000"/>
          <w:sz w:val="20"/>
          <w:szCs w:val="20"/>
          <w:lang w:eastAsia="bg-BG"/>
        </w:rPr>
        <w:t xml:space="preserve"> подпомага изпълнението на инициативи в областта на по-доброто регулиране, включително чрез подготовка на предложения за отпадането и/или облекчаването на съществуващи административни режими; </w:t>
      </w:r>
    </w:p>
    <w:p w14:paraId="75D23785" w14:textId="14A92228" w:rsidR="00BC51D9" w:rsidRPr="00FF0D8B" w:rsidRDefault="0051393F" w:rsidP="00BC51D9">
      <w:pPr>
        <w:spacing w:before="120" w:after="120" w:line="276" w:lineRule="auto"/>
        <w:jc w:val="both"/>
        <w:rPr>
          <w:rFonts w:ascii="Verdana" w:eastAsia="Times New Roman" w:hAnsi="Verdana" w:cs="Tahoma"/>
          <w:color w:val="000000"/>
          <w:sz w:val="20"/>
          <w:szCs w:val="20"/>
          <w:lang w:val="en-US" w:eastAsia="bg-BG"/>
        </w:rPr>
      </w:pPr>
      <w:r>
        <w:rPr>
          <w:rFonts w:ascii="Verdana" w:eastAsia="Times New Roman" w:hAnsi="Verdana" w:cs="Tahoma"/>
          <w:i/>
          <w:iCs/>
          <w:color w:val="000000"/>
          <w:sz w:val="20"/>
          <w:szCs w:val="20"/>
          <w:lang w:eastAsia="bg-BG"/>
        </w:rPr>
        <w:t>3</w:t>
      </w:r>
      <w:r w:rsidR="00BC51D9" w:rsidRPr="00FF0D8B">
        <w:rPr>
          <w:rFonts w:ascii="Verdana" w:eastAsia="Times New Roman" w:hAnsi="Verdana" w:cs="Tahoma"/>
          <w:i/>
          <w:iCs/>
          <w:color w:val="000000"/>
          <w:sz w:val="20"/>
          <w:szCs w:val="20"/>
          <w:lang w:eastAsia="bg-BG"/>
        </w:rPr>
        <w:t>9.</w:t>
      </w:r>
      <w:r w:rsidR="00BC51D9" w:rsidRPr="00FF0D8B">
        <w:rPr>
          <w:rFonts w:ascii="Verdana" w:eastAsia="Times New Roman" w:hAnsi="Verdana" w:cs="Tahoma"/>
          <w:color w:val="000000"/>
          <w:sz w:val="20"/>
          <w:szCs w:val="20"/>
          <w:lang w:eastAsia="bg-BG"/>
        </w:rPr>
        <w:t xml:space="preserve"> участва в разработването на прогнозите и на проектобюджета на Министерството, както и в изпълнението на програмите от програмния бюджет на Министерството с оглед на функционалната си компетентност.“ </w:t>
      </w:r>
    </w:p>
    <w:p w14:paraId="17C2C8FE" w14:textId="771EFF10" w:rsidR="00435453" w:rsidRPr="00FF0D8B" w:rsidRDefault="00435453" w:rsidP="00435453">
      <w:pPr>
        <w:spacing w:before="120" w:after="120" w:line="276" w:lineRule="auto"/>
        <w:jc w:val="both"/>
        <w:rPr>
          <w:rFonts w:ascii="Verdana" w:eastAsia="Times New Roman" w:hAnsi="Verdana" w:cs="Tahoma"/>
          <w:color w:val="000000"/>
          <w:sz w:val="20"/>
          <w:szCs w:val="20"/>
          <w:lang w:val="en-US" w:eastAsia="bg-BG"/>
        </w:rPr>
      </w:pPr>
      <w:r w:rsidRPr="00BC51D9">
        <w:rPr>
          <w:rFonts w:ascii="Verdana" w:eastAsia="Times New Roman" w:hAnsi="Verdana" w:cs="Tahoma"/>
          <w:color w:val="000000"/>
          <w:sz w:val="20"/>
          <w:szCs w:val="20"/>
          <w:lang w:val="en-US" w:eastAsia="bg-BG"/>
        </w:rPr>
        <w:t>(</w:t>
      </w:r>
      <w:r>
        <w:rPr>
          <w:rFonts w:ascii="Verdana" w:eastAsia="Times New Roman" w:hAnsi="Verdana" w:cs="Tahoma"/>
          <w:color w:val="000000"/>
          <w:sz w:val="20"/>
          <w:szCs w:val="20"/>
          <w:lang w:eastAsia="bg-BG"/>
        </w:rPr>
        <w:t>2</w:t>
      </w:r>
      <w:r w:rsidRPr="00BC51D9">
        <w:rPr>
          <w:rFonts w:ascii="Verdana" w:eastAsia="Times New Roman" w:hAnsi="Verdana" w:cs="Tahoma"/>
          <w:color w:val="000000"/>
          <w:sz w:val="20"/>
          <w:szCs w:val="20"/>
          <w:lang w:val="en-US" w:eastAsia="bg-BG"/>
        </w:rPr>
        <w:t>) Дирекция „Външноикономическа политика и международно сътрудничество" има двама служители в Постоянното представителство на Република Българ</w:t>
      </w:r>
      <w:r w:rsidR="004E575D">
        <w:rPr>
          <w:rFonts w:ascii="Verdana" w:eastAsia="Times New Roman" w:hAnsi="Verdana" w:cs="Tahoma"/>
          <w:color w:val="000000"/>
          <w:sz w:val="20"/>
          <w:szCs w:val="20"/>
          <w:lang w:val="en-US" w:eastAsia="bg-BG"/>
        </w:rPr>
        <w:t>ия към ЕС в гр. Брюксел, Белгия,</w:t>
      </w:r>
      <w:r w:rsidR="004E575D">
        <w:rPr>
          <w:rFonts w:ascii="Verdana" w:eastAsia="Times New Roman" w:hAnsi="Verdana" w:cs="Tahoma"/>
          <w:color w:val="000000"/>
          <w:sz w:val="20"/>
          <w:szCs w:val="20"/>
          <w:lang w:eastAsia="bg-BG"/>
        </w:rPr>
        <w:t xml:space="preserve"> </w:t>
      </w:r>
      <w:r w:rsidR="004E575D" w:rsidRPr="004E575D">
        <w:rPr>
          <w:rFonts w:ascii="Verdana" w:eastAsia="Times New Roman" w:hAnsi="Verdana" w:cs="Tahoma"/>
          <w:color w:val="000000"/>
          <w:sz w:val="20"/>
          <w:szCs w:val="20"/>
          <w:lang w:val="en-US" w:eastAsia="bg-BG"/>
        </w:rPr>
        <w:t>двама служители в Постоянното представителство на Република България към Световната търговска организация, в гр. Женева, Швейцария</w:t>
      </w:r>
      <w:r w:rsidR="004E575D">
        <w:rPr>
          <w:rFonts w:ascii="Verdana" w:eastAsia="Times New Roman" w:hAnsi="Verdana" w:cs="Tahoma"/>
          <w:color w:val="000000"/>
          <w:sz w:val="20"/>
          <w:szCs w:val="20"/>
          <w:lang w:eastAsia="bg-BG"/>
        </w:rPr>
        <w:t xml:space="preserve"> и един служител в </w:t>
      </w:r>
      <w:r w:rsidR="00D61B34">
        <w:rPr>
          <w:rFonts w:ascii="Verdana" w:eastAsia="Times New Roman" w:hAnsi="Verdana" w:cs="Tahoma"/>
          <w:color w:val="000000"/>
          <w:sz w:val="20"/>
          <w:szCs w:val="20"/>
          <w:lang w:eastAsia="bg-BG"/>
        </w:rPr>
        <w:t>състава на екипа, работещ по</w:t>
      </w:r>
      <w:r w:rsidR="00844A78">
        <w:rPr>
          <w:rFonts w:ascii="Verdana" w:eastAsia="Times New Roman" w:hAnsi="Verdana" w:cs="Tahoma"/>
          <w:color w:val="000000"/>
          <w:sz w:val="20"/>
          <w:szCs w:val="20"/>
          <w:lang w:eastAsia="bg-BG"/>
        </w:rPr>
        <w:t xml:space="preserve"> </w:t>
      </w:r>
      <w:r w:rsidR="00D61B34">
        <w:rPr>
          <w:rFonts w:ascii="Verdana" w:eastAsia="Times New Roman" w:hAnsi="Verdana" w:cs="Tahoma"/>
          <w:color w:val="000000"/>
          <w:sz w:val="20"/>
          <w:szCs w:val="20"/>
          <w:lang w:eastAsia="bg-BG"/>
        </w:rPr>
        <w:t>въпросите на Организацията за икономическо сътрудничество и развитие (ОИСР) в Посолството на Република България в Париж, Френска република</w:t>
      </w:r>
      <w:r w:rsidR="004E575D" w:rsidRPr="004E575D">
        <w:rPr>
          <w:rFonts w:ascii="Verdana" w:eastAsia="Times New Roman" w:hAnsi="Verdana" w:cs="Tahoma"/>
          <w:color w:val="000000"/>
          <w:sz w:val="20"/>
          <w:szCs w:val="20"/>
          <w:lang w:val="en-US" w:eastAsia="bg-BG"/>
        </w:rPr>
        <w:t>.</w:t>
      </w:r>
    </w:p>
    <w:p w14:paraId="26C012D0" w14:textId="54FE5F01" w:rsidR="00BC51D9" w:rsidRPr="004828B4" w:rsidRDefault="00BC51D9" w:rsidP="00435453">
      <w:pPr>
        <w:spacing w:before="120" w:after="120" w:line="276" w:lineRule="auto"/>
        <w:jc w:val="both"/>
        <w:rPr>
          <w:rFonts w:ascii="Verdana" w:eastAsia="Times New Roman" w:hAnsi="Verdana" w:cs="Tahoma"/>
          <w:color w:val="000000"/>
          <w:sz w:val="20"/>
          <w:szCs w:val="20"/>
          <w:lang w:eastAsia="bg-BG"/>
        </w:rPr>
      </w:pPr>
      <w:r w:rsidRPr="00BC51D9">
        <w:rPr>
          <w:rFonts w:ascii="Verdana" w:eastAsia="Times New Roman" w:hAnsi="Verdana" w:cs="Tahoma"/>
          <w:color w:val="000000"/>
          <w:sz w:val="20"/>
          <w:szCs w:val="20"/>
          <w:lang w:val="en-US" w:eastAsia="bg-BG"/>
        </w:rPr>
        <w:lastRenderedPageBreak/>
        <w:t>(</w:t>
      </w:r>
      <w:r w:rsidR="00435453">
        <w:rPr>
          <w:rFonts w:ascii="Verdana" w:eastAsia="Times New Roman" w:hAnsi="Verdana" w:cs="Tahoma"/>
          <w:color w:val="000000"/>
          <w:sz w:val="20"/>
          <w:szCs w:val="20"/>
          <w:lang w:eastAsia="bg-BG"/>
        </w:rPr>
        <w:t>3</w:t>
      </w:r>
      <w:r w:rsidRPr="00BC51D9">
        <w:rPr>
          <w:rFonts w:ascii="Verdana" w:eastAsia="Times New Roman" w:hAnsi="Verdana" w:cs="Tahoma"/>
          <w:color w:val="000000"/>
          <w:sz w:val="20"/>
          <w:szCs w:val="20"/>
          <w:lang w:val="en-US" w:eastAsia="bg-BG"/>
        </w:rPr>
        <w:t xml:space="preserve">) </w:t>
      </w:r>
      <w:r w:rsidR="00442D26" w:rsidRPr="00442D26">
        <w:rPr>
          <w:rFonts w:ascii="Verdana" w:eastAsia="Times New Roman" w:hAnsi="Verdana" w:cs="Tahoma"/>
          <w:color w:val="000000"/>
          <w:sz w:val="20"/>
          <w:szCs w:val="20"/>
          <w:lang w:val="en-US" w:eastAsia="bg-BG"/>
        </w:rPr>
        <w:t>Дирекция „</w:t>
      </w:r>
      <w:r w:rsidR="006971EC" w:rsidRPr="006971EC">
        <w:rPr>
          <w:rFonts w:ascii="Verdana" w:eastAsia="Times New Roman" w:hAnsi="Verdana" w:cs="Tahoma"/>
          <w:color w:val="000000"/>
          <w:sz w:val="20"/>
          <w:szCs w:val="20"/>
          <w:lang w:val="en-US" w:eastAsia="bg-BG"/>
        </w:rPr>
        <w:t xml:space="preserve"> </w:t>
      </w:r>
      <w:r w:rsidR="006971EC" w:rsidRPr="00BC51D9">
        <w:rPr>
          <w:rFonts w:ascii="Verdana" w:eastAsia="Times New Roman" w:hAnsi="Verdana" w:cs="Tahoma"/>
          <w:color w:val="000000"/>
          <w:sz w:val="20"/>
          <w:szCs w:val="20"/>
          <w:lang w:val="en-US" w:eastAsia="bg-BG"/>
        </w:rPr>
        <w:t xml:space="preserve">Външноикономическа политика и международно сътрудничество </w:t>
      </w:r>
      <w:r w:rsidR="00442D26" w:rsidRPr="00442D26">
        <w:rPr>
          <w:rFonts w:ascii="Verdana" w:eastAsia="Times New Roman" w:hAnsi="Verdana" w:cs="Tahoma"/>
          <w:color w:val="000000"/>
          <w:sz w:val="20"/>
          <w:szCs w:val="20"/>
          <w:lang w:val="en-US" w:eastAsia="bg-BG"/>
        </w:rPr>
        <w:t xml:space="preserve">" има служители в задграничните представителства на Република България, акредитирани и командировани по реда на Закона за дипломатическата служба. Министърът на икономиката </w:t>
      </w:r>
      <w:r w:rsidR="0001444A">
        <w:rPr>
          <w:rFonts w:ascii="Verdana" w:eastAsia="Times New Roman" w:hAnsi="Verdana" w:cs="Tahoma"/>
          <w:color w:val="000000"/>
          <w:sz w:val="20"/>
          <w:szCs w:val="20"/>
          <w:lang w:eastAsia="bg-BG"/>
        </w:rPr>
        <w:t xml:space="preserve">и индустрията </w:t>
      </w:r>
      <w:r w:rsidR="00442D26" w:rsidRPr="00442D26">
        <w:rPr>
          <w:rFonts w:ascii="Verdana" w:eastAsia="Times New Roman" w:hAnsi="Verdana" w:cs="Tahoma"/>
          <w:color w:val="000000"/>
          <w:sz w:val="20"/>
          <w:szCs w:val="20"/>
          <w:lang w:val="en-US" w:eastAsia="bg-BG"/>
        </w:rPr>
        <w:t>утвърждава задграничния щат</w:t>
      </w:r>
      <w:r w:rsidR="00442D26">
        <w:rPr>
          <w:rFonts w:ascii="Verdana" w:eastAsia="Times New Roman" w:hAnsi="Verdana" w:cs="Tahoma"/>
          <w:color w:val="000000"/>
          <w:sz w:val="20"/>
          <w:szCs w:val="20"/>
          <w:lang w:eastAsia="bg-BG"/>
        </w:rPr>
        <w:t xml:space="preserve"> по</w:t>
      </w:r>
      <w:r w:rsidR="00442D26" w:rsidRPr="00442D26">
        <w:rPr>
          <w:rFonts w:ascii="Verdana" w:eastAsia="Times New Roman" w:hAnsi="Verdana" w:cs="Tahoma"/>
          <w:color w:val="000000"/>
          <w:sz w:val="20"/>
          <w:szCs w:val="20"/>
          <w:lang w:val="en-US" w:eastAsia="bg-BG"/>
        </w:rPr>
        <w:t xml:space="preserve"> страните, градовете и броя на дългосрочно командированите служители съобразено с необходимостта от СТИВ</w:t>
      </w:r>
      <w:r w:rsidR="00C76AA1">
        <w:rPr>
          <w:rFonts w:ascii="Verdana" w:eastAsia="Times New Roman" w:hAnsi="Verdana" w:cs="Tahoma"/>
          <w:color w:val="000000"/>
          <w:sz w:val="20"/>
          <w:szCs w:val="20"/>
          <w:lang w:eastAsia="bg-BG"/>
        </w:rPr>
        <w:t xml:space="preserve"> и</w:t>
      </w:r>
      <w:r w:rsidR="00442D26" w:rsidRPr="00442D26">
        <w:rPr>
          <w:rFonts w:ascii="Verdana" w:eastAsia="Times New Roman" w:hAnsi="Verdana" w:cs="Tahoma"/>
          <w:color w:val="000000"/>
          <w:sz w:val="20"/>
          <w:szCs w:val="20"/>
          <w:lang w:val="en-US" w:eastAsia="bg-BG"/>
        </w:rPr>
        <w:t xml:space="preserve"> при отчитане задграничните представителства на Република България</w:t>
      </w:r>
      <w:r w:rsidR="00C76AA1">
        <w:rPr>
          <w:rFonts w:ascii="Verdana" w:eastAsia="Times New Roman" w:hAnsi="Verdana" w:cs="Tahoma"/>
          <w:color w:val="000000"/>
          <w:sz w:val="20"/>
          <w:szCs w:val="20"/>
          <w:lang w:eastAsia="bg-BG"/>
        </w:rPr>
        <w:t>.</w:t>
      </w:r>
    </w:p>
    <w:p w14:paraId="6D8DCA9A" w14:textId="7E5FF927" w:rsidR="001358AB" w:rsidRDefault="001358AB" w:rsidP="00073D5F">
      <w:pPr>
        <w:spacing w:before="120" w:after="240" w:line="276" w:lineRule="auto"/>
        <w:jc w:val="both"/>
        <w:rPr>
          <w:rFonts w:ascii="Verdana" w:eastAsia="Times New Roman" w:hAnsi="Verdana" w:cs="Times New Roman"/>
          <w:b/>
          <w:bCs/>
          <w:sz w:val="20"/>
          <w:szCs w:val="20"/>
        </w:rPr>
      </w:pPr>
      <w:r w:rsidRPr="00FF0D8B">
        <w:rPr>
          <w:rFonts w:ascii="Verdana" w:eastAsia="Times New Roman" w:hAnsi="Verdana" w:cs="Times New Roman"/>
          <w:b/>
          <w:bCs/>
          <w:sz w:val="20"/>
          <w:szCs w:val="20"/>
        </w:rPr>
        <w:t xml:space="preserve">§ </w:t>
      </w:r>
      <w:r>
        <w:rPr>
          <w:rFonts w:ascii="Verdana" w:eastAsia="Times New Roman" w:hAnsi="Verdana" w:cs="Times New Roman"/>
          <w:b/>
          <w:bCs/>
          <w:sz w:val="20"/>
          <w:szCs w:val="20"/>
        </w:rPr>
        <w:t xml:space="preserve">19. </w:t>
      </w:r>
      <w:r w:rsidRPr="004828B4">
        <w:rPr>
          <w:rFonts w:ascii="Verdana" w:eastAsia="Times New Roman" w:hAnsi="Verdana" w:cs="Times New Roman"/>
          <w:bCs/>
          <w:sz w:val="20"/>
          <w:szCs w:val="20"/>
        </w:rPr>
        <w:t>Член 32 се отменя.</w:t>
      </w:r>
    </w:p>
    <w:p w14:paraId="4677E8C7" w14:textId="5DC81097" w:rsidR="0073422C" w:rsidRPr="00FF0D8B" w:rsidRDefault="00EA4A2A" w:rsidP="00073D5F">
      <w:pPr>
        <w:spacing w:before="120" w:after="240" w:line="276" w:lineRule="auto"/>
        <w:jc w:val="both"/>
        <w:rPr>
          <w:rFonts w:ascii="Verdana" w:eastAsia="Times New Roman" w:hAnsi="Verdana" w:cs="Tahoma"/>
          <w:bCs/>
          <w:color w:val="000000"/>
          <w:sz w:val="20"/>
          <w:szCs w:val="20"/>
          <w:lang w:eastAsia="bg-BG"/>
        </w:rPr>
      </w:pPr>
      <w:r w:rsidRPr="00FF0D8B">
        <w:rPr>
          <w:rFonts w:ascii="Verdana" w:eastAsia="Times New Roman" w:hAnsi="Verdana" w:cs="Times New Roman"/>
          <w:b/>
          <w:bCs/>
          <w:sz w:val="20"/>
          <w:szCs w:val="20"/>
        </w:rPr>
        <w:t xml:space="preserve">§ </w:t>
      </w:r>
      <w:r w:rsidR="0026306F" w:rsidRPr="00FF0D8B">
        <w:rPr>
          <w:rFonts w:ascii="Verdana" w:eastAsia="Times New Roman" w:hAnsi="Verdana" w:cs="Times New Roman"/>
          <w:b/>
          <w:bCs/>
          <w:sz w:val="20"/>
          <w:szCs w:val="20"/>
        </w:rPr>
        <w:t>20</w:t>
      </w:r>
      <w:r w:rsidRPr="00FF0D8B">
        <w:rPr>
          <w:rFonts w:ascii="Verdana" w:eastAsia="Times New Roman" w:hAnsi="Verdana" w:cs="Times New Roman"/>
          <w:b/>
          <w:bCs/>
          <w:sz w:val="20"/>
          <w:szCs w:val="20"/>
        </w:rPr>
        <w:t xml:space="preserve">. </w:t>
      </w:r>
      <w:r w:rsidR="0073422C" w:rsidRPr="00FF0D8B">
        <w:rPr>
          <w:rFonts w:ascii="Verdana" w:eastAsia="Times New Roman" w:hAnsi="Verdana" w:cs="Tahoma"/>
          <w:bCs/>
          <w:color w:val="000000"/>
          <w:sz w:val="20"/>
          <w:szCs w:val="20"/>
          <w:lang w:eastAsia="bg-BG"/>
        </w:rPr>
        <w:t>Член 33 се изменя така:</w:t>
      </w:r>
    </w:p>
    <w:p w14:paraId="012A01FF" w14:textId="49577460" w:rsidR="0073422C" w:rsidRPr="00FF0D8B" w:rsidRDefault="0073422C" w:rsidP="00073D5F">
      <w:pPr>
        <w:spacing w:after="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bCs/>
          <w:color w:val="000000"/>
          <w:sz w:val="20"/>
          <w:szCs w:val="20"/>
          <w:lang w:eastAsia="bg-BG"/>
        </w:rPr>
        <w:t>„Чл. 33.</w:t>
      </w:r>
      <w:r w:rsidRPr="00FF0D8B">
        <w:rPr>
          <w:rFonts w:ascii="Verdana" w:eastAsia="Times New Roman" w:hAnsi="Verdana" w:cs="Tahoma"/>
          <w:color w:val="000000"/>
          <w:sz w:val="20"/>
          <w:szCs w:val="20"/>
          <w:lang w:eastAsia="bg-BG"/>
        </w:rPr>
        <w:t xml:space="preserve"> Дирекция "</w:t>
      </w:r>
      <w:r w:rsidR="00E44FAD" w:rsidRPr="00FF0D8B">
        <w:rPr>
          <w:rFonts w:ascii="Verdana" w:eastAsia="Times New Roman" w:hAnsi="Verdana" w:cs="Tahoma"/>
          <w:color w:val="000000"/>
          <w:sz w:val="20"/>
          <w:szCs w:val="20"/>
          <w:lang w:eastAsia="bg-BG"/>
        </w:rPr>
        <w:t>Администриране</w:t>
      </w:r>
      <w:r w:rsidRPr="00FF0D8B">
        <w:rPr>
          <w:rFonts w:ascii="Verdana" w:eastAsia="Times New Roman" w:hAnsi="Verdana" w:cs="Tahoma"/>
          <w:color w:val="000000"/>
          <w:sz w:val="20"/>
          <w:szCs w:val="20"/>
          <w:lang w:eastAsia="bg-BG"/>
        </w:rPr>
        <w:t xml:space="preserve"> и контрол на икономически дейности":</w:t>
      </w:r>
    </w:p>
    <w:p w14:paraId="439B5619" w14:textId="77777777" w:rsidR="0073422C" w:rsidRPr="00FF0D8B" w:rsidRDefault="0073422C"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w:t>
      </w:r>
      <w:r w:rsidRPr="00FF0D8B">
        <w:rPr>
          <w:rFonts w:ascii="Verdana" w:eastAsia="Times New Roman" w:hAnsi="Verdana" w:cs="Tahoma"/>
          <w:color w:val="000000"/>
          <w:sz w:val="20"/>
          <w:szCs w:val="20"/>
          <w:lang w:eastAsia="bg-BG"/>
        </w:rPr>
        <w:t xml:space="preserve"> организира издаването на лицензи, удостоверения за регистрация, разрешителни за внос и износ, води регистри, провежда превантивен и последващ контрол върху изпълнението на задълженията на лицензополучателите за следните търговски дейности: </w:t>
      </w:r>
    </w:p>
    <w:p w14:paraId="3942DB58" w14:textId="77777777" w:rsidR="0073422C" w:rsidRPr="00FF0D8B" w:rsidRDefault="0073422C" w:rsidP="00073D5F">
      <w:pPr>
        <w:spacing w:before="120" w:after="120" w:line="276" w:lineRule="auto"/>
        <w:ind w:firstLine="482"/>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а)</w:t>
      </w:r>
      <w:r w:rsidRPr="00FF0D8B">
        <w:rPr>
          <w:rFonts w:ascii="Verdana" w:eastAsia="Times New Roman" w:hAnsi="Verdana" w:cs="Tahoma"/>
          <w:color w:val="000000"/>
          <w:sz w:val="20"/>
          <w:szCs w:val="20"/>
          <w:lang w:eastAsia="bg-BG"/>
        </w:rPr>
        <w:t xml:space="preserve"> производство на оптични дискове и матрици за тяхното производство; </w:t>
      </w:r>
    </w:p>
    <w:p w14:paraId="54E5913D" w14:textId="77777777" w:rsidR="0073422C" w:rsidRPr="00FF0D8B" w:rsidRDefault="0073422C" w:rsidP="00073D5F">
      <w:pPr>
        <w:spacing w:before="120" w:after="120" w:line="276" w:lineRule="auto"/>
        <w:ind w:firstLine="482"/>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б)</w:t>
      </w:r>
      <w:r w:rsidRPr="00FF0D8B">
        <w:rPr>
          <w:rFonts w:ascii="Verdana" w:eastAsia="Times New Roman" w:hAnsi="Verdana" w:cs="Tahoma"/>
          <w:color w:val="000000"/>
          <w:sz w:val="20"/>
          <w:szCs w:val="20"/>
          <w:lang w:eastAsia="bg-BG"/>
        </w:rPr>
        <w:t xml:space="preserve"> производство на етилов алкохол от земеделски произход, дестилати и спиртни напитки и лица, които извършват дейности с дестилационни съоръжения за производство на етилов алкохол, дестилати и спиртни напитки, включително като осъществява взаимодействие с „Национален институт за изследвания и сертификация" - ЕООД; </w:t>
      </w:r>
    </w:p>
    <w:p w14:paraId="0601BBF0" w14:textId="77777777" w:rsidR="0073422C" w:rsidRPr="00FF0D8B" w:rsidRDefault="0073422C" w:rsidP="00073D5F">
      <w:pPr>
        <w:spacing w:before="120" w:after="120" w:line="276" w:lineRule="auto"/>
        <w:ind w:firstLine="482"/>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в)</w:t>
      </w:r>
      <w:r w:rsidRPr="00FF0D8B">
        <w:rPr>
          <w:rFonts w:ascii="Verdana" w:eastAsia="Times New Roman" w:hAnsi="Verdana" w:cs="Tahoma"/>
          <w:color w:val="000000"/>
          <w:sz w:val="20"/>
          <w:szCs w:val="20"/>
          <w:lang w:eastAsia="bg-BG"/>
        </w:rPr>
        <w:t xml:space="preserve"> прекурсори на наркотични вещества; </w:t>
      </w:r>
    </w:p>
    <w:p w14:paraId="0B939373" w14:textId="77777777" w:rsidR="0073422C" w:rsidRPr="00FF0D8B" w:rsidRDefault="0073422C" w:rsidP="00073D5F">
      <w:pPr>
        <w:spacing w:before="120" w:after="120" w:line="276" w:lineRule="auto"/>
        <w:ind w:firstLine="482"/>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г)</w:t>
      </w:r>
      <w:r w:rsidRPr="00FF0D8B">
        <w:rPr>
          <w:rFonts w:ascii="Verdana" w:eastAsia="Times New Roman" w:hAnsi="Verdana" w:cs="Tahoma"/>
          <w:color w:val="000000"/>
          <w:sz w:val="20"/>
          <w:szCs w:val="20"/>
          <w:lang w:eastAsia="bg-BG"/>
        </w:rPr>
        <w:t xml:space="preserve"> извършва и други дейности, свързани с лицензионни и регистрационни режими, които са възложени от министъра; </w:t>
      </w:r>
    </w:p>
    <w:p w14:paraId="378C4B2A" w14:textId="77777777" w:rsidR="0073422C" w:rsidRPr="00FF0D8B" w:rsidRDefault="0073422C"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2.</w:t>
      </w:r>
      <w:r w:rsidRPr="00FF0D8B">
        <w:rPr>
          <w:rFonts w:ascii="Verdana" w:eastAsia="Times New Roman" w:hAnsi="Verdana" w:cs="Tahoma"/>
          <w:color w:val="000000"/>
          <w:sz w:val="20"/>
          <w:szCs w:val="20"/>
          <w:lang w:eastAsia="bg-BG"/>
        </w:rPr>
        <w:t xml:space="preserve"> прилага мерките на търговската политика, свързани с вноса и износа на стоки от и на територията на Република България; </w:t>
      </w:r>
    </w:p>
    <w:p w14:paraId="1C2C606E" w14:textId="77777777" w:rsidR="0073422C" w:rsidRPr="00FF0D8B" w:rsidRDefault="0073422C"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3.</w:t>
      </w:r>
      <w:r w:rsidRPr="00FF0D8B">
        <w:rPr>
          <w:rFonts w:ascii="Verdana" w:eastAsia="Times New Roman" w:hAnsi="Verdana" w:cs="Tahoma"/>
          <w:color w:val="000000"/>
          <w:sz w:val="20"/>
          <w:szCs w:val="20"/>
          <w:lang w:eastAsia="bg-BG"/>
        </w:rPr>
        <w:t xml:space="preserve"> води и поддържа регистър за търговските намерения по нормативно определения кръг от стоки; приема, обработва и издава документи за внос и износ в съответствие с конкретния нормативен акт; </w:t>
      </w:r>
    </w:p>
    <w:p w14:paraId="6D7C0B17" w14:textId="77777777" w:rsidR="0073422C" w:rsidRPr="00FF0D8B" w:rsidRDefault="0073422C"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4.</w:t>
      </w:r>
      <w:r w:rsidRPr="00FF0D8B">
        <w:rPr>
          <w:rFonts w:ascii="Verdana" w:eastAsia="Times New Roman" w:hAnsi="Verdana" w:cs="Tahoma"/>
          <w:color w:val="000000"/>
          <w:sz w:val="20"/>
          <w:szCs w:val="20"/>
          <w:lang w:eastAsia="bg-BG"/>
        </w:rPr>
        <w:t xml:space="preserve"> администрира регулативни режими за прилагането на задължителни нетарифни мерки в рамките на ЕС, свързани с количествените ограничения на търговията между ЕС и трети страни; </w:t>
      </w:r>
    </w:p>
    <w:p w14:paraId="4AC254DC" w14:textId="77777777" w:rsidR="0073422C" w:rsidRPr="00FF0D8B" w:rsidRDefault="0073422C"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5.</w:t>
      </w:r>
      <w:r w:rsidRPr="00FF0D8B">
        <w:rPr>
          <w:rFonts w:ascii="Verdana" w:eastAsia="Times New Roman" w:hAnsi="Verdana" w:cs="Tahoma"/>
          <w:color w:val="000000"/>
          <w:sz w:val="20"/>
          <w:szCs w:val="20"/>
          <w:lang w:eastAsia="bg-BG"/>
        </w:rPr>
        <w:t xml:space="preserve"> води и поддържа публичен регистър на лицата, които осъществяват дейност по добиване, преработване и сделки с благородни метали и скъпоценни камъни и изделия със и от тях по занятие; </w:t>
      </w:r>
    </w:p>
    <w:p w14:paraId="1C3E5E28"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6</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организира, координира и контролира цялостния процес, свързан с регулацията в сектора на производството и търговията с тютюневи и свързаните с тях изделия, като изготвя проекти на нормативни актове на национално ниво за регулиране на дейностите в сектора; въвежда в националното законодателство изискванията на правото на Европейския съюз в тази област; изразява становища по проекти на нормативни актове на Европейския съюз и др.; </w:t>
      </w:r>
    </w:p>
    <w:p w14:paraId="1FAEDD08"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7</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администрира режима по предоставяне на уведомления от производителите и вносителите на нови тютюневи изделия и на изделия за пушене, различни от тютюневи изделия, преди пускането им на българския пазар; </w:t>
      </w:r>
    </w:p>
    <w:p w14:paraId="12622DBD"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lastRenderedPageBreak/>
        <w:t>8</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администрира режима по предоставяне на уведомления от вносителите и производителите на електронни цигари и контейнери за многократно пълнене преди пускането им на българския пазар; </w:t>
      </w:r>
    </w:p>
    <w:p w14:paraId="5B81571E" w14:textId="2E8635C9" w:rsidR="0073422C" w:rsidRPr="00FF0D8B" w:rsidRDefault="00DE0D7A"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9</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поддържа публичен регистър на лицата, които ще извършват внос, въвеждане на територията на страната, производство, продажба, предоставяне или възстановяване/рециклиране на машини и/или съоръжения за производство на тютюневи изделия; </w:t>
      </w:r>
    </w:p>
    <w:p w14:paraId="0BF8013A"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10</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поддържа публичен регистър на лицата с издадени и отнети разрешения за производство на тютюневи изделия; </w:t>
      </w:r>
    </w:p>
    <w:p w14:paraId="4453D40E"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11</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цялостно обезпечава процедурите по регистрация по глава втора от ЗАРИДСНПНП; </w:t>
      </w:r>
    </w:p>
    <w:p w14:paraId="5EFAE996"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12</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участва в осъществяването на контрола по ЗАРИДСНПНП; </w:t>
      </w:r>
    </w:p>
    <w:p w14:paraId="5AE00ACA"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13</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приема и разглежда подадените заявления по ЗАРИДСНПНП и приложените към тях документи; </w:t>
      </w:r>
    </w:p>
    <w:p w14:paraId="600AC56B"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14</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извършва проверки по документи за изпълнение и спазване на условията за регистрация по ЗАРИДСНПНП; </w:t>
      </w:r>
    </w:p>
    <w:p w14:paraId="18447224"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15</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извършва проверки на обекта, в който се осъществява дейност по чл. 2, за установяване изпълнението на изискванията на ЗАРИДСНПНП при подаване на заявление за регистрация за извършване на дейност по чл. 2 от същия закон; </w:t>
      </w:r>
    </w:p>
    <w:p w14:paraId="14DB8182"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16</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съставя чрез свои служители, оправомощени от министъра на икономиката и индустрията, актове за установяване на административни нарушения в предвидените в ЗАРИДСНПНП случаи и изготвя наказателните постановления и споразуменията по реда на чл. 58г от Закона за административните нарушения и наказания, когато актът за установяване на административното нарушение е съставен от оправомощено от министъра длъжностно лице; </w:t>
      </w:r>
    </w:p>
    <w:p w14:paraId="44041512"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17</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осъществява административно-техническото обслужване на дейността на министъра на икономиката и индустрията по ЗАРИДСНПНП; </w:t>
      </w:r>
    </w:p>
    <w:p w14:paraId="6BA919E5"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18</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води регистъра по чл. 16, ал. 1 от ЗАРИДСНПНП; </w:t>
      </w:r>
    </w:p>
    <w:p w14:paraId="51535589"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19</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отговаря за публикуването на интернет страницата на Министерството на информация за необходимите документи за регистрация по ЗАРИДСНПНП; </w:t>
      </w:r>
    </w:p>
    <w:p w14:paraId="05053F9E"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20</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отговаря за съхраняването на документацията във връзка с подадени заявления за регистрация и на регистрирани лица за срок не по-кратък от 10 години от датата на издаване на удостоверението за регистрация; </w:t>
      </w:r>
    </w:p>
    <w:p w14:paraId="35663185"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21</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организационно-технически подпомага работата на консултативния съвет за сътрудничество между държавните органи и лицата, които осъществяват икономически дейности, свързани с нефт и продукти от нефтен произход, към министъра на икономиката и индустрията; </w:t>
      </w:r>
    </w:p>
    <w:p w14:paraId="2C8679BC"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22</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осъществява взаимодействие с Министерството на енергетиката, Министерството на финансите, Министерството на земеделието, Министерството на околната среда и водите, Изпълнителна агенция „Автомобилна администрация" и Изпълнителна агенция „Железопътна администрация", Главна дирекция „Пожарна безопасност и защита на населението" към Министерството на вътрешните работи, Главна дирекция „Борба с </w:t>
      </w:r>
      <w:r w:rsidR="0073422C" w:rsidRPr="00FF0D8B">
        <w:rPr>
          <w:rFonts w:ascii="Verdana" w:eastAsia="Times New Roman" w:hAnsi="Verdana" w:cs="Tahoma"/>
          <w:color w:val="000000"/>
          <w:sz w:val="20"/>
          <w:szCs w:val="20"/>
          <w:lang w:eastAsia="bg-BG"/>
        </w:rPr>
        <w:lastRenderedPageBreak/>
        <w:t xml:space="preserve">организираната престъпност" към Министерството на вътрешните работи, Държавна агенция „Държавен резерв и военновременни запаси", Държавната агенция за метрологичен и технически надзор, Българския институт по метрология, Агенция „Митници", Националната агенция за приходите, Комисията за защита на конкуренцията, Държавна агенция „Национална сигурност“ и с представителните браншови организации на лица, които осъществяват икономическите дейности по чл. 2, ал. 1 от ЗАРИДСНПНП; </w:t>
      </w:r>
    </w:p>
    <w:p w14:paraId="3DF8E089"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23</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участва в подготовката на становища, позиции, анализи и информация във връзка с участието на българската страна в работата на институциите на ЕС - за съответните работни групи, комитети и други работни форуми, включително за неформални контакти, и участва със свои представители; </w:t>
      </w:r>
    </w:p>
    <w:p w14:paraId="0FCACD4D"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24</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изготвя информация за състоянието на регулираните дейности, прави предложения за нормативни промени с оглед на функционалната си компетентност, изготвя оценки на въздействие, когато това е необходимо; </w:t>
      </w:r>
    </w:p>
    <w:p w14:paraId="7232BB2B"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25</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подпомага дирекция „Икономическа политика" при изпълнението на инициативи в областта на по-доброто регулиране и при подготовката на конкретни предложения за отпадането и/или облекчаването на съществуващи административни режими;</w:t>
      </w:r>
    </w:p>
    <w:p w14:paraId="1F43434E"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iCs/>
          <w:color w:val="000000"/>
          <w:sz w:val="20"/>
          <w:szCs w:val="20"/>
          <w:lang w:eastAsia="bg-BG"/>
        </w:rPr>
        <w:t>26</w:t>
      </w:r>
      <w:r w:rsidR="0073422C" w:rsidRPr="00FF0D8B">
        <w:rPr>
          <w:rFonts w:ascii="Verdana" w:eastAsia="Times New Roman" w:hAnsi="Verdana" w:cs="Tahoma"/>
          <w:i/>
          <w:iCs/>
          <w:color w:val="000000"/>
          <w:sz w:val="20"/>
          <w:szCs w:val="20"/>
          <w:lang w:eastAsia="bg-BG"/>
        </w:rPr>
        <w:t>.</w:t>
      </w:r>
      <w:r w:rsidR="0073422C" w:rsidRPr="00FF0D8B">
        <w:rPr>
          <w:rFonts w:ascii="Verdana" w:eastAsia="Times New Roman" w:hAnsi="Verdana" w:cs="Tahoma"/>
          <w:color w:val="000000"/>
          <w:sz w:val="20"/>
          <w:szCs w:val="20"/>
          <w:lang w:eastAsia="bg-BG"/>
        </w:rPr>
        <w:t xml:space="preserve"> цялостно обезпечава дейността и подпомага министъра по Закона за компенсиране на разходите на потребителите за транспорт;</w:t>
      </w:r>
    </w:p>
    <w:p w14:paraId="7279C35A" w14:textId="77777777" w:rsidR="0073422C" w:rsidRPr="00FF0D8B" w:rsidRDefault="006A31A0" w:rsidP="00073D5F">
      <w:pPr>
        <w:spacing w:before="120" w:after="120" w:line="276" w:lineRule="auto"/>
        <w:jc w:val="both"/>
        <w:rPr>
          <w:rFonts w:ascii="Verdana" w:eastAsia="Times New Roman" w:hAnsi="Verdana" w:cs="Tahoma"/>
          <w:color w:val="000000"/>
          <w:sz w:val="20"/>
          <w:szCs w:val="20"/>
          <w:lang w:eastAsia="bg-BG"/>
        </w:rPr>
      </w:pPr>
      <w:r w:rsidRPr="00FF0D8B">
        <w:rPr>
          <w:rFonts w:ascii="Verdana" w:eastAsia="Times New Roman" w:hAnsi="Verdana" w:cs="Tahoma"/>
          <w:i/>
          <w:color w:val="000000"/>
          <w:sz w:val="20"/>
          <w:szCs w:val="20"/>
          <w:lang w:eastAsia="bg-BG"/>
        </w:rPr>
        <w:t>27</w:t>
      </w:r>
      <w:r w:rsidR="0073422C" w:rsidRPr="00FF0D8B">
        <w:rPr>
          <w:rFonts w:ascii="Verdana" w:eastAsia="Times New Roman" w:hAnsi="Verdana" w:cs="Tahoma"/>
          <w:i/>
          <w:color w:val="000000"/>
          <w:sz w:val="20"/>
          <w:szCs w:val="20"/>
          <w:lang w:eastAsia="bg-BG"/>
        </w:rPr>
        <w:t>.</w:t>
      </w:r>
      <w:r w:rsidR="0073422C" w:rsidRPr="00FF0D8B">
        <w:rPr>
          <w:rFonts w:ascii="Verdana" w:eastAsia="Times New Roman" w:hAnsi="Verdana" w:cs="Tahoma"/>
          <w:color w:val="000000"/>
          <w:sz w:val="20"/>
          <w:szCs w:val="20"/>
          <w:lang w:eastAsia="bg-BG"/>
        </w:rPr>
        <w:t xml:space="preserve"> участва в разработването на прогнозите и на проектобюджета на министерството, както и в изпълнението на програмите от програмния бюджет на министерството с оглед на функционалната си компетентност. </w:t>
      </w:r>
    </w:p>
    <w:p w14:paraId="4448407E" w14:textId="6469A7E5" w:rsidR="00EA4A2A" w:rsidRPr="00FF0D8B" w:rsidRDefault="00EA4A2A" w:rsidP="00073D5F">
      <w:pPr>
        <w:autoSpaceDE w:val="0"/>
        <w:autoSpaceDN w:val="0"/>
        <w:adjustRightInd w:val="0"/>
        <w:spacing w:before="120" w:after="120" w:line="276" w:lineRule="auto"/>
        <w:jc w:val="both"/>
        <w:rPr>
          <w:rFonts w:ascii="Verdana" w:eastAsia="Calibri" w:hAnsi="Verdana" w:cs="Tahoma"/>
          <w:color w:val="000000"/>
          <w:sz w:val="20"/>
          <w:szCs w:val="20"/>
        </w:rPr>
      </w:pPr>
      <w:r w:rsidRPr="00FF0D8B">
        <w:rPr>
          <w:rFonts w:ascii="Verdana" w:eastAsia="Times New Roman" w:hAnsi="Verdana" w:cs="Times New Roman"/>
          <w:b/>
          <w:bCs/>
          <w:sz w:val="20"/>
          <w:szCs w:val="20"/>
        </w:rPr>
        <w:t xml:space="preserve">§ </w:t>
      </w:r>
      <w:r w:rsidR="00DF52AC" w:rsidRPr="00FF0D8B">
        <w:rPr>
          <w:rFonts w:ascii="Verdana" w:eastAsia="Times New Roman" w:hAnsi="Verdana" w:cs="Times New Roman"/>
          <w:b/>
          <w:bCs/>
          <w:sz w:val="20"/>
          <w:szCs w:val="20"/>
        </w:rPr>
        <w:t>2</w:t>
      </w:r>
      <w:r w:rsidR="0073422C" w:rsidRPr="00FF0D8B">
        <w:rPr>
          <w:rFonts w:ascii="Verdana" w:eastAsia="Times New Roman" w:hAnsi="Verdana" w:cs="Times New Roman"/>
          <w:b/>
          <w:bCs/>
          <w:sz w:val="20"/>
          <w:szCs w:val="20"/>
        </w:rPr>
        <w:t>1</w:t>
      </w:r>
      <w:r w:rsidRPr="00FF0D8B">
        <w:rPr>
          <w:rFonts w:ascii="Verdana" w:eastAsia="Times New Roman" w:hAnsi="Verdana" w:cs="Times New Roman"/>
          <w:b/>
          <w:bCs/>
          <w:sz w:val="20"/>
          <w:szCs w:val="20"/>
        </w:rPr>
        <w:t xml:space="preserve">. </w:t>
      </w:r>
      <w:r w:rsidR="0075066E" w:rsidRPr="00FF0D8B">
        <w:rPr>
          <w:rFonts w:ascii="Verdana" w:eastAsia="Times New Roman" w:hAnsi="Verdana" w:cs="Times New Roman"/>
          <w:bCs/>
          <w:sz w:val="20"/>
          <w:szCs w:val="20"/>
        </w:rPr>
        <w:t>Член</w:t>
      </w:r>
      <w:r w:rsidRPr="00FF0D8B">
        <w:rPr>
          <w:rFonts w:ascii="Verdana" w:eastAsia="Times New Roman" w:hAnsi="Verdana" w:cs="Tahoma"/>
          <w:bCs/>
          <w:sz w:val="20"/>
          <w:szCs w:val="20"/>
        </w:rPr>
        <w:t xml:space="preserve"> 34 се </w:t>
      </w:r>
      <w:r w:rsidR="0075066E" w:rsidRPr="00FF0D8B">
        <w:rPr>
          <w:rFonts w:ascii="Verdana" w:eastAsia="Times New Roman" w:hAnsi="Verdana" w:cs="Tahoma"/>
          <w:bCs/>
          <w:sz w:val="20"/>
          <w:szCs w:val="20"/>
        </w:rPr>
        <w:t>отменя</w:t>
      </w:r>
      <w:r w:rsidRPr="00FF0D8B">
        <w:rPr>
          <w:rFonts w:ascii="Verdana" w:eastAsia="Times New Roman" w:hAnsi="Verdana" w:cs="Tahoma"/>
          <w:bCs/>
          <w:sz w:val="20"/>
          <w:szCs w:val="20"/>
        </w:rPr>
        <w:t>:</w:t>
      </w:r>
    </w:p>
    <w:p w14:paraId="22DEF1B9" w14:textId="6041AEED" w:rsidR="00EB19AC" w:rsidRDefault="00EB19AC" w:rsidP="00073D5F">
      <w:pPr>
        <w:spacing w:after="0" w:line="276" w:lineRule="auto"/>
        <w:jc w:val="both"/>
        <w:rPr>
          <w:rFonts w:ascii="Verdana" w:eastAsia="Times New Roman" w:hAnsi="Verdana" w:cs="Tahoma"/>
          <w:bCs/>
          <w:sz w:val="20"/>
          <w:szCs w:val="20"/>
        </w:rPr>
      </w:pPr>
      <w:r w:rsidRPr="00FF0D8B">
        <w:rPr>
          <w:rFonts w:ascii="Verdana" w:eastAsia="Times New Roman" w:hAnsi="Verdana" w:cs="Tahoma"/>
          <w:b/>
          <w:bCs/>
          <w:sz w:val="20"/>
          <w:szCs w:val="20"/>
        </w:rPr>
        <w:t xml:space="preserve">§ </w:t>
      </w:r>
      <w:r w:rsidR="00DF52AC" w:rsidRPr="00FF0D8B">
        <w:rPr>
          <w:rFonts w:ascii="Verdana" w:eastAsia="Times New Roman" w:hAnsi="Verdana" w:cs="Tahoma"/>
          <w:b/>
          <w:bCs/>
          <w:sz w:val="20"/>
          <w:szCs w:val="20"/>
        </w:rPr>
        <w:t>2</w:t>
      </w:r>
      <w:r w:rsidR="00D85705" w:rsidRPr="00FF0D8B">
        <w:rPr>
          <w:rFonts w:ascii="Verdana" w:eastAsia="Times New Roman" w:hAnsi="Verdana" w:cs="Tahoma"/>
          <w:b/>
          <w:bCs/>
          <w:sz w:val="20"/>
          <w:szCs w:val="20"/>
        </w:rPr>
        <w:t>2</w:t>
      </w:r>
      <w:r w:rsidRPr="00FF0D8B">
        <w:rPr>
          <w:rFonts w:ascii="Verdana" w:eastAsia="Times New Roman" w:hAnsi="Verdana" w:cs="Tahoma"/>
          <w:bCs/>
          <w:sz w:val="20"/>
          <w:szCs w:val="20"/>
        </w:rPr>
        <w:t>. Приложението към чл. 6, ал. 8 и чл. 11, ал. 3 се изменения</w:t>
      </w:r>
      <w:r w:rsidR="00261969">
        <w:rPr>
          <w:rFonts w:ascii="Verdana" w:eastAsia="Times New Roman" w:hAnsi="Verdana" w:cs="Tahoma"/>
          <w:bCs/>
          <w:sz w:val="20"/>
          <w:szCs w:val="20"/>
        </w:rPr>
        <w:t xml:space="preserve"> така</w:t>
      </w:r>
      <w:r w:rsidRPr="00FF0D8B">
        <w:rPr>
          <w:rFonts w:ascii="Verdana" w:eastAsia="Times New Roman" w:hAnsi="Verdana" w:cs="Tahoma"/>
          <w:bCs/>
          <w:sz w:val="20"/>
          <w:szCs w:val="20"/>
        </w:rPr>
        <w:t>:</w:t>
      </w:r>
    </w:p>
    <w:p w14:paraId="54AC8C91" w14:textId="08998609" w:rsidR="00261969" w:rsidRPr="00261969" w:rsidRDefault="00261969" w:rsidP="00261969">
      <w:pPr>
        <w:spacing w:after="0" w:line="276" w:lineRule="auto"/>
        <w:jc w:val="both"/>
        <w:rPr>
          <w:rFonts w:ascii="Verdana" w:eastAsia="Times New Roman" w:hAnsi="Verdana" w:cs="Tahoma"/>
          <w:bCs/>
          <w:sz w:val="20"/>
          <w:szCs w:val="20"/>
        </w:rPr>
      </w:pPr>
      <w:r w:rsidRPr="00074D67">
        <w:rPr>
          <w:rFonts w:ascii="Verdana" w:eastAsia="Times New Roman" w:hAnsi="Verdana" w:cs="Tahoma"/>
          <w:b/>
          <w:bCs/>
          <w:sz w:val="20"/>
          <w:szCs w:val="20"/>
        </w:rPr>
        <w:t xml:space="preserve">Численост на персонала в организационните структури и административните звена в Министерството на икономиката и индустрията </w:t>
      </w:r>
      <w:r w:rsidR="00E00F23" w:rsidRPr="00074D67">
        <w:rPr>
          <w:rFonts w:ascii="Verdana" w:eastAsia="Times New Roman" w:hAnsi="Verdana" w:cs="Tahoma"/>
          <w:b/>
          <w:bCs/>
          <w:sz w:val="20"/>
          <w:szCs w:val="20"/>
        </w:rPr>
        <w:t>–</w:t>
      </w:r>
      <w:r w:rsidRPr="00074D67">
        <w:rPr>
          <w:rFonts w:ascii="Verdana" w:eastAsia="Times New Roman" w:hAnsi="Verdana" w:cs="Tahoma"/>
          <w:b/>
          <w:bCs/>
          <w:sz w:val="20"/>
          <w:szCs w:val="20"/>
        </w:rPr>
        <w:t xml:space="preserve"> </w:t>
      </w:r>
      <w:r w:rsidR="00074D67">
        <w:rPr>
          <w:rFonts w:ascii="Verdana" w:eastAsia="Times New Roman" w:hAnsi="Verdana" w:cs="Tahoma"/>
          <w:b/>
          <w:bCs/>
          <w:sz w:val="20"/>
          <w:szCs w:val="20"/>
        </w:rPr>
        <w:t>399</w:t>
      </w:r>
      <w:r w:rsidR="00074D67">
        <w:rPr>
          <w:rFonts w:ascii="Verdana" w:eastAsia="Times New Roman" w:hAnsi="Verdana" w:cs="Tahoma"/>
          <w:bCs/>
          <w:sz w:val="20"/>
          <w:szCs w:val="20"/>
        </w:rPr>
        <w:t xml:space="preserve"> </w:t>
      </w:r>
      <w:r w:rsidRPr="00261969">
        <w:rPr>
          <w:rFonts w:ascii="Verdana" w:eastAsia="Times New Roman" w:hAnsi="Verdana" w:cs="Tahoma"/>
          <w:bCs/>
          <w:sz w:val="20"/>
          <w:szCs w:val="20"/>
        </w:rPr>
        <w:t xml:space="preserve">щатни бройки </w:t>
      </w:r>
    </w:p>
    <w:tbl>
      <w:tblPr>
        <w:tblW w:w="8550" w:type="dxa"/>
        <w:tblBorders>
          <w:top w:val="outset" w:sz="2" w:space="0" w:color="000000"/>
          <w:left w:val="outset" w:sz="2" w:space="0" w:color="000000"/>
          <w:bottom w:val="outset" w:sz="2" w:space="0" w:color="000000"/>
          <w:right w:val="outset" w:sz="2" w:space="0" w:color="000000"/>
        </w:tblBorders>
        <w:tblCellMar>
          <w:top w:w="30" w:type="dxa"/>
          <w:left w:w="30" w:type="dxa"/>
          <w:bottom w:w="30" w:type="dxa"/>
          <w:right w:w="30" w:type="dxa"/>
        </w:tblCellMar>
        <w:tblLook w:val="04A0" w:firstRow="1" w:lastRow="0" w:firstColumn="1" w:lastColumn="0" w:noHBand="0" w:noVBand="1"/>
      </w:tblPr>
      <w:tblGrid>
        <w:gridCol w:w="7698"/>
        <w:gridCol w:w="852"/>
      </w:tblGrid>
      <w:tr w:rsidR="00261969" w:rsidRPr="00261969" w14:paraId="6CCE3EEB" w14:textId="77777777" w:rsidTr="00D07B20">
        <w:tc>
          <w:tcPr>
            <w:tcW w:w="7698" w:type="dxa"/>
            <w:tcBorders>
              <w:top w:val="nil"/>
              <w:left w:val="nil"/>
              <w:bottom w:val="nil"/>
              <w:right w:val="nil"/>
            </w:tcBorders>
            <w:vAlign w:val="center"/>
            <w:hideMark/>
          </w:tcPr>
          <w:p w14:paraId="7A996EDD"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xml:space="preserve">Политически кабинет </w:t>
            </w:r>
          </w:p>
        </w:tc>
        <w:tc>
          <w:tcPr>
            <w:tcW w:w="852" w:type="dxa"/>
            <w:tcBorders>
              <w:top w:val="nil"/>
              <w:left w:val="nil"/>
              <w:bottom w:val="nil"/>
              <w:right w:val="nil"/>
            </w:tcBorders>
            <w:vAlign w:val="center"/>
            <w:hideMark/>
          </w:tcPr>
          <w:p w14:paraId="6B3F0C78"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11</w:t>
            </w:r>
          </w:p>
        </w:tc>
      </w:tr>
      <w:tr w:rsidR="00261969" w:rsidRPr="00261969" w14:paraId="3F419907" w14:textId="77777777" w:rsidTr="00D07B20">
        <w:tc>
          <w:tcPr>
            <w:tcW w:w="7698" w:type="dxa"/>
            <w:tcBorders>
              <w:top w:val="nil"/>
              <w:left w:val="nil"/>
              <w:bottom w:val="nil"/>
              <w:right w:val="nil"/>
            </w:tcBorders>
            <w:vAlign w:val="center"/>
            <w:hideMark/>
          </w:tcPr>
          <w:p w14:paraId="3F50A9CB"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в т.ч.:</w:t>
            </w:r>
          </w:p>
        </w:tc>
        <w:tc>
          <w:tcPr>
            <w:tcW w:w="852" w:type="dxa"/>
            <w:tcBorders>
              <w:top w:val="nil"/>
              <w:left w:val="nil"/>
              <w:bottom w:val="nil"/>
              <w:right w:val="nil"/>
            </w:tcBorders>
            <w:vAlign w:val="center"/>
            <w:hideMark/>
          </w:tcPr>
          <w:p w14:paraId="148EA44B"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w:t>
            </w:r>
          </w:p>
        </w:tc>
      </w:tr>
      <w:tr w:rsidR="00261969" w:rsidRPr="00261969" w14:paraId="5069422A" w14:textId="77777777" w:rsidTr="00D07B20">
        <w:tc>
          <w:tcPr>
            <w:tcW w:w="7698" w:type="dxa"/>
            <w:tcBorders>
              <w:top w:val="nil"/>
              <w:left w:val="nil"/>
              <w:bottom w:val="nil"/>
              <w:right w:val="nil"/>
            </w:tcBorders>
            <w:vAlign w:val="center"/>
            <w:hideMark/>
          </w:tcPr>
          <w:p w14:paraId="52987BD5"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Заместник-министри</w:t>
            </w:r>
          </w:p>
        </w:tc>
        <w:tc>
          <w:tcPr>
            <w:tcW w:w="852" w:type="dxa"/>
            <w:tcBorders>
              <w:top w:val="nil"/>
              <w:left w:val="nil"/>
              <w:bottom w:val="nil"/>
              <w:right w:val="nil"/>
            </w:tcBorders>
            <w:vAlign w:val="center"/>
            <w:hideMark/>
          </w:tcPr>
          <w:p w14:paraId="3ED36F7F"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3</w:t>
            </w:r>
          </w:p>
        </w:tc>
      </w:tr>
      <w:tr w:rsidR="00261969" w:rsidRPr="00261969" w14:paraId="4023B83F" w14:textId="77777777" w:rsidTr="00D07B20">
        <w:tc>
          <w:tcPr>
            <w:tcW w:w="7698" w:type="dxa"/>
            <w:tcBorders>
              <w:top w:val="nil"/>
              <w:left w:val="nil"/>
              <w:bottom w:val="nil"/>
              <w:right w:val="nil"/>
            </w:tcBorders>
            <w:vAlign w:val="center"/>
            <w:hideMark/>
          </w:tcPr>
          <w:p w14:paraId="711C15BA"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Началник на политическия кабинет</w:t>
            </w:r>
          </w:p>
        </w:tc>
        <w:tc>
          <w:tcPr>
            <w:tcW w:w="852" w:type="dxa"/>
            <w:tcBorders>
              <w:top w:val="nil"/>
              <w:left w:val="nil"/>
              <w:bottom w:val="nil"/>
              <w:right w:val="nil"/>
            </w:tcBorders>
            <w:vAlign w:val="center"/>
            <w:hideMark/>
          </w:tcPr>
          <w:p w14:paraId="5D7A83EB"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1</w:t>
            </w:r>
          </w:p>
        </w:tc>
      </w:tr>
      <w:tr w:rsidR="00261969" w:rsidRPr="00261969" w14:paraId="6096C00C" w14:textId="77777777" w:rsidTr="00D07B20">
        <w:tc>
          <w:tcPr>
            <w:tcW w:w="7698" w:type="dxa"/>
            <w:tcBorders>
              <w:top w:val="nil"/>
              <w:left w:val="nil"/>
              <w:bottom w:val="nil"/>
              <w:right w:val="nil"/>
            </w:tcBorders>
            <w:vAlign w:val="center"/>
            <w:hideMark/>
          </w:tcPr>
          <w:p w14:paraId="3560159D"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Парламентарен секретар</w:t>
            </w:r>
          </w:p>
        </w:tc>
        <w:tc>
          <w:tcPr>
            <w:tcW w:w="852" w:type="dxa"/>
            <w:tcBorders>
              <w:top w:val="nil"/>
              <w:left w:val="nil"/>
              <w:bottom w:val="nil"/>
              <w:right w:val="nil"/>
            </w:tcBorders>
            <w:vAlign w:val="center"/>
            <w:hideMark/>
          </w:tcPr>
          <w:p w14:paraId="422A01E0"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1</w:t>
            </w:r>
          </w:p>
        </w:tc>
      </w:tr>
      <w:tr w:rsidR="00261969" w:rsidRPr="00261969" w14:paraId="3760F693" w14:textId="77777777" w:rsidTr="00D07B20">
        <w:tc>
          <w:tcPr>
            <w:tcW w:w="7698" w:type="dxa"/>
            <w:tcBorders>
              <w:top w:val="nil"/>
              <w:left w:val="nil"/>
              <w:bottom w:val="nil"/>
              <w:right w:val="nil"/>
            </w:tcBorders>
            <w:vAlign w:val="center"/>
            <w:hideMark/>
          </w:tcPr>
          <w:p w14:paraId="125265C0"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xml:space="preserve">съветници, експертни и технически сътрудници </w:t>
            </w:r>
          </w:p>
        </w:tc>
        <w:tc>
          <w:tcPr>
            <w:tcW w:w="852" w:type="dxa"/>
            <w:tcBorders>
              <w:top w:val="nil"/>
              <w:left w:val="nil"/>
              <w:bottom w:val="nil"/>
              <w:right w:val="nil"/>
            </w:tcBorders>
            <w:vAlign w:val="center"/>
            <w:hideMark/>
          </w:tcPr>
          <w:p w14:paraId="7E1644F9"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6</w:t>
            </w:r>
          </w:p>
        </w:tc>
      </w:tr>
      <w:tr w:rsidR="00261969" w:rsidRPr="00261969" w14:paraId="7C3CDEAB" w14:textId="77777777" w:rsidTr="00D07B20">
        <w:tc>
          <w:tcPr>
            <w:tcW w:w="7698" w:type="dxa"/>
            <w:tcBorders>
              <w:top w:val="nil"/>
              <w:left w:val="nil"/>
              <w:bottom w:val="nil"/>
              <w:right w:val="nil"/>
            </w:tcBorders>
            <w:vAlign w:val="center"/>
            <w:hideMark/>
          </w:tcPr>
          <w:p w14:paraId="1DE03175"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xml:space="preserve">главен секретар </w:t>
            </w:r>
          </w:p>
        </w:tc>
        <w:tc>
          <w:tcPr>
            <w:tcW w:w="852" w:type="dxa"/>
            <w:tcBorders>
              <w:top w:val="nil"/>
              <w:left w:val="nil"/>
              <w:bottom w:val="nil"/>
              <w:right w:val="nil"/>
            </w:tcBorders>
            <w:vAlign w:val="center"/>
            <w:hideMark/>
          </w:tcPr>
          <w:p w14:paraId="3CD616FE"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1</w:t>
            </w:r>
          </w:p>
        </w:tc>
      </w:tr>
      <w:tr w:rsidR="00261969" w:rsidRPr="00261969" w14:paraId="650BF29E" w14:textId="77777777" w:rsidTr="00D07B20">
        <w:tc>
          <w:tcPr>
            <w:tcW w:w="7698" w:type="dxa"/>
            <w:tcBorders>
              <w:top w:val="nil"/>
              <w:left w:val="nil"/>
              <w:bottom w:val="nil"/>
              <w:right w:val="nil"/>
            </w:tcBorders>
            <w:vAlign w:val="center"/>
            <w:hideMark/>
          </w:tcPr>
          <w:p w14:paraId="46374281"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Инспекторат</w:t>
            </w:r>
          </w:p>
        </w:tc>
        <w:tc>
          <w:tcPr>
            <w:tcW w:w="852" w:type="dxa"/>
            <w:tcBorders>
              <w:top w:val="nil"/>
              <w:left w:val="nil"/>
              <w:bottom w:val="nil"/>
              <w:right w:val="nil"/>
            </w:tcBorders>
            <w:vAlign w:val="center"/>
            <w:hideMark/>
          </w:tcPr>
          <w:p w14:paraId="50FF166B"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10</w:t>
            </w:r>
          </w:p>
        </w:tc>
      </w:tr>
      <w:tr w:rsidR="00261969" w:rsidRPr="00261969" w14:paraId="6937AF9D" w14:textId="77777777" w:rsidTr="00D07B20">
        <w:tc>
          <w:tcPr>
            <w:tcW w:w="7698" w:type="dxa"/>
            <w:tcBorders>
              <w:top w:val="nil"/>
              <w:left w:val="nil"/>
              <w:bottom w:val="nil"/>
              <w:right w:val="nil"/>
            </w:tcBorders>
            <w:vAlign w:val="center"/>
            <w:hideMark/>
          </w:tcPr>
          <w:p w14:paraId="166778E2"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дирекция „Вътрешен одит“</w:t>
            </w:r>
          </w:p>
        </w:tc>
        <w:tc>
          <w:tcPr>
            <w:tcW w:w="852" w:type="dxa"/>
            <w:tcBorders>
              <w:top w:val="nil"/>
              <w:left w:val="nil"/>
              <w:bottom w:val="nil"/>
              <w:right w:val="nil"/>
            </w:tcBorders>
            <w:vAlign w:val="center"/>
            <w:hideMark/>
          </w:tcPr>
          <w:p w14:paraId="1A9535A5"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6</w:t>
            </w:r>
          </w:p>
        </w:tc>
      </w:tr>
      <w:tr w:rsidR="00261969" w:rsidRPr="00261969" w14:paraId="5F7D3EEF" w14:textId="77777777" w:rsidTr="00D07B20">
        <w:tc>
          <w:tcPr>
            <w:tcW w:w="7698" w:type="dxa"/>
            <w:tcBorders>
              <w:top w:val="nil"/>
              <w:left w:val="nil"/>
              <w:bottom w:val="nil"/>
              <w:right w:val="nil"/>
            </w:tcBorders>
            <w:vAlign w:val="center"/>
            <w:hideMark/>
          </w:tcPr>
          <w:p w14:paraId="18590E7A"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звено „Сигурност на информацията“</w:t>
            </w:r>
          </w:p>
        </w:tc>
        <w:tc>
          <w:tcPr>
            <w:tcW w:w="852" w:type="dxa"/>
            <w:tcBorders>
              <w:top w:val="nil"/>
              <w:left w:val="nil"/>
              <w:bottom w:val="nil"/>
              <w:right w:val="nil"/>
            </w:tcBorders>
            <w:vAlign w:val="center"/>
            <w:hideMark/>
          </w:tcPr>
          <w:p w14:paraId="2B8D1C23" w14:textId="16604247" w:rsidR="00261969" w:rsidRPr="00261969" w:rsidRDefault="0020723D" w:rsidP="00261969">
            <w:pPr>
              <w:spacing w:after="0" w:line="276" w:lineRule="auto"/>
              <w:jc w:val="both"/>
              <w:rPr>
                <w:rFonts w:ascii="Verdana" w:eastAsia="Times New Roman" w:hAnsi="Verdana" w:cs="Tahoma"/>
                <w:bCs/>
                <w:sz w:val="20"/>
                <w:szCs w:val="20"/>
              </w:rPr>
            </w:pPr>
            <w:r>
              <w:rPr>
                <w:rFonts w:ascii="Verdana" w:eastAsia="Times New Roman" w:hAnsi="Verdana" w:cs="Tahoma"/>
                <w:bCs/>
                <w:sz w:val="20"/>
                <w:szCs w:val="20"/>
              </w:rPr>
              <w:t>4</w:t>
            </w:r>
          </w:p>
        </w:tc>
      </w:tr>
      <w:tr w:rsidR="00261969" w:rsidRPr="00261969" w14:paraId="42DD032B" w14:textId="77777777" w:rsidTr="00D07B20">
        <w:tc>
          <w:tcPr>
            <w:tcW w:w="7698" w:type="dxa"/>
            <w:tcBorders>
              <w:top w:val="nil"/>
              <w:left w:val="nil"/>
              <w:bottom w:val="nil"/>
              <w:right w:val="nil"/>
            </w:tcBorders>
            <w:vAlign w:val="center"/>
            <w:hideMark/>
          </w:tcPr>
          <w:p w14:paraId="62E436F5"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финансови контрольори</w:t>
            </w:r>
          </w:p>
        </w:tc>
        <w:tc>
          <w:tcPr>
            <w:tcW w:w="852" w:type="dxa"/>
            <w:tcBorders>
              <w:top w:val="nil"/>
              <w:left w:val="nil"/>
              <w:bottom w:val="nil"/>
              <w:right w:val="nil"/>
            </w:tcBorders>
            <w:vAlign w:val="center"/>
            <w:hideMark/>
          </w:tcPr>
          <w:p w14:paraId="681D3090"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2</w:t>
            </w:r>
          </w:p>
        </w:tc>
      </w:tr>
      <w:tr w:rsidR="00261969" w:rsidRPr="00261969" w14:paraId="7D73CE86" w14:textId="77777777" w:rsidTr="00D07B20">
        <w:tc>
          <w:tcPr>
            <w:tcW w:w="7698" w:type="dxa"/>
            <w:tcBorders>
              <w:top w:val="nil"/>
              <w:left w:val="nil"/>
              <w:bottom w:val="nil"/>
              <w:right w:val="nil"/>
            </w:tcBorders>
            <w:vAlign w:val="center"/>
            <w:hideMark/>
          </w:tcPr>
          <w:p w14:paraId="33CF4FF4"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xml:space="preserve">Обща администрация </w:t>
            </w:r>
          </w:p>
        </w:tc>
        <w:tc>
          <w:tcPr>
            <w:tcW w:w="852" w:type="dxa"/>
            <w:tcBorders>
              <w:top w:val="nil"/>
              <w:left w:val="nil"/>
              <w:bottom w:val="nil"/>
              <w:right w:val="nil"/>
            </w:tcBorders>
            <w:vAlign w:val="center"/>
            <w:hideMark/>
          </w:tcPr>
          <w:p w14:paraId="333B1A7C" w14:textId="2E2F7BC8" w:rsidR="00261969" w:rsidRPr="00261969" w:rsidRDefault="00261969" w:rsidP="00535042">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10</w:t>
            </w:r>
            <w:r w:rsidR="00535042">
              <w:rPr>
                <w:rFonts w:ascii="Verdana" w:eastAsia="Times New Roman" w:hAnsi="Verdana" w:cs="Tahoma"/>
                <w:bCs/>
                <w:sz w:val="20"/>
                <w:szCs w:val="20"/>
              </w:rPr>
              <w:t>8</w:t>
            </w:r>
          </w:p>
        </w:tc>
      </w:tr>
      <w:tr w:rsidR="00261969" w:rsidRPr="00261969" w14:paraId="2835163A" w14:textId="77777777" w:rsidTr="00D07B20">
        <w:tc>
          <w:tcPr>
            <w:tcW w:w="7698" w:type="dxa"/>
            <w:tcBorders>
              <w:top w:val="nil"/>
              <w:left w:val="nil"/>
              <w:bottom w:val="nil"/>
              <w:right w:val="nil"/>
            </w:tcBorders>
            <w:vAlign w:val="center"/>
            <w:hideMark/>
          </w:tcPr>
          <w:p w14:paraId="5EC6F5D2"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в т.ч.:</w:t>
            </w:r>
          </w:p>
        </w:tc>
        <w:tc>
          <w:tcPr>
            <w:tcW w:w="852" w:type="dxa"/>
            <w:tcBorders>
              <w:top w:val="nil"/>
              <w:left w:val="nil"/>
              <w:bottom w:val="nil"/>
              <w:right w:val="nil"/>
            </w:tcBorders>
            <w:vAlign w:val="center"/>
            <w:hideMark/>
          </w:tcPr>
          <w:p w14:paraId="11D15EF8"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w:t>
            </w:r>
          </w:p>
        </w:tc>
      </w:tr>
      <w:tr w:rsidR="00261969" w:rsidRPr="00261969" w14:paraId="08905FF2" w14:textId="77777777" w:rsidTr="00D07B20">
        <w:tc>
          <w:tcPr>
            <w:tcW w:w="7698" w:type="dxa"/>
            <w:tcBorders>
              <w:top w:val="nil"/>
              <w:left w:val="nil"/>
              <w:bottom w:val="nil"/>
              <w:right w:val="nil"/>
            </w:tcBorders>
            <w:vAlign w:val="center"/>
            <w:hideMark/>
          </w:tcPr>
          <w:p w14:paraId="17A28983"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xml:space="preserve">дирекция „Финанси и управление на собствеността“ </w:t>
            </w:r>
          </w:p>
        </w:tc>
        <w:tc>
          <w:tcPr>
            <w:tcW w:w="852" w:type="dxa"/>
            <w:tcBorders>
              <w:top w:val="nil"/>
              <w:left w:val="nil"/>
              <w:bottom w:val="nil"/>
              <w:right w:val="nil"/>
            </w:tcBorders>
            <w:vAlign w:val="center"/>
            <w:hideMark/>
          </w:tcPr>
          <w:p w14:paraId="51822348" w14:textId="0B75F4D4" w:rsidR="00261969" w:rsidRPr="00261969" w:rsidRDefault="00261969" w:rsidP="00E677E3">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3</w:t>
            </w:r>
            <w:r w:rsidR="00E677E3">
              <w:rPr>
                <w:rFonts w:ascii="Verdana" w:eastAsia="Times New Roman" w:hAnsi="Verdana" w:cs="Tahoma"/>
                <w:bCs/>
                <w:sz w:val="20"/>
                <w:szCs w:val="20"/>
              </w:rPr>
              <w:t>4</w:t>
            </w:r>
          </w:p>
        </w:tc>
      </w:tr>
      <w:tr w:rsidR="00261969" w:rsidRPr="00261969" w14:paraId="15EFE7F7" w14:textId="77777777" w:rsidTr="00D07B20">
        <w:tc>
          <w:tcPr>
            <w:tcW w:w="7698" w:type="dxa"/>
            <w:tcBorders>
              <w:top w:val="nil"/>
              <w:left w:val="nil"/>
              <w:bottom w:val="nil"/>
              <w:right w:val="nil"/>
            </w:tcBorders>
            <w:vAlign w:val="center"/>
            <w:hideMark/>
          </w:tcPr>
          <w:p w14:paraId="25BD71C6"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xml:space="preserve">дирекция „Правна“ </w:t>
            </w:r>
          </w:p>
        </w:tc>
        <w:tc>
          <w:tcPr>
            <w:tcW w:w="852" w:type="dxa"/>
            <w:tcBorders>
              <w:top w:val="nil"/>
              <w:left w:val="nil"/>
              <w:bottom w:val="nil"/>
              <w:right w:val="nil"/>
            </w:tcBorders>
            <w:vAlign w:val="center"/>
            <w:hideMark/>
          </w:tcPr>
          <w:p w14:paraId="6FC28EDF"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22</w:t>
            </w:r>
          </w:p>
        </w:tc>
      </w:tr>
      <w:tr w:rsidR="00261969" w:rsidRPr="00261969" w14:paraId="5E3C791F" w14:textId="77777777" w:rsidTr="00D07B20">
        <w:tc>
          <w:tcPr>
            <w:tcW w:w="7698" w:type="dxa"/>
            <w:tcBorders>
              <w:top w:val="nil"/>
              <w:left w:val="nil"/>
              <w:bottom w:val="nil"/>
              <w:right w:val="nil"/>
            </w:tcBorders>
            <w:vAlign w:val="center"/>
            <w:hideMark/>
          </w:tcPr>
          <w:p w14:paraId="2FA2B863"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lastRenderedPageBreak/>
              <w:t xml:space="preserve">дирекция „Връзки с обществеността и протокол“ </w:t>
            </w:r>
          </w:p>
        </w:tc>
        <w:tc>
          <w:tcPr>
            <w:tcW w:w="852" w:type="dxa"/>
            <w:tcBorders>
              <w:top w:val="nil"/>
              <w:left w:val="nil"/>
              <w:bottom w:val="nil"/>
              <w:right w:val="nil"/>
            </w:tcBorders>
            <w:vAlign w:val="center"/>
            <w:hideMark/>
          </w:tcPr>
          <w:p w14:paraId="108876A6"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9</w:t>
            </w:r>
          </w:p>
        </w:tc>
      </w:tr>
      <w:tr w:rsidR="00261969" w:rsidRPr="00261969" w14:paraId="514E6860" w14:textId="77777777" w:rsidTr="00D07B20">
        <w:tc>
          <w:tcPr>
            <w:tcW w:w="7698" w:type="dxa"/>
            <w:tcBorders>
              <w:top w:val="nil"/>
              <w:left w:val="nil"/>
              <w:bottom w:val="nil"/>
              <w:right w:val="nil"/>
            </w:tcBorders>
            <w:vAlign w:val="center"/>
            <w:hideMark/>
          </w:tcPr>
          <w:p w14:paraId="50FF8AA7"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дирекция „Човешки ресурси и организационно развитие“</w:t>
            </w:r>
          </w:p>
        </w:tc>
        <w:tc>
          <w:tcPr>
            <w:tcW w:w="852" w:type="dxa"/>
            <w:tcBorders>
              <w:top w:val="nil"/>
              <w:left w:val="nil"/>
              <w:bottom w:val="nil"/>
              <w:right w:val="nil"/>
            </w:tcBorders>
            <w:vAlign w:val="center"/>
            <w:hideMark/>
          </w:tcPr>
          <w:p w14:paraId="76771430" w14:textId="78FCACE7" w:rsidR="00261969" w:rsidRPr="00261969" w:rsidRDefault="00D07B20" w:rsidP="00261969">
            <w:pPr>
              <w:spacing w:after="0" w:line="276" w:lineRule="auto"/>
              <w:jc w:val="both"/>
              <w:rPr>
                <w:rFonts w:ascii="Verdana" w:eastAsia="Times New Roman" w:hAnsi="Verdana" w:cs="Tahoma"/>
                <w:bCs/>
                <w:sz w:val="20"/>
                <w:szCs w:val="20"/>
              </w:rPr>
            </w:pPr>
            <w:r>
              <w:rPr>
                <w:rFonts w:ascii="Verdana" w:eastAsia="Times New Roman" w:hAnsi="Verdana" w:cs="Tahoma"/>
                <w:bCs/>
                <w:sz w:val="20"/>
                <w:szCs w:val="20"/>
              </w:rPr>
              <w:t>9</w:t>
            </w:r>
          </w:p>
        </w:tc>
      </w:tr>
      <w:tr w:rsidR="00261969" w:rsidRPr="00261969" w14:paraId="739307B1" w14:textId="77777777" w:rsidTr="00D07B20">
        <w:tc>
          <w:tcPr>
            <w:tcW w:w="7698" w:type="dxa"/>
            <w:tcBorders>
              <w:top w:val="nil"/>
              <w:left w:val="nil"/>
              <w:bottom w:val="nil"/>
              <w:right w:val="nil"/>
            </w:tcBorders>
            <w:vAlign w:val="center"/>
            <w:hideMark/>
          </w:tcPr>
          <w:p w14:paraId="48071D4A" w14:textId="42A047BB"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дирекция „</w:t>
            </w:r>
            <w:r w:rsidRPr="00FF0D8B">
              <w:rPr>
                <w:rFonts w:ascii="Verdana" w:eastAsia="Times New Roman" w:hAnsi="Verdana" w:cs="Tahoma"/>
                <w:sz w:val="20"/>
                <w:szCs w:val="20"/>
              </w:rPr>
              <w:t>Административно обслужване</w:t>
            </w:r>
            <w:r w:rsidRPr="00FF0D8B">
              <w:rPr>
                <w:rFonts w:ascii="Verdana" w:eastAsia="Times New Roman" w:hAnsi="Verdana" w:cs="Tahoma"/>
                <w:sz w:val="20"/>
                <w:szCs w:val="20"/>
                <w:lang w:val="en-US"/>
              </w:rPr>
              <w:t xml:space="preserve"> </w:t>
            </w:r>
            <w:r w:rsidRPr="00FF0D8B">
              <w:rPr>
                <w:rFonts w:ascii="Verdana" w:eastAsia="Times New Roman" w:hAnsi="Verdana" w:cs="Tahoma"/>
                <w:sz w:val="20"/>
                <w:szCs w:val="20"/>
              </w:rPr>
              <w:t>и електронно управление</w:t>
            </w:r>
            <w:r w:rsidRPr="00261969">
              <w:rPr>
                <w:rFonts w:ascii="Verdana" w:eastAsia="Times New Roman" w:hAnsi="Verdana" w:cs="Tahoma"/>
                <w:bCs/>
                <w:sz w:val="20"/>
                <w:szCs w:val="20"/>
              </w:rPr>
              <w:t xml:space="preserve">“ </w:t>
            </w:r>
          </w:p>
        </w:tc>
        <w:tc>
          <w:tcPr>
            <w:tcW w:w="852" w:type="dxa"/>
            <w:tcBorders>
              <w:top w:val="nil"/>
              <w:left w:val="nil"/>
              <w:bottom w:val="nil"/>
              <w:right w:val="nil"/>
            </w:tcBorders>
            <w:vAlign w:val="center"/>
            <w:hideMark/>
          </w:tcPr>
          <w:p w14:paraId="53FB87BC" w14:textId="64E03C95" w:rsidR="00261969" w:rsidRPr="00261969" w:rsidRDefault="00D07B20" w:rsidP="00261969">
            <w:pPr>
              <w:spacing w:after="0" w:line="276" w:lineRule="auto"/>
              <w:jc w:val="both"/>
              <w:rPr>
                <w:rFonts w:ascii="Verdana" w:eastAsia="Times New Roman" w:hAnsi="Verdana" w:cs="Tahoma"/>
                <w:bCs/>
                <w:sz w:val="20"/>
                <w:szCs w:val="20"/>
              </w:rPr>
            </w:pPr>
            <w:r>
              <w:rPr>
                <w:rFonts w:ascii="Verdana" w:eastAsia="Times New Roman" w:hAnsi="Verdana" w:cs="Tahoma"/>
                <w:bCs/>
                <w:sz w:val="20"/>
                <w:szCs w:val="20"/>
              </w:rPr>
              <w:t>19</w:t>
            </w:r>
          </w:p>
        </w:tc>
      </w:tr>
      <w:tr w:rsidR="00261969" w:rsidRPr="00261969" w14:paraId="21B96FBD" w14:textId="77777777" w:rsidTr="00D07B20">
        <w:tc>
          <w:tcPr>
            <w:tcW w:w="7698" w:type="dxa"/>
            <w:tcBorders>
              <w:top w:val="nil"/>
              <w:left w:val="nil"/>
              <w:bottom w:val="nil"/>
              <w:right w:val="nil"/>
            </w:tcBorders>
            <w:vAlign w:val="center"/>
            <w:hideMark/>
          </w:tcPr>
          <w:p w14:paraId="6A9B0DAE"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дирекция „Информационно и комуникационно осигуряване и управление при кризисни ситуации“</w:t>
            </w:r>
          </w:p>
        </w:tc>
        <w:tc>
          <w:tcPr>
            <w:tcW w:w="852" w:type="dxa"/>
            <w:tcBorders>
              <w:top w:val="nil"/>
              <w:left w:val="nil"/>
              <w:bottom w:val="nil"/>
              <w:right w:val="nil"/>
            </w:tcBorders>
            <w:vAlign w:val="center"/>
            <w:hideMark/>
          </w:tcPr>
          <w:p w14:paraId="5968BA21"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15</w:t>
            </w:r>
          </w:p>
        </w:tc>
      </w:tr>
      <w:tr w:rsidR="00261969" w:rsidRPr="00261969" w14:paraId="2A149134" w14:textId="77777777" w:rsidTr="00D07B20">
        <w:tc>
          <w:tcPr>
            <w:tcW w:w="7698" w:type="dxa"/>
            <w:tcBorders>
              <w:top w:val="nil"/>
              <w:left w:val="nil"/>
              <w:bottom w:val="nil"/>
              <w:right w:val="nil"/>
            </w:tcBorders>
            <w:vAlign w:val="center"/>
            <w:hideMark/>
          </w:tcPr>
          <w:p w14:paraId="620060C7" w14:textId="77777777" w:rsidR="00261969" w:rsidRPr="007B6512" w:rsidRDefault="00261969" w:rsidP="00261969">
            <w:pPr>
              <w:spacing w:after="0" w:line="276" w:lineRule="auto"/>
              <w:jc w:val="both"/>
              <w:rPr>
                <w:rFonts w:ascii="Verdana" w:eastAsia="Times New Roman" w:hAnsi="Verdana" w:cs="Tahoma"/>
                <w:bCs/>
                <w:sz w:val="20"/>
                <w:szCs w:val="20"/>
                <w:lang w:val="en-US"/>
              </w:rPr>
            </w:pPr>
            <w:r w:rsidRPr="00261969">
              <w:rPr>
                <w:rFonts w:ascii="Verdana" w:eastAsia="Times New Roman" w:hAnsi="Verdana" w:cs="Tahoma"/>
                <w:bCs/>
                <w:sz w:val="20"/>
                <w:szCs w:val="20"/>
              </w:rPr>
              <w:t xml:space="preserve">Специализирана администрация </w:t>
            </w:r>
          </w:p>
        </w:tc>
        <w:tc>
          <w:tcPr>
            <w:tcW w:w="852" w:type="dxa"/>
            <w:tcBorders>
              <w:top w:val="nil"/>
              <w:left w:val="nil"/>
              <w:bottom w:val="nil"/>
              <w:right w:val="nil"/>
            </w:tcBorders>
            <w:vAlign w:val="center"/>
            <w:hideMark/>
          </w:tcPr>
          <w:p w14:paraId="438D9832" w14:textId="2BCECC8F" w:rsidR="00261969" w:rsidRPr="00261969" w:rsidRDefault="0020723D" w:rsidP="0020723D">
            <w:pPr>
              <w:spacing w:after="0" w:line="276" w:lineRule="auto"/>
              <w:jc w:val="both"/>
              <w:rPr>
                <w:rFonts w:ascii="Verdana" w:eastAsia="Times New Roman" w:hAnsi="Verdana" w:cs="Tahoma"/>
                <w:bCs/>
                <w:sz w:val="20"/>
                <w:szCs w:val="20"/>
              </w:rPr>
            </w:pPr>
            <w:r>
              <w:rPr>
                <w:rFonts w:ascii="Verdana" w:eastAsia="Times New Roman" w:hAnsi="Verdana" w:cs="Tahoma"/>
                <w:bCs/>
                <w:sz w:val="20"/>
                <w:szCs w:val="20"/>
              </w:rPr>
              <w:t>257</w:t>
            </w:r>
          </w:p>
        </w:tc>
      </w:tr>
      <w:tr w:rsidR="00261969" w:rsidRPr="00261969" w14:paraId="2AACD6F1" w14:textId="77777777" w:rsidTr="00D07B20">
        <w:tc>
          <w:tcPr>
            <w:tcW w:w="7698" w:type="dxa"/>
            <w:tcBorders>
              <w:top w:val="nil"/>
              <w:left w:val="nil"/>
              <w:bottom w:val="nil"/>
              <w:right w:val="nil"/>
            </w:tcBorders>
            <w:vAlign w:val="center"/>
            <w:hideMark/>
          </w:tcPr>
          <w:p w14:paraId="721345F7"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в т.ч.:</w:t>
            </w:r>
          </w:p>
        </w:tc>
        <w:tc>
          <w:tcPr>
            <w:tcW w:w="852" w:type="dxa"/>
            <w:tcBorders>
              <w:top w:val="nil"/>
              <w:left w:val="nil"/>
              <w:bottom w:val="nil"/>
              <w:right w:val="nil"/>
            </w:tcBorders>
            <w:vAlign w:val="center"/>
            <w:hideMark/>
          </w:tcPr>
          <w:p w14:paraId="686FF8E8"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w:t>
            </w:r>
          </w:p>
        </w:tc>
      </w:tr>
      <w:tr w:rsidR="00261969" w:rsidRPr="00261969" w14:paraId="4DF33B04" w14:textId="77777777" w:rsidTr="00D07B20">
        <w:tc>
          <w:tcPr>
            <w:tcW w:w="7698" w:type="dxa"/>
            <w:tcBorders>
              <w:top w:val="nil"/>
              <w:left w:val="nil"/>
              <w:bottom w:val="nil"/>
              <w:right w:val="nil"/>
            </w:tcBorders>
            <w:vAlign w:val="center"/>
            <w:hideMark/>
          </w:tcPr>
          <w:p w14:paraId="43BE9C4A"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xml:space="preserve">дирекция „Икономическа политика“ </w:t>
            </w:r>
          </w:p>
        </w:tc>
        <w:tc>
          <w:tcPr>
            <w:tcW w:w="852" w:type="dxa"/>
            <w:tcBorders>
              <w:top w:val="nil"/>
              <w:left w:val="nil"/>
              <w:bottom w:val="nil"/>
              <w:right w:val="nil"/>
            </w:tcBorders>
            <w:vAlign w:val="center"/>
            <w:hideMark/>
          </w:tcPr>
          <w:p w14:paraId="027E9A54"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23</w:t>
            </w:r>
          </w:p>
        </w:tc>
      </w:tr>
      <w:tr w:rsidR="00261969" w:rsidRPr="00261969" w14:paraId="15B83D3A" w14:textId="77777777" w:rsidTr="00D07B20">
        <w:tc>
          <w:tcPr>
            <w:tcW w:w="7698" w:type="dxa"/>
            <w:tcBorders>
              <w:top w:val="nil"/>
              <w:left w:val="nil"/>
              <w:bottom w:val="nil"/>
              <w:right w:val="nil"/>
            </w:tcBorders>
            <w:vAlign w:val="center"/>
            <w:hideMark/>
          </w:tcPr>
          <w:p w14:paraId="072BF2A2" w14:textId="68079485" w:rsidR="00261969" w:rsidRPr="00261969" w:rsidRDefault="00261969" w:rsidP="00A75D94">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дирекция „</w:t>
            </w:r>
            <w:r w:rsidRPr="00FF0D8B">
              <w:rPr>
                <w:rFonts w:ascii="Verdana" w:eastAsia="Times New Roman" w:hAnsi="Verdana" w:cs="Tahoma"/>
                <w:bCs/>
                <w:sz w:val="20"/>
                <w:szCs w:val="20"/>
              </w:rPr>
              <w:t>Публични предприятия</w:t>
            </w:r>
            <w:r w:rsidRPr="00261969">
              <w:rPr>
                <w:rFonts w:ascii="Verdana" w:eastAsia="Times New Roman" w:hAnsi="Verdana" w:cs="Tahoma"/>
                <w:bCs/>
                <w:sz w:val="20"/>
                <w:szCs w:val="20"/>
              </w:rPr>
              <w:t>“</w:t>
            </w:r>
          </w:p>
        </w:tc>
        <w:tc>
          <w:tcPr>
            <w:tcW w:w="852" w:type="dxa"/>
            <w:tcBorders>
              <w:top w:val="nil"/>
              <w:left w:val="nil"/>
              <w:bottom w:val="nil"/>
              <w:right w:val="nil"/>
            </w:tcBorders>
            <w:vAlign w:val="center"/>
            <w:hideMark/>
          </w:tcPr>
          <w:p w14:paraId="3C07E3BA"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25</w:t>
            </w:r>
          </w:p>
        </w:tc>
      </w:tr>
      <w:tr w:rsidR="00261969" w:rsidRPr="00261969" w14:paraId="2F1CC853" w14:textId="77777777" w:rsidTr="00D07B20">
        <w:tc>
          <w:tcPr>
            <w:tcW w:w="7698" w:type="dxa"/>
            <w:tcBorders>
              <w:top w:val="nil"/>
              <w:left w:val="nil"/>
              <w:bottom w:val="nil"/>
              <w:right w:val="nil"/>
            </w:tcBorders>
            <w:vAlign w:val="center"/>
            <w:hideMark/>
          </w:tcPr>
          <w:p w14:paraId="581187B3"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xml:space="preserve">дирекция „Международно контролирана търговия и сигурност“ </w:t>
            </w:r>
          </w:p>
        </w:tc>
        <w:tc>
          <w:tcPr>
            <w:tcW w:w="852" w:type="dxa"/>
            <w:tcBorders>
              <w:top w:val="nil"/>
              <w:left w:val="nil"/>
              <w:bottom w:val="nil"/>
              <w:right w:val="nil"/>
            </w:tcBorders>
            <w:vAlign w:val="center"/>
            <w:hideMark/>
          </w:tcPr>
          <w:p w14:paraId="338FCF9F" w14:textId="3E72CA0A" w:rsidR="00261969" w:rsidRPr="00261969" w:rsidRDefault="00F96EA8" w:rsidP="00F96EA8">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2</w:t>
            </w:r>
            <w:r>
              <w:rPr>
                <w:rFonts w:ascii="Verdana" w:eastAsia="Times New Roman" w:hAnsi="Verdana" w:cs="Tahoma"/>
                <w:bCs/>
                <w:sz w:val="20"/>
                <w:szCs w:val="20"/>
              </w:rPr>
              <w:t>3</w:t>
            </w:r>
          </w:p>
        </w:tc>
      </w:tr>
      <w:tr w:rsidR="00261969" w:rsidRPr="00261969" w14:paraId="7B8E6CFC" w14:textId="77777777" w:rsidTr="00D07B20">
        <w:tc>
          <w:tcPr>
            <w:tcW w:w="7698" w:type="dxa"/>
            <w:tcBorders>
              <w:top w:val="nil"/>
              <w:left w:val="nil"/>
              <w:bottom w:val="nil"/>
              <w:right w:val="nil"/>
            </w:tcBorders>
            <w:vAlign w:val="center"/>
            <w:hideMark/>
          </w:tcPr>
          <w:p w14:paraId="7E3DEF84" w14:textId="7B603C28"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xml:space="preserve">дирекция „Европейски въпроси и законодателство на ЕС за стоки и услуги“ </w:t>
            </w:r>
          </w:p>
        </w:tc>
        <w:tc>
          <w:tcPr>
            <w:tcW w:w="852" w:type="dxa"/>
            <w:tcBorders>
              <w:top w:val="nil"/>
              <w:left w:val="nil"/>
              <w:bottom w:val="nil"/>
              <w:right w:val="nil"/>
            </w:tcBorders>
            <w:vAlign w:val="center"/>
            <w:hideMark/>
          </w:tcPr>
          <w:p w14:paraId="291A9337"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28</w:t>
            </w:r>
          </w:p>
        </w:tc>
      </w:tr>
      <w:tr w:rsidR="00261969" w:rsidRPr="00261969" w14:paraId="612D3571" w14:textId="77777777" w:rsidTr="00D07B20">
        <w:tc>
          <w:tcPr>
            <w:tcW w:w="7698" w:type="dxa"/>
            <w:tcBorders>
              <w:top w:val="nil"/>
              <w:left w:val="nil"/>
              <w:bottom w:val="nil"/>
              <w:right w:val="nil"/>
            </w:tcBorders>
            <w:vAlign w:val="center"/>
            <w:hideMark/>
          </w:tcPr>
          <w:p w14:paraId="21F7EEBE" w14:textId="77777777"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дирекция „Политика за потребителите“ </w:t>
            </w:r>
          </w:p>
        </w:tc>
        <w:tc>
          <w:tcPr>
            <w:tcW w:w="852" w:type="dxa"/>
            <w:tcBorders>
              <w:top w:val="nil"/>
              <w:left w:val="nil"/>
              <w:bottom w:val="nil"/>
              <w:right w:val="nil"/>
            </w:tcBorders>
            <w:vAlign w:val="center"/>
            <w:hideMark/>
          </w:tcPr>
          <w:p w14:paraId="3F8EB7C7" w14:textId="43B2C98B" w:rsidR="00261969" w:rsidRPr="00261969" w:rsidRDefault="0020723D" w:rsidP="0020723D">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1</w:t>
            </w:r>
            <w:r>
              <w:rPr>
                <w:rFonts w:ascii="Verdana" w:eastAsia="Times New Roman" w:hAnsi="Verdana" w:cs="Tahoma"/>
                <w:bCs/>
                <w:sz w:val="20"/>
                <w:szCs w:val="20"/>
              </w:rPr>
              <w:t>2</w:t>
            </w:r>
          </w:p>
        </w:tc>
      </w:tr>
      <w:tr w:rsidR="00261969" w:rsidRPr="00261969" w14:paraId="519765FE" w14:textId="77777777" w:rsidTr="00D07B20">
        <w:tc>
          <w:tcPr>
            <w:tcW w:w="7698" w:type="dxa"/>
            <w:tcBorders>
              <w:top w:val="nil"/>
              <w:left w:val="nil"/>
              <w:bottom w:val="nil"/>
              <w:right w:val="nil"/>
            </w:tcBorders>
            <w:vAlign w:val="center"/>
            <w:hideMark/>
          </w:tcPr>
          <w:p w14:paraId="1E681C53" w14:textId="5429896E"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xml:space="preserve">дирекция „Външноикономическа политика и международно сътрудничество“ </w:t>
            </w:r>
          </w:p>
        </w:tc>
        <w:tc>
          <w:tcPr>
            <w:tcW w:w="852" w:type="dxa"/>
            <w:tcBorders>
              <w:top w:val="nil"/>
              <w:left w:val="nil"/>
              <w:bottom w:val="nil"/>
              <w:right w:val="nil"/>
            </w:tcBorders>
            <w:vAlign w:val="center"/>
            <w:hideMark/>
          </w:tcPr>
          <w:p w14:paraId="1B1361B0" w14:textId="4840BFA6" w:rsidR="00261969" w:rsidRPr="00261969" w:rsidRDefault="00460753" w:rsidP="00817A3B">
            <w:pPr>
              <w:spacing w:after="0" w:line="276" w:lineRule="auto"/>
              <w:jc w:val="both"/>
              <w:rPr>
                <w:rFonts w:ascii="Verdana" w:eastAsia="Times New Roman" w:hAnsi="Verdana" w:cs="Tahoma"/>
                <w:bCs/>
                <w:sz w:val="20"/>
                <w:szCs w:val="20"/>
              </w:rPr>
            </w:pPr>
            <w:r>
              <w:rPr>
                <w:rFonts w:ascii="Verdana" w:eastAsia="Times New Roman" w:hAnsi="Verdana" w:cs="Tahoma"/>
                <w:bCs/>
                <w:sz w:val="20"/>
                <w:szCs w:val="20"/>
              </w:rPr>
              <w:t>100</w:t>
            </w:r>
          </w:p>
        </w:tc>
      </w:tr>
      <w:tr w:rsidR="00261969" w:rsidRPr="00261969" w14:paraId="4B5A2F15" w14:textId="77777777" w:rsidTr="00D07B20">
        <w:tc>
          <w:tcPr>
            <w:tcW w:w="7698" w:type="dxa"/>
            <w:tcBorders>
              <w:top w:val="nil"/>
              <w:left w:val="nil"/>
              <w:bottom w:val="nil"/>
              <w:right w:val="nil"/>
            </w:tcBorders>
            <w:vAlign w:val="center"/>
            <w:hideMark/>
          </w:tcPr>
          <w:p w14:paraId="4569E582" w14:textId="0744E3E4" w:rsidR="00261969" w:rsidRPr="00261969" w:rsidRDefault="00261969" w:rsidP="00261969">
            <w:pPr>
              <w:spacing w:after="0" w:line="276" w:lineRule="auto"/>
              <w:jc w:val="both"/>
              <w:rPr>
                <w:rFonts w:ascii="Verdana" w:eastAsia="Times New Roman" w:hAnsi="Verdana" w:cs="Tahoma"/>
                <w:bCs/>
                <w:sz w:val="20"/>
                <w:szCs w:val="20"/>
              </w:rPr>
            </w:pPr>
            <w:r w:rsidRPr="00261969">
              <w:rPr>
                <w:rFonts w:ascii="Verdana" w:eastAsia="Times New Roman" w:hAnsi="Verdana" w:cs="Tahoma"/>
                <w:bCs/>
                <w:sz w:val="20"/>
                <w:szCs w:val="20"/>
              </w:rPr>
              <w:t xml:space="preserve">дирекция „Администриране и контрол на икономически дейности“ </w:t>
            </w:r>
          </w:p>
        </w:tc>
        <w:tc>
          <w:tcPr>
            <w:tcW w:w="852" w:type="dxa"/>
            <w:tcBorders>
              <w:top w:val="nil"/>
              <w:left w:val="nil"/>
              <w:bottom w:val="nil"/>
              <w:right w:val="nil"/>
            </w:tcBorders>
            <w:vAlign w:val="center"/>
            <w:hideMark/>
          </w:tcPr>
          <w:p w14:paraId="0A968432" w14:textId="25DD5EBA" w:rsidR="00261969" w:rsidRPr="00261969" w:rsidRDefault="00AE007E" w:rsidP="00AE007E">
            <w:pPr>
              <w:spacing w:after="0" w:line="276" w:lineRule="auto"/>
              <w:jc w:val="both"/>
              <w:rPr>
                <w:rFonts w:ascii="Verdana" w:eastAsia="Times New Roman" w:hAnsi="Verdana" w:cs="Tahoma"/>
                <w:bCs/>
                <w:sz w:val="20"/>
                <w:szCs w:val="20"/>
              </w:rPr>
            </w:pPr>
            <w:r>
              <w:rPr>
                <w:rFonts w:ascii="Verdana" w:eastAsia="Times New Roman" w:hAnsi="Verdana" w:cs="Tahoma"/>
                <w:bCs/>
                <w:sz w:val="20"/>
                <w:szCs w:val="20"/>
              </w:rPr>
              <w:t>46</w:t>
            </w:r>
          </w:p>
        </w:tc>
      </w:tr>
      <w:tr w:rsidR="00261969" w:rsidRPr="00261969" w14:paraId="1213915B" w14:textId="77777777" w:rsidTr="00D07B20">
        <w:tc>
          <w:tcPr>
            <w:tcW w:w="7698" w:type="dxa"/>
            <w:tcBorders>
              <w:top w:val="nil"/>
              <w:left w:val="nil"/>
              <w:bottom w:val="nil"/>
              <w:right w:val="nil"/>
            </w:tcBorders>
            <w:vAlign w:val="center"/>
          </w:tcPr>
          <w:p w14:paraId="5DCD05F4" w14:textId="4A02A5DA" w:rsidR="00261969" w:rsidRPr="00261969" w:rsidRDefault="00261969" w:rsidP="00261969">
            <w:pPr>
              <w:spacing w:after="0" w:line="276" w:lineRule="auto"/>
              <w:jc w:val="both"/>
              <w:rPr>
                <w:rFonts w:ascii="Verdana" w:eastAsia="Times New Roman" w:hAnsi="Verdana" w:cs="Tahoma"/>
                <w:bCs/>
                <w:sz w:val="20"/>
                <w:szCs w:val="20"/>
              </w:rPr>
            </w:pPr>
          </w:p>
        </w:tc>
        <w:tc>
          <w:tcPr>
            <w:tcW w:w="852" w:type="dxa"/>
            <w:tcBorders>
              <w:top w:val="nil"/>
              <w:left w:val="nil"/>
              <w:bottom w:val="nil"/>
              <w:right w:val="nil"/>
            </w:tcBorders>
            <w:vAlign w:val="center"/>
          </w:tcPr>
          <w:p w14:paraId="1D6A4CDE" w14:textId="15326969" w:rsidR="00261969" w:rsidRPr="00261969" w:rsidRDefault="00261969" w:rsidP="00261969">
            <w:pPr>
              <w:spacing w:after="0" w:line="276" w:lineRule="auto"/>
              <w:jc w:val="both"/>
              <w:rPr>
                <w:rFonts w:ascii="Verdana" w:eastAsia="Times New Roman" w:hAnsi="Verdana" w:cs="Tahoma"/>
                <w:bCs/>
                <w:sz w:val="20"/>
                <w:szCs w:val="20"/>
              </w:rPr>
            </w:pPr>
          </w:p>
        </w:tc>
      </w:tr>
    </w:tbl>
    <w:p w14:paraId="6E0C361B" w14:textId="6FBE2590" w:rsidR="00C50112" w:rsidRPr="00FF0D8B" w:rsidRDefault="00C50112" w:rsidP="00073D5F">
      <w:pPr>
        <w:widowControl w:val="0"/>
        <w:autoSpaceDE w:val="0"/>
        <w:autoSpaceDN w:val="0"/>
        <w:adjustRightInd w:val="0"/>
        <w:spacing w:before="120" w:after="120" w:line="276" w:lineRule="auto"/>
        <w:jc w:val="center"/>
        <w:rPr>
          <w:rFonts w:ascii="Verdana" w:eastAsia="Times New Roman" w:hAnsi="Verdana" w:cs="Times New Roman"/>
          <w:b/>
          <w:bCs/>
          <w:sz w:val="20"/>
          <w:szCs w:val="20"/>
        </w:rPr>
      </w:pPr>
      <w:r w:rsidRPr="00FF0D8B">
        <w:rPr>
          <w:rFonts w:ascii="Verdana" w:eastAsia="Times New Roman" w:hAnsi="Verdana" w:cs="Times New Roman"/>
          <w:b/>
          <w:bCs/>
          <w:sz w:val="20"/>
          <w:szCs w:val="20"/>
          <w:lang w:val="x-none"/>
        </w:rPr>
        <w:t>ЗАКЛЮЧИТЕЛН</w:t>
      </w:r>
      <w:r w:rsidRPr="00FF0D8B">
        <w:rPr>
          <w:rFonts w:ascii="Verdana" w:eastAsia="Times New Roman" w:hAnsi="Verdana" w:cs="Times New Roman"/>
          <w:b/>
          <w:bCs/>
          <w:sz w:val="20"/>
          <w:szCs w:val="20"/>
        </w:rPr>
        <w:t>И</w:t>
      </w:r>
      <w:r w:rsidRPr="00FF0D8B">
        <w:rPr>
          <w:rFonts w:ascii="Verdana" w:eastAsia="Times New Roman" w:hAnsi="Verdana" w:cs="Times New Roman"/>
          <w:b/>
          <w:bCs/>
          <w:sz w:val="20"/>
          <w:szCs w:val="20"/>
          <w:lang w:val="x-none"/>
        </w:rPr>
        <w:t xml:space="preserve"> РАЗПОРЕДБ</w:t>
      </w:r>
      <w:r w:rsidRPr="00FF0D8B">
        <w:rPr>
          <w:rFonts w:ascii="Verdana" w:eastAsia="Times New Roman" w:hAnsi="Verdana" w:cs="Times New Roman"/>
          <w:b/>
          <w:bCs/>
          <w:sz w:val="20"/>
          <w:szCs w:val="20"/>
        </w:rPr>
        <w:t>И</w:t>
      </w:r>
    </w:p>
    <w:p w14:paraId="658493E8" w14:textId="0CDDDAD8" w:rsidR="00C50112" w:rsidRDefault="00C50112" w:rsidP="00073D5F">
      <w:pPr>
        <w:autoSpaceDE w:val="0"/>
        <w:autoSpaceDN w:val="0"/>
        <w:adjustRightInd w:val="0"/>
        <w:spacing w:after="0" w:line="276" w:lineRule="auto"/>
        <w:jc w:val="both"/>
        <w:rPr>
          <w:rFonts w:ascii="Verdana" w:eastAsia="Times New Roman" w:hAnsi="Verdana" w:cs="Times New Roman"/>
          <w:sz w:val="20"/>
          <w:szCs w:val="20"/>
        </w:rPr>
      </w:pPr>
      <w:r w:rsidRPr="00FF0D8B">
        <w:rPr>
          <w:rFonts w:ascii="Verdana" w:eastAsia="Times New Roman" w:hAnsi="Verdana" w:cs="Times New Roman"/>
          <w:b/>
          <w:bCs/>
          <w:sz w:val="20"/>
          <w:szCs w:val="20"/>
        </w:rPr>
        <w:t xml:space="preserve">§ </w:t>
      </w:r>
      <w:r w:rsidR="00832DC4" w:rsidRPr="00FF0D8B">
        <w:rPr>
          <w:rFonts w:ascii="Verdana" w:eastAsia="Times New Roman" w:hAnsi="Verdana" w:cs="Times New Roman"/>
          <w:b/>
          <w:bCs/>
          <w:sz w:val="20"/>
          <w:szCs w:val="20"/>
        </w:rPr>
        <w:t>2</w:t>
      </w:r>
      <w:r w:rsidR="00D85705" w:rsidRPr="00FF0D8B">
        <w:rPr>
          <w:rFonts w:ascii="Verdana" w:eastAsia="Times New Roman" w:hAnsi="Verdana" w:cs="Times New Roman"/>
          <w:b/>
          <w:bCs/>
          <w:sz w:val="20"/>
          <w:szCs w:val="20"/>
        </w:rPr>
        <w:t>3</w:t>
      </w:r>
      <w:r w:rsidRPr="00FF0D8B">
        <w:rPr>
          <w:rFonts w:ascii="Verdana" w:eastAsia="Times New Roman" w:hAnsi="Verdana" w:cs="Times New Roman"/>
          <w:b/>
          <w:bCs/>
          <w:sz w:val="20"/>
          <w:szCs w:val="20"/>
        </w:rPr>
        <w:t xml:space="preserve">. </w:t>
      </w:r>
      <w:r w:rsidRPr="00FF0D8B">
        <w:rPr>
          <w:rFonts w:ascii="Verdana" w:eastAsia="Times New Roman" w:hAnsi="Verdana" w:cs="Times New Roman"/>
          <w:sz w:val="20"/>
          <w:szCs w:val="20"/>
        </w:rPr>
        <w:t xml:space="preserve">Постановлението влиза в сила от </w:t>
      </w:r>
      <w:r w:rsidR="00A4592A">
        <w:rPr>
          <w:rFonts w:ascii="Verdana" w:eastAsia="Times New Roman" w:hAnsi="Verdana" w:cs="Times New Roman"/>
          <w:sz w:val="20"/>
          <w:szCs w:val="20"/>
        </w:rPr>
        <w:t xml:space="preserve">1 юни 2024 г. </w:t>
      </w:r>
    </w:p>
    <w:p w14:paraId="5EC15B1A" w14:textId="77777777" w:rsidR="00073D5F" w:rsidRPr="00FF0D8B" w:rsidRDefault="00073D5F" w:rsidP="00073D5F">
      <w:pPr>
        <w:autoSpaceDE w:val="0"/>
        <w:autoSpaceDN w:val="0"/>
        <w:adjustRightInd w:val="0"/>
        <w:spacing w:after="0" w:line="276" w:lineRule="auto"/>
        <w:jc w:val="both"/>
        <w:rPr>
          <w:rFonts w:ascii="Verdana" w:eastAsia="Times New Roman" w:hAnsi="Verdana" w:cs="Times New Roman"/>
          <w:b/>
          <w:sz w:val="20"/>
          <w:szCs w:val="20"/>
        </w:rPr>
      </w:pPr>
    </w:p>
    <w:p w14:paraId="6E1F79D7" w14:textId="77777777" w:rsidR="00C50112" w:rsidRPr="00FF0D8B" w:rsidRDefault="00C50112" w:rsidP="00073D5F">
      <w:pPr>
        <w:spacing w:after="0" w:line="276" w:lineRule="auto"/>
        <w:ind w:left="720"/>
        <w:jc w:val="both"/>
        <w:rPr>
          <w:rFonts w:ascii="Verdana" w:eastAsia="Times New Roman" w:hAnsi="Verdana" w:cs="Times New Roman"/>
          <w:b/>
          <w:sz w:val="20"/>
          <w:szCs w:val="20"/>
        </w:rPr>
      </w:pPr>
    </w:p>
    <w:p w14:paraId="4892224B" w14:textId="77777777" w:rsidR="00C50112" w:rsidRPr="00073D5F" w:rsidRDefault="00C50112" w:rsidP="00073D5F">
      <w:pPr>
        <w:spacing w:after="0" w:line="276" w:lineRule="auto"/>
        <w:ind w:left="720"/>
        <w:jc w:val="both"/>
        <w:rPr>
          <w:rFonts w:ascii="Verdana" w:eastAsia="Times New Roman" w:hAnsi="Verdana" w:cs="Times New Roman"/>
          <w:b/>
          <w:sz w:val="20"/>
          <w:szCs w:val="20"/>
        </w:rPr>
      </w:pPr>
      <w:r w:rsidRPr="00073D5F">
        <w:rPr>
          <w:rFonts w:ascii="Verdana" w:eastAsia="Times New Roman" w:hAnsi="Verdana" w:cs="Times New Roman"/>
          <w:b/>
          <w:sz w:val="20"/>
          <w:szCs w:val="20"/>
        </w:rPr>
        <w:t>МИНИСТЪР-ПРЕДСЕДАТЕЛ:</w:t>
      </w:r>
    </w:p>
    <w:p w14:paraId="293A7462" w14:textId="2789559F" w:rsidR="00C50112" w:rsidRPr="00073D5F" w:rsidRDefault="00C50112" w:rsidP="00073D5F">
      <w:pPr>
        <w:spacing w:after="0" w:line="276" w:lineRule="auto"/>
        <w:ind w:left="720"/>
        <w:rPr>
          <w:rFonts w:ascii="Verdana" w:eastAsia="Times New Roman" w:hAnsi="Verdana" w:cs="Times New Roman"/>
          <w:b/>
          <w:sz w:val="20"/>
          <w:szCs w:val="20"/>
          <w:lang w:val="ru-RU"/>
        </w:rPr>
      </w:pP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00150DDC">
        <w:rPr>
          <w:rFonts w:ascii="Verdana" w:eastAsia="Times New Roman" w:hAnsi="Verdana" w:cs="Times New Roman"/>
          <w:b/>
          <w:sz w:val="20"/>
          <w:szCs w:val="20"/>
        </w:rPr>
        <w:tab/>
      </w:r>
      <w:r w:rsidRPr="00073D5F">
        <w:rPr>
          <w:rFonts w:ascii="Verdana" w:eastAsia="Times New Roman" w:hAnsi="Verdana" w:cs="Times New Roman"/>
          <w:b/>
          <w:sz w:val="20"/>
          <w:szCs w:val="20"/>
          <w:lang w:val="ru-RU"/>
        </w:rPr>
        <w:t>/</w:t>
      </w:r>
      <w:r w:rsidR="00A4592A">
        <w:rPr>
          <w:rFonts w:ascii="Verdana" w:eastAsia="Times New Roman" w:hAnsi="Verdana" w:cs="Times New Roman"/>
          <w:b/>
          <w:sz w:val="20"/>
          <w:szCs w:val="20"/>
          <w:lang w:val="ru-RU"/>
        </w:rPr>
        <w:t>ДИМИТЪР ГЛАВЧЕВ</w:t>
      </w:r>
      <w:r w:rsidRPr="00073D5F">
        <w:rPr>
          <w:rFonts w:ascii="Verdana" w:eastAsia="Times New Roman" w:hAnsi="Verdana" w:cs="Times New Roman"/>
          <w:b/>
          <w:sz w:val="20"/>
          <w:szCs w:val="20"/>
        </w:rPr>
        <w:t>/</w:t>
      </w:r>
    </w:p>
    <w:p w14:paraId="428FA4F9" w14:textId="28E38FDA" w:rsidR="00C50112" w:rsidRPr="00073D5F" w:rsidRDefault="003A4A4C" w:rsidP="00073D5F">
      <w:pPr>
        <w:spacing w:after="0" w:line="276" w:lineRule="auto"/>
        <w:ind w:firstLine="708"/>
        <w:jc w:val="both"/>
        <w:rPr>
          <w:rFonts w:ascii="Verdana" w:eastAsia="Times New Roman" w:hAnsi="Verdana" w:cs="Times New Roman"/>
          <w:b/>
          <w:sz w:val="20"/>
          <w:szCs w:val="20"/>
        </w:rPr>
      </w:pPr>
      <w:r>
        <w:rPr>
          <w:rFonts w:ascii="Verdana" w:eastAsia="Times New Roman" w:hAnsi="Verdana" w:cs="Times New Roman"/>
          <w:b/>
          <w:sz w:val="20"/>
          <w:szCs w:val="20"/>
        </w:rPr>
        <w:t>И.Д.</w:t>
      </w:r>
      <w:r w:rsidR="00C50112" w:rsidRPr="00073D5F">
        <w:rPr>
          <w:rFonts w:ascii="Verdana" w:eastAsia="Times New Roman" w:hAnsi="Verdana" w:cs="Times New Roman"/>
          <w:b/>
          <w:sz w:val="20"/>
          <w:szCs w:val="20"/>
        </w:rPr>
        <w:t xml:space="preserve">ГЛАВЕН СЕКРЕТАР НА </w:t>
      </w:r>
    </w:p>
    <w:p w14:paraId="1BB8C857" w14:textId="77777777" w:rsidR="00C50112" w:rsidRPr="00073D5F" w:rsidRDefault="00C50112" w:rsidP="00073D5F">
      <w:pPr>
        <w:spacing w:after="0" w:line="276" w:lineRule="auto"/>
        <w:ind w:left="720"/>
        <w:jc w:val="both"/>
        <w:rPr>
          <w:rFonts w:ascii="Verdana" w:eastAsia="Times New Roman" w:hAnsi="Verdana" w:cs="Times New Roman"/>
          <w:b/>
          <w:sz w:val="20"/>
          <w:szCs w:val="20"/>
        </w:rPr>
      </w:pPr>
      <w:r w:rsidRPr="00073D5F">
        <w:rPr>
          <w:rFonts w:ascii="Verdana" w:eastAsia="Times New Roman" w:hAnsi="Verdana" w:cs="Times New Roman"/>
          <w:b/>
          <w:sz w:val="20"/>
          <w:szCs w:val="20"/>
        </w:rPr>
        <w:t>МИНИСТЕРСКИЯ СЪВЕТ:</w:t>
      </w:r>
    </w:p>
    <w:p w14:paraId="1AEA69F4" w14:textId="4995A21A" w:rsidR="00C50112" w:rsidRPr="00073D5F" w:rsidRDefault="00C50112" w:rsidP="00073D5F">
      <w:pPr>
        <w:spacing w:after="0" w:line="276" w:lineRule="auto"/>
        <w:ind w:left="720"/>
        <w:jc w:val="both"/>
        <w:rPr>
          <w:rFonts w:ascii="Verdana" w:eastAsia="Times New Roman" w:hAnsi="Verdana" w:cs="Times New Roman"/>
          <w:b/>
          <w:sz w:val="20"/>
          <w:szCs w:val="20"/>
          <w:lang w:val="ru-RU"/>
        </w:rPr>
      </w:pP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lang w:val="ru-RU"/>
        </w:rPr>
        <w:t>/</w:t>
      </w:r>
      <w:r w:rsidR="007A5AD7">
        <w:rPr>
          <w:rFonts w:ascii="Verdana" w:eastAsia="Times New Roman" w:hAnsi="Verdana" w:cs="Times New Roman"/>
          <w:b/>
          <w:sz w:val="20"/>
          <w:szCs w:val="20"/>
          <w:lang w:val="ru-RU"/>
        </w:rPr>
        <w:t>ГАБРИЕЛА КОЗАРЕВА</w:t>
      </w:r>
      <w:r w:rsidRPr="00073D5F">
        <w:rPr>
          <w:rFonts w:ascii="Verdana" w:eastAsia="Times New Roman" w:hAnsi="Verdana" w:cs="Times New Roman"/>
          <w:b/>
          <w:sz w:val="20"/>
          <w:szCs w:val="20"/>
          <w:lang w:val="ru-RU"/>
        </w:rPr>
        <w:t>/</w:t>
      </w:r>
    </w:p>
    <w:p w14:paraId="2DEF7FE5" w14:textId="77777777" w:rsidR="00C50112" w:rsidRPr="00073D5F" w:rsidRDefault="00C50112" w:rsidP="00073D5F">
      <w:pPr>
        <w:pBdr>
          <w:bottom w:val="single" w:sz="12" w:space="1" w:color="auto"/>
        </w:pBdr>
        <w:spacing w:after="0" w:line="276" w:lineRule="auto"/>
        <w:jc w:val="both"/>
        <w:rPr>
          <w:rFonts w:ascii="Verdana" w:eastAsia="Times New Roman" w:hAnsi="Verdana" w:cs="Times New Roman"/>
          <w:b/>
          <w:sz w:val="20"/>
          <w:szCs w:val="20"/>
        </w:rPr>
      </w:pPr>
    </w:p>
    <w:p w14:paraId="580A4E41" w14:textId="77777777" w:rsidR="00C50112" w:rsidRPr="00073D5F" w:rsidRDefault="00C50112" w:rsidP="00073D5F">
      <w:pPr>
        <w:spacing w:after="0" w:line="276" w:lineRule="auto"/>
        <w:ind w:left="720"/>
        <w:jc w:val="both"/>
        <w:rPr>
          <w:rFonts w:ascii="Verdana" w:eastAsia="Times New Roman" w:hAnsi="Verdana" w:cs="Times New Roman"/>
          <w:b/>
          <w:sz w:val="20"/>
          <w:szCs w:val="20"/>
        </w:rPr>
      </w:pPr>
    </w:p>
    <w:p w14:paraId="1E68FA31" w14:textId="77777777" w:rsidR="00C50112" w:rsidRPr="00073D5F" w:rsidRDefault="00C50112" w:rsidP="00073D5F">
      <w:pPr>
        <w:spacing w:after="0" w:line="276" w:lineRule="auto"/>
        <w:ind w:left="720"/>
        <w:jc w:val="both"/>
        <w:rPr>
          <w:rFonts w:ascii="Verdana" w:eastAsia="Times New Roman" w:hAnsi="Verdana" w:cs="Times New Roman"/>
          <w:b/>
          <w:sz w:val="20"/>
          <w:szCs w:val="20"/>
        </w:rPr>
      </w:pPr>
      <w:r w:rsidRPr="00073D5F">
        <w:rPr>
          <w:rFonts w:ascii="Verdana" w:eastAsia="Times New Roman" w:hAnsi="Verdana" w:cs="Times New Roman"/>
          <w:b/>
          <w:sz w:val="20"/>
          <w:szCs w:val="20"/>
        </w:rPr>
        <w:t>ГЛАВЕН СЕКРЕТАР НА</w:t>
      </w:r>
    </w:p>
    <w:p w14:paraId="3C52F6D4" w14:textId="77777777" w:rsidR="003F5FC6" w:rsidRPr="00073D5F" w:rsidRDefault="00C50112" w:rsidP="00073D5F">
      <w:pPr>
        <w:spacing w:after="0" w:line="276" w:lineRule="auto"/>
        <w:ind w:left="720"/>
        <w:jc w:val="both"/>
        <w:rPr>
          <w:rFonts w:ascii="Verdana" w:eastAsia="Times New Roman" w:hAnsi="Verdana" w:cs="Times New Roman"/>
          <w:b/>
          <w:sz w:val="20"/>
          <w:szCs w:val="20"/>
        </w:rPr>
      </w:pPr>
      <w:r w:rsidRPr="00073D5F">
        <w:rPr>
          <w:rFonts w:ascii="Verdana" w:eastAsia="Times New Roman" w:hAnsi="Verdana" w:cs="Times New Roman"/>
          <w:b/>
          <w:sz w:val="20"/>
          <w:szCs w:val="20"/>
        </w:rPr>
        <w:t>МИНИСТЕРСТВОТО НА ИКОНОМИКАТА</w:t>
      </w:r>
    </w:p>
    <w:p w14:paraId="55D3F25D" w14:textId="77777777" w:rsidR="00C50112" w:rsidRPr="00073D5F" w:rsidRDefault="003F5FC6" w:rsidP="00073D5F">
      <w:pPr>
        <w:spacing w:after="0" w:line="276" w:lineRule="auto"/>
        <w:ind w:left="720"/>
        <w:jc w:val="both"/>
        <w:rPr>
          <w:rFonts w:ascii="Verdana" w:eastAsia="Times New Roman" w:hAnsi="Verdana" w:cs="Times New Roman"/>
          <w:b/>
          <w:sz w:val="20"/>
          <w:szCs w:val="20"/>
        </w:rPr>
      </w:pPr>
      <w:r w:rsidRPr="00073D5F">
        <w:rPr>
          <w:rFonts w:ascii="Verdana" w:eastAsia="Times New Roman" w:hAnsi="Verdana" w:cs="Times New Roman"/>
          <w:b/>
          <w:sz w:val="20"/>
          <w:szCs w:val="20"/>
        </w:rPr>
        <w:t>И ИНДУСТРИЯТА</w:t>
      </w:r>
      <w:r w:rsidR="00C50112" w:rsidRPr="00073D5F">
        <w:rPr>
          <w:rFonts w:ascii="Verdana" w:eastAsia="Times New Roman" w:hAnsi="Verdana" w:cs="Times New Roman"/>
          <w:b/>
          <w:sz w:val="20"/>
          <w:szCs w:val="20"/>
        </w:rPr>
        <w:t>:</w:t>
      </w:r>
    </w:p>
    <w:p w14:paraId="3F05C156" w14:textId="77777777" w:rsidR="00C50112" w:rsidRPr="00073D5F" w:rsidRDefault="00C50112" w:rsidP="00073D5F">
      <w:pPr>
        <w:spacing w:after="0" w:line="276" w:lineRule="auto"/>
        <w:ind w:left="720"/>
        <w:jc w:val="both"/>
        <w:rPr>
          <w:rFonts w:ascii="Verdana" w:eastAsia="Times New Roman" w:hAnsi="Verdana" w:cs="Times New Roman"/>
          <w:b/>
          <w:sz w:val="20"/>
          <w:szCs w:val="20"/>
          <w:lang w:val="ru-RU"/>
        </w:rPr>
      </w:pP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lang w:val="ru-RU"/>
        </w:rPr>
        <w:t>/</w:t>
      </w:r>
      <w:r w:rsidR="003F5FC6" w:rsidRPr="00073D5F">
        <w:rPr>
          <w:rFonts w:ascii="Verdana" w:eastAsia="Times New Roman" w:hAnsi="Verdana" w:cs="Times New Roman"/>
          <w:b/>
          <w:sz w:val="20"/>
          <w:szCs w:val="20"/>
        </w:rPr>
        <w:t>ЕМИЛИЯ ЯНЕВА</w:t>
      </w:r>
      <w:r w:rsidRPr="00073D5F">
        <w:rPr>
          <w:rFonts w:ascii="Verdana" w:eastAsia="Times New Roman" w:hAnsi="Verdana" w:cs="Times New Roman"/>
          <w:b/>
          <w:sz w:val="20"/>
          <w:szCs w:val="20"/>
          <w:lang w:val="ru-RU"/>
        </w:rPr>
        <w:t>/</w:t>
      </w:r>
    </w:p>
    <w:p w14:paraId="5AD6DB21" w14:textId="77777777" w:rsidR="00C50112" w:rsidRPr="00073D5F" w:rsidRDefault="00C50112" w:rsidP="00073D5F">
      <w:pPr>
        <w:spacing w:after="0" w:line="276" w:lineRule="auto"/>
        <w:ind w:left="720"/>
        <w:rPr>
          <w:rFonts w:ascii="Verdana" w:eastAsia="Times New Roman" w:hAnsi="Verdana" w:cs="Times New Roman"/>
          <w:b/>
          <w:sz w:val="20"/>
          <w:szCs w:val="20"/>
        </w:rPr>
      </w:pPr>
      <w:r w:rsidRPr="00073D5F">
        <w:rPr>
          <w:rFonts w:ascii="Verdana" w:eastAsia="Times New Roman" w:hAnsi="Verdana" w:cs="Times New Roman"/>
          <w:b/>
          <w:sz w:val="20"/>
          <w:szCs w:val="20"/>
        </w:rPr>
        <w:t xml:space="preserve">ДИРЕКТОР НА ДИРЕКЦИЯ </w:t>
      </w:r>
    </w:p>
    <w:p w14:paraId="7FA1677D" w14:textId="77777777" w:rsidR="00C50112" w:rsidRPr="00073D5F" w:rsidRDefault="00C50112" w:rsidP="00073D5F">
      <w:pPr>
        <w:spacing w:after="0" w:line="276" w:lineRule="auto"/>
        <w:ind w:left="720"/>
        <w:rPr>
          <w:rFonts w:ascii="Verdana" w:eastAsia="Times New Roman" w:hAnsi="Verdana" w:cs="Times New Roman"/>
          <w:b/>
          <w:sz w:val="20"/>
          <w:szCs w:val="20"/>
        </w:rPr>
      </w:pPr>
      <w:r w:rsidRPr="00073D5F">
        <w:rPr>
          <w:rFonts w:ascii="Verdana" w:eastAsia="Times New Roman" w:hAnsi="Verdana" w:cs="Times New Roman"/>
          <w:b/>
          <w:sz w:val="20"/>
          <w:szCs w:val="20"/>
        </w:rPr>
        <w:t xml:space="preserve">„ПРАВНА” НА МИНИСТЕРСТВОТО </w:t>
      </w:r>
    </w:p>
    <w:p w14:paraId="77AD870B" w14:textId="77777777" w:rsidR="007A7C42" w:rsidRPr="00073D5F" w:rsidRDefault="00C50112" w:rsidP="00073D5F">
      <w:pPr>
        <w:spacing w:after="0" w:line="276" w:lineRule="auto"/>
        <w:ind w:left="720"/>
        <w:jc w:val="both"/>
        <w:rPr>
          <w:rFonts w:ascii="Verdana" w:eastAsia="Times New Roman" w:hAnsi="Verdana" w:cs="Times New Roman"/>
          <w:b/>
          <w:sz w:val="20"/>
          <w:szCs w:val="20"/>
        </w:rPr>
      </w:pPr>
      <w:r w:rsidRPr="00073D5F">
        <w:rPr>
          <w:rFonts w:ascii="Verdana" w:eastAsia="Times New Roman" w:hAnsi="Verdana" w:cs="Times New Roman"/>
          <w:b/>
          <w:sz w:val="20"/>
          <w:szCs w:val="20"/>
        </w:rPr>
        <w:t>НА ИКОНОМИКАТА</w:t>
      </w:r>
      <w:r w:rsidR="003F5FC6" w:rsidRPr="00073D5F">
        <w:rPr>
          <w:rFonts w:ascii="Verdana" w:eastAsia="Times New Roman" w:hAnsi="Verdana" w:cs="Times New Roman"/>
          <w:b/>
          <w:sz w:val="20"/>
          <w:szCs w:val="20"/>
        </w:rPr>
        <w:t xml:space="preserve"> И </w:t>
      </w:r>
      <w:r w:rsidR="007A7C42" w:rsidRPr="00073D5F">
        <w:rPr>
          <w:rFonts w:ascii="Verdana" w:eastAsia="Times New Roman" w:hAnsi="Verdana" w:cs="Times New Roman"/>
          <w:b/>
          <w:sz w:val="20"/>
          <w:szCs w:val="20"/>
        </w:rPr>
        <w:t>ИНДУСТРИЯТА:</w:t>
      </w:r>
    </w:p>
    <w:p w14:paraId="603B48EC" w14:textId="3387B167" w:rsidR="00C50112" w:rsidRPr="00073D5F" w:rsidRDefault="00C50112" w:rsidP="00073D5F">
      <w:pPr>
        <w:spacing w:after="0" w:line="276" w:lineRule="auto"/>
        <w:ind w:left="720"/>
        <w:rPr>
          <w:rFonts w:ascii="Verdana" w:eastAsia="Times New Roman" w:hAnsi="Verdana" w:cs="Times New Roman"/>
          <w:b/>
          <w:sz w:val="20"/>
          <w:szCs w:val="20"/>
          <w:lang w:val="ru-RU"/>
        </w:rPr>
      </w:pP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t xml:space="preserve"> </w:t>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rPr>
        <w:tab/>
      </w:r>
      <w:r w:rsidRPr="00073D5F">
        <w:rPr>
          <w:rFonts w:ascii="Verdana" w:eastAsia="Times New Roman" w:hAnsi="Verdana" w:cs="Times New Roman"/>
          <w:b/>
          <w:sz w:val="20"/>
          <w:szCs w:val="20"/>
          <w:lang w:val="ru-RU"/>
        </w:rPr>
        <w:t>/</w:t>
      </w:r>
      <w:r w:rsidR="003F5FC6" w:rsidRPr="00073D5F">
        <w:rPr>
          <w:rFonts w:ascii="Verdana" w:eastAsia="Times New Roman" w:hAnsi="Verdana" w:cs="Times New Roman"/>
          <w:b/>
          <w:sz w:val="20"/>
          <w:szCs w:val="20"/>
          <w:lang w:val="ru-RU"/>
        </w:rPr>
        <w:t>МИХАЕЛА КАРАДИМОВА</w:t>
      </w:r>
      <w:r w:rsidRPr="00073D5F">
        <w:rPr>
          <w:rFonts w:ascii="Verdana" w:eastAsia="Times New Roman" w:hAnsi="Verdana" w:cs="Times New Roman"/>
          <w:b/>
          <w:sz w:val="20"/>
          <w:szCs w:val="20"/>
          <w:lang w:val="ru-RU"/>
        </w:rPr>
        <w:t>/</w:t>
      </w:r>
    </w:p>
    <w:p w14:paraId="0630FE7A" w14:textId="77777777" w:rsidR="00003B0B" w:rsidRPr="00FF0D8B" w:rsidRDefault="00003B0B" w:rsidP="00073D5F">
      <w:pPr>
        <w:spacing w:line="276" w:lineRule="auto"/>
        <w:rPr>
          <w:rFonts w:ascii="Verdana" w:hAnsi="Verdana"/>
          <w:sz w:val="20"/>
          <w:szCs w:val="20"/>
        </w:rPr>
      </w:pPr>
    </w:p>
    <w:sectPr w:rsidR="00003B0B" w:rsidRPr="00FF0D8B" w:rsidSect="00E252ED">
      <w:footerReference w:type="even" r:id="rId16"/>
      <w:footerReference w:type="default" r:id="rId17"/>
      <w:pgSz w:w="12240" w:h="15840"/>
      <w:pgMar w:top="1304" w:right="1304" w:bottom="1304" w:left="1304"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0C84F" w14:textId="77777777" w:rsidR="00FC2A89" w:rsidRDefault="00FC2A89">
      <w:pPr>
        <w:spacing w:after="0" w:line="240" w:lineRule="auto"/>
      </w:pPr>
      <w:r>
        <w:separator/>
      </w:r>
    </w:p>
  </w:endnote>
  <w:endnote w:type="continuationSeparator" w:id="0">
    <w:p w14:paraId="23AD6245" w14:textId="77777777" w:rsidR="00FC2A89" w:rsidRDefault="00FC2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EF210" w14:textId="77777777" w:rsidR="00016013" w:rsidRDefault="00016013" w:rsidP="00E252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3F91366" w14:textId="77777777" w:rsidR="00016013" w:rsidRDefault="00016013" w:rsidP="00E252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EB278" w14:textId="60B19200" w:rsidR="00016013" w:rsidRDefault="00016013" w:rsidP="00E252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10B4">
      <w:rPr>
        <w:rStyle w:val="PageNumber"/>
        <w:noProof/>
      </w:rPr>
      <w:t>27</w:t>
    </w:r>
    <w:r>
      <w:rPr>
        <w:rStyle w:val="PageNumber"/>
      </w:rPr>
      <w:fldChar w:fldCharType="end"/>
    </w:r>
  </w:p>
  <w:p w14:paraId="77B177A3" w14:textId="77777777" w:rsidR="00016013" w:rsidRDefault="00016013" w:rsidP="00E252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D302C" w14:textId="77777777" w:rsidR="00FC2A89" w:rsidRDefault="00FC2A89">
      <w:pPr>
        <w:spacing w:after="0" w:line="240" w:lineRule="auto"/>
      </w:pPr>
      <w:r>
        <w:separator/>
      </w:r>
    </w:p>
  </w:footnote>
  <w:footnote w:type="continuationSeparator" w:id="0">
    <w:p w14:paraId="2922F338" w14:textId="77777777" w:rsidR="00FC2A89" w:rsidRDefault="00FC2A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474050"/>
    <w:multiLevelType w:val="hybridMultilevel"/>
    <w:tmpl w:val="20105418"/>
    <w:lvl w:ilvl="0" w:tplc="AEB6319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959"/>
    <w:rsid w:val="000001A1"/>
    <w:rsid w:val="00003B0B"/>
    <w:rsid w:val="000124FB"/>
    <w:rsid w:val="0001444A"/>
    <w:rsid w:val="00015002"/>
    <w:rsid w:val="00016013"/>
    <w:rsid w:val="00023D26"/>
    <w:rsid w:val="00031BC2"/>
    <w:rsid w:val="00037E23"/>
    <w:rsid w:val="00046D36"/>
    <w:rsid w:val="00050ABD"/>
    <w:rsid w:val="00050BFA"/>
    <w:rsid w:val="0006159A"/>
    <w:rsid w:val="00070A8C"/>
    <w:rsid w:val="00073D5F"/>
    <w:rsid w:val="00074D67"/>
    <w:rsid w:val="000759B0"/>
    <w:rsid w:val="000832A9"/>
    <w:rsid w:val="00084F11"/>
    <w:rsid w:val="000854C4"/>
    <w:rsid w:val="00095EE7"/>
    <w:rsid w:val="00096F3A"/>
    <w:rsid w:val="000A24E8"/>
    <w:rsid w:val="000B1BA2"/>
    <w:rsid w:val="000C6499"/>
    <w:rsid w:val="000C6E41"/>
    <w:rsid w:val="000C6F60"/>
    <w:rsid w:val="000C771C"/>
    <w:rsid w:val="000D0B0E"/>
    <w:rsid w:val="000D0F6F"/>
    <w:rsid w:val="000D6423"/>
    <w:rsid w:val="000D7980"/>
    <w:rsid w:val="000F1B2D"/>
    <w:rsid w:val="00105B66"/>
    <w:rsid w:val="00110FE3"/>
    <w:rsid w:val="001115BA"/>
    <w:rsid w:val="001172E1"/>
    <w:rsid w:val="0012396F"/>
    <w:rsid w:val="001358AB"/>
    <w:rsid w:val="001400C9"/>
    <w:rsid w:val="00150364"/>
    <w:rsid w:val="00150DDC"/>
    <w:rsid w:val="00151AD6"/>
    <w:rsid w:val="00155250"/>
    <w:rsid w:val="0015569B"/>
    <w:rsid w:val="00170DA9"/>
    <w:rsid w:val="001720DE"/>
    <w:rsid w:val="00173F3E"/>
    <w:rsid w:val="00175E5F"/>
    <w:rsid w:val="00190B4D"/>
    <w:rsid w:val="001978A1"/>
    <w:rsid w:val="00197C99"/>
    <w:rsid w:val="001A0C9E"/>
    <w:rsid w:val="001A21BF"/>
    <w:rsid w:val="001A3DD4"/>
    <w:rsid w:val="001B1720"/>
    <w:rsid w:val="001B37B5"/>
    <w:rsid w:val="001B39D5"/>
    <w:rsid w:val="001C098F"/>
    <w:rsid w:val="001C1443"/>
    <w:rsid w:val="001C28F4"/>
    <w:rsid w:val="001C59B9"/>
    <w:rsid w:val="001C5DEF"/>
    <w:rsid w:val="001C6945"/>
    <w:rsid w:val="001D380C"/>
    <w:rsid w:val="001D49CC"/>
    <w:rsid w:val="001E06F2"/>
    <w:rsid w:val="001E37CF"/>
    <w:rsid w:val="001E55AF"/>
    <w:rsid w:val="001E75FD"/>
    <w:rsid w:val="001F4291"/>
    <w:rsid w:val="001F493C"/>
    <w:rsid w:val="0020723D"/>
    <w:rsid w:val="002139B7"/>
    <w:rsid w:val="002159E9"/>
    <w:rsid w:val="00222282"/>
    <w:rsid w:val="002251A9"/>
    <w:rsid w:val="002267D1"/>
    <w:rsid w:val="002345B3"/>
    <w:rsid w:val="00237AFD"/>
    <w:rsid w:val="002407C4"/>
    <w:rsid w:val="00253B10"/>
    <w:rsid w:val="00260BFD"/>
    <w:rsid w:val="00261969"/>
    <w:rsid w:val="0026306F"/>
    <w:rsid w:val="002710F4"/>
    <w:rsid w:val="0027176F"/>
    <w:rsid w:val="0027449F"/>
    <w:rsid w:val="0027536F"/>
    <w:rsid w:val="00281221"/>
    <w:rsid w:val="00282E03"/>
    <w:rsid w:val="002912DD"/>
    <w:rsid w:val="00291A9A"/>
    <w:rsid w:val="00292703"/>
    <w:rsid w:val="002A3459"/>
    <w:rsid w:val="002A743F"/>
    <w:rsid w:val="002B2888"/>
    <w:rsid w:val="002C608C"/>
    <w:rsid w:val="002D700E"/>
    <w:rsid w:val="002F0255"/>
    <w:rsid w:val="002F0DEC"/>
    <w:rsid w:val="002F1914"/>
    <w:rsid w:val="002F291C"/>
    <w:rsid w:val="002F3072"/>
    <w:rsid w:val="002F5FC4"/>
    <w:rsid w:val="003030E9"/>
    <w:rsid w:val="00312FFB"/>
    <w:rsid w:val="00316B6D"/>
    <w:rsid w:val="00325EE8"/>
    <w:rsid w:val="00353A19"/>
    <w:rsid w:val="003622FF"/>
    <w:rsid w:val="00370531"/>
    <w:rsid w:val="00371548"/>
    <w:rsid w:val="00376408"/>
    <w:rsid w:val="00380965"/>
    <w:rsid w:val="00383E1C"/>
    <w:rsid w:val="0038705F"/>
    <w:rsid w:val="003945CA"/>
    <w:rsid w:val="003A2A23"/>
    <w:rsid w:val="003A4A4C"/>
    <w:rsid w:val="003B2864"/>
    <w:rsid w:val="003C06E4"/>
    <w:rsid w:val="003C6BAF"/>
    <w:rsid w:val="003D5672"/>
    <w:rsid w:val="003E1486"/>
    <w:rsid w:val="003E1817"/>
    <w:rsid w:val="003E274A"/>
    <w:rsid w:val="003E32C8"/>
    <w:rsid w:val="003E3583"/>
    <w:rsid w:val="003E5071"/>
    <w:rsid w:val="003F19DA"/>
    <w:rsid w:val="003F2BB8"/>
    <w:rsid w:val="003F4287"/>
    <w:rsid w:val="003F5FC6"/>
    <w:rsid w:val="00402E07"/>
    <w:rsid w:val="00415FC6"/>
    <w:rsid w:val="00417CB9"/>
    <w:rsid w:val="00425621"/>
    <w:rsid w:val="00435453"/>
    <w:rsid w:val="00437891"/>
    <w:rsid w:val="0044292E"/>
    <w:rsid w:val="00442D26"/>
    <w:rsid w:val="00444143"/>
    <w:rsid w:val="00444B57"/>
    <w:rsid w:val="0045543D"/>
    <w:rsid w:val="00455AD8"/>
    <w:rsid w:val="00456027"/>
    <w:rsid w:val="00460753"/>
    <w:rsid w:val="00463DA7"/>
    <w:rsid w:val="00467083"/>
    <w:rsid w:val="004828B4"/>
    <w:rsid w:val="00485959"/>
    <w:rsid w:val="00490767"/>
    <w:rsid w:val="00494796"/>
    <w:rsid w:val="004948CD"/>
    <w:rsid w:val="004A6F89"/>
    <w:rsid w:val="004A7B2E"/>
    <w:rsid w:val="004B133A"/>
    <w:rsid w:val="004C354D"/>
    <w:rsid w:val="004C50F0"/>
    <w:rsid w:val="004C5922"/>
    <w:rsid w:val="004C63E2"/>
    <w:rsid w:val="004C794F"/>
    <w:rsid w:val="004D09C4"/>
    <w:rsid w:val="004D3FC1"/>
    <w:rsid w:val="004D4C62"/>
    <w:rsid w:val="004D61D7"/>
    <w:rsid w:val="004D7476"/>
    <w:rsid w:val="004D76BC"/>
    <w:rsid w:val="004D76F0"/>
    <w:rsid w:val="004E0A8F"/>
    <w:rsid w:val="004E0BBB"/>
    <w:rsid w:val="004E389D"/>
    <w:rsid w:val="004E4BF7"/>
    <w:rsid w:val="004E5686"/>
    <w:rsid w:val="004E575D"/>
    <w:rsid w:val="004E5E1C"/>
    <w:rsid w:val="004F066E"/>
    <w:rsid w:val="004F1206"/>
    <w:rsid w:val="004F5775"/>
    <w:rsid w:val="005011BA"/>
    <w:rsid w:val="00506B94"/>
    <w:rsid w:val="00510709"/>
    <w:rsid w:val="0051393F"/>
    <w:rsid w:val="00521131"/>
    <w:rsid w:val="00521192"/>
    <w:rsid w:val="00523D07"/>
    <w:rsid w:val="00523E49"/>
    <w:rsid w:val="00535042"/>
    <w:rsid w:val="00536B4E"/>
    <w:rsid w:val="005575B1"/>
    <w:rsid w:val="0056154D"/>
    <w:rsid w:val="00563290"/>
    <w:rsid w:val="00564FF0"/>
    <w:rsid w:val="00567394"/>
    <w:rsid w:val="00567FC7"/>
    <w:rsid w:val="0057199B"/>
    <w:rsid w:val="00575F9E"/>
    <w:rsid w:val="005824CB"/>
    <w:rsid w:val="0058309C"/>
    <w:rsid w:val="00584B7D"/>
    <w:rsid w:val="00590EEF"/>
    <w:rsid w:val="00591A1C"/>
    <w:rsid w:val="0059232B"/>
    <w:rsid w:val="005943A8"/>
    <w:rsid w:val="005A4ED6"/>
    <w:rsid w:val="005A66CB"/>
    <w:rsid w:val="005A6843"/>
    <w:rsid w:val="005B276B"/>
    <w:rsid w:val="005B7875"/>
    <w:rsid w:val="005B7D4C"/>
    <w:rsid w:val="005C65E1"/>
    <w:rsid w:val="005D06E5"/>
    <w:rsid w:val="005D23BE"/>
    <w:rsid w:val="005D4F02"/>
    <w:rsid w:val="005E2CEA"/>
    <w:rsid w:val="005E6BF9"/>
    <w:rsid w:val="005F0881"/>
    <w:rsid w:val="005F5623"/>
    <w:rsid w:val="005F6166"/>
    <w:rsid w:val="005F70C2"/>
    <w:rsid w:val="00601CE4"/>
    <w:rsid w:val="006126D5"/>
    <w:rsid w:val="00614046"/>
    <w:rsid w:val="006146F3"/>
    <w:rsid w:val="00633E1C"/>
    <w:rsid w:val="006510B4"/>
    <w:rsid w:val="00652633"/>
    <w:rsid w:val="00663DBD"/>
    <w:rsid w:val="0066647E"/>
    <w:rsid w:val="0066717C"/>
    <w:rsid w:val="0066755D"/>
    <w:rsid w:val="00672F52"/>
    <w:rsid w:val="00673133"/>
    <w:rsid w:val="006815EE"/>
    <w:rsid w:val="00684941"/>
    <w:rsid w:val="00685ABA"/>
    <w:rsid w:val="006902B4"/>
    <w:rsid w:val="006914A7"/>
    <w:rsid w:val="00696E22"/>
    <w:rsid w:val="006971EC"/>
    <w:rsid w:val="006A0309"/>
    <w:rsid w:val="006A31A0"/>
    <w:rsid w:val="006A4C46"/>
    <w:rsid w:val="006A7F23"/>
    <w:rsid w:val="006B492D"/>
    <w:rsid w:val="006B57F5"/>
    <w:rsid w:val="006C0E6E"/>
    <w:rsid w:val="006C5B50"/>
    <w:rsid w:val="006E47B5"/>
    <w:rsid w:val="006F1044"/>
    <w:rsid w:val="006F1FA0"/>
    <w:rsid w:val="006F2ADC"/>
    <w:rsid w:val="006F3249"/>
    <w:rsid w:val="00705532"/>
    <w:rsid w:val="0071195B"/>
    <w:rsid w:val="0071489C"/>
    <w:rsid w:val="0071497B"/>
    <w:rsid w:val="00716148"/>
    <w:rsid w:val="00721A08"/>
    <w:rsid w:val="007239E5"/>
    <w:rsid w:val="0073112C"/>
    <w:rsid w:val="007325E4"/>
    <w:rsid w:val="007331C4"/>
    <w:rsid w:val="00734139"/>
    <w:rsid w:val="0073422C"/>
    <w:rsid w:val="0075066E"/>
    <w:rsid w:val="00751C51"/>
    <w:rsid w:val="0075245D"/>
    <w:rsid w:val="00752C71"/>
    <w:rsid w:val="00754003"/>
    <w:rsid w:val="00757315"/>
    <w:rsid w:val="00777DF6"/>
    <w:rsid w:val="0078110D"/>
    <w:rsid w:val="00790E93"/>
    <w:rsid w:val="00797A3B"/>
    <w:rsid w:val="007A28FC"/>
    <w:rsid w:val="007A475F"/>
    <w:rsid w:val="007A4D66"/>
    <w:rsid w:val="007A5AD7"/>
    <w:rsid w:val="007A7C42"/>
    <w:rsid w:val="007B0CEB"/>
    <w:rsid w:val="007B6512"/>
    <w:rsid w:val="007B79E7"/>
    <w:rsid w:val="007C239E"/>
    <w:rsid w:val="007D0172"/>
    <w:rsid w:val="007E6BC5"/>
    <w:rsid w:val="007F032D"/>
    <w:rsid w:val="007F3DE7"/>
    <w:rsid w:val="00806152"/>
    <w:rsid w:val="00811513"/>
    <w:rsid w:val="00817A3B"/>
    <w:rsid w:val="00823D96"/>
    <w:rsid w:val="008275FE"/>
    <w:rsid w:val="00832DC4"/>
    <w:rsid w:val="008355C4"/>
    <w:rsid w:val="00836AD7"/>
    <w:rsid w:val="00844A78"/>
    <w:rsid w:val="00847E48"/>
    <w:rsid w:val="00850F63"/>
    <w:rsid w:val="008901B5"/>
    <w:rsid w:val="00892522"/>
    <w:rsid w:val="008933A7"/>
    <w:rsid w:val="008935DD"/>
    <w:rsid w:val="00893806"/>
    <w:rsid w:val="008A4E0B"/>
    <w:rsid w:val="008B7B62"/>
    <w:rsid w:val="008C1153"/>
    <w:rsid w:val="008C498B"/>
    <w:rsid w:val="008C4AB3"/>
    <w:rsid w:val="008D07B9"/>
    <w:rsid w:val="008D0EB3"/>
    <w:rsid w:val="008D339F"/>
    <w:rsid w:val="008D75E6"/>
    <w:rsid w:val="008F1C60"/>
    <w:rsid w:val="008F2B4F"/>
    <w:rsid w:val="008F3650"/>
    <w:rsid w:val="008F6558"/>
    <w:rsid w:val="009020B9"/>
    <w:rsid w:val="0090390D"/>
    <w:rsid w:val="00904606"/>
    <w:rsid w:val="00912CB6"/>
    <w:rsid w:val="009245CF"/>
    <w:rsid w:val="009255DF"/>
    <w:rsid w:val="00935836"/>
    <w:rsid w:val="009442FA"/>
    <w:rsid w:val="00944851"/>
    <w:rsid w:val="00945C78"/>
    <w:rsid w:val="00945ECD"/>
    <w:rsid w:val="00946AB5"/>
    <w:rsid w:val="00950D7A"/>
    <w:rsid w:val="0095199D"/>
    <w:rsid w:val="00952981"/>
    <w:rsid w:val="0096471C"/>
    <w:rsid w:val="009670AF"/>
    <w:rsid w:val="00970628"/>
    <w:rsid w:val="009729EE"/>
    <w:rsid w:val="00981FDD"/>
    <w:rsid w:val="00983A08"/>
    <w:rsid w:val="00994A19"/>
    <w:rsid w:val="00996C75"/>
    <w:rsid w:val="009A2E79"/>
    <w:rsid w:val="009A407F"/>
    <w:rsid w:val="009B32CD"/>
    <w:rsid w:val="009B378E"/>
    <w:rsid w:val="009B46F6"/>
    <w:rsid w:val="009C6F4D"/>
    <w:rsid w:val="009C7E6C"/>
    <w:rsid w:val="009F747B"/>
    <w:rsid w:val="00A07629"/>
    <w:rsid w:val="00A07D57"/>
    <w:rsid w:val="00A11455"/>
    <w:rsid w:val="00A11FC5"/>
    <w:rsid w:val="00A13DD0"/>
    <w:rsid w:val="00A25F37"/>
    <w:rsid w:val="00A346E4"/>
    <w:rsid w:val="00A4592A"/>
    <w:rsid w:val="00A50D47"/>
    <w:rsid w:val="00A539A3"/>
    <w:rsid w:val="00A56F00"/>
    <w:rsid w:val="00A6071B"/>
    <w:rsid w:val="00A611ED"/>
    <w:rsid w:val="00A62F56"/>
    <w:rsid w:val="00A63969"/>
    <w:rsid w:val="00A673F7"/>
    <w:rsid w:val="00A72DC3"/>
    <w:rsid w:val="00A75D94"/>
    <w:rsid w:val="00A76E2F"/>
    <w:rsid w:val="00A82B47"/>
    <w:rsid w:val="00A85816"/>
    <w:rsid w:val="00A90B33"/>
    <w:rsid w:val="00A9358A"/>
    <w:rsid w:val="00A94B58"/>
    <w:rsid w:val="00AA21F2"/>
    <w:rsid w:val="00AA2D32"/>
    <w:rsid w:val="00AA69EA"/>
    <w:rsid w:val="00AB0E8D"/>
    <w:rsid w:val="00AB3A04"/>
    <w:rsid w:val="00AB56AD"/>
    <w:rsid w:val="00AC1C3B"/>
    <w:rsid w:val="00AD256C"/>
    <w:rsid w:val="00AE007E"/>
    <w:rsid w:val="00AE00FD"/>
    <w:rsid w:val="00AE1C3D"/>
    <w:rsid w:val="00AE1DE9"/>
    <w:rsid w:val="00AE2D3C"/>
    <w:rsid w:val="00B0434A"/>
    <w:rsid w:val="00B05BE6"/>
    <w:rsid w:val="00B1541A"/>
    <w:rsid w:val="00B20887"/>
    <w:rsid w:val="00B26135"/>
    <w:rsid w:val="00B2772E"/>
    <w:rsid w:val="00B4136B"/>
    <w:rsid w:val="00B419B6"/>
    <w:rsid w:val="00B43555"/>
    <w:rsid w:val="00B443D5"/>
    <w:rsid w:val="00B44EAF"/>
    <w:rsid w:val="00B45ADC"/>
    <w:rsid w:val="00B51820"/>
    <w:rsid w:val="00B604B2"/>
    <w:rsid w:val="00B675FE"/>
    <w:rsid w:val="00B8209A"/>
    <w:rsid w:val="00B8387D"/>
    <w:rsid w:val="00B90511"/>
    <w:rsid w:val="00B929D4"/>
    <w:rsid w:val="00B95974"/>
    <w:rsid w:val="00B963B7"/>
    <w:rsid w:val="00B97549"/>
    <w:rsid w:val="00BA1A5A"/>
    <w:rsid w:val="00BA36D5"/>
    <w:rsid w:val="00BA4CDE"/>
    <w:rsid w:val="00BA69B8"/>
    <w:rsid w:val="00BA784D"/>
    <w:rsid w:val="00BB18B0"/>
    <w:rsid w:val="00BB4804"/>
    <w:rsid w:val="00BC1AE5"/>
    <w:rsid w:val="00BC51D9"/>
    <w:rsid w:val="00BE547D"/>
    <w:rsid w:val="00BF2AB2"/>
    <w:rsid w:val="00C01D49"/>
    <w:rsid w:val="00C039F0"/>
    <w:rsid w:val="00C051C6"/>
    <w:rsid w:val="00C07E24"/>
    <w:rsid w:val="00C1140B"/>
    <w:rsid w:val="00C13C8F"/>
    <w:rsid w:val="00C1551D"/>
    <w:rsid w:val="00C21E2E"/>
    <w:rsid w:val="00C30C64"/>
    <w:rsid w:val="00C3367E"/>
    <w:rsid w:val="00C3387E"/>
    <w:rsid w:val="00C35EB4"/>
    <w:rsid w:val="00C44BB3"/>
    <w:rsid w:val="00C50112"/>
    <w:rsid w:val="00C5281C"/>
    <w:rsid w:val="00C573C0"/>
    <w:rsid w:val="00C70136"/>
    <w:rsid w:val="00C70906"/>
    <w:rsid w:val="00C746BC"/>
    <w:rsid w:val="00C76AA1"/>
    <w:rsid w:val="00C812F3"/>
    <w:rsid w:val="00C90651"/>
    <w:rsid w:val="00CA7825"/>
    <w:rsid w:val="00CB3D09"/>
    <w:rsid w:val="00CB3D87"/>
    <w:rsid w:val="00CB5DA2"/>
    <w:rsid w:val="00CC2595"/>
    <w:rsid w:val="00CC3ECA"/>
    <w:rsid w:val="00CC70DB"/>
    <w:rsid w:val="00CD39C2"/>
    <w:rsid w:val="00CD661E"/>
    <w:rsid w:val="00CF1774"/>
    <w:rsid w:val="00CF3610"/>
    <w:rsid w:val="00D00CB4"/>
    <w:rsid w:val="00D01E21"/>
    <w:rsid w:val="00D07B20"/>
    <w:rsid w:val="00D17A72"/>
    <w:rsid w:val="00D31DA7"/>
    <w:rsid w:val="00D348D2"/>
    <w:rsid w:val="00D47C4E"/>
    <w:rsid w:val="00D5265B"/>
    <w:rsid w:val="00D5439F"/>
    <w:rsid w:val="00D5552C"/>
    <w:rsid w:val="00D5609D"/>
    <w:rsid w:val="00D579AA"/>
    <w:rsid w:val="00D61B34"/>
    <w:rsid w:val="00D62C1B"/>
    <w:rsid w:val="00D634EE"/>
    <w:rsid w:val="00D71A68"/>
    <w:rsid w:val="00D71DBD"/>
    <w:rsid w:val="00D748EF"/>
    <w:rsid w:val="00D76FCA"/>
    <w:rsid w:val="00D779FD"/>
    <w:rsid w:val="00D85705"/>
    <w:rsid w:val="00D86C24"/>
    <w:rsid w:val="00D914E8"/>
    <w:rsid w:val="00D91D15"/>
    <w:rsid w:val="00DA44E8"/>
    <w:rsid w:val="00DB32C9"/>
    <w:rsid w:val="00DC1BB7"/>
    <w:rsid w:val="00DC28BE"/>
    <w:rsid w:val="00DC5050"/>
    <w:rsid w:val="00DC5273"/>
    <w:rsid w:val="00DD23FF"/>
    <w:rsid w:val="00DD2B9E"/>
    <w:rsid w:val="00DE0D7A"/>
    <w:rsid w:val="00DE21A3"/>
    <w:rsid w:val="00DE36F4"/>
    <w:rsid w:val="00DE38C5"/>
    <w:rsid w:val="00DE6E23"/>
    <w:rsid w:val="00DF2D72"/>
    <w:rsid w:val="00DF52AC"/>
    <w:rsid w:val="00E00F23"/>
    <w:rsid w:val="00E15A3E"/>
    <w:rsid w:val="00E20592"/>
    <w:rsid w:val="00E24B49"/>
    <w:rsid w:val="00E252ED"/>
    <w:rsid w:val="00E30963"/>
    <w:rsid w:val="00E31ABD"/>
    <w:rsid w:val="00E32702"/>
    <w:rsid w:val="00E33233"/>
    <w:rsid w:val="00E332B7"/>
    <w:rsid w:val="00E34A9E"/>
    <w:rsid w:val="00E36F66"/>
    <w:rsid w:val="00E43D1F"/>
    <w:rsid w:val="00E44FAD"/>
    <w:rsid w:val="00E45745"/>
    <w:rsid w:val="00E51635"/>
    <w:rsid w:val="00E55281"/>
    <w:rsid w:val="00E56633"/>
    <w:rsid w:val="00E6371D"/>
    <w:rsid w:val="00E677E3"/>
    <w:rsid w:val="00E71492"/>
    <w:rsid w:val="00E71B17"/>
    <w:rsid w:val="00E728FB"/>
    <w:rsid w:val="00E73C10"/>
    <w:rsid w:val="00E74ECB"/>
    <w:rsid w:val="00E7656E"/>
    <w:rsid w:val="00E8084E"/>
    <w:rsid w:val="00E8369A"/>
    <w:rsid w:val="00E90A01"/>
    <w:rsid w:val="00E910E7"/>
    <w:rsid w:val="00EA4A2A"/>
    <w:rsid w:val="00EA4CDF"/>
    <w:rsid w:val="00EB074D"/>
    <w:rsid w:val="00EB19AC"/>
    <w:rsid w:val="00EC28F3"/>
    <w:rsid w:val="00EC2D11"/>
    <w:rsid w:val="00EC6B02"/>
    <w:rsid w:val="00ED2BE0"/>
    <w:rsid w:val="00EE1376"/>
    <w:rsid w:val="00EE40C2"/>
    <w:rsid w:val="00EF091D"/>
    <w:rsid w:val="00EF3343"/>
    <w:rsid w:val="00F0177A"/>
    <w:rsid w:val="00F1058B"/>
    <w:rsid w:val="00F11868"/>
    <w:rsid w:val="00F12181"/>
    <w:rsid w:val="00F20F2A"/>
    <w:rsid w:val="00F21766"/>
    <w:rsid w:val="00F21CE6"/>
    <w:rsid w:val="00F221D3"/>
    <w:rsid w:val="00F329BE"/>
    <w:rsid w:val="00F36A0E"/>
    <w:rsid w:val="00F36E7C"/>
    <w:rsid w:val="00F507CB"/>
    <w:rsid w:val="00F60841"/>
    <w:rsid w:val="00F60A78"/>
    <w:rsid w:val="00F643C1"/>
    <w:rsid w:val="00F6535C"/>
    <w:rsid w:val="00F71616"/>
    <w:rsid w:val="00F775DA"/>
    <w:rsid w:val="00F80457"/>
    <w:rsid w:val="00F86EC7"/>
    <w:rsid w:val="00F96EA8"/>
    <w:rsid w:val="00FA4351"/>
    <w:rsid w:val="00FC2A89"/>
    <w:rsid w:val="00FD2DD9"/>
    <w:rsid w:val="00FD60FE"/>
    <w:rsid w:val="00FD772E"/>
    <w:rsid w:val="00FE2A18"/>
    <w:rsid w:val="00FE3F00"/>
    <w:rsid w:val="00FE73D1"/>
    <w:rsid w:val="00FE77EA"/>
    <w:rsid w:val="00FF0D8B"/>
    <w:rsid w:val="00FF19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B3698"/>
  <w15:chartTrackingRefBased/>
  <w15:docId w15:val="{AC18433A-8BC2-4733-B238-D3AAF944D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50112"/>
    <w:pPr>
      <w:tabs>
        <w:tab w:val="center" w:pos="4536"/>
        <w:tab w:val="right" w:pos="9072"/>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rsid w:val="00C50112"/>
    <w:rPr>
      <w:rFonts w:ascii="Times New Roman" w:eastAsia="Times New Roman" w:hAnsi="Times New Roman" w:cs="Times New Roman"/>
      <w:sz w:val="20"/>
      <w:szCs w:val="20"/>
      <w:lang w:val="en-US"/>
    </w:rPr>
  </w:style>
  <w:style w:type="character" w:styleId="PageNumber">
    <w:name w:val="page number"/>
    <w:basedOn w:val="DefaultParagraphFont"/>
    <w:rsid w:val="00C50112"/>
  </w:style>
  <w:style w:type="paragraph" w:styleId="ListParagraph">
    <w:name w:val="List Paragraph"/>
    <w:basedOn w:val="Normal"/>
    <w:uiPriority w:val="34"/>
    <w:qFormat/>
    <w:rsid w:val="00A25F37"/>
    <w:pPr>
      <w:ind w:left="720"/>
      <w:contextualSpacing/>
    </w:pPr>
  </w:style>
  <w:style w:type="character" w:styleId="CommentReference">
    <w:name w:val="annotation reference"/>
    <w:basedOn w:val="DefaultParagraphFont"/>
    <w:uiPriority w:val="99"/>
    <w:semiHidden/>
    <w:unhideWhenUsed/>
    <w:rsid w:val="00D5552C"/>
    <w:rPr>
      <w:sz w:val="16"/>
      <w:szCs w:val="16"/>
    </w:rPr>
  </w:style>
  <w:style w:type="paragraph" w:styleId="CommentText">
    <w:name w:val="annotation text"/>
    <w:basedOn w:val="Normal"/>
    <w:link w:val="CommentTextChar"/>
    <w:uiPriority w:val="99"/>
    <w:semiHidden/>
    <w:unhideWhenUsed/>
    <w:rsid w:val="00D5552C"/>
    <w:pPr>
      <w:spacing w:line="240" w:lineRule="auto"/>
    </w:pPr>
    <w:rPr>
      <w:sz w:val="20"/>
      <w:szCs w:val="20"/>
    </w:rPr>
  </w:style>
  <w:style w:type="character" w:customStyle="1" w:styleId="CommentTextChar">
    <w:name w:val="Comment Text Char"/>
    <w:basedOn w:val="DefaultParagraphFont"/>
    <w:link w:val="CommentText"/>
    <w:uiPriority w:val="99"/>
    <w:semiHidden/>
    <w:rsid w:val="00D5552C"/>
    <w:rPr>
      <w:sz w:val="20"/>
      <w:szCs w:val="20"/>
    </w:rPr>
  </w:style>
  <w:style w:type="paragraph" w:styleId="CommentSubject">
    <w:name w:val="annotation subject"/>
    <w:basedOn w:val="CommentText"/>
    <w:next w:val="CommentText"/>
    <w:link w:val="CommentSubjectChar"/>
    <w:uiPriority w:val="99"/>
    <w:semiHidden/>
    <w:unhideWhenUsed/>
    <w:rsid w:val="00D5552C"/>
    <w:rPr>
      <w:b/>
      <w:bCs/>
    </w:rPr>
  </w:style>
  <w:style w:type="character" w:customStyle="1" w:styleId="CommentSubjectChar">
    <w:name w:val="Comment Subject Char"/>
    <w:basedOn w:val="CommentTextChar"/>
    <w:link w:val="CommentSubject"/>
    <w:uiPriority w:val="99"/>
    <w:semiHidden/>
    <w:rsid w:val="00D5552C"/>
    <w:rPr>
      <w:b/>
      <w:bCs/>
      <w:sz w:val="20"/>
      <w:szCs w:val="20"/>
    </w:rPr>
  </w:style>
  <w:style w:type="paragraph" w:styleId="BalloonText">
    <w:name w:val="Balloon Text"/>
    <w:basedOn w:val="Normal"/>
    <w:link w:val="BalloonTextChar"/>
    <w:uiPriority w:val="99"/>
    <w:semiHidden/>
    <w:unhideWhenUsed/>
    <w:rsid w:val="00D555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52C"/>
    <w:rPr>
      <w:rFonts w:ascii="Segoe UI" w:hAnsi="Segoe UI" w:cs="Segoe UI"/>
      <w:sz w:val="18"/>
      <w:szCs w:val="18"/>
    </w:rPr>
  </w:style>
  <w:style w:type="character" w:styleId="Hyperlink">
    <w:name w:val="Hyperlink"/>
    <w:basedOn w:val="DefaultParagraphFont"/>
    <w:uiPriority w:val="99"/>
    <w:unhideWhenUsed/>
    <w:rsid w:val="005F08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866105">
      <w:bodyDiv w:val="1"/>
      <w:marLeft w:val="0"/>
      <w:marRight w:val="0"/>
      <w:marTop w:val="0"/>
      <w:marBottom w:val="0"/>
      <w:divBdr>
        <w:top w:val="none" w:sz="0" w:space="0" w:color="auto"/>
        <w:left w:val="none" w:sz="0" w:space="0" w:color="auto"/>
        <w:bottom w:val="none" w:sz="0" w:space="0" w:color="auto"/>
        <w:right w:val="none" w:sz="0" w:space="0" w:color="auto"/>
      </w:divBdr>
    </w:div>
    <w:div w:id="955521367">
      <w:bodyDiv w:val="1"/>
      <w:marLeft w:val="0"/>
      <w:marRight w:val="0"/>
      <w:marTop w:val="0"/>
      <w:marBottom w:val="0"/>
      <w:divBdr>
        <w:top w:val="none" w:sz="0" w:space="0" w:color="auto"/>
        <w:left w:val="none" w:sz="0" w:space="0" w:color="auto"/>
        <w:bottom w:val="none" w:sz="0" w:space="0" w:color="auto"/>
        <w:right w:val="none" w:sz="0" w:space="0" w:color="auto"/>
      </w:divBdr>
      <w:divsChild>
        <w:div w:id="941499506">
          <w:marLeft w:val="0"/>
          <w:marRight w:val="0"/>
          <w:marTop w:val="0"/>
          <w:marBottom w:val="0"/>
          <w:divBdr>
            <w:top w:val="none" w:sz="0" w:space="0" w:color="auto"/>
            <w:left w:val="none" w:sz="0" w:space="0" w:color="auto"/>
            <w:bottom w:val="none" w:sz="0" w:space="0" w:color="auto"/>
            <w:right w:val="none" w:sz="0" w:space="0" w:color="auto"/>
          </w:divBdr>
          <w:divsChild>
            <w:div w:id="986205918">
              <w:marLeft w:val="0"/>
              <w:marRight w:val="0"/>
              <w:marTop w:val="0"/>
              <w:marBottom w:val="0"/>
              <w:divBdr>
                <w:top w:val="none" w:sz="0" w:space="0" w:color="auto"/>
                <w:left w:val="none" w:sz="0" w:space="0" w:color="auto"/>
                <w:bottom w:val="none" w:sz="0" w:space="0" w:color="auto"/>
                <w:right w:val="none" w:sz="0" w:space="0" w:color="auto"/>
              </w:divBdr>
              <w:divsChild>
                <w:div w:id="65256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40464">
      <w:bodyDiv w:val="1"/>
      <w:marLeft w:val="0"/>
      <w:marRight w:val="0"/>
      <w:marTop w:val="0"/>
      <w:marBottom w:val="0"/>
      <w:divBdr>
        <w:top w:val="none" w:sz="0" w:space="0" w:color="auto"/>
        <w:left w:val="none" w:sz="0" w:space="0" w:color="auto"/>
        <w:bottom w:val="none" w:sz="0" w:space="0" w:color="auto"/>
        <w:right w:val="none" w:sz="0" w:space="0" w:color="auto"/>
      </w:divBdr>
      <w:divsChild>
        <w:div w:id="175654203">
          <w:marLeft w:val="0"/>
          <w:marRight w:val="0"/>
          <w:marTop w:val="0"/>
          <w:marBottom w:val="0"/>
          <w:divBdr>
            <w:top w:val="none" w:sz="0" w:space="0" w:color="auto"/>
            <w:left w:val="none" w:sz="0" w:space="0" w:color="auto"/>
            <w:bottom w:val="none" w:sz="0" w:space="0" w:color="auto"/>
            <w:right w:val="none" w:sz="0" w:space="0" w:color="auto"/>
          </w:divBdr>
          <w:divsChild>
            <w:div w:id="1431244901">
              <w:marLeft w:val="0"/>
              <w:marRight w:val="0"/>
              <w:marTop w:val="0"/>
              <w:marBottom w:val="0"/>
              <w:divBdr>
                <w:top w:val="none" w:sz="0" w:space="0" w:color="auto"/>
                <w:left w:val="none" w:sz="0" w:space="0" w:color="auto"/>
                <w:bottom w:val="none" w:sz="0" w:space="0" w:color="auto"/>
                <w:right w:val="none" w:sz="0" w:space="0" w:color="auto"/>
              </w:divBdr>
              <w:divsChild>
                <w:div w:id="15681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93457">
          <w:marLeft w:val="0"/>
          <w:marRight w:val="0"/>
          <w:marTop w:val="0"/>
          <w:marBottom w:val="0"/>
          <w:divBdr>
            <w:top w:val="none" w:sz="0" w:space="0" w:color="auto"/>
            <w:left w:val="none" w:sz="0" w:space="0" w:color="auto"/>
            <w:bottom w:val="none" w:sz="0" w:space="0" w:color="auto"/>
            <w:right w:val="none" w:sz="0" w:space="0" w:color="auto"/>
          </w:divBdr>
          <w:divsChild>
            <w:div w:id="871263831">
              <w:marLeft w:val="0"/>
              <w:marRight w:val="0"/>
              <w:marTop w:val="0"/>
              <w:marBottom w:val="0"/>
              <w:divBdr>
                <w:top w:val="none" w:sz="0" w:space="0" w:color="auto"/>
                <w:left w:val="none" w:sz="0" w:space="0" w:color="auto"/>
                <w:bottom w:val="none" w:sz="0" w:space="0" w:color="auto"/>
                <w:right w:val="none" w:sz="0" w:space="0" w:color="auto"/>
              </w:divBdr>
              <w:divsChild>
                <w:div w:id="745373282">
                  <w:marLeft w:val="0"/>
                  <w:marRight w:val="0"/>
                  <w:marTop w:val="0"/>
                  <w:marBottom w:val="0"/>
                  <w:divBdr>
                    <w:top w:val="none" w:sz="0" w:space="0" w:color="auto"/>
                    <w:left w:val="none" w:sz="0" w:space="0" w:color="auto"/>
                    <w:bottom w:val="none" w:sz="0" w:space="0" w:color="auto"/>
                    <w:right w:val="none" w:sz="0" w:space="0" w:color="auto"/>
                  </w:divBdr>
                  <w:divsChild>
                    <w:div w:id="11311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ocument('&#1047;&#1054;&#1055;_2016');" TargetMode="External"/><Relationship Id="rId13" Type="http://schemas.openxmlformats.org/officeDocument/2006/relationships/hyperlink" Target="javascript:%20NavigateDocument('&#1047;&#1054;&#1055;_201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NavigateDocument('&#1047;&#1054;&#1055;_2016"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NavigateDocument('&#1047;&#1054;&#1055;_2016" TargetMode="External"/><Relationship Id="rId5" Type="http://schemas.openxmlformats.org/officeDocument/2006/relationships/webSettings" Target="webSettings.xml"/><Relationship Id="rId15" Type="http://schemas.openxmlformats.org/officeDocument/2006/relationships/hyperlink" Target="javascript:%20NavigateDocument('&#1055;&#1052;&#1057;_140_1992');" TargetMode="External"/><Relationship Id="rId10" Type="http://schemas.openxmlformats.org/officeDocument/2006/relationships/hyperlink" Target="javascript:%20NavigateDocument('&#1047;&#1054;&#1055;_201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javascript:%20NavigateDocument('&#1047;&#1054;&#1055;_2016" TargetMode="External"/><Relationship Id="rId14" Type="http://schemas.openxmlformats.org/officeDocument/2006/relationships/hyperlink" Target="javascript:%20NavigateDocument('&#1047;&#1054;&#1055;_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869A4-D411-454D-B265-840D76BDB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10802</Words>
  <Characters>61573</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ИЛИАНА ВЕЛЕВА</cp:lastModifiedBy>
  <cp:revision>2</cp:revision>
  <cp:lastPrinted>2024-04-18T09:51:00Z</cp:lastPrinted>
  <dcterms:created xsi:type="dcterms:W3CDTF">2024-05-10T09:48:00Z</dcterms:created>
  <dcterms:modified xsi:type="dcterms:W3CDTF">2024-05-10T09:48:00Z</dcterms:modified>
</cp:coreProperties>
</file>