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activeX/activeX17.xml" ContentType="application/vnd.ms-office.activeX+xml"/>
  <Override PartName="/docProps/app.xml" ContentType="application/vnd.openxmlformats-officedocument.extended-properties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6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18A" w:rsidRPr="0015667E" w:rsidRDefault="0010718A" w:rsidP="0046247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774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4536"/>
      </w:tblGrid>
      <w:tr w:rsidR="0015667E" w:rsidRPr="00AF049B" w:rsidTr="006070F7">
        <w:tc>
          <w:tcPr>
            <w:tcW w:w="10774" w:type="dxa"/>
            <w:gridSpan w:val="2"/>
            <w:shd w:val="clear" w:color="auto" w:fill="D9D9D9"/>
          </w:tcPr>
          <w:p w:rsidR="0010718A" w:rsidRPr="0015667E" w:rsidRDefault="006070F7" w:rsidP="0046247A">
            <w:pPr>
              <w:spacing w:before="240" w:after="240" w:line="240" w:lineRule="auto"/>
              <w:ind w:right="7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15667E" w:rsidRPr="00AF049B" w:rsidTr="006070F7">
        <w:tc>
          <w:tcPr>
            <w:tcW w:w="6238" w:type="dxa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правосъдието</w:t>
            </w:r>
          </w:p>
        </w:tc>
        <w:tc>
          <w:tcPr>
            <w:tcW w:w="4536" w:type="dxa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10718A" w:rsidRPr="0015667E" w:rsidRDefault="006070F7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Закон за изменение и допълнение на </w:t>
            </w:r>
            <w:r w:rsidR="00B1035E" w:rsidRPr="0015667E">
              <w:rPr>
                <w:rFonts w:ascii="Times New Roman" w:eastAsia="Calibri" w:hAnsi="Times New Roman" w:cs="Times New Roman"/>
                <w:lang w:val="bg-BG"/>
              </w:rPr>
              <w:t>Наказателно-процесуалния</w:t>
            </w:r>
            <w:r w:rsidR="008B73C5" w:rsidRPr="0015667E">
              <w:rPr>
                <w:rFonts w:ascii="Times New Roman" w:eastAsia="Calibri" w:hAnsi="Times New Roman" w:cs="Times New Roman"/>
                <w:lang w:val="bg-BG"/>
              </w:rPr>
              <w:t xml:space="preserve"> кодекс (ЗИД</w:t>
            </w:r>
            <w:r w:rsidR="00E32A0A" w:rsidRPr="0015667E">
              <w:rPr>
                <w:rFonts w:ascii="Times New Roman" w:eastAsia="Calibri" w:hAnsi="Times New Roman" w:cs="Times New Roman"/>
                <w:lang w:val="bg-BG"/>
              </w:rPr>
              <w:t xml:space="preserve"> на </w:t>
            </w:r>
            <w:r w:rsidR="008B73C5" w:rsidRPr="0015667E">
              <w:rPr>
                <w:rFonts w:ascii="Times New Roman" w:eastAsia="Calibri" w:hAnsi="Times New Roman" w:cs="Times New Roman"/>
                <w:lang w:val="bg-BG"/>
              </w:rPr>
              <w:t>Н</w:t>
            </w:r>
            <w:r w:rsidR="00B1035E" w:rsidRPr="0015667E">
              <w:rPr>
                <w:rFonts w:ascii="Times New Roman" w:eastAsia="Calibri" w:hAnsi="Times New Roman" w:cs="Times New Roman"/>
                <w:lang w:val="bg-BG"/>
              </w:rPr>
              <w:t>П</w:t>
            </w:r>
            <w:r w:rsidR="008B73C5" w:rsidRPr="0015667E">
              <w:rPr>
                <w:rFonts w:ascii="Times New Roman" w:eastAsia="Calibri" w:hAnsi="Times New Roman" w:cs="Times New Roman"/>
                <w:lang w:val="bg-BG"/>
              </w:rPr>
              <w:t>К)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0718A" w:rsidRPr="0015667E" w:rsidRDefault="0010718A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10718A" w:rsidRPr="0015667E" w:rsidRDefault="0010718A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5667E" w:rsidRPr="0015667E" w:rsidTr="006070F7">
        <w:tc>
          <w:tcPr>
            <w:tcW w:w="6238" w:type="dxa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en-GB"/>
              </w:rPr>
              <w:object w:dxaOrig="225" w:dyaOrig="225" w14:anchorId="71A471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alt="" style="width:202.5pt;height:39.7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4536" w:type="dxa"/>
          </w:tcPr>
          <w:p w:rsidR="0010718A" w:rsidRPr="0015667E" w:rsidRDefault="006070F7" w:rsidP="0046247A">
            <w:pPr>
              <w:spacing w:after="0" w:line="240" w:lineRule="auto"/>
              <w:ind w:right="316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  <w:object w:dxaOrig="225" w:dyaOrig="225" w14:anchorId="4CADFFF0">
                <v:shape id="_x0000_i1062" type="#_x0000_t75" alt="" style="width:202.5pt;height:39pt" o:ole="">
                  <v:imagedata r:id="rId10" o:title=""/>
                </v:shape>
                <w:control r:id="rId11" w:name="OptionButton1" w:shapeid="_x0000_i1062"/>
              </w:object>
            </w:r>
          </w:p>
          <w:p w:rsidR="0010718A" w:rsidRPr="0015667E" w:rsidRDefault="006070F7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</w:t>
            </w:r>
          </w:p>
        </w:tc>
      </w:tr>
      <w:tr w:rsidR="0015667E" w:rsidRPr="0015667E" w:rsidTr="006070F7">
        <w:tc>
          <w:tcPr>
            <w:tcW w:w="6238" w:type="dxa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8B73C5" w:rsidRPr="0015667E" w:rsidRDefault="008B73C5" w:rsidP="008B73C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Емилия Александрова</w:t>
            </w:r>
            <w:r w:rsidR="00B1035E"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държавен експерт в дирекция „Съвет по законодателство“</w:t>
            </w:r>
          </w:p>
          <w:p w:rsidR="008B73C5" w:rsidRPr="0015667E" w:rsidRDefault="008B73C5" w:rsidP="008B73C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10718A" w:rsidRPr="0015667E" w:rsidRDefault="00086884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Александър Стефанов</w:t>
            </w:r>
            <w:r w:rsidR="00B1035E"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6070F7"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държавен експерт в дирекция „Съвет по законодателство“</w:t>
            </w:r>
          </w:p>
          <w:p w:rsidR="0010718A" w:rsidRPr="0015667E" w:rsidRDefault="0010718A" w:rsidP="0046247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F74046" w:rsidRPr="0015667E" w:rsidRDefault="00F74046" w:rsidP="00B1035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536" w:type="dxa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8B73C5" w:rsidRPr="0015667E" w:rsidRDefault="008B73C5" w:rsidP="008B7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02/ 9237 314 </w:t>
            </w:r>
          </w:p>
          <w:p w:rsidR="008B73C5" w:rsidRPr="0015667E" w:rsidRDefault="00191B8A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2" w:history="1">
              <w:r w:rsidR="008B73C5" w:rsidRPr="0015667E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bg-BG"/>
                </w:rPr>
                <w:t>Em_Aleksandrova@justice.government.bg</w:t>
              </w:r>
            </w:hyperlink>
          </w:p>
          <w:p w:rsidR="008B73C5" w:rsidRPr="0015667E" w:rsidRDefault="008B73C5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10718A" w:rsidRPr="0015667E" w:rsidRDefault="00086884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 9237 344</w:t>
            </w:r>
          </w:p>
          <w:p w:rsidR="0010718A" w:rsidRPr="0015667E" w:rsidRDefault="00191B8A" w:rsidP="0046247A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bg-BG"/>
              </w:rPr>
            </w:pPr>
            <w:hyperlink r:id="rId13" w:history="1">
              <w:r w:rsidR="00086884" w:rsidRPr="0015667E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bg-BG"/>
                </w:rPr>
                <w:t>al_stefanov@justice.government.bg</w:t>
              </w:r>
            </w:hyperlink>
          </w:p>
          <w:p w:rsidR="00086884" w:rsidRPr="0015667E" w:rsidRDefault="00086884" w:rsidP="0046247A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bg-BG"/>
              </w:rPr>
            </w:pPr>
          </w:p>
          <w:p w:rsidR="00086884" w:rsidRPr="0015667E" w:rsidRDefault="00086884" w:rsidP="0046247A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bg-BG"/>
              </w:rPr>
            </w:pPr>
          </w:p>
          <w:p w:rsidR="0010718A" w:rsidRPr="0015667E" w:rsidRDefault="006070F7" w:rsidP="00B10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1. Проблем/проблеми за решаване: </w:t>
            </w:r>
          </w:p>
          <w:p w:rsidR="00B1035E" w:rsidRPr="0015667E" w:rsidRDefault="006070F7" w:rsidP="0033749D">
            <w:pPr>
              <w:spacing w:after="120" w:line="276" w:lineRule="auto"/>
              <w:ind w:firstLine="322"/>
              <w:jc w:val="both"/>
              <w:rPr>
                <w:rFonts w:ascii="Times New Roman" w:eastAsia="Calibri" w:hAnsi="Times New Roman" w:cs="Times New Roman"/>
                <w:bCs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Проблем 1. </w:t>
            </w:r>
            <w:r w:rsidR="00E003E9" w:rsidRPr="0015667E">
              <w:rPr>
                <w:rFonts w:ascii="Times New Roman" w:eastAsia="Times New Roman" w:hAnsi="Times New Roman" w:cs="Times New Roman"/>
                <w:lang w:val="bg-BG"/>
              </w:rPr>
              <w:t>Н</w:t>
            </w:r>
            <w:r w:rsidR="00E003E9" w:rsidRPr="0015667E">
              <w:rPr>
                <w:rFonts w:ascii="Times New Roman" w:eastAsia="Calibri" w:hAnsi="Times New Roman" w:cs="Times New Roman"/>
                <w:bCs/>
                <w:lang w:val="bg-BG"/>
              </w:rPr>
              <w:t>еобходимост от предприемане на</w:t>
            </w:r>
            <w:r w:rsidR="00B1035E"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 спешни действия за изпълнение на предвиденото в 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корупцията“, където е предвидено влизане в сила на изменения в правната рамка, свързани със законодателни изменения за гарантиране на ефективността на наказателния процес.</w:t>
            </w:r>
          </w:p>
          <w:p w:rsidR="00B1035E" w:rsidRPr="0015667E" w:rsidRDefault="00A479E5" w:rsidP="0033749D">
            <w:pPr>
              <w:spacing w:after="120" w:line="276" w:lineRule="auto"/>
              <w:ind w:firstLine="322"/>
              <w:jc w:val="both"/>
              <w:rPr>
                <w:rFonts w:ascii="Times New Roman" w:eastAsia="Calibri" w:hAnsi="Times New Roman" w:cs="Times New Roman"/>
                <w:bCs/>
                <w:lang w:val="bg-BG"/>
              </w:rPr>
            </w:pP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>Също така</w:t>
            </w:r>
            <w:r w:rsidR="0033749D"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в изпълнение на Програмата за управление на Република България за периода 2025 г. – 2029 г., приета с Решение 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 xml:space="preserve">№ 91 </w:t>
            </w:r>
            <w:r w:rsidR="0033749D" w:rsidRPr="0015667E">
              <w:rPr>
                <w:rFonts w:ascii="Times New Roman" w:eastAsia="Calibri" w:hAnsi="Times New Roman" w:cs="Times New Roman"/>
                <w:bCs/>
                <w:lang w:val="bg-BG"/>
              </w:rPr>
              <w:t>на Министерския съвет от 24 февруари 2025 г.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>,</w:t>
            </w:r>
            <w:r w:rsidR="0033749D"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>е необходимо да се предприемат действия за изпълнение на цел: „Повишаване ефективността на наказателния процес“, мярка „Одобряване от Министерския съвет на Законопроект за изменение и допълнение на Наказателно-процесуалния кодекс, с който да се създаде възможност за разделяне на делата срещу няколко обвиняеми в съдебната фаза и да се въведе право на пострадалия да иска ускоряване на наказателното производство и преди повдигане на обвинение “</w:t>
            </w:r>
            <w:r w:rsidR="0033749D"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. </w:t>
            </w:r>
          </w:p>
          <w:p w:rsidR="0010718A" w:rsidRPr="0015667E" w:rsidRDefault="006070F7" w:rsidP="0033749D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i/>
                <w:lang w:val="bg-BG"/>
              </w:rPr>
              <w:t>1.1.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Кратко описание на проблема и причините за неговото възникване:</w:t>
            </w:r>
          </w:p>
          <w:p w:rsidR="0033749D" w:rsidRPr="0015667E" w:rsidRDefault="0033749D" w:rsidP="0033749D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Причините, които налагат изготвянето на законопроекта, са продиктувани от спешната необходимост да се предприемат действия за изпълнение на предвиденото в 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корупцията“, където е предвидено влизане в сила на изменения в правната рамка, свързани със законодателни изменения за гарантиране на ефективността на наказателния процес. </w:t>
            </w:r>
          </w:p>
          <w:p w:rsidR="0033749D" w:rsidRPr="0015667E" w:rsidRDefault="0033749D" w:rsidP="0033749D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През 2023 г. със Закона за изменение и допълнение на Наказателно-процесуалния кодекс (ЗИД на НПК) обн., ДВ, бр. 48 от 2023 г. 49-ото Народно събрание прие част от необходимите изменения и допълнения в НПК, свързани с повишаване на ефективността на наказателните производства и защита 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 xml:space="preserve">на 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правата на пострадалите от престъпления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и регламентира механизъм за търсене на наказателна отговорност на главния прокурор и на неговите заместници. Законът беше приет в изпълнение на задълженията на държавата по силата на чл. 46 от Конвенцията за 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 xml:space="preserve">защита на 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правата на човека и основните свободи, като бяха взети предвид препоръките, направени от европейските партньори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и мерките, заложени в НПВУ, и съобразени с националната правна система.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ab/>
            </w:r>
          </w:p>
          <w:p w:rsidR="0033749D" w:rsidRPr="0015667E" w:rsidRDefault="00E32A0A" w:rsidP="0033749D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Целта на</w:t>
            </w:r>
            <w:r w:rsidR="0033749D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законопроект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а</w:t>
            </w:r>
            <w:r w:rsidR="0033749D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е да бъдат осигурени ясни предпоставки и допустими хипотези за възобновяване на наказателните производства, когато са изтекли сроковете за това в случаите на чл. 243, ал. 10 НПК по искане на главния прокурор; възможност за разделяне на делата срещу няколко обвиняеми в съдебната фаза чрез изменение на чл. 248 НПК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;</w:t>
            </w:r>
            <w:r w:rsidR="00AF049B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="0033749D" w:rsidRPr="0015667E">
              <w:rPr>
                <w:rFonts w:ascii="Times New Roman" w:eastAsia="Times New Roman" w:hAnsi="Times New Roman" w:cs="Times New Roman"/>
                <w:lang w:val="bg-BG"/>
              </w:rPr>
              <w:t>въвеждане на право на пострадалия да иска ускоряване на наказателното производство и преди повдигане на обвинение чрез изменение на чл. 368 НПК, както и възможност съответния държавен орган направил съобщението за извършено престъпление да може да иска ускоряване на наказателното производство.</w:t>
            </w:r>
          </w:p>
          <w:p w:rsidR="0033749D" w:rsidRPr="0015667E" w:rsidRDefault="00E32A0A" w:rsidP="0033749D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Също така е необходимо да се създаде</w:t>
            </w:r>
            <w:r w:rsidR="0033749D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възможност за обжалване на постановленията за прекратяване и спиране от прокурора по искане на Комисията за противодействие на корупцията, Комисията за отнемане на незаконно придобито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то</w:t>
            </w:r>
            <w:r w:rsidR="0033749D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имущество, Агенцията за държавна финансова инспекция, Сметната палата и съответния държавен орган  направил съобщението за извършено престъпление, с възможност за обжалване пред съответния първоинстанционен съд, дори ако разследването не е започнало вследствие на техен сигнал.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1.2.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>Възможности за решаване на проблема в рамките на съществуващото законодателство: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>Необходими са законодателни изменен</w:t>
            </w:r>
            <w:r w:rsidR="00F1377C" w:rsidRPr="0015667E">
              <w:rPr>
                <w:rFonts w:ascii="Times New Roman" w:hAnsi="Times New Roman" w:cs="Times New Roman"/>
                <w:lang w:val="bg-BG"/>
              </w:rPr>
              <w:t>ия за решаване на констатирания в т. 1 проблем за решаване.</w:t>
            </w:r>
            <w:r w:rsidRPr="0015667E">
              <w:rPr>
                <w:rFonts w:ascii="Times New Roman" w:hAnsi="Times New Roman" w:cs="Times New Roman"/>
                <w:lang w:val="bg-BG"/>
              </w:rPr>
              <w:t xml:space="preserve"> Идентифицираният проблем не е възможно да бъде решен в рамките на съществуващото законодателство, чрез промяна на организацията на работа, с институционални мерки, а единствено чрез законодателни допълнения. 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1.3.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>Причини действащата нормативна рамка да не позволява решаване на проблема:</w:t>
            </w:r>
          </w:p>
          <w:p w:rsidR="007E315E" w:rsidRPr="0015667E" w:rsidRDefault="00420F23" w:rsidP="007E315E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 xml:space="preserve">- </w:t>
            </w:r>
            <w:r w:rsidR="006070F7" w:rsidRPr="0015667E">
              <w:rPr>
                <w:rFonts w:ascii="Times New Roman" w:hAnsi="Times New Roman" w:cs="Times New Roman"/>
                <w:lang w:val="bg-BG"/>
              </w:rPr>
              <w:t>Д</w:t>
            </w:r>
            <w:r w:rsidR="006070F7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ействащата нормативна рамка  не 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>позволява решаване на проблема. Не са предвидени ясни предпоставки и допустими хипотези за възобновяване на наказателните производства, когато са изтекли сроковете за това в случаите на чл. 243, ал. 10 НПК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по искане на главния прокурор;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не е налице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възможност за разделяне на делата срещу няколко обвиняеми в 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съдебната фаза по чл. 248 НПК;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не е предвидено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право на пострадалия да иска ускоряване на наказателното производство и преди повдиган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е на обвинение 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lastRenderedPageBreak/>
              <w:t>в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чл. 368 НПК, както и възможност съответния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т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държавен орган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направил съобщението за извършено престъпление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да може да иска ускоряване на наказателното производство.</w:t>
            </w:r>
          </w:p>
          <w:p w:rsidR="007E315E" w:rsidRPr="0015667E" w:rsidRDefault="00420F23" w:rsidP="007E315E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- Няма законова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възможност за обжалване на постановленията за прекратяване и спиране от прокурора по искане на Комисията за противодействие на корупцията, Комисията за отнемане на незаконно придобито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то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имущество, Агенцията за държавна финансова инспекция, Сметната палата и съответния държавен орган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="007E315E"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 направил съобщението за извършено престъпление, с възможност за обжалване пред съответния първоинстанционен съд, дори ако разследването не е започнало вследствие на техен сигнал.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1.4.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>Задължения, произтичащи от нормативни актове от по-висока степен или от правото на Европейския съюз:</w:t>
            </w:r>
          </w:p>
          <w:p w:rsidR="006F1BCB" w:rsidRPr="0015667E" w:rsidRDefault="006070F7" w:rsidP="0033749D">
            <w:pPr>
              <w:spacing w:after="120" w:line="276" w:lineRule="auto"/>
              <w:ind w:firstLine="322"/>
              <w:jc w:val="both"/>
              <w:rPr>
                <w:rFonts w:ascii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 xml:space="preserve">Законодателните промени произтичат от </w:t>
            </w:r>
            <w:r w:rsidR="00420F23" w:rsidRPr="0015667E">
              <w:rPr>
                <w:rFonts w:ascii="Times New Roman" w:hAnsi="Times New Roman" w:cs="Times New Roman"/>
                <w:lang w:val="bg-BG"/>
              </w:rPr>
              <w:t>необходимостта за изпълнение на предвиденото в</w:t>
            </w:r>
            <w:r w:rsidR="006F1BCB" w:rsidRPr="0015667E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420F23" w:rsidRPr="0015667E">
              <w:rPr>
                <w:rFonts w:ascii="Times New Roman" w:eastAsia="Calibri" w:hAnsi="Times New Roman" w:cs="Times New Roman"/>
                <w:bCs/>
                <w:lang w:val="bg-BG"/>
              </w:rPr>
              <w:t>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корупцията“, където е предвидено влизане в сила на изменения в правната рамка, свързани със законодателни изменения за гарантиране на ефективността на наказателния процес.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1.5.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i/>
                <w:lang w:val="bg-BG"/>
              </w:rPr>
              <w:t>Последващи оценки на нормативния акт или анализи за изпълнението на политики:</w:t>
            </w:r>
          </w:p>
          <w:p w:rsidR="0010718A" w:rsidRPr="0015667E" w:rsidRDefault="006070F7" w:rsidP="0033749D">
            <w:pPr>
              <w:spacing w:before="120"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AF049B">
              <w:rPr>
                <w:rFonts w:ascii="Times New Roman" w:hAnsi="Times New Roman" w:cs="Times New Roman"/>
                <w:lang w:val="bg-BG"/>
              </w:rPr>
              <w:t>Не са извършвани последващи оценки на въздействието на нормативния акт.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10718A" w:rsidRPr="0015667E" w:rsidRDefault="006070F7" w:rsidP="009B300F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2. Цели:</w:t>
            </w:r>
          </w:p>
          <w:p w:rsidR="00324CC1" w:rsidRPr="0015667E" w:rsidRDefault="006070F7" w:rsidP="00324CC1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0"/>
              <w:jc w:val="both"/>
              <w:rPr>
                <w:rFonts w:ascii="Times New Roman" w:eastAsia="Calibri" w:hAnsi="Times New Roman" w:cs="Times New Roman"/>
                <w:i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Цел 1: </w:t>
            </w:r>
            <w:r w:rsidR="009B300F" w:rsidRPr="0015667E">
              <w:rPr>
                <w:rFonts w:ascii="Times New Roman" w:eastAsia="Calibri" w:hAnsi="Times New Roman" w:cs="Times New Roman"/>
                <w:bCs/>
                <w:lang w:val="bg-BG"/>
              </w:rPr>
              <w:t>Изпълнение на предвиденото в 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корупцията“.</w:t>
            </w:r>
          </w:p>
          <w:p w:rsidR="0010718A" w:rsidRPr="0015667E" w:rsidRDefault="006070F7" w:rsidP="00324CC1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0"/>
              <w:jc w:val="both"/>
              <w:rPr>
                <w:rFonts w:ascii="Times New Roman" w:eastAsia="Calibri" w:hAnsi="Times New Roman" w:cs="Times New Roman"/>
                <w:i/>
                <w:lang w:val="bg-BG"/>
              </w:rPr>
            </w:pPr>
            <w:r w:rsidRPr="0015667E">
              <w:rPr>
                <w:i/>
                <w:sz w:val="16"/>
                <w:szCs w:val="16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3A4128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3. Заинтересовани страни: </w:t>
            </w:r>
          </w:p>
          <w:p w:rsidR="00660DA4" w:rsidRPr="0015667E" w:rsidRDefault="00660DA4" w:rsidP="00324CC1">
            <w:pPr>
              <w:pStyle w:val="NoSpacing"/>
              <w:spacing w:line="276" w:lineRule="auto"/>
              <w:ind w:firstLine="322"/>
              <w:jc w:val="both"/>
              <w:rPr>
                <w:rFonts w:ascii="Times New Roman" w:hAnsi="Times New Roman"/>
                <w:lang w:val="bg-BG"/>
              </w:rPr>
            </w:pPr>
            <w:r w:rsidRPr="0015667E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- </w:t>
            </w:r>
            <w:r w:rsidRPr="0015667E">
              <w:rPr>
                <w:rFonts w:ascii="Times New Roman" w:hAnsi="Times New Roman"/>
                <w:lang w:val="bg-BG"/>
              </w:rPr>
              <w:t>Министерския</w:t>
            </w:r>
            <w:r w:rsidR="00AF049B">
              <w:rPr>
                <w:rFonts w:ascii="Times New Roman" w:hAnsi="Times New Roman"/>
                <w:lang w:val="bg-BG"/>
              </w:rPr>
              <w:t>т</w:t>
            </w:r>
            <w:r w:rsidRPr="0015667E">
              <w:rPr>
                <w:rFonts w:ascii="Times New Roman" w:hAnsi="Times New Roman"/>
                <w:lang w:val="bg-BG"/>
              </w:rPr>
              <w:t xml:space="preserve"> съвет;</w:t>
            </w:r>
          </w:p>
          <w:p w:rsidR="009B300F" w:rsidRPr="0015667E" w:rsidRDefault="009B300F" w:rsidP="00324CC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0" w:firstLine="322"/>
              <w:jc w:val="both"/>
              <w:rPr>
                <w:rFonts w:ascii="Times New Roman" w:hAnsi="Times New Roman"/>
                <w:lang w:val="bg-BG"/>
              </w:rPr>
            </w:pPr>
            <w:r w:rsidRPr="0015667E">
              <w:rPr>
                <w:rFonts w:ascii="Times New Roman" w:hAnsi="Times New Roman"/>
                <w:lang w:val="bg-BG"/>
              </w:rPr>
              <w:t xml:space="preserve">Министерството на правосъдието; </w:t>
            </w:r>
          </w:p>
          <w:p w:rsidR="00660DA4" w:rsidRPr="0015667E" w:rsidRDefault="00660DA4" w:rsidP="00324CC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0" w:firstLine="322"/>
              <w:jc w:val="both"/>
              <w:rPr>
                <w:rFonts w:ascii="Times New Roman" w:hAnsi="Times New Roman"/>
                <w:lang w:val="bg-BG"/>
              </w:rPr>
            </w:pPr>
            <w:r w:rsidRPr="0015667E">
              <w:rPr>
                <w:rFonts w:ascii="Times New Roman" w:hAnsi="Times New Roman"/>
                <w:lang w:val="bg-BG"/>
              </w:rPr>
              <w:t xml:space="preserve">Министерството на финансите; </w:t>
            </w:r>
          </w:p>
          <w:p w:rsidR="00A15B23" w:rsidRPr="0015667E" w:rsidRDefault="00A15B23" w:rsidP="00324CC1">
            <w:pPr>
              <w:spacing w:after="0" w:line="276" w:lineRule="auto"/>
              <w:ind w:firstLine="322"/>
              <w:jc w:val="both"/>
              <w:rPr>
                <w:rFonts w:ascii="Times New Roman" w:hAnsi="Times New Roman"/>
                <w:lang w:val="bg-BG"/>
              </w:rPr>
            </w:pPr>
            <w:r w:rsidRPr="0015667E">
              <w:rPr>
                <w:rFonts w:ascii="Times New Roman" w:hAnsi="Times New Roman"/>
                <w:lang w:val="bg-BG"/>
              </w:rPr>
              <w:t>- Комисията за противодействие на корупцията;</w:t>
            </w:r>
          </w:p>
          <w:p w:rsidR="00660DA4" w:rsidRPr="0015667E" w:rsidRDefault="00660DA4" w:rsidP="00324CC1">
            <w:pPr>
              <w:spacing w:after="0" w:line="276" w:lineRule="auto"/>
              <w:ind w:firstLine="322"/>
              <w:jc w:val="both"/>
              <w:rPr>
                <w:rFonts w:ascii="Times New Roman" w:hAnsi="Times New Roman"/>
                <w:lang w:val="bg-BG"/>
              </w:rPr>
            </w:pPr>
            <w:r w:rsidRPr="0015667E">
              <w:rPr>
                <w:rFonts w:ascii="Times New Roman" w:hAnsi="Times New Roman"/>
                <w:lang w:val="bg-BG"/>
              </w:rPr>
              <w:t>- Комисия за отнемане на незаконно придобитото имущество;</w:t>
            </w:r>
          </w:p>
          <w:p w:rsidR="009B300F" w:rsidRPr="0015667E" w:rsidRDefault="009B300F" w:rsidP="00324CC1">
            <w:pPr>
              <w:spacing w:after="0" w:line="276" w:lineRule="auto"/>
              <w:ind w:firstLine="322"/>
              <w:jc w:val="both"/>
              <w:rPr>
                <w:rFonts w:ascii="Times New Roman" w:hAnsi="Times New Roman"/>
                <w:lang w:val="bg-BG"/>
              </w:rPr>
            </w:pPr>
            <w:r w:rsidRPr="0015667E">
              <w:rPr>
                <w:rFonts w:ascii="Times New Roman" w:hAnsi="Times New Roman"/>
                <w:lang w:val="bg-BG"/>
              </w:rPr>
              <w:t>- Агенцията за държавна финансова инспекция;</w:t>
            </w:r>
          </w:p>
          <w:p w:rsidR="009B300F" w:rsidRPr="0015667E" w:rsidRDefault="009B300F" w:rsidP="00324CC1">
            <w:pPr>
              <w:spacing w:after="0" w:line="276" w:lineRule="auto"/>
              <w:ind w:firstLine="322"/>
              <w:jc w:val="both"/>
              <w:rPr>
                <w:rFonts w:ascii="Times New Roman" w:hAnsi="Times New Roman"/>
                <w:lang w:val="bg-BG"/>
              </w:rPr>
            </w:pPr>
            <w:r w:rsidRPr="0015667E">
              <w:rPr>
                <w:rFonts w:ascii="Times New Roman" w:hAnsi="Times New Roman"/>
                <w:lang w:val="bg-BG"/>
              </w:rPr>
              <w:t>- Сметната палата;</w:t>
            </w:r>
          </w:p>
          <w:p w:rsidR="00660DA4" w:rsidRPr="0015667E" w:rsidRDefault="00A15B23" w:rsidP="00324CC1">
            <w:pPr>
              <w:spacing w:after="0" w:line="276" w:lineRule="auto"/>
              <w:ind w:firstLine="322"/>
              <w:jc w:val="both"/>
              <w:rPr>
                <w:rFonts w:ascii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/>
                <w:lang w:val="bg-BG"/>
              </w:rPr>
              <w:t xml:space="preserve">- </w:t>
            </w:r>
            <w:r w:rsidRPr="0015667E">
              <w:rPr>
                <w:rFonts w:ascii="Times New Roman" w:hAnsi="Times New Roman" w:cs="Times New Roman"/>
                <w:lang w:val="bg-BG"/>
              </w:rPr>
              <w:t xml:space="preserve">Органите на съдебната власт – </w:t>
            </w:r>
            <w:r w:rsidR="00475E6F" w:rsidRPr="0015667E">
              <w:rPr>
                <w:rFonts w:ascii="Times New Roman" w:hAnsi="Times New Roman" w:cs="Times New Roman"/>
                <w:lang w:val="bg-BG"/>
              </w:rPr>
              <w:t xml:space="preserve">ВКС, ПРБ, </w:t>
            </w:r>
            <w:r w:rsidRPr="0015667E">
              <w:rPr>
                <w:rFonts w:ascii="Times New Roman" w:hAnsi="Times New Roman" w:cs="Times New Roman"/>
                <w:lang w:val="bg-BG"/>
              </w:rPr>
              <w:t>съдии, прокур</w:t>
            </w:r>
            <w:r w:rsidR="009B300F" w:rsidRPr="0015667E">
              <w:rPr>
                <w:rFonts w:ascii="Times New Roman" w:hAnsi="Times New Roman" w:cs="Times New Roman"/>
                <w:lang w:val="bg-BG"/>
              </w:rPr>
              <w:t>ори, следователи;</w:t>
            </w:r>
            <w:r w:rsidR="00660DA4" w:rsidRPr="0015667E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  <w:p w:rsidR="00A15B23" w:rsidRPr="0015667E" w:rsidRDefault="00660DA4" w:rsidP="00324CC1">
            <w:pPr>
              <w:spacing w:after="0" w:line="276" w:lineRule="auto"/>
              <w:ind w:firstLine="322"/>
              <w:jc w:val="both"/>
              <w:rPr>
                <w:rFonts w:ascii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>- разследващите органи от МВР, Агенция „Митници</w:t>
            </w:r>
            <w:r w:rsidR="00AF049B">
              <w:rPr>
                <w:rFonts w:ascii="Times New Roman" w:hAnsi="Times New Roman" w:cs="Times New Roman"/>
                <w:lang w:val="bg-BG"/>
              </w:rPr>
              <w:t>“</w:t>
            </w:r>
            <w:r w:rsidRPr="0015667E">
              <w:rPr>
                <w:rFonts w:ascii="Times New Roman" w:hAnsi="Times New Roman" w:cs="Times New Roman"/>
                <w:lang w:val="bg-BG"/>
              </w:rPr>
              <w:t xml:space="preserve"> и КПК;</w:t>
            </w:r>
          </w:p>
          <w:p w:rsidR="00A15B23" w:rsidRPr="0015667E" w:rsidRDefault="00A15B23" w:rsidP="00324CC1">
            <w:pPr>
              <w:widowControl w:val="0"/>
              <w:spacing w:after="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- </w:t>
            </w:r>
            <w:r w:rsidR="009B300F" w:rsidRPr="00AF049B">
              <w:rPr>
                <w:rFonts w:ascii="Times New Roman" w:hAnsi="Times New Roman"/>
                <w:lang w:val="bg-BG"/>
              </w:rPr>
              <w:t xml:space="preserve">обвиняеми </w:t>
            </w:r>
            <w:r w:rsidR="009B300F" w:rsidRPr="0015667E">
              <w:rPr>
                <w:rFonts w:ascii="Times New Roman" w:hAnsi="Times New Roman"/>
                <w:lang w:val="bg-BG"/>
              </w:rPr>
              <w:t>лица, а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двокатите, предоставящи защита по наказателни дела;</w:t>
            </w:r>
          </w:p>
          <w:p w:rsidR="00660DA4" w:rsidRPr="0015667E" w:rsidRDefault="00A15B23" w:rsidP="00324CC1">
            <w:pPr>
              <w:pStyle w:val="NoSpacing"/>
              <w:spacing w:line="276" w:lineRule="auto"/>
              <w:ind w:firstLine="322"/>
              <w:jc w:val="both"/>
              <w:rPr>
                <w:rFonts w:ascii="Times New Roman" w:hAnsi="Times New Roman"/>
                <w:lang w:val="bg-BG"/>
              </w:rPr>
            </w:pPr>
            <w:r w:rsidRPr="0015667E">
              <w:rPr>
                <w:rFonts w:ascii="Times New Roman" w:hAnsi="Times New Roman"/>
                <w:lang w:val="bg-BG"/>
              </w:rPr>
              <w:t xml:space="preserve">- </w:t>
            </w:r>
            <w:r w:rsidR="00475E6F" w:rsidRPr="0015667E">
              <w:rPr>
                <w:rFonts w:ascii="Times New Roman" w:hAnsi="Times New Roman"/>
                <w:lang w:val="bg-BG"/>
              </w:rPr>
              <w:t>държавни органи в случаи, когато са направили съобщение за извършено престъпление.</w:t>
            </w:r>
          </w:p>
          <w:p w:rsidR="00660DA4" w:rsidRPr="0015667E" w:rsidRDefault="00660DA4" w:rsidP="00324CC1">
            <w:pPr>
              <w:pStyle w:val="NoSpacing"/>
              <w:spacing w:line="276" w:lineRule="auto"/>
              <w:ind w:firstLine="322"/>
              <w:jc w:val="both"/>
              <w:rPr>
                <w:rFonts w:ascii="Times New Roman" w:hAnsi="Times New Roman"/>
                <w:lang w:val="bg-BG"/>
              </w:rPr>
            </w:pPr>
          </w:p>
          <w:p w:rsidR="00A15B23" w:rsidRPr="0015667E" w:rsidRDefault="00A15B23" w:rsidP="00324CC1">
            <w:pPr>
              <w:pStyle w:val="NoSpacing"/>
              <w:spacing w:line="276" w:lineRule="auto"/>
              <w:ind w:firstLine="322"/>
              <w:jc w:val="both"/>
              <w:rPr>
                <w:rFonts w:ascii="Times New Roman" w:eastAsia="Times New Roman" w:hAnsi="Times New Roman"/>
                <w:lang w:val="bg-BG" w:eastAsia="bg-BG" w:bidi="bg-BG"/>
              </w:rPr>
            </w:pPr>
            <w:r w:rsidRPr="0015667E">
              <w:rPr>
                <w:rFonts w:ascii="Times New Roman" w:eastAsia="Times New Roman" w:hAnsi="Times New Roman"/>
                <w:lang w:val="bg-BG" w:eastAsia="bg-BG" w:bidi="bg-BG"/>
              </w:rPr>
              <w:t>С оглед на спецификата на регулираните с проекта на нормативен акт обществени отношения в</w:t>
            </w:r>
            <w:r w:rsidR="00475E6F" w:rsidRPr="0015667E">
              <w:rPr>
                <w:rFonts w:ascii="Times New Roman" w:eastAsia="Times New Roman" w:hAnsi="Times New Roman"/>
                <w:lang w:val="bg-BG" w:eastAsia="bg-BG" w:bidi="bg-BG"/>
              </w:rPr>
              <w:t xml:space="preserve"> областта на наказателният процес</w:t>
            </w:r>
            <w:r w:rsidRPr="0015667E">
              <w:rPr>
                <w:rFonts w:ascii="Times New Roman" w:eastAsia="Times New Roman" w:hAnsi="Times New Roman"/>
                <w:lang w:val="bg-BG" w:eastAsia="bg-BG" w:bidi="bg-BG"/>
              </w:rPr>
              <w:t xml:space="preserve"> не е възможно да се посочи точен брой на потенциалните заинтересовани страни.</w:t>
            </w:r>
          </w:p>
          <w:p w:rsidR="003A4128" w:rsidRPr="00AF049B" w:rsidRDefault="003A4128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A75B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4.1. По проблем 1: </w:t>
            </w:r>
            <w:r w:rsidR="00A75B04" w:rsidRPr="0015667E">
              <w:rPr>
                <w:rFonts w:ascii="Times New Roman" w:eastAsia="Times New Roman" w:hAnsi="Times New Roman" w:cs="Times New Roman"/>
                <w:lang w:val="bg-BG"/>
              </w:rPr>
              <w:t>Н</w:t>
            </w:r>
            <w:r w:rsidR="00A75B04" w:rsidRPr="0015667E">
              <w:rPr>
                <w:rFonts w:ascii="Times New Roman" w:eastAsia="Calibri" w:hAnsi="Times New Roman" w:cs="Times New Roman"/>
                <w:bCs/>
                <w:lang w:val="bg-BG"/>
              </w:rPr>
              <w:t>еобходимост от предприемане на  спешни действия за изпълнение на предвиденото в 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корупцията“, където е предвидено влизане в сила на изменения в правната рамка, свързани със законодателни изменения за гарантиране на ефективността на наказателния процес.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Pr="00AF04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B68C1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извършват нормативни промени, нито се предприемат други мерки. 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C30141" w:rsidRPr="0015667E" w:rsidRDefault="00C30141" w:rsidP="00C30141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>- н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е се приемат ясни законови предпоставки и допустими хипотези за възобновяване на наказателните производства, когато са изтекли сроковете за това в случаите на чл. 243, ал. 10 НПК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по искане на главния прокурор; </w:t>
            </w:r>
          </w:p>
          <w:p w:rsidR="00C30141" w:rsidRPr="0015667E" w:rsidRDefault="00C30141" w:rsidP="00C30141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- не е създава възможност за разделяне на делата срещу няколко обвиняеми в съдебната фаза по чл. 248 НПК; - не е предвижда право на пострадалия да иска ускоряване на наказателното производство и преди повдигане на обвинение в чл. 368 НПК, както и възможност съответния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т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държавен орган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направил съобщението за извършено престъпление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да може да иска ускоряване на наказателното производство;</w:t>
            </w:r>
          </w:p>
          <w:p w:rsidR="00C30141" w:rsidRPr="0015667E" w:rsidRDefault="00C30141" w:rsidP="00C30141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- не се създава законова възможност за обжалване на постановленията за прекратяване и спиране от прокурора по искане на Комисията за противодействие на корупцията, Комисията за отнемане на незаконно придобито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то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имущество, Агенцията за държавна финансова инспекция, Сметната палата и съответния държавен орган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направил съобщението за извършено престъпление, 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lastRenderedPageBreak/>
              <w:t>с възможност за обжалване пред съответния първоинстанционен съд, дори ако разследването не е започнало вследствие на техен сигнал.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lang w:val="bg-BG"/>
              </w:rPr>
              <w:t xml:space="preserve">                </w:t>
            </w: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Няма.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0718A" w:rsidRPr="0015667E" w:rsidRDefault="006070F7" w:rsidP="0046247A">
            <w:pPr>
              <w:spacing w:after="93"/>
              <w:rPr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Законопроектът не регулира обществени отношения, свързани с дейността на МСП. 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Не се променя.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10718A" w:rsidRPr="0015667E" w:rsidRDefault="006070F7" w:rsidP="0046247A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„Изменение и допълнение на </w:t>
            </w:r>
            <w:r w:rsidR="00C30141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Наказателно-процесуалния </w:t>
            </w:r>
            <w:r w:rsidR="003A4128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кодекс</w:t>
            </w: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C30141" w:rsidRPr="0015667E" w:rsidRDefault="006070F7" w:rsidP="00C3014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C30141" w:rsidRPr="0015667E" w:rsidRDefault="00C30141" w:rsidP="00C30141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0" w:firstLine="46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>ще се изпълни предвиденото в 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корупцията“, където е предвидено влизане в сила на изменения в правната рамка, свързани със законодателни изменения за гарантиране на ефективността на наказателния процес;</w:t>
            </w:r>
          </w:p>
          <w:p w:rsidR="00C30141" w:rsidRPr="0015667E" w:rsidRDefault="00C30141" w:rsidP="00C30141">
            <w:pPr>
              <w:pStyle w:val="ListParagraph"/>
              <w:numPr>
                <w:ilvl w:val="0"/>
                <w:numId w:val="5"/>
              </w:numPr>
              <w:spacing w:after="120" w:line="276" w:lineRule="auto"/>
              <w:ind w:left="0" w:firstLine="322"/>
              <w:jc w:val="both"/>
              <w:rPr>
                <w:rFonts w:ascii="Times New Roman" w:eastAsia="Calibri" w:hAnsi="Times New Roman" w:cs="Times New Roman"/>
                <w:bCs/>
                <w:lang w:val="bg-BG"/>
              </w:rPr>
            </w:pP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ще изпълни </w:t>
            </w:r>
            <w:r w:rsidR="00AF049B" w:rsidRPr="0015667E">
              <w:rPr>
                <w:rFonts w:ascii="Times New Roman" w:eastAsia="Calibri" w:hAnsi="Times New Roman" w:cs="Times New Roman"/>
                <w:bCs/>
                <w:lang w:val="bg-BG"/>
              </w:rPr>
              <w:t>ангажимент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>ът,</w:t>
            </w:r>
            <w:r w:rsidR="00AF049B"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предвиден в Програмата за управление на Република България за периода 2025 г. – 2029 г., приета с Решение 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 xml:space="preserve">№ 91 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на Министерския съвет от 24 февруари 2025 г. 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>за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предприема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>не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 xml:space="preserve">на 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действия за изпълнение на цел: „Повишаване ефективността на наказателния процес“, мярка „Одобряване от Министерския съвет на Законопроект за изменение и допълнение на Наказателно-процесуалния кодекс, с който да се създаде възможност за разделяне на делата срещу няколко обвиняеми в съдебната фаза и да се въведе право на пострадалия да иска ускоряване на наказателното производство и преди повдигане на обвинение “. 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10718A" w:rsidRPr="0015667E" w:rsidRDefault="006070F7" w:rsidP="0046247A">
            <w:pPr>
              <w:pStyle w:val="ListParagraph"/>
              <w:spacing w:after="200"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lang w:val="bg-BG"/>
              </w:rPr>
              <w:t>При този вариант ще се:</w:t>
            </w:r>
          </w:p>
          <w:p w:rsidR="00C30141" w:rsidRPr="0015667E" w:rsidRDefault="00C30141" w:rsidP="00C30141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 xml:space="preserve">- 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приемат ясни законови предпоставки и допустими хипотези за възобновяване на наказателните производства, когато са изтекли сроковете за това в случаите на чл. 243, ал. 10 НПК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по искане на главния прокурор; </w:t>
            </w:r>
          </w:p>
          <w:p w:rsidR="00AF049B" w:rsidRDefault="00C30141" w:rsidP="00C30141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- </w:t>
            </w:r>
            <w:r w:rsidR="00444E54" w:rsidRPr="0015667E">
              <w:rPr>
                <w:rFonts w:ascii="Times New Roman" w:eastAsia="Times New Roman" w:hAnsi="Times New Roman" w:cs="Times New Roman"/>
                <w:lang w:val="bg-BG"/>
              </w:rPr>
              <w:t>създаде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възможност за разделяне на делата срещу няколко обвиняеми в съдебната фаза по чл. 248 НПК;</w:t>
            </w:r>
          </w:p>
          <w:p w:rsidR="00C30141" w:rsidRPr="0015667E" w:rsidRDefault="00C30141" w:rsidP="00C30141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- 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предвиди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право на пострадалия да иска ускоряване на наказателното производство и преди повдигане на обвинение в чл. 368 НПК, както и възможност съответния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т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държавен орган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направил съобщението за извършено престъпление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да може да иска ускоряване на наказателното производство;</w:t>
            </w:r>
          </w:p>
          <w:p w:rsidR="00C30141" w:rsidRPr="0015667E" w:rsidRDefault="00C30141" w:rsidP="00C30141">
            <w:pPr>
              <w:spacing w:after="120" w:line="276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- </w:t>
            </w:r>
            <w:r w:rsidR="00444E54" w:rsidRPr="0015667E">
              <w:rPr>
                <w:rFonts w:ascii="Times New Roman" w:eastAsia="Times New Roman" w:hAnsi="Times New Roman" w:cs="Times New Roman"/>
                <w:lang w:val="bg-BG"/>
              </w:rPr>
              <w:t>създаде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законова възможност за обжалване на постановленията за прекратяване и спиране от прокурора по искане на Комисията за противодействие на корупцията, Комисията за отнемане на незаконно придобито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то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имущество, Агенцията за държавна финансова инспекция, Сметната палата и съответния държавен орган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 направил съобщението за извършено престъпление, с възможност за обжалване пред съответния първоинстанционен съд, дори ако разследването не е започнало вследствие на техен сигнал.</w:t>
            </w:r>
          </w:p>
          <w:p w:rsidR="0010718A" w:rsidRPr="0015667E" w:rsidRDefault="006070F7" w:rsidP="003A41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ind w:left="0" w:hanging="36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Отрицателни (икономически/социални/екологични) въздействия:</w:t>
            </w:r>
          </w:p>
          <w:p w:rsidR="0010718A" w:rsidRPr="0015667E" w:rsidRDefault="006070F7" w:rsidP="0046247A">
            <w:pPr>
              <w:spacing w:after="142"/>
              <w:rPr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Не се предвиждат  негативни въздействия.   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Специфични въздействия: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Няма.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Въздействия върху малките и средните предприятия: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ab/>
              <w:t>Не се предвижда въздействие върху малките и средни предприятия.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Административна тежест:</w:t>
            </w:r>
          </w:p>
          <w:p w:rsidR="0010718A" w:rsidRPr="0015667E" w:rsidRDefault="006070F7" w:rsidP="00862C20">
            <w:pPr>
              <w:spacing w:after="143"/>
              <w:ind w:right="59"/>
              <w:jc w:val="both"/>
              <w:rPr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Проектът  не регулира предоставянето  на административни услуги и не въвежда нови задължения за физическите и юридическите лица и в този смисъл няма отношение към административната тежест за физическите и юридическите лица. 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Вариант 3 „</w:t>
            </w:r>
            <w:r w:rsidRPr="0015667E">
              <w:rPr>
                <w:rFonts w:ascii="Times New Roman" w:eastAsia="Times New Roman" w:hAnsi="Times New Roman" w:cs="Times New Roman"/>
                <w:b/>
                <w:smallCaps/>
                <w:lang w:val="bg-BG"/>
              </w:rPr>
              <w:t>Ненормативна намеса“: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Описание:</w:t>
            </w:r>
          </w:p>
          <w:p w:rsidR="0010718A" w:rsidRPr="0015667E" w:rsidRDefault="006070F7" w:rsidP="0046247A">
            <w:pPr>
              <w:spacing w:after="120" w:line="279" w:lineRule="auto"/>
              <w:jc w:val="both"/>
              <w:rPr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Не е възможно предприемането само на организационни мерки. Необходимо е уреждането на проблема с нормативен акт.  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Положителни (икономически/социални/екологични) въздействия:</w:t>
            </w:r>
          </w:p>
          <w:p w:rsidR="0010718A" w:rsidRPr="0015667E" w:rsidRDefault="006070F7" w:rsidP="0046247A">
            <w:pPr>
              <w:spacing w:before="120" w:after="120" w:line="240" w:lineRule="auto"/>
              <w:ind w:firstLine="573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Няма.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Отрицателни (икономически/социални/екологични) въздействия:</w:t>
            </w:r>
          </w:p>
          <w:p w:rsidR="00862C20" w:rsidRPr="0015667E" w:rsidRDefault="006070F7" w:rsidP="00862C20">
            <w:pPr>
              <w:spacing w:after="214"/>
              <w:rPr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За този вариант са присъщи всички негативни въздействия на Вариант 1.</w:t>
            </w: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</w:p>
          <w:p w:rsidR="00862C20" w:rsidRPr="0015667E" w:rsidRDefault="006070F7" w:rsidP="00862C20">
            <w:pPr>
              <w:spacing w:after="214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Дефинираният в т. 1 проблем не може да бъде разрешен единствено чрез организационни </w:t>
            </w:r>
            <w:r w:rsidR="00862C20" w:rsidRPr="0015667E">
              <w:rPr>
                <w:rFonts w:ascii="Times New Roman" w:eastAsia="Times New Roman" w:hAnsi="Times New Roman" w:cs="Times New Roman"/>
                <w:lang w:val="bg-BG"/>
              </w:rPr>
              <w:t>мерки</w:t>
            </w:r>
          </w:p>
          <w:p w:rsidR="00862C20" w:rsidRPr="0015667E" w:rsidRDefault="00862C20" w:rsidP="00444E54">
            <w:pPr>
              <w:spacing w:after="214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Отрицателните въздействия биха били:</w:t>
            </w:r>
          </w:p>
          <w:p w:rsidR="00444E54" w:rsidRPr="0015667E" w:rsidRDefault="00444E54" w:rsidP="00444E54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ind w:left="0" w:firstLine="46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неизпълнение на предвиденото в 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корупцията“, където е 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lastRenderedPageBreak/>
              <w:t>предвидено влизане в сила на изменения в правната рамка, свързани със законодателни изменения за гарантиране на ефективността на наказателния процес;</w:t>
            </w:r>
          </w:p>
          <w:p w:rsidR="00444E54" w:rsidRPr="0015667E" w:rsidRDefault="00444E54" w:rsidP="00444E54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ind w:left="0" w:firstLine="322"/>
              <w:jc w:val="both"/>
              <w:rPr>
                <w:rFonts w:ascii="Times New Roman" w:eastAsia="Calibri" w:hAnsi="Times New Roman" w:cs="Times New Roman"/>
                <w:bCs/>
                <w:lang w:val="bg-BG"/>
              </w:rPr>
            </w:pP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>неизпълнение на ангажимента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>,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предвиден в Програмата за управление на Република България за периода 2025 г. – 2029 г., приета с Решение 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 xml:space="preserve">№ 91 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>на Министерския съвет от 24 февруари 2025 г.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>,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>за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="00AF049B" w:rsidRPr="0015667E">
              <w:rPr>
                <w:rFonts w:ascii="Times New Roman" w:eastAsia="Calibri" w:hAnsi="Times New Roman" w:cs="Times New Roman"/>
                <w:bCs/>
                <w:lang w:val="bg-BG"/>
              </w:rPr>
              <w:t>предприема</w:t>
            </w:r>
            <w:r w:rsidR="00AF049B">
              <w:rPr>
                <w:rFonts w:ascii="Times New Roman" w:eastAsia="Calibri" w:hAnsi="Times New Roman" w:cs="Times New Roman"/>
                <w:bCs/>
                <w:lang w:val="bg-BG"/>
              </w:rPr>
              <w:t>не на</w:t>
            </w:r>
            <w:r w:rsidR="00AF049B" w:rsidRPr="0015667E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  <w:r w:rsidRPr="0015667E">
              <w:rPr>
                <w:rFonts w:ascii="Times New Roman" w:eastAsia="Calibri" w:hAnsi="Times New Roman" w:cs="Times New Roman"/>
                <w:bCs/>
                <w:lang w:val="bg-BG"/>
              </w:rPr>
              <w:t>действия за изпълнение на цел: „Повишаване ефективността на наказателния процес“, мярка „Одобряване от Министерския съвет на Законопроект за изменение и допълнение на Наказателно-процесуалния кодекс, с който да се създаде възможност за разделяне на делата срещу няколко обвиняеми в съдебната фаза и да се въведе право на пострадалия да иска ускоряване на наказателното производство и преди повдигане на обвинение “;</w:t>
            </w:r>
          </w:p>
          <w:p w:rsidR="00444E54" w:rsidRPr="0015667E" w:rsidRDefault="00444E54" w:rsidP="00444E54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hAnsi="Times New Roman" w:cs="Times New Roman"/>
                <w:lang w:val="bg-BG"/>
              </w:rPr>
              <w:t>- н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>е се приемат ясни законови предпоставки и допустими хипотези за възобновяване на наказателните производства, когато са изтекли сроковете за това в случаите на чл. 243, ал. 10 НПК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по искане на главния прокурор; </w:t>
            </w:r>
          </w:p>
          <w:p w:rsidR="00444E54" w:rsidRPr="0015667E" w:rsidRDefault="00444E54" w:rsidP="00444E54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- не е създава възможност за разделяне на делата срещу няколко обвиняеми в съдебната фаза по чл. 248 НПК; - не е предвижда право на пострадалия да иска ускоряване на наказателното производство и преди повдигане на обвинение в чл. 368 НПК, както и възможност съответния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т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държавен орган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направил съобщението за извършено престъпление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да може да иска ускоряване на наказателното производство;</w:t>
            </w:r>
          </w:p>
          <w:p w:rsidR="00444E54" w:rsidRPr="0015667E" w:rsidRDefault="00444E54" w:rsidP="00444E54">
            <w:pPr>
              <w:spacing w:after="12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- не се създава законова възможност за обжалване на постановленията за прекратяване и спиране от прокурора по искане на Комисията за противодействие на корупцията, Комисията за отнемане на незаконно придобито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то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имущество, Агенцията за държавна финансова инспекция, Сметната палата и съответния държавен орган</w:t>
            </w:r>
            <w:r w:rsidR="00AF049B">
              <w:rPr>
                <w:rFonts w:ascii="Times New Roman" w:eastAsia="Times New Roman" w:hAnsi="Times New Roman" w:cs="Times New Roman"/>
                <w:lang w:val="bg-BG"/>
              </w:rPr>
              <w:t>,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направил съобщението за извършено престъпление, с възможност за обжалване пред съответния първоинстанционен съд, дори ако разследването не е започнало вследствие на техен сигнал.</w:t>
            </w:r>
          </w:p>
          <w:p w:rsidR="0010718A" w:rsidRPr="0015667E" w:rsidRDefault="003A4128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70F7"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Специфични въздействия: </w:t>
            </w:r>
          </w:p>
          <w:p w:rsidR="0010718A" w:rsidRPr="0015667E" w:rsidRDefault="006070F7" w:rsidP="0046247A">
            <w:pPr>
              <w:spacing w:before="120" w:after="120" w:line="240" w:lineRule="auto"/>
              <w:ind w:firstLine="573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>Не са идентифицирани очаквани специфични въздействия.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Въздействия върху малките и средните предприятия: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 </w:t>
            </w:r>
          </w:p>
          <w:p w:rsidR="0010718A" w:rsidRPr="0015667E" w:rsidRDefault="006070F7" w:rsidP="0046247A">
            <w:pPr>
              <w:spacing w:after="150" w:line="255" w:lineRule="auto"/>
              <w:ind w:hanging="10"/>
              <w:jc w:val="both"/>
              <w:rPr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bg-BG"/>
              </w:rPr>
              <w:tab/>
              <w:t xml:space="preserve">Проектът не регулира предоставянето  на административни услуги и не въвежда нови задължения за физическите и юридическите лица и в този смисъл няма отношение към административната тежест за физическите и юридическите лица. </w:t>
            </w:r>
          </w:p>
          <w:p w:rsidR="0010718A" w:rsidRPr="0015667E" w:rsidRDefault="006070F7" w:rsidP="0046247A">
            <w:pPr>
              <w:spacing w:after="144" w:line="255" w:lineRule="auto"/>
              <w:ind w:hanging="10"/>
              <w:jc w:val="both"/>
              <w:rPr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lang w:val="bg-BG"/>
              </w:rPr>
              <w:t>Административна тежест:</w:t>
            </w:r>
            <w:r w:rsidRPr="0015667E">
              <w:rPr>
                <w:rFonts w:ascii="Times New Roman" w:eastAsia="Times New Roman" w:hAnsi="Times New Roman" w:cs="Times New Roman"/>
                <w:lang w:val="bg-BG"/>
              </w:rPr>
              <w:t xml:space="preserve"> При този вариант не се очаква намаляване на административната тежест за физическите и юридическите лица.  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10718A" w:rsidRPr="0015667E" w:rsidRDefault="006070F7" w:rsidP="0046247A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1"/>
              <w:gridCol w:w="1821"/>
              <w:gridCol w:w="1681"/>
              <w:gridCol w:w="2268"/>
              <w:gridCol w:w="1701"/>
            </w:tblGrid>
            <w:tr w:rsidR="0015667E" w:rsidRPr="0015667E" w:rsidTr="006070F7">
              <w:trPr>
                <w:trHeight w:val="357"/>
              </w:trPr>
              <w:tc>
                <w:tcPr>
                  <w:tcW w:w="2292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10718A" w:rsidRPr="0015667E" w:rsidRDefault="0010718A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  <w:p w:rsidR="0010718A" w:rsidRPr="0015667E" w:rsidRDefault="00EB3B6C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„Изменение и допълнение на Н</w:t>
                  </w:r>
                  <w:r w:rsidR="006070F7"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ПК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3</w:t>
                  </w:r>
                </w:p>
                <w:p w:rsidR="0010718A" w:rsidRPr="0015667E" w:rsidRDefault="006070F7" w:rsidP="004624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„Ненормативна намеса“</w:t>
                  </w:r>
                </w:p>
              </w:tc>
            </w:tr>
            <w:tr w:rsidR="0015667E" w:rsidRPr="0015667E" w:rsidTr="006070F7">
              <w:trPr>
                <w:trHeight w:val="1395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8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003E9" w:rsidRPr="0015667E" w:rsidRDefault="006070F7" w:rsidP="00185219">
                  <w:pPr>
                    <w:pStyle w:val="ListParagraph"/>
                    <w:spacing w:after="120" w:line="276" w:lineRule="auto"/>
                    <w:ind w:left="123"/>
                    <w:jc w:val="both"/>
                    <w:rPr>
                      <w:rFonts w:ascii="Times New Roman" w:eastAsia="Calibri" w:hAnsi="Times New Roman" w:cs="Times New Roman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</w:t>
                  </w:r>
                  <w:r w:rsidR="00185219" w:rsidRPr="0015667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: Изпълнение на предвиденото в 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корупцията“.</w:t>
                  </w:r>
                </w:p>
                <w:p w:rsidR="0010718A" w:rsidRPr="0015667E" w:rsidRDefault="0010718A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hanging="1702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</w:tr>
            <w:tr w:rsidR="0015667E" w:rsidRPr="0015667E" w:rsidTr="006070F7">
              <w:trPr>
                <w:trHeight w:val="1103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8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185219" w:rsidP="00185219">
                  <w:pPr>
                    <w:pStyle w:val="ListParagraph"/>
                    <w:spacing w:after="120" w:line="276" w:lineRule="auto"/>
                    <w:ind w:left="123"/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val="bg-BG"/>
                    </w:rPr>
                    <w:t>Цел: Изпълнение на предвиденото в 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корупцията“.</w:t>
                  </w:r>
                </w:p>
              </w:tc>
              <w:tc>
                <w:tcPr>
                  <w:tcW w:w="16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</w:tr>
            <w:tr w:rsidR="0015667E" w:rsidRPr="00AF049B" w:rsidTr="006070F7">
              <w:trPr>
                <w:trHeight w:val="1106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8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85219" w:rsidRPr="0015667E" w:rsidRDefault="00185219" w:rsidP="00185219">
                  <w:pPr>
                    <w:pStyle w:val="ListParagraph"/>
                    <w:spacing w:after="120" w:line="276" w:lineRule="auto"/>
                    <w:ind w:left="0"/>
                    <w:jc w:val="both"/>
                    <w:rPr>
                      <w:rFonts w:ascii="Times New Roman" w:eastAsia="Calibri" w:hAnsi="Times New Roman" w:cs="Times New Roman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Цел: Изпълнение на предвиденото в Националния план за възстановяване и </w:t>
                  </w:r>
                  <w:r w:rsidRPr="0015667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lastRenderedPageBreak/>
                    <w:t>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корупцията“.</w:t>
                  </w:r>
                </w:p>
                <w:p w:rsidR="0010718A" w:rsidRPr="0015667E" w:rsidRDefault="0010718A" w:rsidP="001852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lastRenderedPageBreak/>
                    <w:t>ниска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0718A" w:rsidRPr="0015667E" w:rsidRDefault="006070F7" w:rsidP="0046247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15667E"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</w:tr>
          </w:tbl>
          <w:p w:rsidR="0010718A" w:rsidRPr="0015667E" w:rsidRDefault="0010718A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Вариант 2 Нормативна намеса: „ Изменение и допълнение на </w:t>
            </w:r>
            <w:r w:rsidR="00E003E9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</w:t>
            </w:r>
            <w:r w:rsidR="00EB3B6C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</w:t>
            </w:r>
            <w:r w:rsidR="00E003E9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</w:t>
            </w: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EB3B6C"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:rsidR="0010718A" w:rsidRPr="0015667E" w:rsidRDefault="0010718A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10718A" w:rsidRPr="0015667E" w:rsidRDefault="0010718A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4A4084CF">
                <v:shape id="_x0000_i1064" type="#_x0000_t75" alt="" style="width:108pt;height:18pt" o:ole="">
                  <v:imagedata r:id="rId14" o:title=""/>
                </v:shape>
                <w:control r:id="rId15" w:name="OptionButton3" w:shapeid="_x0000_i1064"/>
              </w:object>
            </w:r>
          </w:p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2833E53F">
                <v:shape id="_x0000_i1066" type="#_x0000_t75" alt="" style="width:108pt;height:18pt" o:ole="">
                  <v:imagedata r:id="rId16" o:title=""/>
                </v:shape>
                <w:control r:id="rId17" w:name="OptionButton4" w:shapeid="_x0000_i1066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69EE78E0">
                <v:shape id="_x0000_i1068" type="#_x0000_t75" alt="" style="width:108pt;height:18pt" o:ole="">
                  <v:imagedata r:id="rId18" o:title=""/>
                </v:shape>
                <w:control r:id="rId19" w:name="OptionButton5" w:shapeid="_x0000_i1068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7CA02527">
                <v:shape id="_x0000_i1070" type="#_x0000_t75" alt="" style="width:108pt;height:18pt" o:ole="">
                  <v:imagedata r:id="rId20" o:title=""/>
                </v:shape>
                <w:control r:id="rId21" w:name="OptionButton16" w:shapeid="_x0000_i1070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26BE4C12">
                <v:shape id="_x0000_i1072" type="#_x0000_t75" alt="" style="width:108pt;height:18pt" o:ole="">
                  <v:imagedata r:id="rId22" o:title=""/>
                </v:shape>
                <w:control r:id="rId23" w:name="OptionButton17" w:shapeid="_x0000_i1072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tab/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15667E" w:rsidRPr="0015667E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lang w:val="en-GB"/>
              </w:rPr>
              <w:object w:dxaOrig="225" w:dyaOrig="225" w14:anchorId="6D790E9A">
                <v:shape id="_x0000_i1074" type="#_x0000_t75" alt="" style="width:108pt;height:18pt" o:ole="">
                  <v:imagedata r:id="rId20" o:title=""/>
                </v:shape>
                <w:control r:id="rId24" w:name="OptionButton18" w:shapeid="_x0000_i1074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58320F66">
                <v:shape id="_x0000_i1076" type="#_x0000_t75" alt="" style="width:108pt;height:18pt" o:ole="">
                  <v:imagedata r:id="rId22" o:title=""/>
                </v:shape>
                <w:control r:id="rId25" w:name="OptionButton19" w:shapeid="_x0000_i1076"/>
              </w:object>
            </w:r>
          </w:p>
          <w:p w:rsidR="0010718A" w:rsidRPr="0015667E" w:rsidRDefault="006070F7" w:rsidP="00E003E9">
            <w:pPr>
              <w:spacing w:before="120" w:after="120" w:line="240" w:lineRule="auto"/>
              <w:ind w:firstLine="4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tab/>
            </w: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15667E" w:rsidRPr="0015667E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 w:rsidRPr="0015667E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15667E">
              <w:rPr>
                <w:rFonts w:ascii="Calibri" w:eastAsia="MS Mincho" w:hAnsi="Calibri" w:cs="MS Mincho"/>
                <w:lang w:val="en-GB"/>
              </w:rPr>
              <w:object w:dxaOrig="225" w:dyaOrig="225" w14:anchorId="138593CC">
                <v:shape id="_x0000_i1078" type="#_x0000_t75" alt="" style="width:259.5pt;height:18pt" o:ole="">
                  <v:imagedata r:id="rId26" o:title=""/>
                </v:shape>
                <w:control r:id="rId27" w:name="OptionButton6" w:shapeid="_x0000_i1078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en-GB"/>
              </w:rPr>
            </w:pPr>
            <w:r w:rsidRPr="0015667E">
              <w:rPr>
                <w:rFonts w:ascii="Calibri" w:eastAsia="MS Mincho" w:hAnsi="Calibri" w:cs="MS Mincho"/>
                <w:lang w:val="en-GB"/>
              </w:rPr>
              <w:lastRenderedPageBreak/>
              <w:object w:dxaOrig="225" w:dyaOrig="225" w14:anchorId="0683C77D">
                <v:shape id="_x0000_i1080" type="#_x0000_t75" alt="" style="width:161.25pt;height:18pt" o:ole="">
                  <v:imagedata r:id="rId28" o:title=""/>
                </v:shape>
                <w:control r:id="rId29" w:name="OptionButton7" w:shapeid="_x0000_i1080"/>
              </w:object>
            </w:r>
          </w:p>
          <w:p w:rsidR="0010718A" w:rsidRPr="0015667E" w:rsidRDefault="0010718A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en-GB"/>
              </w:rPr>
            </w:pP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Няма.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lang w:val="en-GB"/>
              </w:rPr>
              <w:object w:dxaOrig="225" w:dyaOrig="225" w14:anchorId="0888B9BD">
                <v:shape id="_x0000_i1082" type="#_x0000_t75" alt="" style="width:498.75pt;height:18pt" o:ole="">
                  <v:imagedata r:id="rId30" o:title=""/>
                </v:shape>
                <w:control r:id="rId31" w:name="OptionButton13" w:shapeid="_x0000_i1082"/>
              </w:object>
            </w:r>
          </w:p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10718A" w:rsidRPr="0015667E" w:rsidRDefault="0010718A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10718A" w:rsidRPr="0015667E" w:rsidRDefault="006070F7" w:rsidP="00862C20">
            <w:pPr>
              <w:spacing w:before="120" w:after="120" w:line="240" w:lineRule="auto"/>
              <w:ind w:firstLine="419"/>
              <w:jc w:val="both"/>
              <w:rPr>
                <w:rFonts w:ascii="Times New Roman" w:eastAsia="Times New Roman" w:hAnsi="Times New Roman" w:cs="Times New Roman"/>
                <w:i/>
                <w:lang w:val="en-GB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lang w:val="en-GB"/>
              </w:rPr>
              <w:object w:dxaOrig="225" w:dyaOrig="225" w14:anchorId="004A4B66">
                <v:shape id="_x0000_i1084" type="#_x0000_t75" alt="" style="width:502.5pt;height:18pt" o:ole="">
                  <v:imagedata r:id="rId32" o:title=""/>
                </v:shape>
                <w:control r:id="rId33" w:name="OptionButton15" w:shapeid="_x0000_i1084"/>
              </w:object>
            </w:r>
          </w:p>
          <w:p w:rsidR="00CF22F1" w:rsidRPr="00B87A3A" w:rsidRDefault="00CF22F1" w:rsidP="00CF22F1">
            <w:pPr>
              <w:pStyle w:val="ListParagraph"/>
              <w:spacing w:line="276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87A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Законопроектът ще бъде публикуван за провеждане на обществени консултации за срок от 14 дни с оглед на необходимостта да се предприемат спешни мерки от страна на Република България за изпълнение на </w:t>
            </w:r>
            <w:r w:rsidRPr="00B87A3A">
              <w:rPr>
                <w:rFonts w:ascii="Times New Roman" w:eastAsiaTheme="minorEastAsia" w:hAnsi="Times New Roman" w:cs="Times New Roman"/>
                <w:sz w:val="24"/>
                <w:szCs w:val="24"/>
                <w:lang w:val="bg-BG" w:eastAsia="zh-TW"/>
              </w:rPr>
              <w:t>предвиденото в</w:t>
            </w:r>
            <w:r w:rsidRPr="00B87A3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Националния план за възстановяване и устойчивост (НПВУ),  в Стълб ,,Справедлива България“, Компонент ,,Бизнес среда“, буква „г“ Реформи и инвестиции, Реформа 2: ,,Противодействие на корупцията“.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15667E">
              <w:rPr>
                <w:rFonts w:ascii="MS Mincho" w:eastAsia="MS Mincho" w:hAnsi="MS Mincho" w:cs="MS Mincho"/>
                <w:lang w:val="en-GB"/>
              </w:rPr>
              <w:object w:dxaOrig="225" w:dyaOrig="225" w14:anchorId="3D3B4353">
                <v:shape id="_x0000_i1086" type="#_x0000_t75" alt="" style="width:108pt;height:18pt" o:ole="">
                  <v:imagedata r:id="rId20" o:title=""/>
                </v:shape>
                <w:control r:id="rId34" w:name="OptionButton9" w:shapeid="_x0000_i1086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15667E">
              <w:rPr>
                <w:rFonts w:ascii="MS Mincho" w:eastAsia="MS Mincho" w:hAnsi="MS Mincho" w:cs="MS Mincho"/>
                <w:lang w:val="en-GB"/>
              </w:rPr>
              <w:object w:dxaOrig="225" w:dyaOrig="225" w14:anchorId="259294A2">
                <v:shape id="_x0000_i1088" type="#_x0000_t75" alt="" style="width:108pt;height:18pt" o:ole="">
                  <v:imagedata r:id="rId22" o:title=""/>
                </v:shape>
                <w:control r:id="rId35" w:name="OptionButton10" w:shapeid="_x0000_i1088"/>
              </w:object>
            </w:r>
          </w:p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5667E">
              <w:tab/>
            </w:r>
            <w:r w:rsidRPr="0015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15667E">
              <w:rPr>
                <w:rFonts w:ascii="Hebar" w:eastAsia="Times New Roman" w:hAnsi="Hebar" w:cs="Segoe UI Symbol"/>
                <w:b/>
                <w:lang w:val="en-GB"/>
              </w:rPr>
              <w:object w:dxaOrig="225" w:dyaOrig="225" w14:anchorId="035CC5AD">
                <v:shape id="_x0000_i1090" type="#_x0000_t75" alt="" style="width:108pt;height:18pt" o:ole="">
                  <v:imagedata r:id="rId20" o:title=""/>
                </v:shape>
                <w:control r:id="rId36" w:name="OptionButton20" w:shapeid="_x0000_i1090"/>
              </w:object>
            </w:r>
          </w:p>
          <w:p w:rsidR="0010718A" w:rsidRPr="0015667E" w:rsidRDefault="006070F7" w:rsidP="0046247A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15667E">
              <w:rPr>
                <w:rFonts w:ascii="Hebar" w:eastAsia="Times New Roman" w:hAnsi="Hebar" w:cs="Segoe UI Symbol"/>
                <w:b/>
                <w:lang w:val="en-GB"/>
              </w:rPr>
              <w:object w:dxaOrig="225" w:dyaOrig="225" w14:anchorId="19182184">
                <v:shape id="_x0000_i1092" type="#_x0000_t75" alt="" style="width:108pt;height:18pt" o:ole="">
                  <v:imagedata r:id="rId22" o:title=""/>
                </v:shape>
                <w:control r:id="rId37" w:name="OptionButton21" w:shapeid="_x0000_i1092"/>
              </w:object>
            </w:r>
          </w:p>
          <w:p w:rsidR="0010718A" w:rsidRPr="0015667E" w:rsidRDefault="006070F7" w:rsidP="0046247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  <w:r w:rsidR="00D825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D82508" w:rsidRPr="00D82508" w:rsidRDefault="00D82508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Pr="0015667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Наказателно-процесуален кодекс</w:t>
            </w:r>
          </w:p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15667E" w:rsidRPr="00AF049B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A32AA5" w:rsidRPr="0015667E" w:rsidRDefault="00CF22F1" w:rsidP="00A32AA5">
            <w:pPr>
              <w:spacing w:before="270" w:after="45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1</w:t>
            </w:r>
            <w:r w:rsidR="00A32AA5" w:rsidRPr="0015667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.  </w:t>
            </w:r>
            <w:hyperlink r:id="rId38" w:history="1">
              <w:r w:rsidR="00A32AA5" w:rsidRPr="0015667E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u w:val="single"/>
                  <w:lang w:val="bg-BG" w:eastAsia="bg-BG"/>
                </w:rPr>
                <w:t>https://lex.bg/index.php/laws/ldoc/2135512224</w:t>
              </w:r>
            </w:hyperlink>
            <w:r w:rsidR="00A32AA5" w:rsidRPr="001566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;</w:t>
            </w:r>
            <w:r w:rsidR="00A32AA5" w:rsidRPr="0015667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 </w:t>
            </w:r>
          </w:p>
          <w:p w:rsidR="00BD2BFC" w:rsidRPr="0015667E" w:rsidRDefault="00BD2BFC" w:rsidP="00BD2BFC">
            <w:pPr>
              <w:spacing w:after="0" w:line="240" w:lineRule="auto"/>
              <w:ind w:left="180" w:hanging="180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  <w:lang w:val="bg-BG" w:eastAsia="bg-BG"/>
              </w:rPr>
            </w:pPr>
          </w:p>
          <w:p w:rsidR="0010718A" w:rsidRPr="0015667E" w:rsidRDefault="0010718A" w:rsidP="0046247A">
            <w:pPr>
              <w:spacing w:after="0" w:line="240" w:lineRule="auto"/>
              <w:rPr>
                <w:lang w:val="bg-BG"/>
              </w:rPr>
            </w:pPr>
          </w:p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lang w:val="bg-BG"/>
              </w:rPr>
              <w:tab/>
            </w:r>
            <w:r w:rsidRPr="0015667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 вариант за действие: регистри, бази данни, аналитични материали и др.</w:t>
            </w:r>
          </w:p>
        </w:tc>
      </w:tr>
      <w:tr w:rsidR="0015667E" w:rsidRPr="0015667E" w:rsidTr="006070F7">
        <w:tc>
          <w:tcPr>
            <w:tcW w:w="10774" w:type="dxa"/>
            <w:gridSpan w:val="2"/>
          </w:tcPr>
          <w:p w:rsidR="0010718A" w:rsidRPr="0015667E" w:rsidRDefault="006070F7" w:rsidP="00462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5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10718A" w:rsidRPr="0015667E" w:rsidRDefault="00191B8A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4DAF6B5C">
                <v:shape id="_x0000_i1059" type="#_x0000_t75" alt="Microsoft Office Signature Line..." style="width:192pt;height:96pt">
                  <v:imagedata r:id="rId39" o:title=""/>
                  <o:lock v:ext="edit" ungrouping="t" rotation="t" cropping="t" verticies="t" text="t" grouping="t"/>
                  <o:signatureline v:ext="edit" id="{AEBA0DA2-AB75-4F3A-AE94-9271AD0D2D50}" provid="{00000000-0000-0000-0000-000000000000}" o:suggestedsigner="д-р Любомир Талев" o:suggestedsigner2="Директор на дирекция СЗ" issignatureline="t"/>
                </v:shape>
              </w:pict>
            </w:r>
            <w:bookmarkEnd w:id="0"/>
          </w:p>
          <w:p w:rsidR="00862C20" w:rsidRPr="0015667E" w:rsidRDefault="00862C20" w:rsidP="0046247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862C20" w:rsidRPr="0015667E" w:rsidRDefault="00862C20" w:rsidP="00862C2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</w:tbl>
    <w:p w:rsidR="0010718A" w:rsidRPr="0015667E" w:rsidRDefault="0010718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p w:rsidR="00862C20" w:rsidRPr="0015667E" w:rsidRDefault="00862C2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p w:rsidR="00862C20" w:rsidRPr="0015667E" w:rsidRDefault="00862C2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862C20" w:rsidRPr="0015667E">
      <w:headerReference w:type="even" r:id="rId40"/>
      <w:footerReference w:type="default" r:id="rId41"/>
      <w:pgSz w:w="11906" w:h="16838"/>
      <w:pgMar w:top="851" w:right="0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F8A" w:rsidRDefault="00006F8A">
      <w:pPr>
        <w:spacing w:line="240" w:lineRule="auto"/>
      </w:pPr>
      <w:r>
        <w:separator/>
      </w:r>
    </w:p>
  </w:endnote>
  <w:endnote w:type="continuationSeparator" w:id="0">
    <w:p w:rsidR="00006F8A" w:rsidRDefault="00006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bar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BCB" w:rsidRDefault="006F1BCB" w:rsidP="00EC721F">
    <w:pPr>
      <w:pStyle w:val="Footer"/>
      <w:ind w:right="28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191B8A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  <w:p w:rsidR="006F1BCB" w:rsidRDefault="006F1B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F8A" w:rsidRDefault="00006F8A">
      <w:pPr>
        <w:spacing w:after="0"/>
      </w:pPr>
      <w:r>
        <w:separator/>
      </w:r>
    </w:p>
  </w:footnote>
  <w:footnote w:type="continuationSeparator" w:id="0">
    <w:p w:rsidR="00006F8A" w:rsidRDefault="00006F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BCB" w:rsidRDefault="006F1BC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F1BCB" w:rsidRDefault="006F1B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4ED8"/>
    <w:multiLevelType w:val="hybridMultilevel"/>
    <w:tmpl w:val="50D207B2"/>
    <w:lvl w:ilvl="0" w:tplc="9DDA3852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  <w:b w:val="0"/>
        <w:color w:val="auto"/>
      </w:rPr>
    </w:lvl>
    <w:lvl w:ilvl="1" w:tplc="0402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A43294C"/>
    <w:multiLevelType w:val="hybridMultilevel"/>
    <w:tmpl w:val="265AAA30"/>
    <w:lvl w:ilvl="0" w:tplc="7ADE3CC2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5A079F"/>
    <w:multiLevelType w:val="multilevel"/>
    <w:tmpl w:val="315A079F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76C4D1F"/>
    <w:multiLevelType w:val="hybridMultilevel"/>
    <w:tmpl w:val="8F7633B8"/>
    <w:lvl w:ilvl="0" w:tplc="351AAF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A0304"/>
    <w:multiLevelType w:val="multilevel"/>
    <w:tmpl w:val="56FA0304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lowerLetter"/>
      <w:lvlText w:val="%2."/>
      <w:lvlJc w:val="left"/>
      <w:pPr>
        <w:ind w:left="1935" w:hanging="360"/>
      </w:pPr>
    </w:lvl>
    <w:lvl w:ilvl="2">
      <w:start w:val="1"/>
      <w:numFmt w:val="lowerRoman"/>
      <w:lvlText w:val="%3."/>
      <w:lvlJc w:val="right"/>
      <w:pPr>
        <w:ind w:left="2655" w:hanging="180"/>
      </w:pPr>
    </w:lvl>
    <w:lvl w:ilvl="3">
      <w:start w:val="1"/>
      <w:numFmt w:val="decimal"/>
      <w:lvlText w:val="%4."/>
      <w:lvlJc w:val="left"/>
      <w:pPr>
        <w:ind w:left="3375" w:hanging="360"/>
      </w:pPr>
    </w:lvl>
    <w:lvl w:ilvl="4">
      <w:start w:val="1"/>
      <w:numFmt w:val="lowerLetter"/>
      <w:lvlText w:val="%5."/>
      <w:lvlJc w:val="left"/>
      <w:pPr>
        <w:ind w:left="4095" w:hanging="360"/>
      </w:pPr>
    </w:lvl>
    <w:lvl w:ilvl="5">
      <w:start w:val="1"/>
      <w:numFmt w:val="lowerRoman"/>
      <w:lvlText w:val="%6."/>
      <w:lvlJc w:val="right"/>
      <w:pPr>
        <w:ind w:left="4815" w:hanging="180"/>
      </w:pPr>
    </w:lvl>
    <w:lvl w:ilvl="6">
      <w:start w:val="1"/>
      <w:numFmt w:val="decimal"/>
      <w:lvlText w:val="%7."/>
      <w:lvlJc w:val="left"/>
      <w:pPr>
        <w:ind w:left="5535" w:hanging="360"/>
      </w:pPr>
    </w:lvl>
    <w:lvl w:ilvl="7">
      <w:start w:val="1"/>
      <w:numFmt w:val="lowerLetter"/>
      <w:lvlText w:val="%8."/>
      <w:lvlJc w:val="left"/>
      <w:pPr>
        <w:ind w:left="6255" w:hanging="360"/>
      </w:pPr>
    </w:lvl>
    <w:lvl w:ilvl="8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74D25B8A"/>
    <w:multiLevelType w:val="hybridMultilevel"/>
    <w:tmpl w:val="899C8B54"/>
    <w:lvl w:ilvl="0" w:tplc="43E2AE9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116A23"/>
    <w:multiLevelType w:val="multilevel"/>
    <w:tmpl w:val="7C116A23"/>
    <w:lvl w:ilvl="0">
      <w:start w:val="1"/>
      <w:numFmt w:val="bullet"/>
      <w:lvlText w:val=""/>
      <w:lvlJc w:val="left"/>
      <w:pPr>
        <w:ind w:left="8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06F8A"/>
    <w:rsid w:val="00015CD1"/>
    <w:rsid w:val="00033A4B"/>
    <w:rsid w:val="00042D08"/>
    <w:rsid w:val="00044627"/>
    <w:rsid w:val="000479F1"/>
    <w:rsid w:val="00064387"/>
    <w:rsid w:val="00064CC7"/>
    <w:rsid w:val="000731A2"/>
    <w:rsid w:val="00076E63"/>
    <w:rsid w:val="00086884"/>
    <w:rsid w:val="000954BF"/>
    <w:rsid w:val="00096A48"/>
    <w:rsid w:val="000A1BC7"/>
    <w:rsid w:val="000A2E06"/>
    <w:rsid w:val="000A5FC6"/>
    <w:rsid w:val="000B23A6"/>
    <w:rsid w:val="000C22A5"/>
    <w:rsid w:val="000F5DB5"/>
    <w:rsid w:val="000F6CE9"/>
    <w:rsid w:val="0010718A"/>
    <w:rsid w:val="00113816"/>
    <w:rsid w:val="001138D1"/>
    <w:rsid w:val="00124786"/>
    <w:rsid w:val="00124B23"/>
    <w:rsid w:val="00143F0A"/>
    <w:rsid w:val="00153946"/>
    <w:rsid w:val="0015667E"/>
    <w:rsid w:val="00185219"/>
    <w:rsid w:val="00191B8A"/>
    <w:rsid w:val="001A5F05"/>
    <w:rsid w:val="001E44FB"/>
    <w:rsid w:val="00201E4C"/>
    <w:rsid w:val="00291E82"/>
    <w:rsid w:val="002A3B31"/>
    <w:rsid w:val="002F0827"/>
    <w:rsid w:val="00324CC1"/>
    <w:rsid w:val="0033749D"/>
    <w:rsid w:val="0034619C"/>
    <w:rsid w:val="003468FE"/>
    <w:rsid w:val="003479ED"/>
    <w:rsid w:val="00347FA3"/>
    <w:rsid w:val="00361063"/>
    <w:rsid w:val="003642C5"/>
    <w:rsid w:val="003669F8"/>
    <w:rsid w:val="0037435E"/>
    <w:rsid w:val="00377B88"/>
    <w:rsid w:val="003924FD"/>
    <w:rsid w:val="003960A5"/>
    <w:rsid w:val="003A4128"/>
    <w:rsid w:val="003C124D"/>
    <w:rsid w:val="003C5FAD"/>
    <w:rsid w:val="003C6299"/>
    <w:rsid w:val="003E05FC"/>
    <w:rsid w:val="003E12D6"/>
    <w:rsid w:val="004167F6"/>
    <w:rsid w:val="00420F23"/>
    <w:rsid w:val="00444E54"/>
    <w:rsid w:val="00450B82"/>
    <w:rsid w:val="0046247A"/>
    <w:rsid w:val="00475E6F"/>
    <w:rsid w:val="004867B8"/>
    <w:rsid w:val="004976B6"/>
    <w:rsid w:val="004A0730"/>
    <w:rsid w:val="004A5578"/>
    <w:rsid w:val="004C4BCD"/>
    <w:rsid w:val="004C4C3B"/>
    <w:rsid w:val="004D53B5"/>
    <w:rsid w:val="004E4FD6"/>
    <w:rsid w:val="004F1C8E"/>
    <w:rsid w:val="00503482"/>
    <w:rsid w:val="00512211"/>
    <w:rsid w:val="005305F7"/>
    <w:rsid w:val="00536918"/>
    <w:rsid w:val="00562593"/>
    <w:rsid w:val="005655A4"/>
    <w:rsid w:val="005B60DA"/>
    <w:rsid w:val="005C68B4"/>
    <w:rsid w:val="005E7A5A"/>
    <w:rsid w:val="005F5677"/>
    <w:rsid w:val="0060089B"/>
    <w:rsid w:val="006070F7"/>
    <w:rsid w:val="00630AE9"/>
    <w:rsid w:val="00654D8E"/>
    <w:rsid w:val="00660DA4"/>
    <w:rsid w:val="00687C20"/>
    <w:rsid w:val="006C17DA"/>
    <w:rsid w:val="006C5776"/>
    <w:rsid w:val="006D7984"/>
    <w:rsid w:val="006F1BCB"/>
    <w:rsid w:val="007108A0"/>
    <w:rsid w:val="007653AB"/>
    <w:rsid w:val="00772D0C"/>
    <w:rsid w:val="00780E27"/>
    <w:rsid w:val="0078311F"/>
    <w:rsid w:val="007B2056"/>
    <w:rsid w:val="007D526F"/>
    <w:rsid w:val="007E315E"/>
    <w:rsid w:val="00814722"/>
    <w:rsid w:val="008239A5"/>
    <w:rsid w:val="00832CFD"/>
    <w:rsid w:val="00836AC3"/>
    <w:rsid w:val="00862C20"/>
    <w:rsid w:val="00871320"/>
    <w:rsid w:val="00881565"/>
    <w:rsid w:val="008B5060"/>
    <w:rsid w:val="008B73C5"/>
    <w:rsid w:val="008C6066"/>
    <w:rsid w:val="0091137C"/>
    <w:rsid w:val="009161E5"/>
    <w:rsid w:val="00935596"/>
    <w:rsid w:val="00944AFC"/>
    <w:rsid w:val="009546F1"/>
    <w:rsid w:val="009551C8"/>
    <w:rsid w:val="009860FF"/>
    <w:rsid w:val="00986B3B"/>
    <w:rsid w:val="009B13A5"/>
    <w:rsid w:val="009B1AB4"/>
    <w:rsid w:val="009B300F"/>
    <w:rsid w:val="009D4DA5"/>
    <w:rsid w:val="009E02A1"/>
    <w:rsid w:val="009F2904"/>
    <w:rsid w:val="00A065C2"/>
    <w:rsid w:val="00A15B23"/>
    <w:rsid w:val="00A32AA5"/>
    <w:rsid w:val="00A479E5"/>
    <w:rsid w:val="00A61C08"/>
    <w:rsid w:val="00A743AF"/>
    <w:rsid w:val="00A75B04"/>
    <w:rsid w:val="00A86819"/>
    <w:rsid w:val="00A932FB"/>
    <w:rsid w:val="00AB0EBE"/>
    <w:rsid w:val="00AD49B4"/>
    <w:rsid w:val="00AD5855"/>
    <w:rsid w:val="00AF049B"/>
    <w:rsid w:val="00B1035E"/>
    <w:rsid w:val="00B132C1"/>
    <w:rsid w:val="00B27B14"/>
    <w:rsid w:val="00B36FF0"/>
    <w:rsid w:val="00B54990"/>
    <w:rsid w:val="00B650F6"/>
    <w:rsid w:val="00B722F7"/>
    <w:rsid w:val="00B91D0D"/>
    <w:rsid w:val="00BA27D9"/>
    <w:rsid w:val="00BA455D"/>
    <w:rsid w:val="00BA7A58"/>
    <w:rsid w:val="00BD2BFC"/>
    <w:rsid w:val="00BF2968"/>
    <w:rsid w:val="00C02F30"/>
    <w:rsid w:val="00C30141"/>
    <w:rsid w:val="00C40BCF"/>
    <w:rsid w:val="00C43707"/>
    <w:rsid w:val="00C46663"/>
    <w:rsid w:val="00C6583F"/>
    <w:rsid w:val="00C6717E"/>
    <w:rsid w:val="00C72DBD"/>
    <w:rsid w:val="00C82C75"/>
    <w:rsid w:val="00C84D7F"/>
    <w:rsid w:val="00C93DF1"/>
    <w:rsid w:val="00CA5ABB"/>
    <w:rsid w:val="00CC2FC4"/>
    <w:rsid w:val="00CD67AE"/>
    <w:rsid w:val="00CF0962"/>
    <w:rsid w:val="00CF22F1"/>
    <w:rsid w:val="00D15357"/>
    <w:rsid w:val="00D52B91"/>
    <w:rsid w:val="00D82508"/>
    <w:rsid w:val="00D82CFD"/>
    <w:rsid w:val="00D90CBC"/>
    <w:rsid w:val="00D927F3"/>
    <w:rsid w:val="00D9536D"/>
    <w:rsid w:val="00DA3FDB"/>
    <w:rsid w:val="00DB5149"/>
    <w:rsid w:val="00DC7FFD"/>
    <w:rsid w:val="00DF3FAE"/>
    <w:rsid w:val="00E003E9"/>
    <w:rsid w:val="00E15D35"/>
    <w:rsid w:val="00E16BBE"/>
    <w:rsid w:val="00E16D01"/>
    <w:rsid w:val="00E27628"/>
    <w:rsid w:val="00E32A0A"/>
    <w:rsid w:val="00E44DE0"/>
    <w:rsid w:val="00E50C8D"/>
    <w:rsid w:val="00E63F7F"/>
    <w:rsid w:val="00E653D3"/>
    <w:rsid w:val="00E65509"/>
    <w:rsid w:val="00E74CEA"/>
    <w:rsid w:val="00E91418"/>
    <w:rsid w:val="00E974C5"/>
    <w:rsid w:val="00EA21CB"/>
    <w:rsid w:val="00EB3B6C"/>
    <w:rsid w:val="00EB5464"/>
    <w:rsid w:val="00EB7DBD"/>
    <w:rsid w:val="00EC042C"/>
    <w:rsid w:val="00EC721F"/>
    <w:rsid w:val="00ED6A13"/>
    <w:rsid w:val="00F04B4E"/>
    <w:rsid w:val="00F1377C"/>
    <w:rsid w:val="00F16E3F"/>
    <w:rsid w:val="00F44641"/>
    <w:rsid w:val="00F51681"/>
    <w:rsid w:val="00F52319"/>
    <w:rsid w:val="00F74046"/>
    <w:rsid w:val="00F8508C"/>
    <w:rsid w:val="00F86440"/>
    <w:rsid w:val="00F87F7B"/>
    <w:rsid w:val="00F97AFA"/>
    <w:rsid w:val="00FB68C1"/>
    <w:rsid w:val="00FC4097"/>
    <w:rsid w:val="00FD2BED"/>
    <w:rsid w:val="00FE39A8"/>
    <w:rsid w:val="00FE55C5"/>
    <w:rsid w:val="00FF7077"/>
    <w:rsid w:val="07DD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 fillcolor="white">
      <v:fill color="white"/>
    </o:shapedefaults>
    <o:shapelayout v:ext="edit">
      <o:idmap v:ext="edit" data="1"/>
    </o:shapelayout>
  </w:shapeDefaults>
  <w:decimalSymbol w:val=","/>
  <w:listSeparator w:val=";"/>
  <w15:docId w15:val="{32C08F10-9B7F-4324-8305-C8696527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kern w:val="2"/>
      <w:sz w:val="20"/>
      <w:szCs w:val="20"/>
      <w:lang w:val="en-GB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1,List Paragraph1,ПАРАГРАФ"/>
    <w:basedOn w:val="Normal"/>
    <w:link w:val="ListParagraphChar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ListParagraphChar">
    <w:name w:val="List Paragraph Char"/>
    <w:aliases w:val="List1 Char,List Paragraph1 Char,ПАРАГРАФ Char"/>
    <w:link w:val="ListParagraph"/>
    <w:uiPriority w:val="34"/>
    <w:qFormat/>
    <w:locked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kern w:val="2"/>
      <w:sz w:val="20"/>
      <w:szCs w:val="20"/>
      <w:lang w:val="en-GB"/>
      <w14:ligatures w14:val="standardContextual"/>
    </w:rPr>
  </w:style>
  <w:style w:type="paragraph" w:customStyle="1" w:styleId="doc-ti">
    <w:name w:val="doc-ti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z-TopofForm">
    <w:name w:val="HTML Top of Form"/>
    <w:basedOn w:val="Normal"/>
    <w:next w:val="Normal"/>
    <w:link w:val="z-TopofFormChar1"/>
    <w:hidden/>
    <w:uiPriority w:val="99"/>
    <w:semiHidden/>
    <w:unhideWhenUsed/>
    <w:rsid w:val="006070F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1">
    <w:name w:val="z-Top of Form Char1"/>
    <w:basedOn w:val="DefaultParagraphFont"/>
    <w:link w:val="z-TopofForm"/>
    <w:uiPriority w:val="99"/>
    <w:semiHidden/>
    <w:rsid w:val="006070F7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1"/>
    <w:hidden/>
    <w:uiPriority w:val="99"/>
    <w:semiHidden/>
    <w:unhideWhenUsed/>
    <w:rsid w:val="006070F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link w:val="z-BottomofForm"/>
    <w:uiPriority w:val="99"/>
    <w:semiHidden/>
    <w:rsid w:val="006070F7"/>
    <w:rPr>
      <w:rFonts w:ascii="Arial" w:hAnsi="Arial" w:cs="Arial"/>
      <w:vanish/>
      <w:sz w:val="16"/>
      <w:szCs w:val="16"/>
      <w:lang w:val="en-US" w:eastAsia="en-US"/>
    </w:rPr>
  </w:style>
  <w:style w:type="paragraph" w:styleId="NoSpacing">
    <w:name w:val="No Spacing"/>
    <w:link w:val="NoSpacingChar"/>
    <w:uiPriority w:val="1"/>
    <w:qFormat/>
    <w:rsid w:val="00A15B23"/>
    <w:rPr>
      <w:rFonts w:ascii="Calibri" w:eastAsia="PMingLiU" w:hAnsi="Calibri" w:cs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A15B23"/>
    <w:rPr>
      <w:rFonts w:ascii="Calibri" w:eastAsia="PMingLiU" w:hAnsi="Calibri" w:cs="Times New Roman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D2B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l_stefanov@justice.government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image" Target="media/image12.emf"/><Relationship Id="rId21" Type="http://schemas.openxmlformats.org/officeDocument/2006/relationships/control" Target="activeX/activeX6.xml"/><Relationship Id="rId34" Type="http://schemas.openxmlformats.org/officeDocument/2006/relationships/control" Target="activeX/activeX14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1.xm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7.xm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control" Target="activeX/activeX16.xml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5.xml"/><Relationship Id="rId43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Em_Aleksandrova@justice.government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hyperlink" Target="https://lex.bg/index.php/laws/ldoc/2135512224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hlMoImnuRntWPNAPyCBLs2VSAbl83x/Knlli7DkyphI=</DigestValue>
    </Reference>
    <Reference Type="http://www.w3.org/2000/09/xmldsig#Object" URI="#idOfficeObject">
      <DigestMethod Algorithm="http://www.w3.org/2001/04/xmlenc#sha256"/>
      <DigestValue>tDXww2V/75XilK01Z2Dj5tzf86uxZrLzUAM+fShUH1c=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n/CE/fQEcNSZ7ns+i5gLHUzdmotnYEnfQSIZt5fM710=</DigestValue>
    </Reference>
    <Reference Type="http://www.w3.org/2000/09/xmldsig#Object" URI="#idValidSigLnImg">
      <DigestMethod Algorithm="http://www.w3.org/2001/04/xmlenc#sha256"/>
      <DigestValue>FwFEbKyBNb834TB+/Dp3NdwjjrIYo+gseIPlyHEZAkU=</DigestValue>
    </Reference>
    <Reference Type="http://www.w3.org/2000/09/xmldsig#Object" URI="#idInvalidSigLnImg">
      <DigestMethod Algorithm="http://www.w3.org/2001/04/xmlenc#sha256"/>
      <DigestValue>PFfLpn6RGekfJJ/XdXHtba2K9+Pi7x77CgRVl2fUikM=</DigestValue>
    </Reference>
  </SignedInfo>
  <SignatureValue>An0J452LqRdFPCF4AhKu+oL8cxKMy/YkLg9cFpnDNGM5naa+ms7734AudtG0cohha1Ox46bsa3AI
azhRi69RHyClDN0kRSU3he3yH+YRfC0snKJWCwQ0A3UE43/C3fmtW+LnH31BRdFbNvGqlRqxrYP8
wSVfCV3z/EavrK1JKQSohVoZtIOMSy6pny14G5um38ORBVju2O6OMiWh4oX5pImC3p98BNYHU6+M
X6yYig6mO7MD+XnjhrCCTlvRRW0nDfRvSY4FmQ2axqw1PrmpG7sPOr1NCoYs0K6SbHOgPG7ogn/a
t1N/u2niGB2QDx3DT3BzUqTTPbwrplVcpRnrhA==</SignatureValue>
  <KeyInfo>
    <X509Data>
      <X509Certificate>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</Transform>
          <Transform Algorithm="http://www.w3.org/TR/2001/REC-xml-c14n-20010315"/>
        </Transforms>
        <DigestMethod Algorithm="http://www.w3.org/2001/04/xmlenc#sha256"/>
        <DigestValue>XvmFa4wgIMpQJB/jWEGjwrdyyD1LQe20AE4bh3fJcCU=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phqqr95wgWHRBHvJDT2XleuEQX2YUiRc96Q5uHTfHIU=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OATGtwUvUju2AVgwI4R1oULf2f/Ldf3kBaPl5nc/By0=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wmaRGWpd/sgbtE2FDOER5HRBJTe2Pre1l5DoJXRQSGU=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AoykF85fzR/dHeIWfAS/auW2HL+5C1zpTJRDimYNjnM=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1UhJSBRIkzRpC5dQh0P+lzJFbNs37LtKx2dBz72ngAA=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Hck4EaZCvQ8ZUgLABqaKLuag54096OiurOrestYyFdY=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2lxOhWZCis3jtabRjaJ7GdzD9awW5nHGeUUhEwHPuH8=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6Os2iUvjFKi/OkvxrdB+6RO2EUHsXwLIa4BtbpA7QNg=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LwPKYaxHwtxbDUNHYn1z9PYNy+e0S/OMTLz8fBMqdbs=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CcWg/UweULAZPGAdgr9G6Zp8DkOyK8Cw3TgtTpS0WO4=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+setBribAVA+bUO8Sk1wchv3ulo13DZL6PoPRsEMZgU=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IfDCbvQVk76uZABMUTQytomDGyjqjlo+k4kpuy1ipOA=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ldtd4dCXlA5k2JdrqQ/jN99oI3UNMx9uUfIqIvEfZ/I=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aCjVeaPP4OAXhSmooV9EWogEgLO35/Ikbnuf5vpxOgM=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QpXIGJK1JSHDVStyVL+Z2IkzubH4t3uDy6QWeOVU3gE=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4CYcFmB1n3y7Z8rtQj9IxYJZLT7QSsZ/uXALA8tqlUc=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/wC0MX/DLa42Wta6Go3ksbUxPOT68kCp5ClrXuKkjKg=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OlPVCRJ9HOkB0n52UnEc1Eg/U4ASmjGNAyJEsXYxMCM=</DigestValue>
      </Reference>
      <Reference URI="/word/endnotes.xml?ContentType=application/vnd.openxmlformats-officedocument.wordprocessingml.endnotes+xml">
        <DigestMethod Algorithm="http://www.w3.org/2001/04/xmlenc#sha256"/>
        <DigestValue>V9f01UKBZaqODqKqXc5jc+IYaC4Rfj7f2lru8DPWd40=</DigestValue>
      </Reference>
      <Reference URI="/word/fontTable.xml?ContentType=application/vnd.openxmlformats-officedocument.wordprocessingml.fontTable+xml">
        <DigestMethod Algorithm="http://www.w3.org/2001/04/xmlenc#sha256"/>
        <DigestValue>J7qCdWtyC4uPB878FeTxPCOPHE9+FLtmatkA1WPgSqA=</DigestValue>
      </Reference>
      <Reference URI="/word/footer1.xml?ContentType=application/vnd.openxmlformats-officedocument.wordprocessingml.footer+xml">
        <DigestMethod Algorithm="http://www.w3.org/2001/04/xmlenc#sha256"/>
        <DigestValue>pHV/rse3dt3KoA/P5TSwzmv0rDJ79/Sqzt2BVrRvaKw=</DigestValue>
      </Reference>
      <Reference URI="/word/footnotes.xml?ContentType=application/vnd.openxmlformats-officedocument.wordprocessingml.footnotes+xml">
        <DigestMethod Algorithm="http://www.w3.org/2001/04/xmlenc#sha256"/>
        <DigestValue>IfC+GCMW8npCU2Mrn82s3QHuTHcl839dpqkUvDUs8TY=</DigestValue>
      </Reference>
      <Reference URI="/word/header1.xml?ContentType=application/vnd.openxmlformats-officedocument.wordprocessingml.header+xml">
        <DigestMethod Algorithm="http://www.w3.org/2001/04/xmlenc#sha256"/>
        <DigestValue>+AwR1IJ9VOHcQKiiLMVoQW3JyfpdoQX5119IJT7lqwY=</DigestValue>
      </Reference>
      <Reference URI="/word/media/image1.wmf?ContentType=image/x-wmf">
        <DigestMethod Algorithm="http://www.w3.org/2001/04/xmlenc#sha256"/>
        <DigestValue>G5EP1a8bSttTCf4GPJIkgp2/7xutCZsymw/UA1Ry0n0=</DigestValue>
      </Reference>
      <Reference URI="/word/media/image10.wmf?ContentType=image/x-wmf">
        <DigestMethod Algorithm="http://www.w3.org/2001/04/xmlenc#sha256"/>
        <DigestValue>+mcN/MyuoTfik5KAUpcfp2SqXFS77gco3zeEQ0P9/K8=</DigestValue>
      </Reference>
      <Reference URI="/word/media/image11.wmf?ContentType=image/x-wmf">
        <DigestMethod Algorithm="http://www.w3.org/2001/04/xmlenc#sha256"/>
        <DigestValue>C9JHWA7pXfIyqaLCP8iKgJJVZL3lCb0o8uTOgVee/2Q=</DigestValue>
      </Reference>
      <Reference URI="/word/media/image12.emf?ContentType=image/x-emf">
        <DigestMethod Algorithm="http://www.w3.org/2001/04/xmlenc#sha256"/>
        <DigestValue>Yajdjn7DAWktioh3hvjm4mG1oSCqnV0CaA9StjD1QM4=</DigestValue>
      </Reference>
      <Reference URI="/word/media/image2.wmf?ContentType=image/x-wmf">
        <DigestMethod Algorithm="http://www.w3.org/2001/04/xmlenc#sha256"/>
        <DigestValue>dz43yTB3cZ4waIEx+Xc1l+xVY9iDHl3F1HzxaPj9a60=</DigestValue>
      </Reference>
      <Reference URI="/word/media/image3.wmf?ContentType=image/x-wmf">
        <DigestMethod Algorithm="http://www.w3.org/2001/04/xmlenc#sha256"/>
        <DigestValue>9k4qvHysChX338YcOCo87FFViTL2rfHkcKGhmdxVyUY=</DigestValue>
      </Reference>
      <Reference URI="/word/media/image4.wmf?ContentType=image/x-wmf">
        <DigestMethod Algorithm="http://www.w3.org/2001/04/xmlenc#sha256"/>
        <DigestValue>sB+5UIVXtpee77DCwat0d6Mo+39pVf1CBjcHrPSY8hM=</DigestValue>
      </Reference>
      <Reference URI="/word/media/image5.wmf?ContentType=image/x-wmf">
        <DigestMethod Algorithm="http://www.w3.org/2001/04/xmlenc#sha256"/>
        <DigestValue>OGsgcaSAyqfdXHnaWNBwj9oK27I+Nv07TUxBr4XrlpE=</DigestValue>
      </Reference>
      <Reference URI="/word/media/image6.wmf?ContentType=image/x-wmf">
        <DigestMethod Algorithm="http://www.w3.org/2001/04/xmlenc#sha256"/>
        <DigestValue>VoYqWMd8B6OvTJVm/kKntC0fFbEsp/GVPKGMoAHPrQE=</DigestValue>
      </Reference>
      <Reference URI="/word/media/image7.wmf?ContentType=image/x-wmf">
        <DigestMethod Algorithm="http://www.w3.org/2001/04/xmlenc#sha256"/>
        <DigestValue>UmqoaJXmcWUlo9r43T8dOI6+ue8xadKVy7JLeZ+Nv2k=</DigestValue>
      </Reference>
      <Reference URI="/word/media/image8.wmf?ContentType=image/x-wmf">
        <DigestMethod Algorithm="http://www.w3.org/2001/04/xmlenc#sha256"/>
        <DigestValue>rUJMWG1v77gu9tsgyJCnzeNDh0OfwxNSwUvhvaN2Row=</DigestValue>
      </Reference>
      <Reference URI="/word/media/image9.wmf?ContentType=image/x-wmf">
        <DigestMethod Algorithm="http://www.w3.org/2001/04/xmlenc#sha256"/>
        <DigestValue>YhefGRfTV+A+XoxI7WzgGZxRSohtonsTdPVVMNzXz2c=</DigestValue>
      </Reference>
      <Reference URI="/word/numbering.xml?ContentType=application/vnd.openxmlformats-officedocument.wordprocessingml.numbering+xml">
        <DigestMethod Algorithm="http://www.w3.org/2001/04/xmlenc#sha256"/>
        <DigestValue>+pfFqUU1CM6gi+YRRAsGBrpVRQpKkoubkIMNv6+Uo8c=</DigestValue>
      </Reference>
      <Reference URI="/word/settings.xml?ContentType=application/vnd.openxmlformats-officedocument.wordprocessingml.settings+xml">
        <DigestMethod Algorithm="http://www.w3.org/2001/04/xmlenc#sha256"/>
        <DigestValue>IpvZg46UnrHX0JgeNMq06y/7RGGgd23zAIFWsZc0dW0=</DigestValue>
      </Reference>
      <Reference URI="/word/styles.xml?ContentType=application/vnd.openxmlformats-officedocument.wordprocessingml.styles+xml">
        <DigestMethod Algorithm="http://www.w3.org/2001/04/xmlenc#sha256"/>
        <DigestValue>0IHDr3Q/Wq1QH9vxvgZA3vQbWNsJyAsNuETKj+3NS+0=</DigestValue>
      </Reference>
      <Reference URI="/word/theme/theme1.xml?ContentType=application/vnd.openxmlformats-officedocument.theme+xml">
        <DigestMethod Algorithm="http://www.w3.org/2001/04/xmlenc#sha256"/>
        <DigestValue>IpYKzX9ngMn4l0eUeVbTbiElM0UjnSlsLKrtlHWGcRI=</DigestValue>
      </Reference>
      <Reference URI="/word/webSettings.xml?ContentType=application/vnd.openxmlformats-officedocument.wordprocessingml.webSettings+xml">
        <DigestMethod Algorithm="http://www.w3.org/2001/04/xmlenc#sha256"/>
        <DigestValue>r1QNMoW0abz1kMylAjainlRlpe2dnAWy9by6eOgi6ZI=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2025-06-25T07:32:00Z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{AEBA0DA2-AB75-4F3A-AE94-9271AD0D2D50}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2025-06-25T07:32:00Z</xd:SigningTime>
          <xd:SigningCertificate>
            <xd:Cert>
              <xd:CertDigest>
                <DigestMethod Algorithm="http://www.w3.org/2001/04/xmlenc#sha256"/>
                <DigestValue>y6uyGRxun93yp5URWiSCY85ToWzC26SrXvMYM9gIAso=</DigestValue>
              </xd:CertDigest>
              <xd:IssuerSerial>
                <X509IssuerName>C=BG, L=Sofia, O=Information Services JSC, OID.2.5.4.97=NTRBG-831641791, CN=StampIT Global Qualified CA</X509IssuerName>
                <X509SerialNumber>7055824022127100161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mBsAAK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oVwVHAAAAsD84ef5/AAAJAAAAAQAAAMhe1Hf+fwAAAAAAAAAAAAD3hAAd/n8AAOAI4vEmAgAAAAAAAAAAAAAAAAAAAAAAAAAAAAAAAAAADlHZlt2uAAAAAAAAAAAAAP////8mAgAAAAAAAAAAAADQWdD5JgIAAADoVwUAAAAAEJTJgSYCAAAHAAAAAAAAAFAf0PkmAgAAPOdXBUcAAACQ51cFRwAAAFEYq3f+fwAAAQAAAAAAAAAAAGocAAAAAOSxzhz+fwAAYOdXBUcAAADQWdD5JgIAAHvQrnf+fwAA4OZXBUcAAACQ51cFR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Ey4/yYCAAAk4m0c/n8AABDpsfkmAgAAyF7Ud/5/AAAAAAAAAAAAAAFPpRz+fwAAAgAAAAAAAAACAAAAAAAAAAAAAAAAAAAAAAAAAAAAAABezNmW3a4AAFBKyPkmAgAAoJeOhyYCAAAAAAAAAAAAANBZ0PkmAgAASH1XBQAAAADg////AAAAAAYAAAAAAAAAAwAAAAAAAABsfFcFRwAAAMB8VwVHAAAAURird/5/AAAAAAAAAAAAAJDn5HcAAAAAAAAAAAAAAABzjXUc/n8AANBZ0PkmAgAAe9Cud/5/AAAQfFcFRwAAAMB8VwVH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yAAAAXAAAAAEAAABVVcZBHMfFQQoAAABQAAAAEQAAAEwAAAAAAAAAAAAAAAAAAAD//////////3AAAAA0BC0AQAQgABsETgQxBD4EPAQ4BEAEIAAiBDAEOwQ1BDIEAAAGAAAABAAAAAcAAAADAAAABwAAAAkAAAAHAAAABwAAAAgAAAAHAAAABwAAAAM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UAAABsAAAAAQAAAFVVxkEcx8VBCgAAAGAAAAAXAAAATAAAAAAAAAAAAAAAAAAAAP//////////fAAAABQEOARABDUEOgRCBD4EQAQgAD0EMAQgADQEOARABDUEOgRGBDgETwQgACEEFwQAAAgAAAAHAAAABwAAAAYAAAAGAAAABQAAAAcAAAAHAAAAAwAAAAcAAAAGAAAAAwAAAAYAAAAHAAAABwAAAAYAAAAGAAAABwAAAAcAAAAGAAAAAwAAAAcAAAAGAAAASwAAAEAAAAAwAAAABQAAACAAAAABAAAAAQAAABAAAAAAAAAAAAAAAAABAACAAAAAAAAAAAAAAAAAAQAAgAAAACUAAAAMAAAAAg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=</Object>
  <Object Id="idInvalidSigLnImg">AQAAAGwAAAAAAAAAAAAAAP8AAAB/AAAAAAAAAAAAAADLGAAAXQwAACBFTUYAAAEANB8AAL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94QAHf5/AAAKAAsAAAAAAMhe1Hf+fwAAAAAAAAAAAAAchQAd/n8AAAAAAAAAAAAA4HEDeP5/AAAAAAAAAAAAAAAAAAAAAAAAXhbZlt2uAAACAAAAAAAAAEgAAAAAAAAAAAAAAAAAAADQWdD5JgIAAEinVwUAAAAA9f///wAAAAAJAAAAAAAAAAAAAAAAAAAAbKZXBUcAAADAplcFRwAAAFEYq3f+fwAAAAAAAAAAAAAAAAAAAAAAANBZ0PkmAgAASKdXBUcAAADQWdD5JgIAAHvQrnf+fwAAEKZXBUcAAADAplcFR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VwVHAAAAsD84ef5/AAAJAAAAAQAAAMhe1Hf+fwAAAAAAAAAAAAD3hAAd/n8AAOAI4vEmAgAAAAAAAAAAAAAAAAAAAAAAAAAAAAAAAAAADlHZlt2uAAAAAAAAAAAAAP////8mAgAAAAAAAAAAAADQWdD5JgIAAADoVwUAAAAAEJTJgSYCAAAHAAAAAAAAAFAf0PkmAgAAPOdXBUcAAACQ51cFRwAAAFEYq3f+fwAAAQAAAAAAAAAAAGocAAAAAOSxzhz+fwAAYOdXBUcAAADQWdD5JgIAAHvQrnf+fwAA4OZXBUcAAACQ51cFR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Ey4/yYCAAAk4m0c/n8AABDpsfkmAgAAyF7Ud/5/AAAAAAAAAAAAAAFPpRz+fwAAAgAAAAAAAAACAAAAAAAAAAAAAAAAAAAAAAAAAAAAAABezNmW3a4AAFBKyPkmAgAAoJeOhyYCAAAAAAAAAAAAANBZ0PkmAgAASH1XBQAAAADg////AAAAAAYAAAAAAAAAAwAAAAAAAABsfFcFRwAAAMB8VwVHAAAAURird/5/AAAAAAAAAAAAAJDn5HcAAAAAAAAAAAAAAABzjXUc/n8AANBZ0PkmAgAAe9Cud/5/AAAQfFcFRwAAAMB8VwVH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XtR3/n8AAAAAAAAAAAAAoVsBev5/AAAAANvxJgIAAKl6VwVHAAAAAAAAAAAAAAAAAAAAAAAAAP7N2ZbdrgAABwAAAAAAAACQICaCJgIAAAAAAAAAAAAA0FnQ+SYCAACofFcFAAAAAPD///8AAAAACQAAAAAAAAAEAAAAAAAAAMx7VwVHAAAAIHxXBUcAAABRGKt3/n8AAAAAAAAAAAAAkOfkdwAAAAAAAAAAAAAAAFAf0PkmAgAA0FnQ+SYCAAB70K53/n8AAHB7VwVHAAAAIHxXBUcAAADw2QCCJ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yAAAAXAAAAAEAAABVVcZBHMfFQQoAAABQAAAAEQAAAEwAAAAAAAAAAAAAAAAAAAD//////////3AAAAA0BC0AQAQgABsETgQxBD4EPAQ4BEAEIAAiBDAEOwQ1BDIEAAAGAAAABAAAAAcAAAADAAAABwAAAAkAAAAHAAAABwAAAAgAAAAHAAAABwAAAAM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UAAABsAAAAAQAAAFVVxkEcx8VBCgAAAGAAAAAXAAAATAAAAAAAAAAAAAAAAAAAAP//////////fAAAABQEOARABDUEOgRCBD4EQAQgAD0EMAQgADQEOARABDUEOgRGBDgETwQgACEEFwQAAAgAAAAHAAAABwAAAAYAAAAGAAAABQAAAAcAAAAHAAAAAwAAAAcAAAAGAAAAAwAAAAYAAAAHAAAABwAAAAYAAAAGAAAABwAAAAcAAAAGAAAAAwAAAAcAAAAGAAAASwAAAEAAAAAwAAAABQAAACAAAAABAAAAAQAAABAAAAAAAAAAAAAAAAABAACAAAAAAAAAAAAAAAAAAQAAgAAAACUAAAAMAAAAAg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4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3688</Words>
  <Characters>21023</Characters>
  <Application>Microsoft Office Word</Application>
  <DocSecurity>4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IsIv</dc:creator>
  <cp:lastModifiedBy>Lyubomir Talev</cp:lastModifiedBy>
  <cp:revision>2</cp:revision>
  <cp:lastPrinted>2025-06-09T12:44:00Z</cp:lastPrinted>
  <dcterms:created xsi:type="dcterms:W3CDTF">2025-06-25T07:31:00Z</dcterms:created>
  <dcterms:modified xsi:type="dcterms:W3CDTF">2025-06-25T07:31:00Z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6BC6393F357944C5AE8B556C55E67589_12</vt:lpwstr>
  </property>
</Properties>
</file>