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5A9" w:rsidRPr="00B308FA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FA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B308FA">
        <w:rPr>
          <w:rFonts w:ascii="Times New Roman" w:hAnsi="Times New Roman" w:cs="Times New Roman"/>
          <w:b/>
          <w:sz w:val="24"/>
          <w:szCs w:val="24"/>
        </w:rPr>
        <w:t xml:space="preserve"> 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08FA">
        <w:rPr>
          <w:rFonts w:ascii="Times New Roman" w:hAnsi="Times New Roman" w:cs="Times New Roman"/>
          <w:b/>
          <w:sz w:val="24"/>
          <w:szCs w:val="24"/>
        </w:rPr>
        <w:t>Я</w:t>
      </w:r>
    </w:p>
    <w:p w:rsidR="00B308FA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FA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B308FA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08FA">
        <w:rPr>
          <w:rFonts w:ascii="Times New Roman" w:hAnsi="Times New Roman" w:cs="Times New Roman"/>
          <w:b/>
          <w:sz w:val="24"/>
          <w:szCs w:val="24"/>
        </w:rPr>
        <w:t>Т</w:t>
      </w:r>
    </w:p>
    <w:p w:rsidR="00B308FA" w:rsidRPr="00B308FA" w:rsidRDefault="00B308FA" w:rsidP="00B308F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B308FA" w:rsidRDefault="00B308FA" w:rsidP="00B30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08FA" w:rsidRDefault="00B308FA" w:rsidP="00B30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08FA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FA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56112" w:rsidRPr="00B308FA" w:rsidRDefault="00D56112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ADB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FA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</w:p>
    <w:p w:rsidR="00B308FA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FA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Pr="00B308FA">
        <w:rPr>
          <w:rFonts w:ascii="Times New Roman" w:hAnsi="Times New Roman" w:cs="Times New Roman"/>
          <w:b/>
          <w:sz w:val="24"/>
          <w:szCs w:val="24"/>
        </w:rPr>
        <w:tab/>
      </w:r>
      <w:r w:rsidR="005E4354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Pr="00B308FA">
        <w:rPr>
          <w:rFonts w:ascii="Times New Roman" w:hAnsi="Times New Roman" w:cs="Times New Roman"/>
          <w:b/>
          <w:sz w:val="24"/>
          <w:szCs w:val="24"/>
        </w:rPr>
        <w:t>г.</w:t>
      </w:r>
    </w:p>
    <w:p w:rsidR="00222F68" w:rsidRPr="00B308FA" w:rsidRDefault="00222F68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5A9" w:rsidRPr="004B48C9" w:rsidRDefault="000F6D24" w:rsidP="00502F0D">
      <w:pPr>
        <w:spacing w:before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8C0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A1" w:rsidRPr="004B48C9">
        <w:rPr>
          <w:rFonts w:ascii="Times New Roman" w:hAnsi="Times New Roman" w:cs="Times New Roman"/>
          <w:b/>
          <w:sz w:val="24"/>
          <w:szCs w:val="24"/>
        </w:rPr>
        <w:t>измен</w:t>
      </w:r>
      <w:r w:rsidR="0062074F" w:rsidRPr="004B48C9">
        <w:rPr>
          <w:rFonts w:ascii="Times New Roman" w:hAnsi="Times New Roman" w:cs="Times New Roman"/>
          <w:b/>
          <w:sz w:val="24"/>
          <w:szCs w:val="24"/>
        </w:rPr>
        <w:t>е</w:t>
      </w:r>
      <w:r w:rsidR="00B308FA" w:rsidRPr="004B48C9">
        <w:rPr>
          <w:rFonts w:ascii="Times New Roman" w:hAnsi="Times New Roman" w:cs="Times New Roman"/>
          <w:b/>
          <w:sz w:val="24"/>
          <w:szCs w:val="24"/>
        </w:rPr>
        <w:t>ние</w:t>
      </w:r>
      <w:r w:rsidR="00222F68" w:rsidRPr="004B48C9">
        <w:rPr>
          <w:rFonts w:ascii="Times New Roman" w:hAnsi="Times New Roman" w:cs="Times New Roman"/>
          <w:b/>
          <w:sz w:val="24"/>
          <w:szCs w:val="24"/>
        </w:rPr>
        <w:t xml:space="preserve"> и допълнение на 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Наредбата за условията и реда за предоставяне на средства за компенсиране на намалените приходи от прилагането на цени за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обществени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пътнически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превози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по автомобилния транспорт, предвидени в нормативните актове за определени категории пътници, за субсидиране на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обществени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пътнически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превози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по нерентабилни автобусни линии във вътрешноградския транспорт и транспорта в планински и други райони и за издаване на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превозни</w:t>
      </w:r>
      <w:r w:rsidR="0006161A" w:rsidRPr="004B48C9">
        <w:rPr>
          <w:rFonts w:ascii="Times New Roman" w:hAnsi="Times New Roman" w:cs="Times New Roman"/>
          <w:b/>
          <w:sz w:val="24"/>
          <w:szCs w:val="24"/>
        </w:rPr>
        <w:t xml:space="preserve"> документи за извършване на </w:t>
      </w:r>
      <w:r w:rsidR="0006161A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превозите, приета с Постановление № 163 на Министерския съвет от 2015 г.</w:t>
      </w:r>
      <w:r w:rsidR="00B84EF1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="00B84EF1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spellStart"/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обн</w:t>
      </w:r>
      <w:proofErr w:type="spellEnd"/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ДВ, бр. 51 от 2015 г., изм.</w:t>
      </w:r>
      <w:r w:rsidR="00D91A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доп.</w:t>
      </w:r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бр. 53 от 2017 г., бр. 83 от 2020 г., бр. 18 </w:t>
      </w:r>
      <w:r w:rsidR="00D91A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85 от 2022 г., бр. 9</w:t>
      </w:r>
      <w:r w:rsidR="00D91A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25 </w:t>
      </w:r>
      <w:r w:rsidR="00D91A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4B48C9" w:rsidRPr="004B48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36 от 2023 г., бр. 1 от 2024 г.</w:t>
      </w:r>
      <w:r w:rsidR="00B84EF1" w:rsidRPr="004B48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)</w:t>
      </w:r>
    </w:p>
    <w:p w:rsidR="00710932" w:rsidRDefault="00710932" w:rsidP="006341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</w:p>
    <w:p w:rsidR="00634102" w:rsidRPr="00634102" w:rsidRDefault="00634102" w:rsidP="006341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63410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М И Н И С Т Е Р С К И Я Т    С Ъ В Е Т</w:t>
      </w:r>
    </w:p>
    <w:p w:rsidR="006635A9" w:rsidRPr="00634102" w:rsidRDefault="00634102" w:rsidP="006341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63410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П О С Т А Н О В И:</w:t>
      </w:r>
    </w:p>
    <w:p w:rsidR="00634102" w:rsidRDefault="00634102" w:rsidP="00827EFE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</w:p>
    <w:p w:rsidR="005E4354" w:rsidRDefault="006635A9" w:rsidP="00827EF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635A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 1.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C2C4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4,</w:t>
      </w:r>
      <w:r w:rsidR="008B214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1</w:t>
      </w:r>
      <w:r w:rsidR="0063410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изречение първо</w:t>
      </w:r>
      <w:r w:rsidR="008B214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думата „годишния“ се заменя с „прогнозен годишен</w:t>
      </w:r>
      <w:r w:rsidR="00CC2C4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200CF1" w:rsidRPr="00200CF1" w:rsidRDefault="00CC2C46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CC2C4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 2.</w:t>
      </w:r>
      <w:r w:rsidR="001F1E4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="00200CF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чл. 7, ал. 1 преди думата </w:t>
      </w:r>
      <w:r w:rsidR="0002580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200CF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годишен</w:t>
      </w:r>
      <w:r w:rsidR="0002580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200CF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добавя „прогнозен“.</w:t>
      </w:r>
    </w:p>
    <w:p w:rsidR="001F1E4A" w:rsidRPr="008B2143" w:rsidRDefault="00200CF1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§ 3. </w:t>
      </w:r>
      <w:r w:rsidRPr="00CC2C4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8B214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9</w:t>
      </w:r>
      <w:r w:rsidR="00EE4FA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8B214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изречение вт</w:t>
      </w:r>
      <w:r w:rsidR="00993E1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оро числото „10“ се заменя с „25</w:t>
      </w:r>
      <w:r w:rsidR="008B214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CC2C46" w:rsidRPr="00200CF1" w:rsidRDefault="00200CF1" w:rsidP="00200CF1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5C40A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§ 4. 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C2C4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чл. 10 се правят </w:t>
      </w:r>
      <w:r w:rsidR="007D12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следните изменения и допълнения</w:t>
      </w:r>
      <w:r w:rsidR="00C35F1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C35F1D" w:rsidRPr="0096162D" w:rsidRDefault="00C35F1D" w:rsidP="0096162D">
      <w:pPr>
        <w:pStyle w:val="NoSpacing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ал. 1 думата „актуализираните“ се заменят с „</w:t>
      </w:r>
      <w:r w:rsidR="0030038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определените“ и думата „първоначално“ се заменя с „прогнозно“.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5C40A7" w:rsidRPr="005C40A7" w:rsidRDefault="005C40A7" w:rsidP="007D1291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ал. 2 числото „10“ се заменя с „20“ и думите „общините по ал. 1 с преустановен</w:t>
      </w:r>
    </w:p>
    <w:p w:rsidR="007D1291" w:rsidRPr="007D1291" w:rsidRDefault="005C40A7" w:rsidP="005C40A7">
      <w:pPr>
        <w:pStyle w:val="NoSpacing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трансфер за второто тримесечие“ се заменят с „всички общини“.</w:t>
      </w:r>
    </w:p>
    <w:p w:rsidR="007D1291" w:rsidRPr="005C40A7" w:rsidRDefault="007D1291" w:rsidP="0096162D">
      <w:pPr>
        <w:pStyle w:val="NoSpacing"/>
        <w:numPr>
          <w:ilvl w:val="0"/>
          <w:numId w:val="7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</w:t>
      </w:r>
      <w:r w:rsidR="00447C1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 се </w:t>
      </w:r>
      <w:r w:rsidR="00447C1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</w:t>
      </w:r>
      <w:r w:rsid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така:</w:t>
      </w:r>
    </w:p>
    <w:p w:rsidR="007D1291" w:rsidRDefault="00CE15CE" w:rsidP="00CE15C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3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>)</w:t>
      </w:r>
      <w:r w:rsid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C40A7" w:rsidRP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На база</w:t>
      </w:r>
      <w:r w:rsidR="00D126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="00D1267F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на</w:t>
      </w:r>
      <w:r w:rsidR="005C40A7" w:rsidRPr="005C40A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постъпилите справки по ал. 2 и по реда на чл. 11, ал. 2 и 3 за всяка община се определя деветмесечен лимит, в съответствие с който се определят средствата ѝ за третото тримесечие. Общият размер на средствата, в рамките на който се определят деветмесечните лимити на общините, не може да надвишава 75 на сто от определения в държавния бюджет за съответната година годишен размер</w:t>
      </w:r>
      <w:r w:rsidR="002C1DA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на средствата за компенсации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D96A5A" w:rsidRPr="00D96A5A" w:rsidRDefault="00D96A5A" w:rsidP="00D96A5A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Създават се ал. 4 и 5:</w:t>
      </w:r>
    </w:p>
    <w:p w:rsidR="00D96A5A" w:rsidRPr="00D96A5A" w:rsidRDefault="00D96A5A" w:rsidP="00D96A5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„(4)</w:t>
      </w:r>
      <w:r w:rsidRPr="00D96A5A"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Справките по ал. 2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из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готвят, 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като общината е приключила разпл</w:t>
      </w:r>
      <w:r w:rsidR="002C1DA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ащанията с превозвачите за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петте месеца от началото на годината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D96A5A" w:rsidRPr="00D96A5A" w:rsidRDefault="00D96A5A" w:rsidP="002C1DA2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(5) 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изпр</w:t>
      </w:r>
      <w:r w:rsidR="002C1DA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ащане на справките по ал. 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2 общината не </w:t>
      </w:r>
      <w:r w:rsidR="002C1DA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извършва плащания за </w:t>
      </w:r>
      <w:r w:rsidRPr="00D96A5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компенсации по наредбата със средства от централния бюджет до по</w:t>
      </w:r>
      <w:r w:rsidR="002C1DA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лучаване на средствата за третото тримесечие“.</w:t>
      </w:r>
    </w:p>
    <w:p w:rsidR="00200CF1" w:rsidRDefault="00C40BB2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5C40A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</w:t>
      </w:r>
      <w:r w:rsidR="005C40A7" w:rsidRPr="005C40A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5.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200CF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14 се правят следните изменения:</w:t>
      </w:r>
    </w:p>
    <w:p w:rsidR="00200CF1" w:rsidRDefault="00200CF1" w:rsidP="00710932">
      <w:pPr>
        <w:pStyle w:val="NoSpacing"/>
        <w:numPr>
          <w:ilvl w:val="0"/>
          <w:numId w:val="8"/>
        </w:num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ал. 1, т. 1 думите „прави промени в“ се заменят с „определя“.</w:t>
      </w:r>
    </w:p>
    <w:p w:rsidR="00200CF1" w:rsidRDefault="00D96A5A" w:rsidP="00D96A5A">
      <w:pPr>
        <w:pStyle w:val="NoSpacing"/>
        <w:numPr>
          <w:ilvl w:val="0"/>
          <w:numId w:val="8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ал. 3</w:t>
      </w:r>
      <w:r w:rsidR="00F377D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след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думите „ал. 1</w:t>
      </w:r>
      <w:r w:rsidR="00F377D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 се поставя запетая и се добавя „т. 2“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804C74" w:rsidRDefault="00200CF1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5C40A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 6.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827EF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16, ал. 1, т. 3 числото</w:t>
      </w:r>
      <w:r w:rsidR="00804C7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„1</w:t>
      </w:r>
      <w:r w:rsidR="00827EF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5</w:t>
      </w:r>
      <w:r w:rsidR="00993E1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 се заменя с „30</w:t>
      </w:r>
      <w:r w:rsidR="00804C7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66092D" w:rsidRDefault="0066092D" w:rsidP="0066092D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F40B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7F40B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 чл. 17, ал. 1 числото „31“ се заменя с „25“.</w:t>
      </w:r>
    </w:p>
    <w:p w:rsidR="00C40BB2" w:rsidRDefault="007F40B6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F40B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§ </w:t>
      </w:r>
      <w:r w:rsidR="0066092D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7F40B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E435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чл. </w:t>
      </w:r>
      <w:r w:rsidR="00C40BB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35, ал. 1 след думата </w:t>
      </w:r>
      <w:r w:rsidR="005E435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„о</w:t>
      </w:r>
      <w:r w:rsidR="00C40BB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бщините</w:t>
      </w:r>
      <w:r w:rsidR="005E435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“ се </w:t>
      </w:r>
      <w:r w:rsidR="00C40BB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поставя „по адрес на местоживеене, посочен в книжката за военнопострадал“ и думите „издали билета“</w:t>
      </w:r>
      <w:r w:rsidR="00E477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="00E477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 запетаята след тях</w:t>
      </w:r>
      <w:r w:rsidR="00C40BB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заличават.</w:t>
      </w:r>
    </w:p>
    <w:p w:rsidR="00522564" w:rsidRDefault="00827EFE" w:rsidP="009E4E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§ </w:t>
      </w:r>
      <w:r w:rsidRPr="007F40B6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9.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E4ED6" w:rsidRPr="009E4ED6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40, ал. 3 думите „за учащите се, възрастните граждани и хората с увреждания с намалена работоспособност над 70,99 на сто в общините, издали абонаментните карти“ се заменят с „в общината по място на учебното заведение – за учащите се, и по посочения при издаването на картата адрес (постоянен или настоящ) – за възрастните граждани и хората с увреждания с намалена работоспособност над 70,99 на сто“.</w:t>
      </w:r>
    </w:p>
    <w:p w:rsidR="004E3EFA" w:rsidRDefault="00827EFE" w:rsidP="004E3EF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827EF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 10.</w:t>
      </w:r>
      <w:r w:rsidR="004E3EFA">
        <w:rPr>
          <w:rFonts w:ascii="Times New Roman" w:hAnsi="Times New Roman" w:cs="Times New Roman"/>
          <w:color w:val="EE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4160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</w:t>
      </w:r>
      <w:r w:rsidR="004E3EFA" w:rsidRPr="004E3EF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ъздава </w:t>
      </w:r>
      <w:r w:rsidR="0094160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 чл. 46а</w:t>
      </w:r>
      <w:r w:rsidR="004E3EFA" w:rsidRPr="004E3EF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4E3EFA" w:rsidRPr="00164515" w:rsidRDefault="004E3EFA" w:rsidP="004E3EF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 w:rsidRPr="0016451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94160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Чл. 46а. </w:t>
      </w:r>
      <w:r w:rsidR="00FC1CB2" w:rsidRPr="00164515">
        <w:rPr>
          <w:rFonts w:ascii="Times New Roman" w:hAnsi="Times New Roman" w:cs="Times New Roman"/>
          <w:sz w:val="24"/>
          <w:szCs w:val="24"/>
        </w:rPr>
        <w:t>След получаване на опис-сметките от превозвачите за четвърто тримесечие</w:t>
      </w:r>
      <w:r w:rsidR="00FC1CB2" w:rsidRPr="001645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1CB2" w:rsidRPr="00164515">
        <w:rPr>
          <w:rFonts w:ascii="Times New Roman" w:hAnsi="Times New Roman" w:cs="Times New Roman"/>
          <w:sz w:val="24"/>
          <w:szCs w:val="24"/>
        </w:rPr>
        <w:t>на годината, в случай на недостиг на средства за компенсиране на стойността на пътуванията на определена група правоимащи, с изключение на тези по чл.</w:t>
      </w:r>
      <w:r w:rsidR="0066092D">
        <w:rPr>
          <w:rFonts w:ascii="Times New Roman" w:hAnsi="Times New Roman" w:cs="Times New Roman"/>
          <w:sz w:val="24"/>
          <w:szCs w:val="24"/>
        </w:rPr>
        <w:t xml:space="preserve"> </w:t>
      </w:r>
      <w:r w:rsidR="00FC1CB2" w:rsidRPr="00164515">
        <w:rPr>
          <w:rFonts w:ascii="Times New Roman" w:hAnsi="Times New Roman" w:cs="Times New Roman"/>
          <w:sz w:val="24"/>
          <w:szCs w:val="24"/>
        </w:rPr>
        <w:t>19, т. 7 и 8</w:t>
      </w:r>
      <w:r w:rsidR="00164515" w:rsidRPr="00164515">
        <w:rPr>
          <w:rFonts w:ascii="Times New Roman" w:hAnsi="Times New Roman" w:cs="Times New Roman"/>
          <w:sz w:val="24"/>
          <w:szCs w:val="24"/>
        </w:rPr>
        <w:t>,</w:t>
      </w:r>
      <w:r w:rsidR="00FC1CB2" w:rsidRPr="00164515">
        <w:rPr>
          <w:rFonts w:ascii="Times New Roman" w:hAnsi="Times New Roman" w:cs="Times New Roman"/>
          <w:sz w:val="24"/>
          <w:szCs w:val="24"/>
        </w:rPr>
        <w:t xml:space="preserve"> и наличие на свободни неразпределени средства за друга група правоимащи, надвишаващи сумите по опис-сметките за издадените превозни документи, същите могат да бъдат използвани за покриване на недостига в рамките на определените за общината средства за компенсиране на безплатните и по намалени цени пътувания</w:t>
      </w:r>
      <w:r w:rsidR="00164515" w:rsidRPr="00164515">
        <w:rPr>
          <w:rFonts w:ascii="Times New Roman" w:hAnsi="Times New Roman" w:cs="Times New Roman"/>
          <w:sz w:val="24"/>
          <w:szCs w:val="24"/>
        </w:rPr>
        <w:t>“.</w:t>
      </w:r>
    </w:p>
    <w:p w:rsidR="007F40B6" w:rsidRDefault="004E3EFA" w:rsidP="004E3EF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E3EF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§ 11.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E5F4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§ 1 от </w:t>
      </w:r>
      <w:r w:rsidR="00EA470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</w:t>
      </w:r>
      <w:r w:rsidR="00BE5F4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опълнителната разпоредба се правят следните допълнения:</w:t>
      </w:r>
    </w:p>
    <w:p w:rsidR="00BE5F49" w:rsidRPr="00BE5F49" w:rsidRDefault="00BE5F49" w:rsidP="00BE5F49">
      <w:pPr>
        <w:pStyle w:val="NoSpacing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т. 2 след думата „областните“ се поставя запетая и се добавя „междуобластната“.</w:t>
      </w:r>
    </w:p>
    <w:p w:rsidR="00BE5F49" w:rsidRPr="00BE5F49" w:rsidRDefault="00BE5F49" w:rsidP="00067134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BE5F4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т. 3</w:t>
      </w:r>
      <w:r w:rsidRPr="00BE5F49">
        <w:t xml:space="preserve"> </w:t>
      </w:r>
      <w:r w:rsidRPr="00BE5F4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думата „областните“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поставя запетая и се добавя </w:t>
      </w:r>
      <w:r w:rsidRPr="00BE5F49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„междуобластната“.</w:t>
      </w:r>
    </w:p>
    <w:p w:rsidR="009E6D0F" w:rsidRPr="007D5B28" w:rsidRDefault="004E3EFA" w:rsidP="00067134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>.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Приложение № 13 към чл. 4, ал. 1 се </w:t>
      </w:r>
      <w:r w:rsidR="007C5A65">
        <w:rPr>
          <w:rFonts w:ascii="Times New Roman" w:hAnsi="Times New Roman" w:cs="Times New Roman"/>
          <w:sz w:val="24"/>
          <w:szCs w:val="24"/>
        </w:rPr>
        <w:t>изменя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така:</w:t>
      </w:r>
    </w:p>
    <w:p w:rsidR="007C5A65" w:rsidRDefault="007C5A65" w:rsidP="009E6D0F">
      <w:pPr>
        <w:rPr>
          <w:rFonts w:ascii="Times New Roman" w:hAnsi="Times New Roman" w:cs="Times New Roman"/>
          <w:sz w:val="24"/>
          <w:szCs w:val="24"/>
        </w:rPr>
      </w:pPr>
    </w:p>
    <w:p w:rsidR="009E6D0F" w:rsidRPr="007D5B28" w:rsidRDefault="009E6D0F" w:rsidP="009E6D0F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„Пр</w:t>
      </w:r>
      <w:r w:rsidR="00710932">
        <w:rPr>
          <w:rFonts w:ascii="Times New Roman" w:hAnsi="Times New Roman" w:cs="Times New Roman"/>
          <w:sz w:val="24"/>
          <w:szCs w:val="24"/>
        </w:rPr>
        <w:t xml:space="preserve">иложение № 13 </w:t>
      </w:r>
      <w:r w:rsidR="00710932">
        <w:rPr>
          <w:rFonts w:ascii="Times New Roman" w:hAnsi="Times New Roman" w:cs="Times New Roman"/>
          <w:sz w:val="24"/>
          <w:szCs w:val="24"/>
        </w:rPr>
        <w:br/>
        <w:t>към чл. 4, ал. 1</w:t>
      </w:r>
    </w:p>
    <w:p w:rsidR="00710932" w:rsidRDefault="00710932" w:rsidP="00761D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DB9" w:rsidRPr="007D5B28" w:rsidRDefault="009E6D0F" w:rsidP="00761DB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МЕТОДИКА</w:t>
      </w:r>
      <w:r w:rsidRPr="007D5B28">
        <w:rPr>
          <w:rFonts w:ascii="Times New Roman" w:hAnsi="Times New Roman" w:cs="Times New Roman"/>
          <w:sz w:val="24"/>
          <w:szCs w:val="24"/>
        </w:rPr>
        <w:br/>
        <w:t>за начина на определяне и отчитане на компенсациите и субсидиите от държавния бюджет</w:t>
      </w:r>
      <w:r w:rsidRPr="007D5B28">
        <w:rPr>
          <w:rFonts w:ascii="Times New Roman" w:hAnsi="Times New Roman" w:cs="Times New Roman"/>
          <w:sz w:val="24"/>
          <w:szCs w:val="24"/>
        </w:rPr>
        <w:br/>
        <w:t>за превоз на пътници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I. КОМПЕНСАЦИИ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 РАЗПРЕДЕЛЯНЕ НА ОПРЕДЕЛЕНИТЕ ОБЩО СРЕДСТВА ЗА КОМПЕНСАЦИИ В ДЪРЖАВНИЯ БЮДЖЕТ ПО ГРУПИ ПРАВОИМАЩИ: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1.1. Лицата по чл. 19, т. 1 – 6 </w:t>
      </w:r>
      <w:r w:rsidR="00CB3F27">
        <w:rPr>
          <w:rFonts w:ascii="Times New Roman" w:hAnsi="Times New Roman" w:cs="Times New Roman"/>
          <w:sz w:val="24"/>
          <w:szCs w:val="24"/>
        </w:rPr>
        <w:t xml:space="preserve">и т. 10 </w:t>
      </w:r>
      <w:r w:rsidRPr="007D5B28">
        <w:rPr>
          <w:rFonts w:ascii="Times New Roman" w:hAnsi="Times New Roman" w:cs="Times New Roman"/>
          <w:sz w:val="24"/>
          <w:szCs w:val="24"/>
        </w:rPr>
        <w:t>се групират по следния начин: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а) лица по чл. 19, т. 1 и 2;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б) лица по чл. 19, т. 3 и 4;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в) лица по чл. 19, т. 5;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г) лица по чл. 19, т. 6;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д</w:t>
      </w:r>
      <w:r w:rsidRPr="007D5B2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D5B28">
        <w:rPr>
          <w:rFonts w:ascii="Times New Roman" w:hAnsi="Times New Roman" w:cs="Times New Roman"/>
          <w:sz w:val="24"/>
          <w:szCs w:val="24"/>
        </w:rPr>
        <w:t>лица по чл. 19, т. 10.</w:t>
      </w:r>
    </w:p>
    <w:p w:rsidR="00761DB9" w:rsidRPr="007D5B28" w:rsidRDefault="00761DB9" w:rsidP="00761DB9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1.2. Установява се процентното съотношение на актуализираните годишни лимити от предходната година на база реално издадените и отчетени от общините безплатни и по намалени цени превозни документи на всяка една от </w:t>
      </w:r>
      <w:r w:rsidR="003360AD">
        <w:rPr>
          <w:rFonts w:ascii="Times New Roman" w:hAnsi="Times New Roman" w:cs="Times New Roman"/>
          <w:sz w:val="24"/>
          <w:szCs w:val="24"/>
        </w:rPr>
        <w:t>петте</w:t>
      </w:r>
      <w:r w:rsidR="003360AD" w:rsidRPr="007D5B28">
        <w:rPr>
          <w:rFonts w:ascii="Times New Roman" w:hAnsi="Times New Roman" w:cs="Times New Roman"/>
          <w:sz w:val="24"/>
          <w:szCs w:val="24"/>
        </w:rPr>
        <w:t xml:space="preserve"> </w:t>
      </w:r>
      <w:r w:rsidRPr="007D5B28">
        <w:rPr>
          <w:rFonts w:ascii="Times New Roman" w:hAnsi="Times New Roman" w:cs="Times New Roman"/>
          <w:sz w:val="24"/>
          <w:szCs w:val="24"/>
        </w:rPr>
        <w:t>групи, посочени в т. 1.1, към общата актуализирана сума на компенсациите за предходната година.</w:t>
      </w:r>
    </w:p>
    <w:p w:rsidR="00761DB9" w:rsidRPr="007D5B28" w:rsidRDefault="00761DB9" w:rsidP="00B313FB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1.3. Определените в държавния бюджет общо средства за компенсации за съответната година се разпределят с установеното процентно съотношение по петте групи правоимащи.</w:t>
      </w:r>
    </w:p>
    <w:p w:rsidR="009E6D0F" w:rsidRPr="007D5B28" w:rsidRDefault="009E6D0F" w:rsidP="00B313FB">
      <w:pPr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2. РАЗПРЕДЕЛЯНЕ НА ОПРЕ</w:t>
      </w:r>
      <w:bookmarkStart w:id="0" w:name="_GoBack"/>
      <w:bookmarkEnd w:id="0"/>
      <w:r w:rsidRPr="007D5B28">
        <w:rPr>
          <w:rFonts w:ascii="Times New Roman" w:hAnsi="Times New Roman" w:cs="Times New Roman"/>
          <w:sz w:val="24"/>
          <w:szCs w:val="24"/>
        </w:rPr>
        <w:t>ДЕЛЕНИТЕ СРЕДСТВА ПО Т. 1 ПО ОБЩИНИ: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2.1. Въз основа на получената от Националния осигурителен институт, Министерството на образованието и науката, Министерството на регионалното развитие и благоустройството и от Националния статистически </w:t>
      </w:r>
      <w:r w:rsidR="00607004" w:rsidRPr="007D5B28">
        <w:rPr>
          <w:rFonts w:ascii="Times New Roman" w:hAnsi="Times New Roman" w:cs="Times New Roman"/>
          <w:sz w:val="24"/>
          <w:szCs w:val="24"/>
        </w:rPr>
        <w:t>институт информация се определя броят</w:t>
      </w:r>
      <w:r w:rsidRPr="007D5B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07004" w:rsidRPr="007D5B28">
        <w:rPr>
          <w:rFonts w:ascii="Times New Roman" w:hAnsi="Times New Roman" w:cs="Times New Roman"/>
          <w:sz w:val="24"/>
          <w:szCs w:val="24"/>
        </w:rPr>
        <w:t xml:space="preserve">на правоимащите лица </w:t>
      </w:r>
      <w:r w:rsidRPr="007D5B28">
        <w:rPr>
          <w:rFonts w:ascii="Times New Roman" w:hAnsi="Times New Roman" w:cs="Times New Roman"/>
          <w:sz w:val="24"/>
          <w:szCs w:val="24"/>
        </w:rPr>
        <w:t>за всяка една</w:t>
      </w:r>
      <w:r w:rsidR="00607004" w:rsidRPr="007D5B28">
        <w:rPr>
          <w:rFonts w:ascii="Times New Roman" w:hAnsi="Times New Roman" w:cs="Times New Roman"/>
          <w:sz w:val="24"/>
          <w:szCs w:val="24"/>
        </w:rPr>
        <w:t xml:space="preserve"> от петте </w:t>
      </w:r>
      <w:r w:rsidRPr="007D5B28">
        <w:rPr>
          <w:rFonts w:ascii="Times New Roman" w:hAnsi="Times New Roman" w:cs="Times New Roman"/>
          <w:sz w:val="24"/>
          <w:szCs w:val="24"/>
        </w:rPr>
        <w:t>групи по общини.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2.2. Изчислява се приведен брой правоимащи за всяка община, като броят правоимащи на общината се умножава с коефициента за съответната категория община:</w:t>
      </w:r>
    </w:p>
    <w:tbl>
      <w:tblPr>
        <w:tblW w:w="768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3840"/>
      </w:tblGrid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Категория община</w:t>
            </w:r>
          </w:p>
        </w:tc>
        <w:tc>
          <w:tcPr>
            <w:tcW w:w="38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Коефициент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2,45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 </w:t>
      </w:r>
    </w:p>
    <w:p w:rsidR="009E6D0F" w:rsidRPr="007D5B28" w:rsidRDefault="00607004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2.3. Определената обща сума за </w:t>
      </w:r>
      <w:r w:rsidR="009E6D0F" w:rsidRPr="007D5B28">
        <w:rPr>
          <w:rFonts w:ascii="Times New Roman" w:hAnsi="Times New Roman" w:cs="Times New Roman"/>
          <w:sz w:val="24"/>
          <w:szCs w:val="24"/>
        </w:rPr>
        <w:t>съответната група правоимащи се разпределя по общини на база приведен брой правоимащи по следната формула:</w:t>
      </w:r>
    </w:p>
    <w:p w:rsidR="009E6D0F" w:rsidRPr="007D5B28" w:rsidRDefault="00607004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Прогнозен годишен лимит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 xml:space="preserve"> на общината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</w:t>
      </w:r>
      <w:r w:rsidR="00E0735D" w:rsidRPr="007D5B28">
        <w:rPr>
          <w:rFonts w:ascii="Times New Roman" w:hAnsi="Times New Roman" w:cs="Times New Roman"/>
          <w:b/>
          <w:sz w:val="24"/>
          <w:szCs w:val="24"/>
        </w:rPr>
        <w:t>за съответната група правоимащи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 </w:t>
      </w:r>
      <w:r w:rsidR="009E6D0F" w:rsidRPr="007D5B28">
        <w:rPr>
          <w:rFonts w:ascii="Times New Roman" w:hAnsi="Times New Roman" w:cs="Times New Roman"/>
          <w:sz w:val="24"/>
          <w:szCs w:val="24"/>
        </w:rPr>
        <w:t>= Приведен брой правоимащи на общината х К х 12, където К е: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К = Определената общо сума за съответната категория правоимащи за страната/Приведен общ брой правоимащи за страната/12.</w:t>
      </w:r>
    </w:p>
    <w:p w:rsidR="009E6D0F" w:rsidRPr="007D5B28" w:rsidRDefault="00E0735D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Прогнозен общ годишен лимит на общината</w:t>
      </w:r>
      <w:r w:rsidRPr="007D5B28">
        <w:rPr>
          <w:rFonts w:ascii="Times New Roman" w:hAnsi="Times New Roman" w:cs="Times New Roman"/>
          <w:sz w:val="24"/>
          <w:szCs w:val="24"/>
        </w:rPr>
        <w:t xml:space="preserve"> = Сбор от прогнозните годишни лимити от средства за компенсации за всички групи правоимащи.</w:t>
      </w:r>
    </w:p>
    <w:p w:rsidR="009E6D0F" w:rsidRPr="007D5B28" w:rsidRDefault="0022664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3</w:t>
      </w:r>
      <w:r w:rsidR="009E6D0F" w:rsidRPr="007D5B28">
        <w:rPr>
          <w:rFonts w:ascii="Times New Roman" w:hAnsi="Times New Roman" w:cs="Times New Roman"/>
          <w:sz w:val="24"/>
          <w:szCs w:val="24"/>
        </w:rPr>
        <w:t>. ОПРЕДЕЛЯНЕ НА СРЕДСТВАТА ЗА КОМПЕНСАЦИИ ЗА ПЪРВО ТРИМЕСЕЧИЕ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Средствата за първо тримесечие се определят в размер на 25 на сто от прогнозните годишни лимити</w:t>
      </w:r>
      <w:r w:rsidR="00226649" w:rsidRPr="007D5B28">
        <w:rPr>
          <w:rFonts w:ascii="Times New Roman" w:hAnsi="Times New Roman" w:cs="Times New Roman"/>
          <w:sz w:val="24"/>
          <w:szCs w:val="24"/>
        </w:rPr>
        <w:t xml:space="preserve"> на общините</w:t>
      </w:r>
      <w:r w:rsidRPr="007D5B28">
        <w:rPr>
          <w:rFonts w:ascii="Times New Roman" w:hAnsi="Times New Roman" w:cs="Times New Roman"/>
          <w:sz w:val="24"/>
          <w:szCs w:val="24"/>
        </w:rPr>
        <w:t>.</w:t>
      </w:r>
    </w:p>
    <w:p w:rsidR="009E6D0F" w:rsidRPr="007D5B28" w:rsidRDefault="0022664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4</w:t>
      </w:r>
      <w:r w:rsidR="009E6D0F" w:rsidRPr="007D5B28">
        <w:rPr>
          <w:rFonts w:ascii="Times New Roman" w:hAnsi="Times New Roman" w:cs="Times New Roman"/>
          <w:sz w:val="24"/>
          <w:szCs w:val="24"/>
        </w:rPr>
        <w:t>. ОПРЕДЕЛЯНЕ НА СРЕДСТВАТА ЗА КОМПЕНСАЦИИ ЗА ВТОРО ТРИМЕСЕЧИЕ</w:t>
      </w:r>
    </w:p>
    <w:p w:rsidR="009E6D0F" w:rsidRPr="007D5B28" w:rsidRDefault="0022664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4.1. </w:t>
      </w:r>
      <w:r w:rsidR="00C2719A">
        <w:rPr>
          <w:rFonts w:ascii="Times New Roman" w:hAnsi="Times New Roman" w:cs="Times New Roman"/>
          <w:sz w:val="24"/>
          <w:szCs w:val="24"/>
        </w:rPr>
        <w:t>У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становява </w:t>
      </w:r>
      <w:r w:rsidR="00C2719A">
        <w:rPr>
          <w:rFonts w:ascii="Times New Roman" w:hAnsi="Times New Roman" w:cs="Times New Roman"/>
          <w:sz w:val="24"/>
          <w:szCs w:val="24"/>
        </w:rPr>
        <w:t>се</w:t>
      </w:r>
      <w:r w:rsidR="00E8140B">
        <w:rPr>
          <w:rFonts w:ascii="Times New Roman" w:hAnsi="Times New Roman" w:cs="Times New Roman"/>
          <w:sz w:val="24"/>
          <w:szCs w:val="24"/>
        </w:rPr>
        <w:t xml:space="preserve"> процентното</w:t>
      </w:r>
      <w:r w:rsidR="00C2719A">
        <w:rPr>
          <w:rFonts w:ascii="Times New Roman" w:hAnsi="Times New Roman" w:cs="Times New Roman"/>
          <w:sz w:val="24"/>
          <w:szCs w:val="24"/>
        </w:rPr>
        <w:t xml:space="preserve"> </w:t>
      </w:r>
      <w:r w:rsidRPr="007D5B28">
        <w:rPr>
          <w:rFonts w:ascii="Times New Roman" w:hAnsi="Times New Roman" w:cs="Times New Roman"/>
          <w:sz w:val="24"/>
          <w:szCs w:val="24"/>
        </w:rPr>
        <w:t xml:space="preserve">отношение 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по чл. 10, ал. 1 – </w:t>
      </w:r>
      <w:r w:rsidRPr="007D5B28">
        <w:rPr>
          <w:rFonts w:ascii="Times New Roman" w:hAnsi="Times New Roman" w:cs="Times New Roman"/>
          <w:sz w:val="24"/>
          <w:szCs w:val="24"/>
        </w:rPr>
        <w:t xml:space="preserve">на </w:t>
      </w:r>
      <w:r w:rsidR="003E6299" w:rsidRPr="007D5B28">
        <w:rPr>
          <w:rFonts w:ascii="Times New Roman" w:hAnsi="Times New Roman" w:cs="Times New Roman"/>
          <w:sz w:val="24"/>
          <w:szCs w:val="24"/>
        </w:rPr>
        <w:t>определения</w:t>
      </w:r>
      <w:r w:rsidR="00C2719A">
        <w:rPr>
          <w:rFonts w:ascii="Times New Roman" w:hAnsi="Times New Roman" w:cs="Times New Roman"/>
          <w:sz w:val="24"/>
          <w:szCs w:val="24"/>
        </w:rPr>
        <w:t xml:space="preserve"> 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общ годишен лимит </w:t>
      </w:r>
      <w:r w:rsidR="003E6299" w:rsidRPr="007D5B28">
        <w:rPr>
          <w:rFonts w:ascii="Times New Roman" w:hAnsi="Times New Roman" w:cs="Times New Roman"/>
          <w:sz w:val="24"/>
          <w:szCs w:val="24"/>
        </w:rPr>
        <w:t xml:space="preserve">от средства за компенсации </w:t>
      </w:r>
      <w:r w:rsidR="003E6299" w:rsidRPr="007D5B2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E6299" w:rsidRPr="007D5B28">
        <w:rPr>
          <w:rFonts w:ascii="Times New Roman" w:hAnsi="Times New Roman" w:cs="Times New Roman"/>
          <w:sz w:val="24"/>
          <w:szCs w:val="24"/>
        </w:rPr>
        <w:t xml:space="preserve">сумата на определените годишни лимити за </w:t>
      </w:r>
      <w:r w:rsidR="00B1277C" w:rsidRPr="007D5B28">
        <w:rPr>
          <w:rFonts w:ascii="Times New Roman" w:hAnsi="Times New Roman" w:cs="Times New Roman"/>
          <w:sz w:val="24"/>
          <w:szCs w:val="24"/>
        </w:rPr>
        <w:t>всички категории правоимащи</w:t>
      </w:r>
      <w:r w:rsidR="003E6299" w:rsidRPr="007D5B2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, в съответствие с чл. 14, ал. 1 към общия </w:t>
      </w:r>
      <w:r w:rsidR="00CC1D79" w:rsidRPr="007D5B28">
        <w:rPr>
          <w:rFonts w:ascii="Times New Roman" w:hAnsi="Times New Roman" w:cs="Times New Roman"/>
          <w:sz w:val="24"/>
          <w:szCs w:val="24"/>
        </w:rPr>
        <w:t>първоначално определен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 прогнозен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ли</w:t>
      </w:r>
      <w:r w:rsidR="00B1277C" w:rsidRPr="007D5B28">
        <w:rPr>
          <w:rFonts w:ascii="Times New Roman" w:hAnsi="Times New Roman" w:cs="Times New Roman"/>
          <w:sz w:val="24"/>
          <w:szCs w:val="24"/>
        </w:rPr>
        <w:t>мит</w:t>
      </w:r>
      <w:r w:rsidRPr="007D5B28">
        <w:rPr>
          <w:rFonts w:ascii="Times New Roman" w:hAnsi="Times New Roman" w:cs="Times New Roman"/>
          <w:sz w:val="24"/>
          <w:szCs w:val="24"/>
        </w:rPr>
        <w:t xml:space="preserve"> от средства за компенсаци</w:t>
      </w:r>
      <w:r w:rsidR="00CC1D79">
        <w:rPr>
          <w:rFonts w:ascii="Times New Roman" w:hAnsi="Times New Roman" w:cs="Times New Roman"/>
          <w:sz w:val="24"/>
          <w:szCs w:val="24"/>
        </w:rPr>
        <w:t>и</w:t>
      </w:r>
      <w:r w:rsidR="003E6299" w:rsidRPr="007D5B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299" w:rsidRPr="007D5B28">
        <w:rPr>
          <w:rFonts w:ascii="Times New Roman" w:hAnsi="Times New Roman" w:cs="Times New Roman"/>
          <w:sz w:val="24"/>
          <w:szCs w:val="24"/>
        </w:rPr>
        <w:t xml:space="preserve">(сумата на </w:t>
      </w:r>
      <w:r w:rsidR="00CC1D79" w:rsidRPr="007D5B28">
        <w:rPr>
          <w:rFonts w:ascii="Times New Roman" w:hAnsi="Times New Roman" w:cs="Times New Roman"/>
          <w:sz w:val="24"/>
          <w:szCs w:val="24"/>
        </w:rPr>
        <w:t>първоначално определените</w:t>
      </w:r>
      <w:r w:rsidR="003E6299" w:rsidRPr="007D5B28">
        <w:rPr>
          <w:rFonts w:ascii="Times New Roman" w:hAnsi="Times New Roman" w:cs="Times New Roman"/>
          <w:sz w:val="24"/>
          <w:szCs w:val="24"/>
        </w:rPr>
        <w:t xml:space="preserve"> годишни лимити за всички категории правоимащи)</w:t>
      </w:r>
      <w:r w:rsidR="00B1277C" w:rsidRPr="007D5B28">
        <w:rPr>
          <w:rFonts w:ascii="Times New Roman" w:hAnsi="Times New Roman" w:cs="Times New Roman"/>
          <w:sz w:val="24"/>
          <w:szCs w:val="24"/>
        </w:rPr>
        <w:t>,</w:t>
      </w:r>
      <w:r w:rsidRPr="007D5B28">
        <w:rPr>
          <w:rFonts w:ascii="Times New Roman" w:hAnsi="Times New Roman" w:cs="Times New Roman"/>
          <w:sz w:val="24"/>
          <w:szCs w:val="24"/>
        </w:rPr>
        <w:t xml:space="preserve"> в </w:t>
      </w:r>
      <w:r w:rsidR="00B1277C" w:rsidRPr="007D5B28">
        <w:rPr>
          <w:rFonts w:ascii="Times New Roman" w:hAnsi="Times New Roman" w:cs="Times New Roman"/>
          <w:sz w:val="24"/>
          <w:szCs w:val="24"/>
        </w:rPr>
        <w:t>съответствие с чл. 4, ал. 1</w:t>
      </w:r>
      <w:r w:rsidR="00C35F1D">
        <w:rPr>
          <w:rFonts w:ascii="Times New Roman" w:hAnsi="Times New Roman" w:cs="Times New Roman"/>
          <w:sz w:val="24"/>
          <w:szCs w:val="24"/>
        </w:rPr>
        <w:t>,</w:t>
      </w:r>
      <w:r w:rsidR="00C2719A" w:rsidRPr="00C2719A">
        <w:rPr>
          <w:rFonts w:ascii="Times New Roman" w:hAnsi="Times New Roman" w:cs="Times New Roman"/>
          <w:sz w:val="24"/>
          <w:szCs w:val="24"/>
        </w:rPr>
        <w:t xml:space="preserve"> </w:t>
      </w:r>
      <w:r w:rsidR="00C2719A" w:rsidRPr="007D5B28">
        <w:rPr>
          <w:rFonts w:ascii="Times New Roman" w:hAnsi="Times New Roman" w:cs="Times New Roman"/>
          <w:sz w:val="24"/>
          <w:szCs w:val="24"/>
        </w:rPr>
        <w:t xml:space="preserve">за всяка община </w:t>
      </w:r>
      <w:r w:rsidR="00C35F1D">
        <w:rPr>
          <w:rFonts w:ascii="Times New Roman" w:hAnsi="Times New Roman" w:cs="Times New Roman"/>
          <w:sz w:val="24"/>
          <w:szCs w:val="24"/>
        </w:rPr>
        <w:t>з</w:t>
      </w:r>
      <w:r w:rsidR="00C2719A">
        <w:rPr>
          <w:rFonts w:ascii="Times New Roman" w:hAnsi="Times New Roman" w:cs="Times New Roman"/>
          <w:sz w:val="24"/>
          <w:szCs w:val="24"/>
        </w:rPr>
        <w:t>а предходната година</w:t>
      </w:r>
      <w:r w:rsidRPr="007D5B28">
        <w:rPr>
          <w:rFonts w:ascii="Times New Roman" w:hAnsi="Times New Roman" w:cs="Times New Roman"/>
          <w:sz w:val="24"/>
          <w:szCs w:val="24"/>
        </w:rPr>
        <w:t>.</w:t>
      </w:r>
    </w:p>
    <w:p w:rsidR="009E6D0F" w:rsidRPr="007D5B28" w:rsidRDefault="003E629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4</w:t>
      </w:r>
      <w:r w:rsidR="009E6D0F" w:rsidRPr="007D5B28">
        <w:rPr>
          <w:rFonts w:ascii="Times New Roman" w:hAnsi="Times New Roman" w:cs="Times New Roman"/>
          <w:sz w:val="24"/>
          <w:szCs w:val="24"/>
        </w:rPr>
        <w:t>.2. На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 общините с установено</w:t>
      </w:r>
      <w:r w:rsidR="00E8140B">
        <w:rPr>
          <w:rFonts w:ascii="Times New Roman" w:hAnsi="Times New Roman" w:cs="Times New Roman"/>
          <w:sz w:val="24"/>
          <w:szCs w:val="24"/>
        </w:rPr>
        <w:t xml:space="preserve"> процентно </w:t>
      </w:r>
      <w:r w:rsidR="00B1277C" w:rsidRPr="007D5B28">
        <w:rPr>
          <w:rFonts w:ascii="Times New Roman" w:hAnsi="Times New Roman" w:cs="Times New Roman"/>
          <w:sz w:val="24"/>
          <w:szCs w:val="24"/>
        </w:rPr>
        <w:t>о</w:t>
      </w:r>
      <w:r w:rsidR="009E6D0F" w:rsidRPr="007D5B28">
        <w:rPr>
          <w:rFonts w:ascii="Times New Roman" w:hAnsi="Times New Roman" w:cs="Times New Roman"/>
          <w:sz w:val="24"/>
          <w:szCs w:val="24"/>
        </w:rPr>
        <w:t>т</w:t>
      </w:r>
      <w:r w:rsidR="00B1277C" w:rsidRPr="007D5B28">
        <w:rPr>
          <w:rFonts w:ascii="Times New Roman" w:hAnsi="Times New Roman" w:cs="Times New Roman"/>
          <w:sz w:val="24"/>
          <w:szCs w:val="24"/>
        </w:rPr>
        <w:t>ношение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под 50 на сто не се разпределят средства за второ тримесечие на текущата година.</w:t>
      </w:r>
    </w:p>
    <w:p w:rsidR="009E6D0F" w:rsidRPr="007D5B28" w:rsidRDefault="003E629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4</w:t>
      </w:r>
      <w:r w:rsidR="009E6D0F" w:rsidRPr="007D5B28">
        <w:rPr>
          <w:rFonts w:ascii="Times New Roman" w:hAnsi="Times New Roman" w:cs="Times New Roman"/>
          <w:sz w:val="24"/>
          <w:szCs w:val="24"/>
        </w:rPr>
        <w:t>.3. На останалите общини се определят средствата в размер на разпределените им за пъ</w:t>
      </w:r>
      <w:r w:rsidR="00B1277C" w:rsidRPr="007D5B28">
        <w:rPr>
          <w:rFonts w:ascii="Times New Roman" w:hAnsi="Times New Roman" w:cs="Times New Roman"/>
          <w:sz w:val="24"/>
          <w:szCs w:val="24"/>
        </w:rPr>
        <w:t>рвото тримесечие – 25 на сто от определените им</w:t>
      </w:r>
      <w:r w:rsidR="00B1277C" w:rsidRPr="007D5B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1277C" w:rsidRPr="007D5B28">
        <w:rPr>
          <w:rFonts w:ascii="Times New Roman" w:hAnsi="Times New Roman" w:cs="Times New Roman"/>
          <w:sz w:val="24"/>
          <w:szCs w:val="24"/>
        </w:rPr>
        <w:t xml:space="preserve">прогнозни </w:t>
      </w:r>
      <w:r w:rsidR="009E6D0F" w:rsidRPr="007D5B28">
        <w:rPr>
          <w:rFonts w:ascii="Times New Roman" w:hAnsi="Times New Roman" w:cs="Times New Roman"/>
          <w:sz w:val="24"/>
          <w:szCs w:val="24"/>
        </w:rPr>
        <w:t>годишни лимити.</w:t>
      </w:r>
    </w:p>
    <w:p w:rsidR="009E6D0F" w:rsidRPr="007D5B28" w:rsidRDefault="003E629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5</w:t>
      </w:r>
      <w:r w:rsidR="009E6D0F" w:rsidRPr="007D5B28">
        <w:rPr>
          <w:rFonts w:ascii="Times New Roman" w:hAnsi="Times New Roman" w:cs="Times New Roman"/>
          <w:sz w:val="24"/>
          <w:szCs w:val="24"/>
        </w:rPr>
        <w:t>. ОПРЕДЕЛЯНЕ НА СРЕДСТВАТА ЗА КОМПЕНСАЦИИ ЗА ТРЕТО ТРИМЕСЕЧИЕ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.1. </w:t>
      </w:r>
      <w:r w:rsidR="009E6D0F" w:rsidRPr="007D5B28">
        <w:rPr>
          <w:rFonts w:ascii="Times New Roman" w:hAnsi="Times New Roman" w:cs="Times New Roman"/>
          <w:sz w:val="24"/>
          <w:szCs w:val="24"/>
        </w:rPr>
        <w:t>На база на отчетените от всички общини справки за реално издадени безплатни и по намалени цени превозни документи по приложение № 1 към чл. 10, ал. 2 и в съответствие с разпоредбите на чл. 11, ал. 2 и 3 се изчисляват деветмесечнит</w:t>
      </w:r>
      <w:r w:rsidR="00202447" w:rsidRPr="007D5B28">
        <w:rPr>
          <w:rFonts w:ascii="Times New Roman" w:hAnsi="Times New Roman" w:cs="Times New Roman"/>
          <w:sz w:val="24"/>
          <w:szCs w:val="24"/>
        </w:rPr>
        <w:t>е им  лимити по следния начин</w:t>
      </w:r>
      <w:r w:rsidR="009E6D0F" w:rsidRPr="007D5B28">
        <w:rPr>
          <w:rFonts w:ascii="Times New Roman" w:hAnsi="Times New Roman" w:cs="Times New Roman"/>
          <w:sz w:val="24"/>
          <w:szCs w:val="24"/>
        </w:rPr>
        <w:t>:</w:t>
      </w:r>
    </w:p>
    <w:p w:rsidR="00202447" w:rsidRPr="007D5B28" w:rsidRDefault="00202447" w:rsidP="00202447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Деветмесечен лимит от средства за компенсации за съответната група правоимащи</w:t>
      </w:r>
      <w:r w:rsidRPr="007D5B28">
        <w:rPr>
          <w:rFonts w:ascii="Times New Roman" w:hAnsi="Times New Roman" w:cs="Times New Roman"/>
          <w:sz w:val="24"/>
          <w:szCs w:val="24"/>
        </w:rPr>
        <w:t xml:space="preserve"> = Брой издадени превозни документи за съответната група </w:t>
      </w:r>
      <w:proofErr w:type="spellStart"/>
      <w:r w:rsidRPr="007D5B28">
        <w:rPr>
          <w:rFonts w:ascii="Times New Roman" w:hAnsi="Times New Roman" w:cs="Times New Roman"/>
          <w:sz w:val="24"/>
          <w:szCs w:val="24"/>
        </w:rPr>
        <w:t>правоимащи</w:t>
      </w:r>
      <w:proofErr w:type="spellEnd"/>
      <w:r w:rsidRPr="007D5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Pr="007D5B28">
        <w:rPr>
          <w:rFonts w:ascii="Times New Roman" w:hAnsi="Times New Roman" w:cs="Times New Roman"/>
          <w:sz w:val="24"/>
          <w:szCs w:val="24"/>
        </w:rPr>
        <w:t>) х единична цена (</w:t>
      </w:r>
      <w:proofErr w:type="spellStart"/>
      <w:r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Pr="007D5B28">
        <w:rPr>
          <w:rFonts w:ascii="Times New Roman" w:hAnsi="Times New Roman" w:cs="Times New Roman"/>
          <w:sz w:val="24"/>
          <w:szCs w:val="24"/>
        </w:rPr>
        <w:t>) х 9.</w:t>
      </w:r>
    </w:p>
    <w:p w:rsidR="00202447" w:rsidRPr="007D5B28" w:rsidRDefault="009E6D0F" w:rsidP="00202447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Деветмесечен лимит на общината</w:t>
      </w:r>
      <w:r w:rsidRPr="007D5B28">
        <w:rPr>
          <w:rFonts w:ascii="Times New Roman" w:hAnsi="Times New Roman" w:cs="Times New Roman"/>
          <w:sz w:val="24"/>
          <w:szCs w:val="24"/>
        </w:rPr>
        <w:t xml:space="preserve"> = Сбор от </w:t>
      </w:r>
      <w:r w:rsidR="00202447" w:rsidRPr="007D5B28">
        <w:rPr>
          <w:rFonts w:ascii="Times New Roman" w:hAnsi="Times New Roman" w:cs="Times New Roman"/>
          <w:sz w:val="24"/>
          <w:szCs w:val="24"/>
        </w:rPr>
        <w:t>деветмесечните лимити от средства за компенсации за всички групи правоимащи.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.2. </w:t>
      </w:r>
      <w:r w:rsidR="009E6D0F" w:rsidRPr="007D5B28">
        <w:rPr>
          <w:rFonts w:ascii="Times New Roman" w:hAnsi="Times New Roman" w:cs="Times New Roman"/>
          <w:sz w:val="24"/>
          <w:szCs w:val="24"/>
        </w:rPr>
        <w:t>Когато съгласно данните от справката на дадена община не са необходими средства – подадена е нулева справка, то  на общината се определя нулев деветмесечен лимит.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.3.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В случай че дадена община не е представила справката по приложение № 1 в </w:t>
      </w:r>
      <w:r w:rsidR="00CC1D79" w:rsidRPr="007D5B28">
        <w:rPr>
          <w:rFonts w:ascii="Times New Roman" w:hAnsi="Times New Roman" w:cs="Times New Roman"/>
          <w:sz w:val="24"/>
          <w:szCs w:val="24"/>
        </w:rPr>
        <w:t>нормативно установения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срок, то деветмесечния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лимит се определя в размера на вече преведените и до момента средства и не ѝ се разпределят средства за компенсации за трето тримесечие.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.4. </w:t>
      </w:r>
      <w:r w:rsidR="009E6D0F" w:rsidRPr="007D5B28">
        <w:rPr>
          <w:rFonts w:ascii="Times New Roman" w:hAnsi="Times New Roman" w:cs="Times New Roman"/>
          <w:sz w:val="24"/>
          <w:szCs w:val="24"/>
        </w:rPr>
        <w:t>Общият размер на средствата, в рамките на който се определят деветмесечните лимити на общините, е до 75 на сто от размера на определените за целта средства в държавния бюджет за съответната година.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.5. </w:t>
      </w:r>
      <w:r w:rsidR="009E6D0F" w:rsidRPr="007D5B28">
        <w:rPr>
          <w:rFonts w:ascii="Times New Roman" w:hAnsi="Times New Roman" w:cs="Times New Roman"/>
          <w:sz w:val="24"/>
          <w:szCs w:val="24"/>
        </w:rPr>
        <w:t>В случай че горепосоченият общ размер на средствата е недостатъчен  за покриване на необходимите деветмесечни лимити на общините, то лимитите се редуцират съразмерно на недостига – с процента на недостига.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735D" w:rsidRPr="007D5B28">
        <w:rPr>
          <w:rFonts w:ascii="Times New Roman" w:hAnsi="Times New Roman" w:cs="Times New Roman"/>
          <w:sz w:val="24"/>
          <w:szCs w:val="24"/>
        </w:rPr>
        <w:t xml:space="preserve">.6. </w:t>
      </w:r>
      <w:r w:rsidR="009E6D0F" w:rsidRPr="007D5B28">
        <w:rPr>
          <w:rFonts w:ascii="Times New Roman" w:hAnsi="Times New Roman" w:cs="Times New Roman"/>
          <w:sz w:val="24"/>
          <w:szCs w:val="24"/>
        </w:rPr>
        <w:t>Размер на средствата за трето тримесечие се определя на база деветмесечния лимит на общината и преведените до момента средства.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E6D0F" w:rsidRPr="007D5B28">
        <w:rPr>
          <w:rFonts w:ascii="Times New Roman" w:hAnsi="Times New Roman" w:cs="Times New Roman"/>
          <w:sz w:val="24"/>
          <w:szCs w:val="24"/>
        </w:rPr>
        <w:t>. ОПРЕДЕЛЯНЕ НА ГОДИШНИ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ЛИМИТИ И РАЗПРЕДЕЛЯНЕ НА СРЕДСТВАТА ЗА КОМПЕНСАЦИИ ЗА ЧЕТВЪРТО ТРИМЕСЕЧИЕ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F0B" w:rsidRPr="007D5B28">
        <w:rPr>
          <w:rFonts w:ascii="Times New Roman" w:hAnsi="Times New Roman" w:cs="Times New Roman"/>
          <w:sz w:val="24"/>
          <w:szCs w:val="24"/>
        </w:rPr>
        <w:t>.1</w:t>
      </w:r>
      <w:r w:rsidR="009E6D0F" w:rsidRPr="007D5B28">
        <w:rPr>
          <w:rFonts w:ascii="Times New Roman" w:hAnsi="Times New Roman" w:cs="Times New Roman"/>
          <w:sz w:val="24"/>
          <w:szCs w:val="24"/>
        </w:rPr>
        <w:t>. На база на отчетените от всички общини справки за реално издадени безплатни и по намалени цени превозни документи по приложение № 2 към чл. 11, ал. 1 и в съответствие с разпоредбите на чл. 11, ал. 2 и 3 се изчисляват актуалните им годишни лимити по следната формула:</w:t>
      </w:r>
    </w:p>
    <w:p w:rsidR="009E6D0F" w:rsidRPr="007D5B28" w:rsidRDefault="00E0735D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 xml:space="preserve">Годишен лимит на общината за 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>съответната</w:t>
      </w:r>
      <w:r w:rsidRPr="007D5B28">
        <w:rPr>
          <w:rFonts w:ascii="Times New Roman" w:hAnsi="Times New Roman" w:cs="Times New Roman"/>
          <w:b/>
          <w:sz w:val="24"/>
          <w:szCs w:val="24"/>
        </w:rPr>
        <w:t xml:space="preserve"> група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 xml:space="preserve"> правоимащи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 = Б</w:t>
      </w:r>
      <w:r w:rsidR="009E6D0F" w:rsidRPr="007D5B28">
        <w:rPr>
          <w:rFonts w:ascii="Times New Roman" w:hAnsi="Times New Roman" w:cs="Times New Roman"/>
          <w:sz w:val="24"/>
          <w:szCs w:val="24"/>
        </w:rPr>
        <w:t>рой издадени пр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евозни документи за съответната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група 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правоимащи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х единична цена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х 12.</w:t>
      </w:r>
    </w:p>
    <w:p w:rsidR="00E0735D" w:rsidRPr="007D5B28" w:rsidRDefault="00273F0B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Годишен лимит на общината</w:t>
      </w:r>
      <w:r w:rsidRPr="007D5B28">
        <w:rPr>
          <w:rFonts w:ascii="Times New Roman" w:hAnsi="Times New Roman" w:cs="Times New Roman"/>
          <w:sz w:val="24"/>
          <w:szCs w:val="24"/>
        </w:rPr>
        <w:t xml:space="preserve"> = Сбор от годишните лимити от средства за компенсации за всички групи правоимащи.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Коефициенти по чл. 11, ал. 2, т. 2:</w:t>
      </w:r>
    </w:p>
    <w:tbl>
      <w:tblPr>
        <w:tblW w:w="768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3564"/>
      </w:tblGrid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Категория община</w:t>
            </w:r>
          </w:p>
        </w:tc>
        <w:tc>
          <w:tcPr>
            <w:tcW w:w="3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Коефициент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9E6D0F" w:rsidRPr="007D5B28" w:rsidTr="006A4FE8">
        <w:trPr>
          <w:trHeight w:val="165"/>
          <w:tblCellSpacing w:w="0" w:type="dxa"/>
        </w:trPr>
        <w:tc>
          <w:tcPr>
            <w:tcW w:w="4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E6D0F" w:rsidRPr="007D5B28" w:rsidRDefault="009E6D0F" w:rsidP="006A4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B28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</w:tbl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 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При наличие на свободен финансов ресурс се използва формулата:</w:t>
      </w:r>
    </w:p>
    <w:p w:rsidR="009E6D0F" w:rsidRPr="007D5B28" w:rsidRDefault="00273F0B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Годишен лимит на общината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за </w:t>
      </w:r>
      <w:r w:rsidR="009E6D0F" w:rsidRPr="00542652">
        <w:rPr>
          <w:rFonts w:ascii="Times New Roman" w:hAnsi="Times New Roman" w:cs="Times New Roman"/>
          <w:sz w:val="24"/>
          <w:szCs w:val="24"/>
        </w:rPr>
        <w:t>съответната</w:t>
      </w:r>
      <w:r w:rsidRPr="007D5B28">
        <w:rPr>
          <w:rFonts w:ascii="Times New Roman" w:hAnsi="Times New Roman" w:cs="Times New Roman"/>
          <w:sz w:val="24"/>
          <w:szCs w:val="24"/>
        </w:rPr>
        <w:t xml:space="preserve"> група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правоимащи = </w:t>
      </w:r>
      <w:r w:rsidRPr="007D5B28">
        <w:rPr>
          <w:rFonts w:ascii="Times New Roman" w:hAnsi="Times New Roman" w:cs="Times New Roman"/>
          <w:sz w:val="24"/>
          <w:szCs w:val="24"/>
        </w:rPr>
        <w:t>Б</w:t>
      </w:r>
      <w:r w:rsidR="009E6D0F" w:rsidRPr="007D5B28">
        <w:rPr>
          <w:rFonts w:ascii="Times New Roman" w:hAnsi="Times New Roman" w:cs="Times New Roman"/>
          <w:sz w:val="24"/>
          <w:szCs w:val="24"/>
        </w:rPr>
        <w:t>рой издадени п</w:t>
      </w:r>
      <w:r w:rsidRPr="007D5B28">
        <w:rPr>
          <w:rFonts w:ascii="Times New Roman" w:hAnsi="Times New Roman" w:cs="Times New Roman"/>
          <w:sz w:val="24"/>
          <w:szCs w:val="24"/>
        </w:rPr>
        <w:t xml:space="preserve">ревозни документи за съответната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група 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правоимащи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х единична цена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х 9 + (Брой издадени превозни док</w:t>
      </w:r>
      <w:r w:rsidRPr="007D5B28">
        <w:rPr>
          <w:rFonts w:ascii="Times New Roman" w:hAnsi="Times New Roman" w:cs="Times New Roman"/>
          <w:sz w:val="24"/>
          <w:szCs w:val="24"/>
        </w:rPr>
        <w:t xml:space="preserve">ументи за съответната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група 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правоимащи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х единична цена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 xml:space="preserve">) х 3) х 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Кув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, където: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B28">
        <w:rPr>
          <w:rFonts w:ascii="Times New Roman" w:hAnsi="Times New Roman" w:cs="Times New Roman"/>
          <w:sz w:val="24"/>
          <w:szCs w:val="24"/>
        </w:rPr>
        <w:t>Кув</w:t>
      </w:r>
      <w:proofErr w:type="spellEnd"/>
      <w:r w:rsidRPr="007D5B28">
        <w:rPr>
          <w:rFonts w:ascii="Times New Roman" w:hAnsi="Times New Roman" w:cs="Times New Roman"/>
          <w:sz w:val="24"/>
          <w:szCs w:val="24"/>
        </w:rPr>
        <w:t xml:space="preserve"> е коефициентът на увеличение във връзка с издаването на по-голям брой превозни документи за последното тримесечие на годината. Еднакъв е за всички общини и се прилага в размер от 1,05 до 1,20.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.2. </w:t>
      </w:r>
      <w:r w:rsidR="009E6D0F" w:rsidRPr="007D5B28">
        <w:rPr>
          <w:rFonts w:ascii="Times New Roman" w:hAnsi="Times New Roman" w:cs="Times New Roman"/>
          <w:sz w:val="24"/>
          <w:szCs w:val="24"/>
        </w:rPr>
        <w:t>При по-малко планирани средства в държавния бюджет от установената необходимост</w:t>
      </w:r>
      <w:r w:rsidR="00273F0B" w:rsidRPr="007D5B28">
        <w:rPr>
          <w:rFonts w:ascii="Times New Roman" w:hAnsi="Times New Roman" w:cs="Times New Roman"/>
          <w:sz w:val="24"/>
          <w:szCs w:val="24"/>
        </w:rPr>
        <w:t>,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лимитите от </w:t>
      </w:r>
      <w:r w:rsidR="009E6D0F" w:rsidRPr="007D5B28">
        <w:rPr>
          <w:rFonts w:ascii="Times New Roman" w:hAnsi="Times New Roman" w:cs="Times New Roman"/>
          <w:sz w:val="24"/>
          <w:szCs w:val="24"/>
        </w:rPr>
        <w:t>средствата за компенсации се редуцират съразмерно на недостига</w:t>
      </w:r>
      <w:r w:rsidR="00415D90">
        <w:rPr>
          <w:rFonts w:ascii="Times New Roman" w:hAnsi="Times New Roman" w:cs="Times New Roman"/>
          <w:sz w:val="24"/>
          <w:szCs w:val="24"/>
        </w:rPr>
        <w:t xml:space="preserve"> – с процента на недостига</w:t>
      </w:r>
      <w:r w:rsidR="009E6D0F" w:rsidRPr="007D5B28">
        <w:rPr>
          <w:rFonts w:ascii="Times New Roman" w:hAnsi="Times New Roman" w:cs="Times New Roman"/>
          <w:sz w:val="24"/>
          <w:szCs w:val="24"/>
        </w:rPr>
        <w:t>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.3. 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неподадена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 xml:space="preserve"> в срок или подадена невярна информация компенсации за четвърто тримесечие не се разпределят, а лимитът на общината остава в размер на преведените и до момента средства.</w:t>
      </w:r>
    </w:p>
    <w:p w:rsidR="009E6D0F" w:rsidRPr="007D5B28" w:rsidRDefault="00331B2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.4. В съответствие с </w:t>
      </w:r>
      <w:r w:rsidR="009E6D0F" w:rsidRPr="007D5B28">
        <w:rPr>
          <w:rFonts w:ascii="Times New Roman" w:hAnsi="Times New Roman" w:cs="Times New Roman"/>
          <w:sz w:val="24"/>
          <w:szCs w:val="24"/>
        </w:rPr>
        <w:t>годишно</w:t>
      </w:r>
      <w:r w:rsidR="00273F0B" w:rsidRPr="007D5B28">
        <w:rPr>
          <w:rFonts w:ascii="Times New Roman" w:hAnsi="Times New Roman" w:cs="Times New Roman"/>
          <w:sz w:val="24"/>
          <w:szCs w:val="24"/>
        </w:rPr>
        <w:t>то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разпределение </w:t>
      </w:r>
      <w:r w:rsidR="00273F0B" w:rsidRPr="007D5B28">
        <w:rPr>
          <w:rFonts w:ascii="Times New Roman" w:hAnsi="Times New Roman" w:cs="Times New Roman"/>
          <w:sz w:val="24"/>
          <w:szCs w:val="24"/>
        </w:rPr>
        <w:t xml:space="preserve">и </w:t>
      </w:r>
      <w:r w:rsidR="009E6D0F" w:rsidRPr="007D5B28">
        <w:rPr>
          <w:rFonts w:ascii="Times New Roman" w:hAnsi="Times New Roman" w:cs="Times New Roman"/>
          <w:sz w:val="24"/>
          <w:szCs w:val="24"/>
        </w:rPr>
        <w:t>преведените до момента средства се извършва и разпределението на средствата за компенсации за четвъртото тримесечие по общини.</w:t>
      </w:r>
    </w:p>
    <w:p w:rsidR="009E6D0F" w:rsidRPr="007D5B28" w:rsidRDefault="00E437E7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D0F" w:rsidRPr="007D5B28">
        <w:rPr>
          <w:rFonts w:ascii="Times New Roman" w:hAnsi="Times New Roman" w:cs="Times New Roman"/>
          <w:sz w:val="24"/>
          <w:szCs w:val="24"/>
        </w:rPr>
        <w:t>. ОБЩИ ПРАВИЛА ПРИ РАЗПРЕДЕЛЯНЕ НА СРЕДСТВАТА ЗА КОМПЕНСАЦИИ</w:t>
      </w:r>
    </w:p>
    <w:p w:rsidR="009E6D0F" w:rsidRPr="007D5B28" w:rsidRDefault="00E437E7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D0F" w:rsidRPr="007D5B28">
        <w:rPr>
          <w:rFonts w:ascii="Times New Roman" w:hAnsi="Times New Roman" w:cs="Times New Roman"/>
          <w:sz w:val="24"/>
          <w:szCs w:val="24"/>
        </w:rPr>
        <w:t>.1. В подадените от общините справки по приложение № 1 и по приложение № 2, когато отчетената единична цена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на издадените абонаментни карти е по-висока от определената месечна максимално допустима цена за компенсиране на картите на съответната категория съгласно таблицата в чл. 40, ал. 1, като цена се приема максимално допустимата цена. Когато отчетената единична цена (</w:t>
      </w:r>
      <w:proofErr w:type="spellStart"/>
      <w:r w:rsidR="009E6D0F" w:rsidRPr="007D5B28">
        <w:rPr>
          <w:rFonts w:ascii="Times New Roman" w:hAnsi="Times New Roman" w:cs="Times New Roman"/>
          <w:sz w:val="24"/>
          <w:szCs w:val="24"/>
        </w:rPr>
        <w:t>средномесечно</w:t>
      </w:r>
      <w:proofErr w:type="spellEnd"/>
      <w:r w:rsidR="009E6D0F" w:rsidRPr="007D5B28">
        <w:rPr>
          <w:rFonts w:ascii="Times New Roman" w:hAnsi="Times New Roman" w:cs="Times New Roman"/>
          <w:sz w:val="24"/>
          <w:szCs w:val="24"/>
        </w:rPr>
        <w:t>) е по-ниска от определената месечна максимално допустима цена за компенсиране на картите на съответната категория, като цена се приема отчетената цена на абонаментните карти.</w:t>
      </w:r>
    </w:p>
    <w:p w:rsidR="009E6D0F" w:rsidRPr="007D5B28" w:rsidRDefault="00E437E7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D0F" w:rsidRPr="007D5B28">
        <w:rPr>
          <w:rFonts w:ascii="Times New Roman" w:hAnsi="Times New Roman" w:cs="Times New Roman"/>
          <w:sz w:val="24"/>
          <w:szCs w:val="24"/>
        </w:rPr>
        <w:t>.2. При отчетени карти за безплатен пътнически превоз на деца до 14 навършени години от общини, в които няма вътрешноградски транспорт, се разпределят единствено средства за компенсиране на разходите за тяхното изработване.</w:t>
      </w:r>
    </w:p>
    <w:p w:rsidR="009E6D0F" w:rsidRPr="007D5B28" w:rsidRDefault="00E437E7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E6D0F" w:rsidRPr="007D5B28">
        <w:rPr>
          <w:rFonts w:ascii="Times New Roman" w:hAnsi="Times New Roman" w:cs="Times New Roman"/>
          <w:sz w:val="24"/>
          <w:szCs w:val="24"/>
        </w:rPr>
        <w:t>.3. След получаване на опис-сметките от превозвачите за последния месец на годината при недостиг на средства за компенсиране стойността на пътуванията на определена група правоимащи</w:t>
      </w:r>
      <w:r w:rsidR="005F0D7F">
        <w:rPr>
          <w:rFonts w:ascii="Times New Roman" w:hAnsi="Times New Roman" w:cs="Times New Roman"/>
          <w:sz w:val="24"/>
          <w:szCs w:val="24"/>
        </w:rPr>
        <w:t xml:space="preserve"> </w:t>
      </w:r>
      <w:r w:rsidR="009E6D0F" w:rsidRPr="007D5B28">
        <w:rPr>
          <w:rFonts w:ascii="Times New Roman" w:hAnsi="Times New Roman" w:cs="Times New Roman"/>
          <w:sz w:val="24"/>
          <w:szCs w:val="24"/>
        </w:rPr>
        <w:t>и наличие на свободни неразпределени средства за друга група правоимащи, надвишаващи сумите по опис-сметките за издадените превозни документи, същите могат да бъдат използвани за покриване на недостига в рамките на определените за общината средства за компенсиране на безплатните и по намалени цени пътувания.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II. СУБСИДИИ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 ОПРЕДЕЛЯНЕ НА ПРОБЕГА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1.1. Разглеждат се получените справки и приложените към тях маршрутни разписания съгласно чл. 48.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1.2. Извършват се проверка и анализ на предложените пробези за съответствие с разпоредбите на чл. 1, ал. 3 и 4 – пробезите да бъдат по маршрутните разписания на автобусни линии от утвърдени транспортни схеми, включващи основни линии от вътрешноградския автобусен, трамваен, тролейбусен транспорт, включително метрото; общинските, областните, междуобластната и републиканската транспортни схеми по междуселищния автомобилен транспорт в съответствие с Наредба № 2 и да не бъдат превози по чл. 1, ал. 4.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1.3. Извършват се проверка и анализ на маршрутните разписания, по които се предлага за субсидиране пробег за съответствие с чл. 3 – имат ли сключени договори за възлагане на превозите по тях в съответствие с Регламент № 1370/2007, или са в процедура за възлагане и предстои сключването на такива.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1.4. При вътрешноградските пътнически превози се приема пробегът, предложен от общините, като при установени несъответствия с чл. 54 вътрешноградският пробег се коригира до размер, отговарящ на горепосочените нормативни изисквания – признат пробег.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1.5. При междуселищни автобусни линии в планински и други райони се приема предложеният от общините пробег, като се проверява и изчислява дали той отговаря на изискванията на чл. 48, ал. 1, т. 2, ал. 3 – 5, чл. 49, 50 и 51. При установени несъответствия междуселищният пробег в планински и други райони се коригира до размер, отговарящ на горепосочените нормативни изисквания – признат пробег.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1.6. Определят се общините и признатите пробези по градски основни линии (вътрешноградски пробег) и междуселищни автобусни линии в планински и други райони (междуселищен пробег), за които ще бъдат разпределени средства за субсидии от министъра на транспорта и съобщенията за съответната година. При междуселищния пробег се изготвя и списъкът по чл. 52.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2. ОПРЕДЕЛЯНЕ НА РЕЗЕРВ ЗА РАЗПРЕДЕЛЕНИЕ В КРАЯ НА ГОДИНАТА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От определените в държавния бюджет средства за субсидии за съответната година се отделя резерв в размер до 5 на сто от общата сума, който ще бъде разпределен в края на годината след получаването на отчетните справки от общините.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3. РАЗПРЕДЕЛЯНЕ НА ОПРЕДЕЛЕНИТЕ ОБЩО В ДЪРЖАВНИЯ БЮДЖЕТ СРЕДСТВА ЗА СУБСИДИИ ПО ВИДОВЕ ПРЕВОЗИ И ОБЩИНИ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3.1. Определят се средствата за субсидиране на превозите по нерентабилни автобусни линии във вътрешноградския транспорт и транспорта в планински и други райони (първоначални годишни лимити) за всяка община и вид превоз – вътрешноградски или междуселищен, по следната формула:</w:t>
      </w:r>
    </w:p>
    <w:p w:rsidR="009E6D0F" w:rsidRPr="007D5B28" w:rsidRDefault="005A0D7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Прогнозен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 xml:space="preserve"> годишен лимит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= Признат нетен финансов ефект (НФЕ) от предходната година х съотношението на пробега, признат за субсидиране настоящата към предходната година.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3.2. На общините, които кандидатстват за първи път за субсидии и нямат отчетен НФЕ от предходната година, им се определя лимит на база на признатия им за субсидиране пробег за годината, умножен по средна за съответната област стойност в левове на получените субсидии на километър пробег за предходната година. По този начин се определят и лимитите на общини, които през предходната година не са се отчели и/или са имали нулев или отрицателен НФЕ.</w:t>
      </w:r>
    </w:p>
    <w:p w:rsidR="009E6D0F" w:rsidRPr="007D5B28" w:rsidRDefault="005A0D7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3.3</w:t>
      </w:r>
      <w:r w:rsidR="009E6D0F" w:rsidRPr="007D5B28">
        <w:rPr>
          <w:rFonts w:ascii="Times New Roman" w:hAnsi="Times New Roman" w:cs="Times New Roman"/>
          <w:sz w:val="24"/>
          <w:szCs w:val="24"/>
        </w:rPr>
        <w:t>. При недостиг от средства за разпределяне по общини в пълен размер на получените лимити се отделят средствата, необходими за субсидиране на превозите по междуселищни автобусни линии в планински и други райони, а лимитите от средства за субсидии по вътрешноградски превози се редуцират с еднакъв за всички общини коефициент до достигане на разполагаемата сума.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4. ОПРЕДЕЛЯНЕ НА СРЕДСТВАТА ЗА СУБСИДИИ ЗА ПЪРВО ТРИМЕСЕЧИЕ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Средствата за първо тримесечие се определят в ра</w:t>
      </w:r>
      <w:r w:rsidR="005A0D79" w:rsidRPr="007D5B28">
        <w:rPr>
          <w:rFonts w:ascii="Times New Roman" w:hAnsi="Times New Roman" w:cs="Times New Roman"/>
          <w:sz w:val="24"/>
          <w:szCs w:val="24"/>
        </w:rPr>
        <w:t>змер на 25 на сто от определените им прогнозни</w:t>
      </w:r>
      <w:r w:rsidRPr="007D5B28">
        <w:rPr>
          <w:rFonts w:ascii="Times New Roman" w:hAnsi="Times New Roman" w:cs="Times New Roman"/>
          <w:sz w:val="24"/>
          <w:szCs w:val="24"/>
        </w:rPr>
        <w:t xml:space="preserve"> годишни лимити.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5. ОПРЕДЕЛЯНЕ НА СРЕДСТВАТА ЗА СУБСИДИИ ЗА ВТОРО И ТРЕТО ТРИМЕСЕЧИЕ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Средствата за второ и трето тримесечие се определят в ра</w:t>
      </w:r>
      <w:r w:rsidR="005A0D79" w:rsidRPr="007D5B28">
        <w:rPr>
          <w:rFonts w:ascii="Times New Roman" w:hAnsi="Times New Roman" w:cs="Times New Roman"/>
          <w:sz w:val="24"/>
          <w:szCs w:val="24"/>
        </w:rPr>
        <w:t xml:space="preserve">змер на 25 на сто от определените им </w:t>
      </w:r>
      <w:r w:rsidRPr="007D5B28">
        <w:rPr>
          <w:rFonts w:ascii="Times New Roman" w:hAnsi="Times New Roman" w:cs="Times New Roman"/>
          <w:sz w:val="24"/>
          <w:szCs w:val="24"/>
        </w:rPr>
        <w:t xml:space="preserve"> </w:t>
      </w:r>
      <w:r w:rsidR="005A0D79" w:rsidRPr="007D5B28">
        <w:rPr>
          <w:rFonts w:ascii="Times New Roman" w:hAnsi="Times New Roman" w:cs="Times New Roman"/>
          <w:sz w:val="24"/>
          <w:szCs w:val="24"/>
        </w:rPr>
        <w:t xml:space="preserve">прогнозни </w:t>
      </w:r>
      <w:r w:rsidRPr="007D5B28">
        <w:rPr>
          <w:rFonts w:ascii="Times New Roman" w:hAnsi="Times New Roman" w:cs="Times New Roman"/>
          <w:sz w:val="24"/>
          <w:szCs w:val="24"/>
        </w:rPr>
        <w:t>годишни лимити за всяко едно от тях.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 xml:space="preserve">6. АКТУАЛИЗИРАНЕ НА </w:t>
      </w:r>
      <w:r w:rsidR="005A0D79" w:rsidRPr="007D5B28">
        <w:rPr>
          <w:rFonts w:ascii="Times New Roman" w:hAnsi="Times New Roman" w:cs="Times New Roman"/>
          <w:sz w:val="24"/>
          <w:szCs w:val="24"/>
        </w:rPr>
        <w:t xml:space="preserve">ПРОГНОЗНИТЕ И ОПРЕДЕЛЯНЕ НА </w:t>
      </w:r>
      <w:r w:rsidRPr="007D5B28">
        <w:rPr>
          <w:rFonts w:ascii="Times New Roman" w:hAnsi="Times New Roman" w:cs="Times New Roman"/>
          <w:sz w:val="24"/>
          <w:szCs w:val="24"/>
        </w:rPr>
        <w:t>ГОДИШНИТЕ ЛИМИТИ И РАЗПРЕДЕЛЯНЕ НА СРЕДСТВАТА ЗА СУБСИДИИ ЗА ЧЕТВЪРТО ТРИМЕСЕЧИЕ</w:t>
      </w:r>
    </w:p>
    <w:p w:rsidR="009E6D0F" w:rsidRPr="007D5B28" w:rsidRDefault="009E6D0F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sz w:val="24"/>
          <w:szCs w:val="24"/>
        </w:rPr>
        <w:t>6.1. Разглеждат се предоставените от кметовете на общини справки по образец – приложение № 3, за финансовите резултати на всички превозвачи за периода 1 януари – 30 септември на съответната година и на тяхна база се изчислява:</w:t>
      </w:r>
    </w:p>
    <w:p w:rsidR="009E6D0F" w:rsidRDefault="005A0D79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 w:rsidRPr="007D5B28">
        <w:rPr>
          <w:rFonts w:ascii="Times New Roman" w:hAnsi="Times New Roman" w:cs="Times New Roman"/>
          <w:b/>
          <w:sz w:val="24"/>
          <w:szCs w:val="24"/>
        </w:rPr>
        <w:t>Г</w:t>
      </w:r>
      <w:r w:rsidR="009E6D0F" w:rsidRPr="007D5B28">
        <w:rPr>
          <w:rFonts w:ascii="Times New Roman" w:hAnsi="Times New Roman" w:cs="Times New Roman"/>
          <w:b/>
          <w:sz w:val="24"/>
          <w:szCs w:val="24"/>
        </w:rPr>
        <w:t>одишен лимит</w:t>
      </w:r>
      <w:r w:rsidR="009E6D0F" w:rsidRPr="007D5B28">
        <w:rPr>
          <w:rFonts w:ascii="Times New Roman" w:hAnsi="Times New Roman" w:cs="Times New Roman"/>
          <w:sz w:val="24"/>
          <w:szCs w:val="24"/>
        </w:rPr>
        <w:t xml:space="preserve"> = (отчетен НФЕ за деветте месеца, коригиран, в случай на несъответствие на отчетения от общината пробег за деветте месеца на годината и признатия за субсидиране пробег за същия период, пропорционално на несъответствието /9) х 12</w:t>
      </w:r>
    </w:p>
    <w:p w:rsidR="006F3FA9" w:rsidRDefault="00FE3A92" w:rsidP="009E6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6F3FA9">
        <w:rPr>
          <w:rFonts w:ascii="Times New Roman" w:hAnsi="Times New Roman" w:cs="Times New Roman"/>
          <w:sz w:val="24"/>
          <w:szCs w:val="24"/>
        </w:rPr>
        <w:t xml:space="preserve">. При отчетни справки, в които НФЕ е отрицателен, </w:t>
      </w:r>
      <w:r>
        <w:rPr>
          <w:rFonts w:ascii="Times New Roman" w:hAnsi="Times New Roman" w:cs="Times New Roman"/>
          <w:sz w:val="24"/>
          <w:szCs w:val="24"/>
        </w:rPr>
        <w:t>т.е. има формирана над разумната печалба, размерът на годишния лимит от средствата за субсидии се формира като от преведените до момента средства се извади отрицателния НФЕ.</w:t>
      </w:r>
    </w:p>
    <w:p w:rsidR="006F3FA9" w:rsidRDefault="00017C68" w:rsidP="006F3F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FD7B82" w:rsidRPr="00FD7B82">
        <w:rPr>
          <w:rFonts w:ascii="Times New Roman" w:hAnsi="Times New Roman" w:cs="Times New Roman"/>
          <w:sz w:val="24"/>
          <w:szCs w:val="24"/>
        </w:rPr>
        <w:t xml:space="preserve">. При </w:t>
      </w:r>
      <w:proofErr w:type="spellStart"/>
      <w:r w:rsidR="00FD7B82" w:rsidRPr="00FD7B82">
        <w:rPr>
          <w:rFonts w:ascii="Times New Roman" w:hAnsi="Times New Roman" w:cs="Times New Roman"/>
          <w:sz w:val="24"/>
          <w:szCs w:val="24"/>
        </w:rPr>
        <w:t>неподадена</w:t>
      </w:r>
      <w:proofErr w:type="spellEnd"/>
      <w:r w:rsidR="00FD7B82" w:rsidRPr="00FD7B82">
        <w:rPr>
          <w:rFonts w:ascii="Times New Roman" w:hAnsi="Times New Roman" w:cs="Times New Roman"/>
          <w:sz w:val="24"/>
          <w:szCs w:val="24"/>
        </w:rPr>
        <w:t xml:space="preserve"> в срок или подадена невярна информация компенсации за четвърто тримесечие не се разпределят, а лимитът на общината остава в размер на преведените и до момента средства.</w:t>
      </w:r>
      <w:r w:rsidR="006F3FA9" w:rsidRPr="006F3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B82" w:rsidRPr="00FD7B82" w:rsidRDefault="00017C68" w:rsidP="00FD7B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6F3FA9">
        <w:rPr>
          <w:rFonts w:ascii="Times New Roman" w:hAnsi="Times New Roman" w:cs="Times New Roman"/>
          <w:sz w:val="24"/>
          <w:szCs w:val="24"/>
        </w:rPr>
        <w:t xml:space="preserve">. </w:t>
      </w:r>
      <w:r w:rsidR="006F3FA9" w:rsidRPr="00FD7B82">
        <w:rPr>
          <w:rFonts w:ascii="Times New Roman" w:hAnsi="Times New Roman" w:cs="Times New Roman"/>
          <w:sz w:val="24"/>
          <w:szCs w:val="24"/>
        </w:rPr>
        <w:t xml:space="preserve">При по-малко планирани средства в държавния бюджет от установената необходимост, </w:t>
      </w:r>
      <w:r>
        <w:rPr>
          <w:rFonts w:ascii="Times New Roman" w:hAnsi="Times New Roman" w:cs="Times New Roman"/>
          <w:sz w:val="24"/>
          <w:szCs w:val="24"/>
        </w:rPr>
        <w:t xml:space="preserve">годишните </w:t>
      </w:r>
      <w:r w:rsidR="006F3FA9" w:rsidRPr="00FD7B82">
        <w:rPr>
          <w:rFonts w:ascii="Times New Roman" w:hAnsi="Times New Roman" w:cs="Times New Roman"/>
          <w:sz w:val="24"/>
          <w:szCs w:val="24"/>
        </w:rPr>
        <w:t>лимит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F3FA9">
        <w:rPr>
          <w:rFonts w:ascii="Times New Roman" w:hAnsi="Times New Roman" w:cs="Times New Roman"/>
          <w:sz w:val="24"/>
          <w:szCs w:val="24"/>
        </w:rPr>
        <w:t xml:space="preserve"> от средствата за субсидии</w:t>
      </w:r>
      <w:r w:rsidR="006F3FA9" w:rsidRPr="00FD7B82">
        <w:rPr>
          <w:rFonts w:ascii="Times New Roman" w:hAnsi="Times New Roman" w:cs="Times New Roman"/>
          <w:sz w:val="24"/>
          <w:szCs w:val="24"/>
        </w:rPr>
        <w:t xml:space="preserve"> </w:t>
      </w:r>
      <w:r w:rsidR="006F3FA9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междуселищни автобусни линии остават в пълен размер</w:t>
      </w:r>
      <w:r w:rsidR="00FE3A92">
        <w:rPr>
          <w:rFonts w:ascii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>годишните лимити</w:t>
      </w:r>
      <w:r w:rsidR="00FE3A92">
        <w:rPr>
          <w:rFonts w:ascii="Times New Roman" w:hAnsi="Times New Roman" w:cs="Times New Roman"/>
          <w:sz w:val="24"/>
          <w:szCs w:val="24"/>
        </w:rPr>
        <w:t xml:space="preserve"> от средства за субсидии във вътрешноградския транспорт </w:t>
      </w:r>
      <w:r w:rsidR="006F3FA9" w:rsidRPr="00FD7B82">
        <w:rPr>
          <w:rFonts w:ascii="Times New Roman" w:hAnsi="Times New Roman" w:cs="Times New Roman"/>
          <w:sz w:val="24"/>
          <w:szCs w:val="24"/>
        </w:rPr>
        <w:t>се ред</w:t>
      </w:r>
      <w:r w:rsidR="00FE3A92">
        <w:rPr>
          <w:rFonts w:ascii="Times New Roman" w:hAnsi="Times New Roman" w:cs="Times New Roman"/>
          <w:sz w:val="24"/>
          <w:szCs w:val="24"/>
        </w:rPr>
        <w:t>уцират съразмерно на недостига.</w:t>
      </w:r>
    </w:p>
    <w:p w:rsidR="00FD7B82" w:rsidRDefault="00017C68" w:rsidP="00FD7B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="00FD7B82" w:rsidRPr="00FD7B82">
        <w:rPr>
          <w:rFonts w:ascii="Times New Roman" w:hAnsi="Times New Roman" w:cs="Times New Roman"/>
          <w:sz w:val="24"/>
          <w:szCs w:val="24"/>
        </w:rPr>
        <w:t>. В съответствие с годишното разпределение и преведените до момента средства се извършва и разпределени</w:t>
      </w:r>
      <w:r>
        <w:rPr>
          <w:rFonts w:ascii="Times New Roman" w:hAnsi="Times New Roman" w:cs="Times New Roman"/>
          <w:sz w:val="24"/>
          <w:szCs w:val="24"/>
        </w:rPr>
        <w:t>ето на средствата за субсидии</w:t>
      </w:r>
      <w:r w:rsidR="00FD7B82" w:rsidRPr="00FD7B82">
        <w:rPr>
          <w:rFonts w:ascii="Times New Roman" w:hAnsi="Times New Roman" w:cs="Times New Roman"/>
          <w:sz w:val="24"/>
          <w:szCs w:val="24"/>
        </w:rPr>
        <w:t xml:space="preserve"> за четвъртото тримесечие по общини.</w:t>
      </w:r>
    </w:p>
    <w:p w:rsidR="00522564" w:rsidRPr="008C05C1" w:rsidRDefault="00B77A33" w:rsidP="005225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ПРЕХОДНИ </w:t>
      </w:r>
      <w:r w:rsidR="00BE5F4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ЗАКЛЮЧИТЕЛНИ РАЗПОРЕДБИ</w:t>
      </w:r>
    </w:p>
    <w:p w:rsidR="009B04D1" w:rsidRPr="00A97DCD" w:rsidRDefault="009B04D1" w:rsidP="001A5297">
      <w:pPr>
        <w:pStyle w:val="m"/>
        <w:ind w:firstLine="708"/>
        <w:rPr>
          <w:bdr w:val="none" w:sz="0" w:space="0" w:color="auto" w:frame="1"/>
          <w:shd w:val="clear" w:color="auto" w:fill="FFFFFF"/>
          <w:lang w:val="en-US"/>
        </w:rPr>
      </w:pPr>
    </w:p>
    <w:p w:rsidR="00BE5F49" w:rsidRDefault="00BE5F49" w:rsidP="00522564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>
        <w:rPr>
          <w:b/>
          <w:bdr w:val="none" w:sz="0" w:space="0" w:color="auto" w:frame="1"/>
          <w:shd w:val="clear" w:color="auto" w:fill="FFFFFF"/>
        </w:rPr>
        <w:t xml:space="preserve">§ </w:t>
      </w:r>
      <w:r w:rsidR="00B77A33">
        <w:rPr>
          <w:b/>
          <w:bdr w:val="none" w:sz="0" w:space="0" w:color="auto" w:frame="1"/>
          <w:shd w:val="clear" w:color="auto" w:fill="FFFFFF"/>
        </w:rPr>
        <w:t>1</w:t>
      </w:r>
      <w:r w:rsidR="00164515">
        <w:rPr>
          <w:b/>
          <w:bdr w:val="none" w:sz="0" w:space="0" w:color="auto" w:frame="1"/>
          <w:shd w:val="clear" w:color="auto" w:fill="FFFFFF"/>
        </w:rPr>
        <w:t>3</w:t>
      </w:r>
      <w:r w:rsidRPr="00037036">
        <w:rPr>
          <w:bdr w:val="none" w:sz="0" w:space="0" w:color="auto" w:frame="1"/>
          <w:shd w:val="clear" w:color="auto" w:fill="FFFFFF"/>
        </w:rPr>
        <w:t xml:space="preserve">. </w:t>
      </w:r>
      <w:r w:rsidR="00CC4661">
        <w:rPr>
          <w:bdr w:val="none" w:sz="0" w:space="0" w:color="auto" w:frame="1"/>
          <w:shd w:val="clear" w:color="auto" w:fill="FFFFFF"/>
        </w:rPr>
        <w:t xml:space="preserve">Определените </w:t>
      </w:r>
      <w:r w:rsidR="0099292C">
        <w:rPr>
          <w:bdr w:val="none" w:sz="0" w:space="0" w:color="auto" w:frame="1"/>
          <w:shd w:val="clear" w:color="auto" w:fill="FFFFFF"/>
        </w:rPr>
        <w:t xml:space="preserve">преди влизане в сила на тази наредба </w:t>
      </w:r>
      <w:r w:rsidR="00CC4661">
        <w:rPr>
          <w:bdr w:val="none" w:sz="0" w:space="0" w:color="auto" w:frame="1"/>
          <w:shd w:val="clear" w:color="auto" w:fill="FFFFFF"/>
        </w:rPr>
        <w:t>на основа</w:t>
      </w:r>
      <w:r w:rsidR="0099292C">
        <w:rPr>
          <w:bdr w:val="none" w:sz="0" w:space="0" w:color="auto" w:frame="1"/>
          <w:shd w:val="clear" w:color="auto" w:fill="FFFFFF"/>
        </w:rPr>
        <w:t xml:space="preserve">ние чл. 4, ал. 1 и чл. 7, ал. 1, </w:t>
      </w:r>
      <w:r w:rsidR="00CC4661">
        <w:rPr>
          <w:bdr w:val="none" w:sz="0" w:space="0" w:color="auto" w:frame="1"/>
          <w:shd w:val="clear" w:color="auto" w:fill="FFFFFF"/>
        </w:rPr>
        <w:t xml:space="preserve">годишни лимити от средства за компенсации и субсидии </w:t>
      </w:r>
      <w:r w:rsidR="0099292C">
        <w:rPr>
          <w:bdr w:val="none" w:sz="0" w:space="0" w:color="auto" w:frame="1"/>
          <w:shd w:val="clear" w:color="auto" w:fill="FFFFFF"/>
        </w:rPr>
        <w:t xml:space="preserve">на общините за 2025 г. </w:t>
      </w:r>
      <w:r w:rsidR="00CC4661">
        <w:rPr>
          <w:bdr w:val="none" w:sz="0" w:space="0" w:color="auto" w:frame="1"/>
          <w:shd w:val="clear" w:color="auto" w:fill="FFFFFF"/>
        </w:rPr>
        <w:t>се считат за прогнозни</w:t>
      </w:r>
      <w:r w:rsidR="00D35009">
        <w:rPr>
          <w:bdr w:val="none" w:sz="0" w:space="0" w:color="auto" w:frame="1"/>
          <w:shd w:val="clear" w:color="auto" w:fill="FFFFFF"/>
        </w:rPr>
        <w:t xml:space="preserve"> годишни лимити</w:t>
      </w:r>
      <w:r w:rsidR="00CC4661">
        <w:rPr>
          <w:bdr w:val="none" w:sz="0" w:space="0" w:color="auto" w:frame="1"/>
          <w:shd w:val="clear" w:color="auto" w:fill="FFFFFF"/>
        </w:rPr>
        <w:t>.</w:t>
      </w:r>
    </w:p>
    <w:p w:rsidR="00B77A33" w:rsidRDefault="00BE5F49" w:rsidP="00522564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>
        <w:rPr>
          <w:b/>
          <w:bdr w:val="none" w:sz="0" w:space="0" w:color="auto" w:frame="1"/>
          <w:shd w:val="clear" w:color="auto" w:fill="FFFFFF"/>
        </w:rPr>
        <w:t xml:space="preserve">§ </w:t>
      </w:r>
      <w:r w:rsidR="00B77A33">
        <w:rPr>
          <w:b/>
          <w:bdr w:val="none" w:sz="0" w:space="0" w:color="auto" w:frame="1"/>
          <w:shd w:val="clear" w:color="auto" w:fill="FFFFFF"/>
        </w:rPr>
        <w:t>1</w:t>
      </w:r>
      <w:r w:rsidR="00164515">
        <w:rPr>
          <w:b/>
          <w:bdr w:val="none" w:sz="0" w:space="0" w:color="auto" w:frame="1"/>
          <w:shd w:val="clear" w:color="auto" w:fill="FFFFFF"/>
        </w:rPr>
        <w:t>4</w:t>
      </w:r>
      <w:r w:rsidR="001A5297" w:rsidRPr="001A5297">
        <w:rPr>
          <w:b/>
          <w:bdr w:val="none" w:sz="0" w:space="0" w:color="auto" w:frame="1"/>
          <w:shd w:val="clear" w:color="auto" w:fill="FFFFFF"/>
        </w:rPr>
        <w:t>.</w:t>
      </w:r>
      <w:r w:rsidR="00796826">
        <w:rPr>
          <w:bdr w:val="none" w:sz="0" w:space="0" w:color="auto" w:frame="1"/>
          <w:shd w:val="clear" w:color="auto" w:fill="FFFFFF"/>
        </w:rPr>
        <w:t xml:space="preserve"> </w:t>
      </w:r>
      <w:r w:rsidR="00B77A33" w:rsidRPr="00037036">
        <w:rPr>
          <w:bdr w:val="none" w:sz="0" w:space="0" w:color="auto" w:frame="1"/>
          <w:shd w:val="clear" w:color="auto" w:fill="FFFFFF"/>
        </w:rPr>
        <w:t xml:space="preserve">Кметовете на общини предоставят справките по чл. 10, ал. 2 за периода от 1 януари до 31 май на 2025 г. в срок до </w:t>
      </w:r>
      <w:r w:rsidR="004B0F64">
        <w:rPr>
          <w:bdr w:val="none" w:sz="0" w:space="0" w:color="auto" w:frame="1"/>
          <w:shd w:val="clear" w:color="auto" w:fill="FFFFFF"/>
        </w:rPr>
        <w:t>10 дни от влизане в сила на постановлението.</w:t>
      </w:r>
      <w:r w:rsidR="005E0EF2">
        <w:rPr>
          <w:bdr w:val="none" w:sz="0" w:space="0" w:color="auto" w:frame="1"/>
          <w:shd w:val="clear" w:color="auto" w:fill="FFFFFF"/>
        </w:rPr>
        <w:t xml:space="preserve"> Деветмесечните лимити и определените въз основа на тях средства за компенсации за третото тримесечие на 2025 г. се разпределят от министър</w:t>
      </w:r>
      <w:r w:rsidR="00047AC0">
        <w:rPr>
          <w:bdr w:val="none" w:sz="0" w:space="0" w:color="auto" w:frame="1"/>
          <w:shd w:val="clear" w:color="auto" w:fill="FFFFFF"/>
        </w:rPr>
        <w:t xml:space="preserve">а на транспорта и съобщенията в едномесечен </w:t>
      </w:r>
      <w:r w:rsidR="005E0EF2">
        <w:rPr>
          <w:bdr w:val="none" w:sz="0" w:space="0" w:color="auto" w:frame="1"/>
          <w:shd w:val="clear" w:color="auto" w:fill="FFFFFF"/>
        </w:rPr>
        <w:t>срок от крайния срок за получаване на справките и се предоставят на министъра на финансите за залагане на общините в 5-дневен срок от пре</w:t>
      </w:r>
      <w:r w:rsidR="00047AC0">
        <w:rPr>
          <w:bdr w:val="none" w:sz="0" w:space="0" w:color="auto" w:frame="1"/>
          <w:shd w:val="clear" w:color="auto" w:fill="FFFFFF"/>
        </w:rPr>
        <w:t>доставяне на разпределенията.</w:t>
      </w:r>
    </w:p>
    <w:p w:rsidR="009B04D1" w:rsidRPr="00164515" w:rsidRDefault="00B77A33" w:rsidP="00522564">
      <w:pPr>
        <w:pStyle w:val="m"/>
        <w:ind w:firstLine="708"/>
        <w:rPr>
          <w:color w:val="auto"/>
          <w:bdr w:val="none" w:sz="0" w:space="0" w:color="auto" w:frame="1"/>
          <w:shd w:val="clear" w:color="auto" w:fill="FFFFFF"/>
        </w:rPr>
      </w:pPr>
      <w:r w:rsidRPr="00164515">
        <w:rPr>
          <w:b/>
          <w:color w:val="auto"/>
          <w:lang w:eastAsia="ar-SA"/>
        </w:rPr>
        <w:t xml:space="preserve">§ </w:t>
      </w:r>
      <w:r w:rsidR="00164515" w:rsidRPr="00164515">
        <w:rPr>
          <w:b/>
          <w:color w:val="auto"/>
          <w:lang w:eastAsia="ar-SA"/>
        </w:rPr>
        <w:t>15</w:t>
      </w:r>
      <w:r w:rsidRPr="00164515">
        <w:rPr>
          <w:b/>
          <w:color w:val="auto"/>
          <w:lang w:eastAsia="ar-SA"/>
        </w:rPr>
        <w:t>.</w:t>
      </w:r>
      <w:r w:rsidRPr="00164515">
        <w:rPr>
          <w:color w:val="auto"/>
          <w:lang w:eastAsia="ar-SA"/>
        </w:rPr>
        <w:t xml:space="preserve"> </w:t>
      </w:r>
      <w:r w:rsidR="004B48C9" w:rsidRPr="00164515">
        <w:rPr>
          <w:color w:val="auto"/>
          <w:lang w:eastAsia="ar-SA"/>
        </w:rPr>
        <w:t>П</w:t>
      </w:r>
      <w:r w:rsidR="00BE5F49" w:rsidRPr="00164515">
        <w:rPr>
          <w:color w:val="auto"/>
          <w:lang w:eastAsia="ar-SA"/>
        </w:rPr>
        <w:t>остановлението влиза в сила от</w:t>
      </w:r>
      <w:r w:rsidR="00BE5F49" w:rsidRPr="00164515">
        <w:rPr>
          <w:color w:val="auto"/>
          <w:lang w:val="en-US" w:eastAsia="ar-SA"/>
        </w:rPr>
        <w:t xml:space="preserve"> </w:t>
      </w:r>
      <w:r w:rsidR="00E445BB" w:rsidRPr="00164515">
        <w:rPr>
          <w:color w:val="auto"/>
          <w:lang w:eastAsia="ar-SA"/>
        </w:rPr>
        <w:t xml:space="preserve">деня на </w:t>
      </w:r>
      <w:r w:rsidR="008614BE">
        <w:rPr>
          <w:color w:val="auto"/>
          <w:lang w:eastAsia="ar-SA"/>
        </w:rPr>
        <w:t>обнародването</w:t>
      </w:r>
      <w:r w:rsidR="00E445BB" w:rsidRPr="00164515">
        <w:rPr>
          <w:color w:val="auto"/>
          <w:lang w:eastAsia="ar-SA"/>
        </w:rPr>
        <w:t xml:space="preserve"> му </w:t>
      </w:r>
      <w:r w:rsidR="008614BE">
        <w:rPr>
          <w:color w:val="auto"/>
          <w:lang w:eastAsia="ar-SA"/>
        </w:rPr>
        <w:t>в „Държавен вестник“</w:t>
      </w:r>
      <w:r w:rsidR="00522564" w:rsidRPr="00164515">
        <w:rPr>
          <w:color w:val="auto"/>
          <w:lang w:eastAsia="ar-SA"/>
        </w:rPr>
        <w:t>.</w:t>
      </w:r>
    </w:p>
    <w:p w:rsidR="00057F1D" w:rsidRDefault="006635A9" w:rsidP="00B84EF1">
      <w:pPr>
        <w:keepNext/>
        <w:widowControl w:val="0"/>
        <w:spacing w:after="0" w:line="23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635A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EB11D8" w:rsidRDefault="00EB11D8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7169" w:rsidRDefault="000A7169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7169" w:rsidRPr="000A7169" w:rsidRDefault="000A7169" w:rsidP="000A7169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МИНИСТЪР-ПРЕДСЕДАТЕЛ:</w:t>
      </w:r>
    </w:p>
    <w:p w:rsidR="000A7169" w:rsidRPr="000A7169" w:rsidRDefault="000A7169" w:rsidP="000A7169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РОСЕН ЖЕЛЯЗКОВ</w:t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 xml:space="preserve">ГЛАВЕН СЕКРЕТАР </w:t>
      </w:r>
    </w:p>
    <w:p w:rsidR="000A7169" w:rsidRPr="000A7169" w:rsidRDefault="000A7169" w:rsidP="000A7169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НА МИНИСТЕРСКИЯ СЪВЕТ:</w:t>
      </w:r>
    </w:p>
    <w:p w:rsidR="000A7169" w:rsidRPr="000A7169" w:rsidRDefault="000A7169" w:rsidP="000A7169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ГАБРИЕЛА КОЗАРЕВА</w:t>
      </w:r>
    </w:p>
    <w:p w:rsidR="000A7169" w:rsidRPr="000A7169" w:rsidRDefault="000A7169" w:rsidP="008614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 xml:space="preserve">ГЛАВЕН СЕКРЕТАР НА МИНИСТЕРСТВОТО НА </w:t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 xml:space="preserve">ТРАНСПОРТА И СЪОБЩЕНИЯТА: </w:t>
      </w:r>
    </w:p>
    <w:p w:rsidR="000A7169" w:rsidRDefault="000A7169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0A7169" w:rsidRDefault="000A7169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2F0D">
        <w:rPr>
          <w:rFonts w:ascii="Times New Roman" w:eastAsia="Times New Roman" w:hAnsi="Times New Roman" w:cs="Times New Roman"/>
          <w:b/>
          <w:sz w:val="20"/>
          <w:szCs w:val="20"/>
        </w:rPr>
        <w:pict w14:anchorId="501896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0.9pt;height:86.9pt">
            <v:imagedata r:id="rId6" o:title=""/>
            <o:lock v:ext="edit" ungrouping="t" rotation="t" cropping="t" verticies="t" text="t" grouping="t"/>
            <o:signatureline v:ext="edit" id="{AC371381-6C71-4E7C-A6C8-F505C21D06EE}" provid="{00000000-0000-0000-0000-000000000000}" o:suggestedsigner="ИВАН МАРКОВ" issignatureline="t"/>
          </v:shape>
        </w:pict>
      </w:r>
    </w:p>
    <w:p w:rsidR="000A7169" w:rsidRDefault="000A7169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ДИРЕКТОР НА ДИРЕКЦИЯ „ПРАВНА“ В</w:t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>МИНИСТЕРСТВОТО НА ТРАНСПОРТА И СЪОБЩЕНИЯТА:</w:t>
      </w:r>
    </w:p>
    <w:p w:rsidR="000A7169" w:rsidRPr="000A7169" w:rsidRDefault="000A7169" w:rsidP="000A71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0A716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502F0D">
        <w:rPr>
          <w:rFonts w:ascii="Times New Roman" w:eastAsia="Times New Roman" w:hAnsi="Times New Roman" w:cs="Times New Roman"/>
          <w:b/>
          <w:sz w:val="20"/>
          <w:szCs w:val="20"/>
        </w:rPr>
        <w:pict w14:anchorId="1D28FF07">
          <v:shape id="_x0000_i1026" type="#_x0000_t75" alt="Microsoft Office Signature Line..." style="width:173.75pt;height:96pt">
            <v:imagedata r:id="rId7" o:title=""/>
            <o:lock v:ext="edit" ungrouping="t" rotation="t" cropping="t" verticies="t" text="t" grouping="t"/>
            <o:signatureline v:ext="edit" id="{3B5CC5FD-5E6A-4863-AF7C-1ABEA6003196}" provid="{00000000-0000-0000-0000-000000000000}" o:suggestedsigner="КРАСИМИРА СТОЯНОВА" issignatureline="t"/>
          </v:shape>
        </w:pict>
      </w:r>
    </w:p>
    <w:p w:rsidR="000A7169" w:rsidRPr="00EB11D8" w:rsidRDefault="000A7169" w:rsidP="00EB11D8">
      <w:pPr>
        <w:spacing w:after="0" w:line="23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A7169" w:rsidRPr="00EB11D8" w:rsidSect="004414D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12F3"/>
    <w:multiLevelType w:val="multilevel"/>
    <w:tmpl w:val="5B8431C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D048CF"/>
    <w:multiLevelType w:val="hybridMultilevel"/>
    <w:tmpl w:val="F406323C"/>
    <w:lvl w:ilvl="0" w:tplc="46B03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9704A6"/>
    <w:multiLevelType w:val="hybridMultilevel"/>
    <w:tmpl w:val="4D5A020C"/>
    <w:lvl w:ilvl="0" w:tplc="7AC083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D965B0"/>
    <w:multiLevelType w:val="hybridMultilevel"/>
    <w:tmpl w:val="B7EC7C5A"/>
    <w:lvl w:ilvl="0" w:tplc="3CB094E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D07035"/>
    <w:multiLevelType w:val="hybridMultilevel"/>
    <w:tmpl w:val="396AE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11B48"/>
    <w:multiLevelType w:val="hybridMultilevel"/>
    <w:tmpl w:val="6F64C7F6"/>
    <w:lvl w:ilvl="0" w:tplc="D916E0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240053"/>
    <w:multiLevelType w:val="hybridMultilevel"/>
    <w:tmpl w:val="3D3204E4"/>
    <w:lvl w:ilvl="0" w:tplc="2856D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6F04563"/>
    <w:multiLevelType w:val="hybridMultilevel"/>
    <w:tmpl w:val="9FF89FAA"/>
    <w:lvl w:ilvl="0" w:tplc="F9B67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9BE6605"/>
    <w:multiLevelType w:val="hybridMultilevel"/>
    <w:tmpl w:val="08D67A24"/>
    <w:lvl w:ilvl="0" w:tplc="2AD20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302C74"/>
    <w:multiLevelType w:val="hybridMultilevel"/>
    <w:tmpl w:val="7BEEB874"/>
    <w:lvl w:ilvl="0" w:tplc="D856F8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FA"/>
    <w:rsid w:val="00017C68"/>
    <w:rsid w:val="000227AF"/>
    <w:rsid w:val="00025809"/>
    <w:rsid w:val="00037036"/>
    <w:rsid w:val="00047AC0"/>
    <w:rsid w:val="00057F1D"/>
    <w:rsid w:val="0006161A"/>
    <w:rsid w:val="00067134"/>
    <w:rsid w:val="00084ABC"/>
    <w:rsid w:val="000872D8"/>
    <w:rsid w:val="000A7169"/>
    <w:rsid w:val="000F43C8"/>
    <w:rsid w:val="000F6D24"/>
    <w:rsid w:val="00110397"/>
    <w:rsid w:val="00164515"/>
    <w:rsid w:val="00177EE2"/>
    <w:rsid w:val="0018323B"/>
    <w:rsid w:val="001A42FC"/>
    <w:rsid w:val="001A5297"/>
    <w:rsid w:val="001C3EEC"/>
    <w:rsid w:val="001F1E4A"/>
    <w:rsid w:val="00200CF1"/>
    <w:rsid w:val="00202447"/>
    <w:rsid w:val="00222F68"/>
    <w:rsid w:val="00226649"/>
    <w:rsid w:val="00242E84"/>
    <w:rsid w:val="00244E3C"/>
    <w:rsid w:val="00273F0B"/>
    <w:rsid w:val="00280D6C"/>
    <w:rsid w:val="002A197C"/>
    <w:rsid w:val="002B14CC"/>
    <w:rsid w:val="002B2B40"/>
    <w:rsid w:val="002C1DA2"/>
    <w:rsid w:val="002C36D9"/>
    <w:rsid w:val="002F5FB0"/>
    <w:rsid w:val="0030038D"/>
    <w:rsid w:val="00331B29"/>
    <w:rsid w:val="003360AD"/>
    <w:rsid w:val="00345849"/>
    <w:rsid w:val="003B33E5"/>
    <w:rsid w:val="003C04C2"/>
    <w:rsid w:val="003E6299"/>
    <w:rsid w:val="00405157"/>
    <w:rsid w:val="00415D90"/>
    <w:rsid w:val="004414D6"/>
    <w:rsid w:val="00447C13"/>
    <w:rsid w:val="0049273E"/>
    <w:rsid w:val="004B0F64"/>
    <w:rsid w:val="004B48C9"/>
    <w:rsid w:val="004E3EFA"/>
    <w:rsid w:val="004E6ED8"/>
    <w:rsid w:val="00502F0D"/>
    <w:rsid w:val="00514849"/>
    <w:rsid w:val="00522564"/>
    <w:rsid w:val="00542652"/>
    <w:rsid w:val="00555102"/>
    <w:rsid w:val="005A0447"/>
    <w:rsid w:val="005A0D79"/>
    <w:rsid w:val="005C40A7"/>
    <w:rsid w:val="005D42A6"/>
    <w:rsid w:val="005E0EF2"/>
    <w:rsid w:val="005E4354"/>
    <w:rsid w:val="005F0D7F"/>
    <w:rsid w:val="00607004"/>
    <w:rsid w:val="0062074F"/>
    <w:rsid w:val="00634102"/>
    <w:rsid w:val="0066092D"/>
    <w:rsid w:val="006635A9"/>
    <w:rsid w:val="00682458"/>
    <w:rsid w:val="0069419B"/>
    <w:rsid w:val="006F3FA9"/>
    <w:rsid w:val="00710932"/>
    <w:rsid w:val="0071440B"/>
    <w:rsid w:val="00744064"/>
    <w:rsid w:val="007475AF"/>
    <w:rsid w:val="00761DB9"/>
    <w:rsid w:val="00766BFF"/>
    <w:rsid w:val="00785616"/>
    <w:rsid w:val="0079025E"/>
    <w:rsid w:val="00796826"/>
    <w:rsid w:val="007C5A65"/>
    <w:rsid w:val="007D0717"/>
    <w:rsid w:val="007D1291"/>
    <w:rsid w:val="007D5714"/>
    <w:rsid w:val="007D5B28"/>
    <w:rsid w:val="007F40B6"/>
    <w:rsid w:val="00804C74"/>
    <w:rsid w:val="00827EFE"/>
    <w:rsid w:val="0084095C"/>
    <w:rsid w:val="008614BE"/>
    <w:rsid w:val="00886AF0"/>
    <w:rsid w:val="00887469"/>
    <w:rsid w:val="008B0B2F"/>
    <w:rsid w:val="008B2143"/>
    <w:rsid w:val="008C05C1"/>
    <w:rsid w:val="0091101E"/>
    <w:rsid w:val="00923658"/>
    <w:rsid w:val="00936C65"/>
    <w:rsid w:val="00941607"/>
    <w:rsid w:val="009435EF"/>
    <w:rsid w:val="0096162D"/>
    <w:rsid w:val="00963550"/>
    <w:rsid w:val="00984D38"/>
    <w:rsid w:val="0099292C"/>
    <w:rsid w:val="00993E18"/>
    <w:rsid w:val="009B04D1"/>
    <w:rsid w:val="009C6104"/>
    <w:rsid w:val="009C6E37"/>
    <w:rsid w:val="009E4ED6"/>
    <w:rsid w:val="009E6D0F"/>
    <w:rsid w:val="00A15F5B"/>
    <w:rsid w:val="00A5459C"/>
    <w:rsid w:val="00A605BD"/>
    <w:rsid w:val="00A97DCD"/>
    <w:rsid w:val="00B1277C"/>
    <w:rsid w:val="00B243E4"/>
    <w:rsid w:val="00B308FA"/>
    <w:rsid w:val="00B313FB"/>
    <w:rsid w:val="00B60281"/>
    <w:rsid w:val="00B60E8B"/>
    <w:rsid w:val="00B77A33"/>
    <w:rsid w:val="00B84EF1"/>
    <w:rsid w:val="00BB0515"/>
    <w:rsid w:val="00BE5F49"/>
    <w:rsid w:val="00C170D3"/>
    <w:rsid w:val="00C22696"/>
    <w:rsid w:val="00C2719A"/>
    <w:rsid w:val="00C35F1D"/>
    <w:rsid w:val="00C361D0"/>
    <w:rsid w:val="00C40BB2"/>
    <w:rsid w:val="00CB3F27"/>
    <w:rsid w:val="00CB6064"/>
    <w:rsid w:val="00CC1D79"/>
    <w:rsid w:val="00CC2C46"/>
    <w:rsid w:val="00CC4661"/>
    <w:rsid w:val="00CE00E6"/>
    <w:rsid w:val="00CE15CE"/>
    <w:rsid w:val="00D1267F"/>
    <w:rsid w:val="00D35009"/>
    <w:rsid w:val="00D56112"/>
    <w:rsid w:val="00D91ADB"/>
    <w:rsid w:val="00D96A5A"/>
    <w:rsid w:val="00DA1280"/>
    <w:rsid w:val="00DE4784"/>
    <w:rsid w:val="00DE5FE8"/>
    <w:rsid w:val="00DF5476"/>
    <w:rsid w:val="00E0735D"/>
    <w:rsid w:val="00E120E6"/>
    <w:rsid w:val="00E24BC5"/>
    <w:rsid w:val="00E437E7"/>
    <w:rsid w:val="00E445BB"/>
    <w:rsid w:val="00E477C5"/>
    <w:rsid w:val="00E54100"/>
    <w:rsid w:val="00E8140B"/>
    <w:rsid w:val="00EA470A"/>
    <w:rsid w:val="00EB11D8"/>
    <w:rsid w:val="00EC42A0"/>
    <w:rsid w:val="00EE4FA9"/>
    <w:rsid w:val="00F071E4"/>
    <w:rsid w:val="00F377D4"/>
    <w:rsid w:val="00F861A1"/>
    <w:rsid w:val="00FC1673"/>
    <w:rsid w:val="00FC1CB2"/>
    <w:rsid w:val="00FD7B82"/>
    <w:rsid w:val="00FE3A92"/>
    <w:rsid w:val="00F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F6D54-E021-4AA0-A5A2-672F9BE5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8F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3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8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8F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6161A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06161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B1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300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463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74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113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7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A6FCA-B392-4139-B1DD-B1F91507A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2779</Words>
  <Characters>15841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26-00-00-38 #~/26.6.2025 г.</dc:subject>
  <dc:creator>Krasimira Stoyanova</dc:creator>
  <cp:keywords/>
  <dc:description/>
  <cp:lastModifiedBy>Biser Kirilov Petrov</cp:lastModifiedBy>
  <cp:revision>6</cp:revision>
  <cp:lastPrinted>2022-09-09T12:52:00Z</cp:lastPrinted>
  <dcterms:created xsi:type="dcterms:W3CDTF">2025-07-02T08:29:00Z</dcterms:created>
  <dcterms:modified xsi:type="dcterms:W3CDTF">2025-07-03T12:05:00Z</dcterms:modified>
</cp:coreProperties>
</file>