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855" w:rsidRPr="0086232B" w:rsidRDefault="005E0855" w:rsidP="005E0855">
      <w:pPr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86232B">
        <w:rPr>
          <w:rFonts w:eastAsia="MS Mincho"/>
          <w:bCs/>
          <w:sz w:val="24"/>
          <w:szCs w:val="24"/>
        </w:rPr>
        <w:t xml:space="preserve">Проектът </w:t>
      </w:r>
      <w:r w:rsidRPr="0086232B">
        <w:rPr>
          <w:rFonts w:eastAsia="Times New Roman"/>
          <w:color w:val="000000"/>
          <w:sz w:val="24"/>
          <w:szCs w:val="24"/>
        </w:rPr>
        <w:t xml:space="preserve">на </w:t>
      </w:r>
      <w:r w:rsidR="00DF057D" w:rsidRPr="0086232B">
        <w:rPr>
          <w:rFonts w:eastAsia="MS Mincho"/>
          <w:sz w:val="24"/>
          <w:szCs w:val="24"/>
        </w:rPr>
        <w:t>Наредба за условията и реда за сключване на договор за извършване на услуга от общ икономически интерес за превоз на пътници по вътрешни водни пътища или морски каботаж</w:t>
      </w:r>
      <w:r w:rsidR="00DF057D" w:rsidRPr="0086232B">
        <w:rPr>
          <w:rFonts w:eastAsia="Times New Roman"/>
          <w:color w:val="000000"/>
          <w:sz w:val="24"/>
          <w:szCs w:val="24"/>
        </w:rPr>
        <w:t xml:space="preserve"> </w:t>
      </w:r>
      <w:r w:rsidRPr="0086232B">
        <w:rPr>
          <w:rFonts w:eastAsia="Times New Roman"/>
          <w:color w:val="000000"/>
          <w:sz w:val="24"/>
          <w:szCs w:val="24"/>
        </w:rPr>
        <w:t xml:space="preserve">е изготвен на основание чл. 43, ал. 4 от Закона за обществения транспорт (ЗОТ). </w:t>
      </w:r>
    </w:p>
    <w:p w:rsidR="00211F96" w:rsidRPr="0086232B" w:rsidRDefault="005E0855" w:rsidP="005E0855">
      <w:pPr>
        <w:ind w:firstLine="709"/>
        <w:jc w:val="both"/>
        <w:rPr>
          <w:rFonts w:eastAsia="MS Mincho"/>
          <w:bCs/>
          <w:sz w:val="24"/>
          <w:szCs w:val="24"/>
        </w:rPr>
      </w:pPr>
      <w:r w:rsidRPr="0086232B">
        <w:rPr>
          <w:rFonts w:eastAsia="Times New Roman"/>
          <w:color w:val="000000"/>
          <w:sz w:val="24"/>
          <w:szCs w:val="24"/>
        </w:rPr>
        <w:t>Проектът урежда</w:t>
      </w:r>
      <w:r w:rsidRPr="0086232B">
        <w:rPr>
          <w:rFonts w:eastAsia="MS Mincho"/>
          <w:sz w:val="24"/>
          <w:szCs w:val="24"/>
        </w:rPr>
        <w:t xml:space="preserve"> </w:t>
      </w:r>
      <w:r w:rsidRPr="0086232B">
        <w:rPr>
          <w:rFonts w:eastAsia="MS Mincho"/>
          <w:bCs/>
          <w:sz w:val="24"/>
          <w:szCs w:val="24"/>
        </w:rPr>
        <w:t>условията и реда за сключване на договор за извършване на услуга от общ икономически интерес за превоз на пътници по вътрешни водни пътища или морски каботаж.</w:t>
      </w:r>
    </w:p>
    <w:p w:rsidR="00191A51" w:rsidRPr="0086232B" w:rsidRDefault="00211F96" w:rsidP="00211F96">
      <w:pPr>
        <w:ind w:firstLine="709"/>
        <w:jc w:val="both"/>
        <w:rPr>
          <w:rFonts w:eastAsia="Times New Roman"/>
          <w:sz w:val="24"/>
          <w:szCs w:val="24"/>
        </w:rPr>
      </w:pPr>
      <w:r w:rsidRPr="0086232B">
        <w:rPr>
          <w:rFonts w:eastAsia="Times New Roman"/>
          <w:sz w:val="24"/>
          <w:szCs w:val="24"/>
        </w:rPr>
        <w:t xml:space="preserve">С приемането на наредбата </w:t>
      </w:r>
      <w:r w:rsidR="00191A51" w:rsidRPr="0086232B">
        <w:rPr>
          <w:rFonts w:eastAsia="Times New Roman"/>
          <w:sz w:val="24"/>
          <w:szCs w:val="24"/>
        </w:rPr>
        <w:t>се цели:</w:t>
      </w:r>
    </w:p>
    <w:p w:rsidR="00191A51" w:rsidRPr="0086232B" w:rsidRDefault="00191A51" w:rsidP="00211F96">
      <w:pPr>
        <w:ind w:firstLine="709"/>
        <w:jc w:val="both"/>
        <w:rPr>
          <w:rFonts w:eastAsia="Times New Roman"/>
          <w:sz w:val="24"/>
          <w:szCs w:val="24"/>
        </w:rPr>
      </w:pPr>
      <w:r w:rsidRPr="0086232B">
        <w:rPr>
          <w:rFonts w:eastAsia="Times New Roman"/>
          <w:sz w:val="24"/>
          <w:szCs w:val="24"/>
        </w:rPr>
        <w:t>- създаване на</w:t>
      </w:r>
      <w:r w:rsidR="00211F96" w:rsidRPr="0086232B">
        <w:rPr>
          <w:rFonts w:eastAsia="Times New Roman"/>
          <w:sz w:val="24"/>
          <w:szCs w:val="24"/>
        </w:rPr>
        <w:t xml:space="preserve"> ясна и предвидима нормативна рамка относно процедурата за възлагане и съдържанието на договора</w:t>
      </w:r>
      <w:r w:rsidRPr="0086232B">
        <w:rPr>
          <w:rFonts w:eastAsia="MS Mincho"/>
          <w:bCs/>
          <w:sz w:val="24"/>
          <w:szCs w:val="24"/>
        </w:rPr>
        <w:t xml:space="preserve"> за извършване на услуга от общ икономически интерес за превоз на пътници по вътрешни водни пътища или морски каботаж</w:t>
      </w:r>
      <w:r w:rsidRPr="0086232B">
        <w:rPr>
          <w:rFonts w:eastAsia="Times New Roman"/>
          <w:sz w:val="24"/>
          <w:szCs w:val="24"/>
        </w:rPr>
        <w:t>;</w:t>
      </w:r>
    </w:p>
    <w:p w:rsidR="00EF3A1E" w:rsidRDefault="00D76C36" w:rsidP="00211F96">
      <w:pPr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="00191A51" w:rsidRPr="0086232B">
        <w:rPr>
          <w:rFonts w:eastAsia="Times New Roman"/>
          <w:sz w:val="24"/>
          <w:szCs w:val="24"/>
        </w:rPr>
        <w:t>осигуряване на</w:t>
      </w:r>
      <w:r w:rsidR="00211F96" w:rsidRPr="0086232B">
        <w:rPr>
          <w:rFonts w:eastAsia="Times New Roman"/>
          <w:sz w:val="24"/>
          <w:szCs w:val="24"/>
        </w:rPr>
        <w:t xml:space="preserve"> предвидимост и публичност на информацията относно възложените услуги, избраните превозвачи</w:t>
      </w:r>
      <w:r w:rsidR="00EF3A1E">
        <w:rPr>
          <w:rFonts w:eastAsia="Times New Roman"/>
          <w:sz w:val="24"/>
          <w:szCs w:val="24"/>
        </w:rPr>
        <w:t xml:space="preserve"> и</w:t>
      </w:r>
      <w:r w:rsidR="00191A51" w:rsidRPr="0086232B">
        <w:rPr>
          <w:rFonts w:eastAsia="Times New Roman"/>
          <w:sz w:val="24"/>
          <w:szCs w:val="24"/>
        </w:rPr>
        <w:t xml:space="preserve"> </w:t>
      </w:r>
      <w:r w:rsidR="00211F96" w:rsidRPr="0086232B">
        <w:rPr>
          <w:rFonts w:eastAsia="Times New Roman"/>
          <w:sz w:val="24"/>
          <w:szCs w:val="24"/>
        </w:rPr>
        <w:t xml:space="preserve">качеството на изпълнение </w:t>
      </w:r>
      <w:r w:rsidR="00191A51" w:rsidRPr="0086232B">
        <w:rPr>
          <w:rFonts w:eastAsia="Times New Roman"/>
          <w:sz w:val="24"/>
          <w:szCs w:val="24"/>
        </w:rPr>
        <w:t>на превозите на</w:t>
      </w:r>
      <w:r w:rsidR="00211F96" w:rsidRPr="0086232B">
        <w:rPr>
          <w:rFonts w:eastAsia="MS Mincho"/>
          <w:bCs/>
          <w:sz w:val="24"/>
          <w:szCs w:val="24"/>
        </w:rPr>
        <w:t xml:space="preserve"> пътници по вътрешни водни пътища или морски каботаж</w:t>
      </w:r>
      <w:r w:rsidR="00EF3A1E">
        <w:rPr>
          <w:rFonts w:eastAsia="Times New Roman"/>
          <w:sz w:val="24"/>
          <w:szCs w:val="24"/>
        </w:rPr>
        <w:t>;</w:t>
      </w:r>
    </w:p>
    <w:p w:rsidR="00211F96" w:rsidRPr="0086232B" w:rsidRDefault="00EF3A1E" w:rsidP="00211F96">
      <w:pPr>
        <w:ind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осигуряване на ефективен контрол на изпълнението на превозите </w:t>
      </w:r>
      <w:r w:rsidRPr="0086232B">
        <w:rPr>
          <w:rFonts w:eastAsia="Times New Roman"/>
          <w:sz w:val="24"/>
          <w:szCs w:val="24"/>
        </w:rPr>
        <w:t>на</w:t>
      </w:r>
      <w:r w:rsidRPr="0086232B">
        <w:rPr>
          <w:rFonts w:eastAsia="MS Mincho"/>
          <w:bCs/>
          <w:sz w:val="24"/>
          <w:szCs w:val="24"/>
        </w:rPr>
        <w:t xml:space="preserve"> пътници по вътрешни водни пътища или морски каботаж</w:t>
      </w:r>
      <w:r>
        <w:rPr>
          <w:rFonts w:eastAsia="MS Mincho"/>
          <w:bCs/>
          <w:sz w:val="24"/>
          <w:szCs w:val="24"/>
        </w:rPr>
        <w:t>.</w:t>
      </w:r>
    </w:p>
    <w:p w:rsidR="00313C10" w:rsidRPr="0086232B" w:rsidRDefault="009D37EE" w:rsidP="00313C10">
      <w:pPr>
        <w:ind w:firstLine="709"/>
        <w:jc w:val="both"/>
        <w:rPr>
          <w:rFonts w:eastAsia="MS Mincho"/>
          <w:sz w:val="24"/>
          <w:szCs w:val="24"/>
        </w:rPr>
      </w:pPr>
      <w:r>
        <w:rPr>
          <w:rFonts w:eastAsia="MS Mincho"/>
          <w:bCs/>
          <w:sz w:val="24"/>
          <w:szCs w:val="24"/>
        </w:rPr>
        <w:t>П</w:t>
      </w:r>
      <w:r w:rsidR="008A03ED" w:rsidRPr="0086232B">
        <w:rPr>
          <w:rFonts w:eastAsia="MS Mincho"/>
          <w:bCs/>
          <w:sz w:val="24"/>
          <w:szCs w:val="24"/>
        </w:rPr>
        <w:t>роект</w:t>
      </w:r>
      <w:r>
        <w:rPr>
          <w:rFonts w:eastAsia="MS Mincho"/>
          <w:bCs/>
          <w:sz w:val="24"/>
          <w:szCs w:val="24"/>
        </w:rPr>
        <w:t>ът</w:t>
      </w:r>
      <w:r w:rsidR="008A03ED" w:rsidRPr="0086232B">
        <w:rPr>
          <w:rFonts w:eastAsia="MS Mincho"/>
          <w:bCs/>
          <w:sz w:val="24"/>
          <w:szCs w:val="24"/>
        </w:rPr>
        <w:t xml:space="preserve"> на наредба </w:t>
      </w:r>
      <w:r w:rsidR="001223CE" w:rsidRPr="0086232B">
        <w:rPr>
          <w:rFonts w:eastAsia="MS Mincho"/>
          <w:bCs/>
          <w:sz w:val="24"/>
          <w:szCs w:val="24"/>
        </w:rPr>
        <w:t>включ</w:t>
      </w:r>
      <w:r>
        <w:rPr>
          <w:rFonts w:eastAsia="MS Mincho"/>
          <w:bCs/>
          <w:sz w:val="24"/>
          <w:szCs w:val="24"/>
        </w:rPr>
        <w:t>ва</w:t>
      </w:r>
      <w:r w:rsidR="001223CE" w:rsidRPr="0086232B">
        <w:rPr>
          <w:rFonts w:eastAsia="MS Mincho"/>
          <w:bCs/>
          <w:sz w:val="24"/>
          <w:szCs w:val="24"/>
        </w:rPr>
        <w:t xml:space="preserve"> </w:t>
      </w:r>
      <w:r w:rsidR="008A03ED" w:rsidRPr="0086232B">
        <w:rPr>
          <w:rFonts w:eastAsia="MS Mincho"/>
          <w:bCs/>
          <w:sz w:val="24"/>
          <w:szCs w:val="24"/>
        </w:rPr>
        <w:t>Раздел I. „Общи разп</w:t>
      </w:r>
      <w:r w:rsidR="00EF3A1E">
        <w:rPr>
          <w:rFonts w:eastAsia="MS Mincho"/>
          <w:bCs/>
          <w:sz w:val="24"/>
          <w:szCs w:val="24"/>
        </w:rPr>
        <w:t>оредби” с чл. </w:t>
      </w:r>
      <w:r w:rsidR="008A03ED" w:rsidRPr="0086232B">
        <w:rPr>
          <w:rFonts w:eastAsia="MS Mincho"/>
          <w:bCs/>
          <w:sz w:val="24"/>
          <w:szCs w:val="24"/>
        </w:rPr>
        <w:t>1-</w:t>
      </w:r>
      <w:r w:rsidR="003059D1">
        <w:rPr>
          <w:rFonts w:eastAsia="MS Mincho"/>
          <w:bCs/>
          <w:sz w:val="24"/>
          <w:szCs w:val="24"/>
        </w:rPr>
        <w:t> </w:t>
      </w:r>
      <w:r w:rsidR="008A03ED" w:rsidRPr="0086232B">
        <w:rPr>
          <w:rFonts w:eastAsia="MS Mincho"/>
          <w:bCs/>
          <w:sz w:val="24"/>
          <w:szCs w:val="24"/>
        </w:rPr>
        <w:t>4</w:t>
      </w:r>
      <w:r w:rsidR="008A03ED" w:rsidRPr="0086232B">
        <w:rPr>
          <w:rFonts w:eastAsia="MS Mincho"/>
          <w:sz w:val="24"/>
          <w:szCs w:val="24"/>
        </w:rPr>
        <w:t xml:space="preserve">; Раздел </w:t>
      </w:r>
      <w:r w:rsidR="003059D1">
        <w:rPr>
          <w:rFonts w:eastAsia="MS Mincho"/>
          <w:sz w:val="24"/>
          <w:szCs w:val="24"/>
        </w:rPr>
        <w:t> </w:t>
      </w:r>
      <w:r w:rsidR="008A03ED" w:rsidRPr="0086232B">
        <w:rPr>
          <w:rFonts w:eastAsia="MS Mincho"/>
          <w:sz w:val="24"/>
          <w:szCs w:val="24"/>
        </w:rPr>
        <w:t>II. </w:t>
      </w:r>
      <w:r w:rsidR="008A03ED" w:rsidRPr="0086232B">
        <w:rPr>
          <w:rFonts w:eastAsia="MS Mincho"/>
          <w:bCs/>
          <w:sz w:val="24"/>
          <w:szCs w:val="24"/>
        </w:rPr>
        <w:t>„</w:t>
      </w:r>
      <w:r w:rsidR="008A03ED" w:rsidRPr="0086232B">
        <w:rPr>
          <w:rFonts w:eastAsia="MS Mincho"/>
          <w:sz w:val="24"/>
          <w:szCs w:val="24"/>
        </w:rPr>
        <w:t xml:space="preserve">Възлагане на задължение за извършване на услуга от общ икономически интерес за превоз на пътници по вътрешни водни пътища или морски каботаж </w:t>
      </w:r>
      <w:r w:rsidR="008A03ED" w:rsidRPr="0086232B">
        <w:rPr>
          <w:rFonts w:eastAsia="MS Mincho"/>
          <w:bCs/>
          <w:sz w:val="24"/>
          <w:szCs w:val="24"/>
        </w:rPr>
        <w:t>” с чл. 5-</w:t>
      </w:r>
      <w:r w:rsidR="006B676F" w:rsidRPr="0086232B">
        <w:rPr>
          <w:rFonts w:eastAsia="MS Mincho"/>
          <w:bCs/>
          <w:sz w:val="24"/>
          <w:szCs w:val="24"/>
        </w:rPr>
        <w:t>10</w:t>
      </w:r>
      <w:r w:rsidR="008A03ED" w:rsidRPr="0086232B">
        <w:rPr>
          <w:rFonts w:eastAsia="MS Mincho"/>
          <w:sz w:val="24"/>
          <w:szCs w:val="24"/>
        </w:rPr>
        <w:t>;</w:t>
      </w:r>
      <w:r w:rsidR="008A03ED" w:rsidRPr="0086232B">
        <w:rPr>
          <w:rFonts w:eastAsia="MS Mincho"/>
          <w:bCs/>
          <w:sz w:val="24"/>
          <w:szCs w:val="24"/>
        </w:rPr>
        <w:t> Раздел III. „Договор за извършване на  услуги от общ икономически интерес за превоз на пътници по вътрешни водни п</w:t>
      </w:r>
      <w:r w:rsidR="00EF3A1E">
        <w:rPr>
          <w:rFonts w:eastAsia="MS Mincho"/>
          <w:bCs/>
          <w:sz w:val="24"/>
          <w:szCs w:val="24"/>
        </w:rPr>
        <w:t>ътища или морски каботаж” с чл. </w:t>
      </w:r>
      <w:r w:rsidR="006B676F" w:rsidRPr="0086232B">
        <w:rPr>
          <w:rFonts w:eastAsia="MS Mincho"/>
          <w:bCs/>
          <w:sz w:val="24"/>
          <w:szCs w:val="24"/>
        </w:rPr>
        <w:t>11</w:t>
      </w:r>
      <w:r w:rsidR="008A03ED" w:rsidRPr="0086232B">
        <w:rPr>
          <w:rFonts w:eastAsia="MS Mincho"/>
          <w:bCs/>
          <w:sz w:val="24"/>
          <w:szCs w:val="24"/>
        </w:rPr>
        <w:t>-</w:t>
      </w:r>
      <w:r w:rsidR="00EF3A1E">
        <w:rPr>
          <w:rFonts w:eastAsia="MS Mincho"/>
          <w:bCs/>
          <w:sz w:val="24"/>
          <w:szCs w:val="24"/>
        </w:rPr>
        <w:t> 1</w:t>
      </w:r>
      <w:r w:rsidR="006B676F" w:rsidRPr="0086232B">
        <w:rPr>
          <w:rFonts w:eastAsia="MS Mincho"/>
          <w:bCs/>
          <w:sz w:val="24"/>
          <w:szCs w:val="24"/>
        </w:rPr>
        <w:t>3</w:t>
      </w:r>
      <w:r w:rsidR="008A03ED" w:rsidRPr="0086232B">
        <w:rPr>
          <w:rFonts w:eastAsia="MS Mincho"/>
          <w:bCs/>
          <w:sz w:val="24"/>
          <w:szCs w:val="24"/>
        </w:rPr>
        <w:t xml:space="preserve">, </w:t>
      </w:r>
      <w:r w:rsidR="00F12238" w:rsidRPr="0086232B">
        <w:rPr>
          <w:rFonts w:eastAsia="MS Mincho"/>
          <w:bCs/>
          <w:sz w:val="24"/>
          <w:szCs w:val="24"/>
        </w:rPr>
        <w:t>Раздел I</w:t>
      </w:r>
      <w:r w:rsidR="00F12238" w:rsidRPr="0086232B">
        <w:rPr>
          <w:rFonts w:eastAsia="MS Mincho"/>
          <w:bCs/>
          <w:sz w:val="24"/>
          <w:szCs w:val="24"/>
          <w:lang w:val="en-US"/>
        </w:rPr>
        <w:t>V</w:t>
      </w:r>
      <w:r w:rsidR="00F12238" w:rsidRPr="0086232B">
        <w:rPr>
          <w:rFonts w:eastAsia="MS Mincho"/>
          <w:bCs/>
          <w:sz w:val="24"/>
          <w:szCs w:val="24"/>
        </w:rPr>
        <w:t xml:space="preserve">. „Контрол на изпълнението” с чл. </w:t>
      </w:r>
      <w:r w:rsidR="006B676F" w:rsidRPr="0086232B">
        <w:rPr>
          <w:rFonts w:eastAsia="MS Mincho"/>
          <w:bCs/>
          <w:sz w:val="24"/>
          <w:szCs w:val="24"/>
        </w:rPr>
        <w:t>14-15</w:t>
      </w:r>
      <w:r w:rsidR="00F12238" w:rsidRPr="0086232B">
        <w:rPr>
          <w:rFonts w:eastAsia="MS Mincho"/>
          <w:bCs/>
          <w:sz w:val="24"/>
          <w:szCs w:val="24"/>
        </w:rPr>
        <w:t xml:space="preserve">,  </w:t>
      </w:r>
      <w:r w:rsidR="008A03ED" w:rsidRPr="0086232B">
        <w:rPr>
          <w:rFonts w:eastAsia="MS Mincho"/>
          <w:sz w:val="24"/>
          <w:szCs w:val="24"/>
        </w:rPr>
        <w:t>допълнителн</w:t>
      </w:r>
      <w:r w:rsidR="00EF3A1E">
        <w:rPr>
          <w:rFonts w:eastAsia="MS Mincho"/>
          <w:sz w:val="24"/>
          <w:szCs w:val="24"/>
        </w:rPr>
        <w:t>а</w:t>
      </w:r>
      <w:r w:rsidR="008A03ED" w:rsidRPr="0086232B">
        <w:rPr>
          <w:rFonts w:eastAsia="MS Mincho"/>
          <w:sz w:val="24"/>
          <w:szCs w:val="24"/>
        </w:rPr>
        <w:t xml:space="preserve"> разпоредб</w:t>
      </w:r>
      <w:r w:rsidR="00EF3A1E">
        <w:rPr>
          <w:rFonts w:eastAsia="MS Mincho"/>
          <w:sz w:val="24"/>
          <w:szCs w:val="24"/>
        </w:rPr>
        <w:t>а</w:t>
      </w:r>
      <w:r w:rsidR="008A03ED" w:rsidRPr="0086232B">
        <w:rPr>
          <w:rFonts w:eastAsia="MS Mincho"/>
          <w:sz w:val="24"/>
          <w:szCs w:val="24"/>
        </w:rPr>
        <w:t xml:space="preserve"> и </w:t>
      </w:r>
      <w:r w:rsidR="00750BDF" w:rsidRPr="0086232B">
        <w:rPr>
          <w:rFonts w:eastAsia="MS Mincho"/>
          <w:sz w:val="24"/>
          <w:szCs w:val="24"/>
        </w:rPr>
        <w:t>П</w:t>
      </w:r>
      <w:r w:rsidR="008A03ED" w:rsidRPr="0086232B">
        <w:rPr>
          <w:rFonts w:eastAsia="MS Mincho"/>
          <w:sz w:val="24"/>
          <w:szCs w:val="24"/>
        </w:rPr>
        <w:t>риложение</w:t>
      </w:r>
      <w:r w:rsidR="001223CE" w:rsidRPr="0086232B">
        <w:rPr>
          <w:rFonts w:eastAsia="MS Mincho"/>
          <w:sz w:val="24"/>
          <w:szCs w:val="24"/>
        </w:rPr>
        <w:t xml:space="preserve"> „</w:t>
      </w:r>
      <w:r w:rsidR="006B676F" w:rsidRPr="0086232B">
        <w:rPr>
          <w:rFonts w:eastAsia="MS Mincho"/>
          <w:bCs/>
          <w:sz w:val="24"/>
          <w:szCs w:val="24"/>
        </w:rPr>
        <w:t>Минимални стандарти за качество на превозната услуга</w:t>
      </w:r>
      <w:r w:rsidR="001223CE" w:rsidRPr="0086232B">
        <w:rPr>
          <w:rFonts w:eastAsia="MS Mincho"/>
          <w:sz w:val="24"/>
          <w:szCs w:val="24"/>
        </w:rPr>
        <w:t>“</w:t>
      </w:r>
      <w:r w:rsidR="008A03ED" w:rsidRPr="0086232B">
        <w:rPr>
          <w:rFonts w:eastAsia="MS Mincho"/>
          <w:sz w:val="24"/>
          <w:szCs w:val="24"/>
        </w:rPr>
        <w:t>.</w:t>
      </w:r>
    </w:p>
    <w:p w:rsidR="00157C15" w:rsidRPr="0086232B" w:rsidRDefault="005E0855" w:rsidP="00157C15">
      <w:pPr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86232B">
        <w:rPr>
          <w:rFonts w:eastAsia="MS Mincho"/>
          <w:sz w:val="24"/>
          <w:szCs w:val="24"/>
        </w:rPr>
        <w:t>Разпоредбата на чл. 1 регламентира</w:t>
      </w:r>
      <w:r w:rsidR="00157C15" w:rsidRPr="0086232B">
        <w:rPr>
          <w:rFonts w:eastAsia="MS Mincho"/>
          <w:sz w:val="24"/>
          <w:szCs w:val="24"/>
        </w:rPr>
        <w:t xml:space="preserve"> </w:t>
      </w:r>
      <w:r w:rsidR="00157C15" w:rsidRPr="0086232B">
        <w:rPr>
          <w:rFonts w:eastAsia="Times New Roman"/>
          <w:color w:val="000000"/>
          <w:sz w:val="24"/>
          <w:szCs w:val="24"/>
        </w:rPr>
        <w:t xml:space="preserve">възлагането на задължение за извършване на услуга от общ икономически интерес за превоз на пътници по вътрешни водни пътища или морски каботаж при спазване на изискванията на </w:t>
      </w:r>
      <w:r w:rsidRPr="0086232B">
        <w:rPr>
          <w:rFonts w:eastAsia="Times New Roman"/>
          <w:color w:val="000000"/>
          <w:sz w:val="24"/>
          <w:szCs w:val="24"/>
        </w:rPr>
        <w:t>Регламент  (ЕО)  № 1370/2007 на Европейския парламент и на Съвета от 23</w:t>
      </w:r>
      <w:r w:rsidR="002E7943" w:rsidRPr="0086232B">
        <w:rPr>
          <w:rFonts w:eastAsia="Times New Roman"/>
          <w:color w:val="000000"/>
          <w:sz w:val="24"/>
          <w:szCs w:val="24"/>
        </w:rPr>
        <w:t>.10.</w:t>
      </w:r>
      <w:r w:rsidRPr="0086232B">
        <w:rPr>
          <w:rFonts w:eastAsia="Times New Roman"/>
          <w:color w:val="000000"/>
          <w:sz w:val="24"/>
          <w:szCs w:val="24"/>
        </w:rPr>
        <w:t>2007 г. относно обществените услуги за пътнически превоз с железопътен и автомобилен транспорт и за отмяна на регламенти (ЕИО) № 1191/69 и (ЕИО) № 1107/70 на Съвета (ОВ, L 315 от 03.12.2007 г.)</w:t>
      </w:r>
      <w:r w:rsidR="009D37EE">
        <w:rPr>
          <w:rFonts w:eastAsia="Times New Roman"/>
          <w:color w:val="000000"/>
          <w:sz w:val="24"/>
          <w:szCs w:val="24"/>
        </w:rPr>
        <w:t xml:space="preserve"> (</w:t>
      </w:r>
      <w:r w:rsidRPr="0086232B">
        <w:rPr>
          <w:rFonts w:eastAsia="Times New Roman"/>
          <w:color w:val="000000"/>
          <w:sz w:val="24"/>
          <w:szCs w:val="24"/>
        </w:rPr>
        <w:t>Регламент (ЕО)  № 1370/2007</w:t>
      </w:r>
      <w:r w:rsidR="009D37EE">
        <w:rPr>
          <w:rFonts w:eastAsia="Times New Roman"/>
          <w:color w:val="000000"/>
          <w:sz w:val="24"/>
          <w:szCs w:val="24"/>
        </w:rPr>
        <w:t>)</w:t>
      </w:r>
      <w:r w:rsidR="003B1851" w:rsidRPr="0086232B">
        <w:rPr>
          <w:rFonts w:eastAsia="Times New Roman"/>
          <w:color w:val="000000"/>
          <w:sz w:val="24"/>
          <w:szCs w:val="24"/>
        </w:rPr>
        <w:t xml:space="preserve">. Задължението се възлага с </w:t>
      </w:r>
      <w:r w:rsidR="00C9360F" w:rsidRPr="0086232B">
        <w:rPr>
          <w:rFonts w:eastAsia="Times New Roman"/>
          <w:color w:val="000000"/>
          <w:sz w:val="24"/>
          <w:szCs w:val="24"/>
        </w:rPr>
        <w:t xml:space="preserve">оглед постигане на определено равнище на транспортното обслужване и осигуряване на благоприятни транспортни условия и цени </w:t>
      </w:r>
      <w:r w:rsidR="002E7943" w:rsidRPr="0086232B">
        <w:rPr>
          <w:rFonts w:eastAsia="Times New Roman"/>
          <w:color w:val="000000"/>
          <w:sz w:val="24"/>
          <w:szCs w:val="24"/>
        </w:rPr>
        <w:t xml:space="preserve">за превоз на пътници по вътрешни водни пътища или морски каботаж </w:t>
      </w:r>
      <w:r w:rsidR="00C9360F" w:rsidRPr="0086232B">
        <w:rPr>
          <w:rFonts w:eastAsia="Times New Roman"/>
          <w:color w:val="000000"/>
          <w:sz w:val="24"/>
          <w:szCs w:val="24"/>
        </w:rPr>
        <w:t>(</w:t>
      </w:r>
      <w:r w:rsidR="003B1851" w:rsidRPr="0086232B">
        <w:rPr>
          <w:rFonts w:eastAsia="Times New Roman"/>
          <w:color w:val="000000"/>
          <w:sz w:val="24"/>
          <w:szCs w:val="24"/>
        </w:rPr>
        <w:t xml:space="preserve">чл. </w:t>
      </w:r>
      <w:r w:rsidR="006B676F" w:rsidRPr="0086232B">
        <w:rPr>
          <w:rFonts w:eastAsia="MS Mincho"/>
          <w:sz w:val="24"/>
          <w:szCs w:val="24"/>
        </w:rPr>
        <w:t xml:space="preserve">2 </w:t>
      </w:r>
      <w:r w:rsidR="002E7943" w:rsidRPr="0086232B">
        <w:rPr>
          <w:rFonts w:eastAsia="MS Mincho"/>
          <w:sz w:val="24"/>
          <w:szCs w:val="24"/>
        </w:rPr>
        <w:t xml:space="preserve">- 3 </w:t>
      </w:r>
      <w:r w:rsidR="00C9360F" w:rsidRPr="0086232B">
        <w:rPr>
          <w:rFonts w:eastAsia="Times New Roman"/>
          <w:color w:val="000000"/>
          <w:sz w:val="24"/>
          <w:szCs w:val="24"/>
        </w:rPr>
        <w:t>от проекта).</w:t>
      </w:r>
    </w:p>
    <w:p w:rsidR="00D37516" w:rsidRPr="0086232B" w:rsidRDefault="00D37516" w:rsidP="00157C15">
      <w:pPr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86232B">
        <w:rPr>
          <w:rFonts w:eastAsia="Times New Roman"/>
          <w:color w:val="000000"/>
          <w:sz w:val="24"/>
          <w:szCs w:val="24"/>
        </w:rPr>
        <w:t>Наредбата не се прилага по отношение</w:t>
      </w:r>
      <w:r w:rsidR="00EF3A1E">
        <w:rPr>
          <w:rFonts w:eastAsia="Times New Roman"/>
          <w:color w:val="000000"/>
          <w:sz w:val="24"/>
          <w:szCs w:val="24"/>
        </w:rPr>
        <w:t xml:space="preserve"> на: 1)</w:t>
      </w:r>
      <w:r w:rsidRPr="0086232B">
        <w:rPr>
          <w:rFonts w:eastAsia="Times New Roman"/>
          <w:color w:val="000000"/>
          <w:sz w:val="24"/>
          <w:szCs w:val="24"/>
        </w:rPr>
        <w:t xml:space="preserve"> </w:t>
      </w:r>
      <w:r w:rsidR="00EF3A1E" w:rsidRPr="0086232B">
        <w:rPr>
          <w:rFonts w:eastAsia="Times New Roman"/>
          <w:color w:val="000000"/>
          <w:sz w:val="24"/>
          <w:szCs w:val="24"/>
        </w:rPr>
        <w:t xml:space="preserve">превозите, които се извършват от кораби за сезонен превоз на пътници, уреден в </w:t>
      </w:r>
      <w:r w:rsidR="00EF3A1E">
        <w:rPr>
          <w:rFonts w:eastAsia="Times New Roman"/>
          <w:color w:val="000000"/>
          <w:sz w:val="24"/>
          <w:szCs w:val="24"/>
        </w:rPr>
        <w:t xml:space="preserve">§ 2, т. 50 от Допълнителните разпоредби на </w:t>
      </w:r>
      <w:r w:rsidR="00EF3A1E" w:rsidRPr="0086232B">
        <w:rPr>
          <w:rFonts w:eastAsia="Times New Roman"/>
          <w:color w:val="000000"/>
          <w:sz w:val="24"/>
          <w:szCs w:val="24"/>
        </w:rPr>
        <w:t>Закона за морските пространства, вътрешните водни пътища и пристанищата на Република България</w:t>
      </w:r>
      <w:r w:rsidR="00EF3A1E">
        <w:rPr>
          <w:rFonts w:eastAsia="Times New Roman"/>
          <w:color w:val="000000"/>
          <w:sz w:val="24"/>
          <w:szCs w:val="24"/>
        </w:rPr>
        <w:t xml:space="preserve">, във връзка с прилагане на </w:t>
      </w:r>
      <w:r w:rsidR="00EF3A1E" w:rsidRPr="0086232B">
        <w:rPr>
          <w:rFonts w:eastAsia="MS Mincho"/>
          <w:sz w:val="24"/>
          <w:szCs w:val="24"/>
        </w:rPr>
        <w:t>чл. 4, т. 2 от ЗОТ</w:t>
      </w:r>
      <w:r w:rsidR="00EF3A1E">
        <w:rPr>
          <w:rFonts w:eastAsia="MS Mincho"/>
          <w:sz w:val="24"/>
          <w:szCs w:val="24"/>
        </w:rPr>
        <w:t>;</w:t>
      </w:r>
      <w:r w:rsidR="006C62B7">
        <w:rPr>
          <w:rFonts w:eastAsia="MS Mincho"/>
          <w:sz w:val="24"/>
          <w:szCs w:val="24"/>
        </w:rPr>
        <w:t xml:space="preserve"> </w:t>
      </w:r>
      <w:r w:rsidR="00EF3A1E">
        <w:rPr>
          <w:rFonts w:eastAsia="Times New Roman"/>
          <w:color w:val="000000"/>
          <w:sz w:val="24"/>
          <w:szCs w:val="24"/>
        </w:rPr>
        <w:t xml:space="preserve">2) превозите, </w:t>
      </w:r>
      <w:r w:rsidRPr="0086232B">
        <w:rPr>
          <w:rFonts w:eastAsia="Times New Roman"/>
          <w:color w:val="000000"/>
          <w:sz w:val="24"/>
          <w:szCs w:val="24"/>
        </w:rPr>
        <w:t>които се извършват от кораби между граничните пунктове на българския и румънския участък на река Дунав по корабна линия по Споразумението между Министерството на транспорта на Република България и Министерството на транспорта на Румъния за превоз на моторни превозни средства и на пътници с кораби между граничните пунктове по българо-румънския участък на р. Дунав (</w:t>
      </w:r>
      <w:proofErr w:type="spellStart"/>
      <w:r w:rsidRPr="0086232B">
        <w:rPr>
          <w:rFonts w:eastAsia="Times New Roman"/>
          <w:color w:val="000000"/>
          <w:sz w:val="24"/>
          <w:szCs w:val="24"/>
        </w:rPr>
        <w:t>обн</w:t>
      </w:r>
      <w:proofErr w:type="spellEnd"/>
      <w:r w:rsidRPr="0086232B">
        <w:rPr>
          <w:rFonts w:eastAsia="Times New Roman"/>
          <w:color w:val="000000"/>
          <w:sz w:val="24"/>
          <w:szCs w:val="24"/>
        </w:rPr>
        <w:t>., ДВ, бр. 28 от</w:t>
      </w:r>
      <w:r w:rsidR="00EF3A1E">
        <w:rPr>
          <w:rFonts w:eastAsia="Times New Roman"/>
          <w:color w:val="000000"/>
          <w:sz w:val="24"/>
          <w:szCs w:val="24"/>
        </w:rPr>
        <w:t xml:space="preserve"> 2000 г.)</w:t>
      </w:r>
      <w:r w:rsidR="005E0855" w:rsidRPr="0086232B">
        <w:rPr>
          <w:rFonts w:eastAsia="Times New Roman"/>
          <w:color w:val="000000"/>
          <w:sz w:val="24"/>
          <w:szCs w:val="24"/>
        </w:rPr>
        <w:t xml:space="preserve">, представляващи </w:t>
      </w:r>
      <w:r w:rsidR="00313C10" w:rsidRPr="0086232B">
        <w:rPr>
          <w:rFonts w:eastAsia="Times New Roman"/>
          <w:color w:val="000000"/>
          <w:sz w:val="24"/>
          <w:szCs w:val="24"/>
        </w:rPr>
        <w:t xml:space="preserve">превоз на пътници от търговски интерес по смисъла на чл. </w:t>
      </w:r>
      <w:r w:rsidR="00157C15" w:rsidRPr="0086232B">
        <w:rPr>
          <w:rFonts w:eastAsia="Times New Roman"/>
          <w:color w:val="000000"/>
          <w:sz w:val="24"/>
          <w:szCs w:val="24"/>
        </w:rPr>
        <w:t> </w:t>
      </w:r>
      <w:r w:rsidR="00313C10" w:rsidRPr="0086232B">
        <w:rPr>
          <w:rFonts w:eastAsia="Times New Roman"/>
          <w:color w:val="000000"/>
          <w:sz w:val="24"/>
          <w:szCs w:val="24"/>
        </w:rPr>
        <w:t>52 от ЗОТ.</w:t>
      </w:r>
    </w:p>
    <w:p w:rsidR="00313B56" w:rsidRPr="0086232B" w:rsidRDefault="00313B56" w:rsidP="0086232B">
      <w:pPr>
        <w:ind w:firstLine="720"/>
        <w:jc w:val="both"/>
        <w:rPr>
          <w:rFonts w:eastAsia="Times New Roman"/>
          <w:sz w:val="24"/>
          <w:szCs w:val="24"/>
        </w:rPr>
      </w:pPr>
      <w:r w:rsidRPr="0086232B">
        <w:rPr>
          <w:rFonts w:eastAsia="Times New Roman"/>
          <w:sz w:val="24"/>
          <w:szCs w:val="24"/>
        </w:rPr>
        <w:t xml:space="preserve">В чл. 5 от проекта на наредба е предвидена процедура за </w:t>
      </w:r>
      <w:r w:rsidR="006B676F" w:rsidRPr="0086232B">
        <w:rPr>
          <w:rFonts w:eastAsia="Times New Roman"/>
          <w:sz w:val="24"/>
          <w:szCs w:val="24"/>
        </w:rPr>
        <w:t xml:space="preserve">предварителна оценка на </w:t>
      </w:r>
      <w:r w:rsidRPr="0086232B">
        <w:rPr>
          <w:rFonts w:eastAsia="Times New Roman"/>
          <w:sz w:val="24"/>
          <w:szCs w:val="24"/>
        </w:rPr>
        <w:t>обхвата на задължен</w:t>
      </w:r>
      <w:r w:rsidR="006B676F" w:rsidRPr="0086232B">
        <w:rPr>
          <w:rFonts w:eastAsia="Times New Roman"/>
          <w:sz w:val="24"/>
          <w:szCs w:val="24"/>
        </w:rPr>
        <w:t xml:space="preserve">ието </w:t>
      </w:r>
      <w:r w:rsidRPr="0086232B">
        <w:rPr>
          <w:rFonts w:eastAsia="Times New Roman"/>
          <w:sz w:val="24"/>
          <w:szCs w:val="24"/>
        </w:rPr>
        <w:t xml:space="preserve">за извършване на </w:t>
      </w:r>
      <w:r w:rsidR="006B676F" w:rsidRPr="0086232B">
        <w:rPr>
          <w:rFonts w:eastAsia="Times New Roman"/>
          <w:color w:val="000000"/>
          <w:sz w:val="24"/>
          <w:szCs w:val="24"/>
        </w:rPr>
        <w:t>услуга от общ икономически интерес за превоз на пътници по вътрешни водни пътища или морски каботаж</w:t>
      </w:r>
      <w:r w:rsidRPr="0086232B">
        <w:rPr>
          <w:rFonts w:eastAsia="Times New Roman"/>
          <w:sz w:val="24"/>
          <w:szCs w:val="24"/>
        </w:rPr>
        <w:t xml:space="preserve">. Съгласно т. 2.2.3 от </w:t>
      </w:r>
      <w:r w:rsidR="0086232B" w:rsidRPr="0086232B">
        <w:rPr>
          <w:rFonts w:eastAsia="Times New Roman"/>
          <w:sz w:val="24"/>
          <w:szCs w:val="24"/>
        </w:rPr>
        <w:t>И</w:t>
      </w:r>
      <w:r w:rsidR="0086232B">
        <w:rPr>
          <w:rFonts w:eastAsia="Times New Roman"/>
          <w:sz w:val="24"/>
          <w:szCs w:val="24"/>
        </w:rPr>
        <w:t>звестие на К</w:t>
      </w:r>
      <w:r w:rsidR="0086232B" w:rsidRPr="0086232B">
        <w:rPr>
          <w:rFonts w:eastAsia="Times New Roman"/>
          <w:sz w:val="24"/>
          <w:szCs w:val="24"/>
        </w:rPr>
        <w:t>омисията</w:t>
      </w:r>
      <w:r w:rsidR="0086232B">
        <w:rPr>
          <w:rFonts w:eastAsia="Times New Roman"/>
          <w:sz w:val="24"/>
          <w:szCs w:val="24"/>
        </w:rPr>
        <w:t xml:space="preserve"> </w:t>
      </w:r>
      <w:r w:rsidR="0086232B" w:rsidRPr="0086232B">
        <w:rPr>
          <w:rFonts w:eastAsia="Times New Roman"/>
          <w:sz w:val="24"/>
          <w:szCs w:val="24"/>
        </w:rPr>
        <w:t>относно тълкувателни насоки по отношение на Регламент (ЕО) № 1370/2007 относно обществените услуги за пътнически превоз с желе</w:t>
      </w:r>
      <w:r w:rsidR="0086232B">
        <w:rPr>
          <w:rFonts w:eastAsia="Times New Roman"/>
          <w:sz w:val="24"/>
          <w:szCs w:val="24"/>
        </w:rPr>
        <w:t xml:space="preserve">зопътен и автомобилен транспорт </w:t>
      </w:r>
      <w:r w:rsidR="0086232B" w:rsidRPr="0086232B">
        <w:rPr>
          <w:rFonts w:eastAsia="Times New Roman"/>
          <w:sz w:val="24"/>
          <w:szCs w:val="24"/>
        </w:rPr>
        <w:t xml:space="preserve">(2023/C 222/01) </w:t>
      </w:r>
      <w:r w:rsidRPr="0086232B">
        <w:rPr>
          <w:rFonts w:eastAsia="Times New Roman"/>
          <w:sz w:val="24"/>
          <w:szCs w:val="24"/>
        </w:rPr>
        <w:t xml:space="preserve">(Тълкувателни насоки на ЕК), преди да определи спецификации за задълженията за обществена услуга, компетентният орган следва да </w:t>
      </w:r>
      <w:r w:rsidRPr="0086232B">
        <w:rPr>
          <w:rFonts w:eastAsia="Times New Roman"/>
          <w:sz w:val="24"/>
          <w:szCs w:val="24"/>
        </w:rPr>
        <w:lastRenderedPageBreak/>
        <w:t xml:space="preserve">прецени дали е налице действителна нужда от планираните услуги за обществен транспорт. Този принцип се обуславя от съдебната практика на Съда на ЕС по дело </w:t>
      </w:r>
      <w:proofErr w:type="spellStart"/>
      <w:r w:rsidRPr="0086232B">
        <w:rPr>
          <w:rFonts w:eastAsia="Times New Roman"/>
          <w:sz w:val="24"/>
          <w:szCs w:val="24"/>
        </w:rPr>
        <w:t>Altmark</w:t>
      </w:r>
      <w:proofErr w:type="spellEnd"/>
      <w:r w:rsidRPr="0086232B">
        <w:rPr>
          <w:rFonts w:eastAsia="Times New Roman"/>
          <w:sz w:val="24"/>
          <w:szCs w:val="24"/>
        </w:rPr>
        <w:t xml:space="preserve"> </w:t>
      </w:r>
      <w:proofErr w:type="spellStart"/>
      <w:r w:rsidRPr="0086232B">
        <w:rPr>
          <w:rFonts w:eastAsia="Times New Roman"/>
          <w:sz w:val="24"/>
          <w:szCs w:val="24"/>
        </w:rPr>
        <w:t>Trans</w:t>
      </w:r>
      <w:proofErr w:type="spellEnd"/>
      <w:r w:rsidRPr="0086232B">
        <w:rPr>
          <w:rFonts w:eastAsia="Times New Roman"/>
          <w:sz w:val="24"/>
          <w:szCs w:val="24"/>
        </w:rPr>
        <w:t xml:space="preserve"> </w:t>
      </w:r>
      <w:proofErr w:type="spellStart"/>
      <w:r w:rsidRPr="0086232B">
        <w:rPr>
          <w:rFonts w:eastAsia="Times New Roman"/>
          <w:sz w:val="24"/>
          <w:szCs w:val="24"/>
        </w:rPr>
        <w:t>GmbH</w:t>
      </w:r>
      <w:proofErr w:type="spellEnd"/>
      <w:r w:rsidRPr="0086232B">
        <w:rPr>
          <w:rFonts w:eastAsia="Times New Roman"/>
          <w:sz w:val="24"/>
          <w:szCs w:val="24"/>
        </w:rPr>
        <w:t>, като е постановено, че не може да съществува реална необходимост от обществена услуга, ако пазарното търсене вече се задоволява от оператори при обичайни пазарни условия. Изискванията на Тълкувателните насоки и на съдебната практика са отразени в чл. 5</w:t>
      </w:r>
      <w:r w:rsidR="00067ADF" w:rsidRPr="0086232B">
        <w:rPr>
          <w:rFonts w:eastAsia="Times New Roman"/>
          <w:sz w:val="24"/>
          <w:szCs w:val="24"/>
        </w:rPr>
        <w:t xml:space="preserve"> от проекта</w:t>
      </w:r>
      <w:r w:rsidRPr="0086232B">
        <w:rPr>
          <w:rFonts w:eastAsia="Times New Roman"/>
          <w:sz w:val="24"/>
          <w:szCs w:val="24"/>
        </w:rPr>
        <w:t xml:space="preserve">. С чл. </w:t>
      </w:r>
      <w:r w:rsidR="0022331C" w:rsidRPr="0086232B">
        <w:rPr>
          <w:rFonts w:eastAsia="Times New Roman"/>
          <w:sz w:val="24"/>
          <w:szCs w:val="24"/>
        </w:rPr>
        <w:t>5</w:t>
      </w:r>
      <w:r w:rsidRPr="0086232B">
        <w:rPr>
          <w:rFonts w:eastAsia="Times New Roman"/>
          <w:sz w:val="24"/>
          <w:szCs w:val="24"/>
        </w:rPr>
        <w:t xml:space="preserve">, ал. 1 се предлага преди провеждането на процедура за възлагане на задължение за извършване на услуги от общ икономически интерес </w:t>
      </w:r>
      <w:r w:rsidRPr="0086232B">
        <w:rPr>
          <w:rFonts w:eastAsia="MS Mincho"/>
          <w:sz w:val="24"/>
          <w:szCs w:val="24"/>
        </w:rPr>
        <w:t>за превоз на пътници по вътрешни водни пътища или морски каботаж</w:t>
      </w:r>
      <w:r w:rsidRPr="0086232B">
        <w:rPr>
          <w:rFonts w:eastAsia="Times New Roman"/>
          <w:sz w:val="24"/>
          <w:szCs w:val="24"/>
        </w:rPr>
        <w:t xml:space="preserve"> министърът на транспорта и съобщенията да определи обхвата на задължението, като изготв</w:t>
      </w:r>
      <w:r w:rsidR="0022331C" w:rsidRPr="0086232B">
        <w:rPr>
          <w:rFonts w:eastAsia="Times New Roman"/>
          <w:sz w:val="24"/>
          <w:szCs w:val="24"/>
        </w:rPr>
        <w:t>и</w:t>
      </w:r>
      <w:r w:rsidRPr="0086232B">
        <w:rPr>
          <w:rFonts w:eastAsia="Times New Roman"/>
          <w:sz w:val="24"/>
          <w:szCs w:val="24"/>
        </w:rPr>
        <w:t xml:space="preserve"> предварителна оценка, която  включва:</w:t>
      </w:r>
      <w:r w:rsidRPr="0086232B">
        <w:t xml:space="preserve"> </w:t>
      </w:r>
      <w:r w:rsidR="0022331C" w:rsidRPr="0086232B">
        <w:rPr>
          <w:rFonts w:eastAsia="Times New Roman"/>
          <w:sz w:val="24"/>
          <w:szCs w:val="24"/>
        </w:rPr>
        <w:t>1)</w:t>
      </w:r>
      <w:r w:rsidRPr="0086232B">
        <w:rPr>
          <w:rFonts w:eastAsia="Times New Roman"/>
          <w:sz w:val="24"/>
          <w:szCs w:val="24"/>
        </w:rPr>
        <w:t xml:space="preserve"> оценка на потребителското търсене на пътнически услуги; </w:t>
      </w:r>
      <w:r w:rsidR="0022331C" w:rsidRPr="0086232B">
        <w:rPr>
          <w:rFonts w:eastAsia="Times New Roman"/>
          <w:sz w:val="24"/>
          <w:szCs w:val="24"/>
        </w:rPr>
        <w:t xml:space="preserve">2) </w:t>
      </w:r>
      <w:r w:rsidRPr="0086232B">
        <w:rPr>
          <w:rFonts w:eastAsia="Times New Roman"/>
          <w:sz w:val="24"/>
          <w:szCs w:val="24"/>
        </w:rPr>
        <w:t>оценка на пазарното предлагане включително на услугите, които биха могли да бъдат предоставени от пазарните оператори, за да отговорят, дори и частично, на потребителското търсене, при липса на задължение за извършване на услуги от общ икономически интерес</w:t>
      </w:r>
      <w:r w:rsidR="009D37EE">
        <w:rPr>
          <w:rFonts w:eastAsia="Times New Roman"/>
          <w:sz w:val="24"/>
          <w:szCs w:val="24"/>
        </w:rPr>
        <w:t>;</w:t>
      </w:r>
      <w:r w:rsidRPr="0086232B">
        <w:rPr>
          <w:rFonts w:eastAsia="Times New Roman"/>
          <w:sz w:val="24"/>
          <w:szCs w:val="24"/>
        </w:rPr>
        <w:t xml:space="preserve"> </w:t>
      </w:r>
      <w:r w:rsidR="009D37EE">
        <w:rPr>
          <w:rFonts w:eastAsia="Times New Roman"/>
          <w:sz w:val="24"/>
          <w:szCs w:val="24"/>
        </w:rPr>
        <w:t>о</w:t>
      </w:r>
      <w:r w:rsidRPr="0086232B">
        <w:rPr>
          <w:rFonts w:eastAsia="Times New Roman"/>
          <w:sz w:val="24"/>
          <w:szCs w:val="24"/>
        </w:rPr>
        <w:t xml:space="preserve">ценката включва консултации с превозвачите относно техния интерес да предлагат съответните услуги чрез услуги от търговски интерес; </w:t>
      </w:r>
      <w:r w:rsidR="0022331C" w:rsidRPr="0086232B">
        <w:rPr>
          <w:rFonts w:eastAsia="Times New Roman"/>
          <w:sz w:val="24"/>
          <w:szCs w:val="24"/>
        </w:rPr>
        <w:t>3)</w:t>
      </w:r>
      <w:r w:rsidRPr="0086232B">
        <w:rPr>
          <w:rFonts w:eastAsia="Times New Roman"/>
          <w:sz w:val="24"/>
          <w:szCs w:val="24"/>
        </w:rPr>
        <w:t xml:space="preserve"> оценка на възможността за прилагане на мярка, която нарушава конкуренцията в по-малка степен от възлагането на договор за обществена услуга. С разпоредбата на чл.</w:t>
      </w:r>
      <w:r w:rsidR="009D37EE">
        <w:rPr>
          <w:rFonts w:eastAsia="Times New Roman"/>
          <w:sz w:val="24"/>
          <w:szCs w:val="24"/>
        </w:rPr>
        <w:t xml:space="preserve"> </w:t>
      </w:r>
      <w:r w:rsidRPr="0086232B">
        <w:rPr>
          <w:rFonts w:eastAsia="Times New Roman"/>
          <w:sz w:val="24"/>
          <w:szCs w:val="24"/>
        </w:rPr>
        <w:t xml:space="preserve">5, ал. 2 се предлага да се регламентира задължение, съгласно което при определянето на обхвата на задължението трябва да се дава приоритет на подхода, който нарушава в най-малка степен функционирането на вътрешния пазар. С чл. 5, ал. 3 се предлага да се регламентира правило, съгласно което обхватът на задължението за извършване на услуга от общ икономически интерес трябва да е пропорционален на действителната нужда от обществена услуга. </w:t>
      </w:r>
      <w:r w:rsidR="00D526C0" w:rsidRPr="0086232B">
        <w:rPr>
          <w:rFonts w:eastAsia="Times New Roman"/>
          <w:sz w:val="24"/>
          <w:szCs w:val="24"/>
        </w:rPr>
        <w:t>С чл. 5, ал. 4 се предлага предварителната оценка да се публикува на интернет страницата на Министерството на транспорта и съобщенията.</w:t>
      </w:r>
    </w:p>
    <w:p w:rsidR="00537207" w:rsidRPr="0086232B" w:rsidRDefault="00855911" w:rsidP="00537207">
      <w:pPr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86232B">
        <w:rPr>
          <w:rFonts w:eastAsia="Times New Roman"/>
          <w:color w:val="000000"/>
          <w:sz w:val="24"/>
          <w:szCs w:val="24"/>
        </w:rPr>
        <w:t xml:space="preserve">Разпоредбата на чл. 6 урежда </w:t>
      </w:r>
      <w:r w:rsidR="002C0478" w:rsidRPr="0086232B">
        <w:rPr>
          <w:rFonts w:eastAsia="Times New Roman"/>
          <w:color w:val="000000"/>
          <w:sz w:val="24"/>
          <w:szCs w:val="24"/>
        </w:rPr>
        <w:t xml:space="preserve">изрично реквизитите по отношение на съдържанието на решението на Министерския съвет за провеждане на процедура за </w:t>
      </w:r>
      <w:r w:rsidR="00C73AF9" w:rsidRPr="0086232B">
        <w:rPr>
          <w:rFonts w:eastAsia="Times New Roman"/>
          <w:color w:val="000000"/>
          <w:sz w:val="24"/>
          <w:szCs w:val="24"/>
        </w:rPr>
        <w:t xml:space="preserve">възлагане на задължение </w:t>
      </w:r>
      <w:r w:rsidR="002C0478" w:rsidRPr="0086232B">
        <w:rPr>
          <w:rFonts w:eastAsia="Times New Roman"/>
          <w:color w:val="000000"/>
          <w:sz w:val="24"/>
          <w:szCs w:val="24"/>
        </w:rPr>
        <w:t xml:space="preserve">за извършване на услуга от общ икономически интерес за превоз на пътници по вътрешни водни пътища или морски каботаж. </w:t>
      </w:r>
      <w:r w:rsidR="00537207" w:rsidRPr="0086232B">
        <w:rPr>
          <w:rFonts w:eastAsia="Times New Roman"/>
          <w:color w:val="000000"/>
          <w:sz w:val="24"/>
          <w:szCs w:val="24"/>
        </w:rPr>
        <w:t>В</w:t>
      </w:r>
      <w:r w:rsidR="0022331C" w:rsidRPr="0086232B">
        <w:rPr>
          <w:rFonts w:eastAsia="Times New Roman"/>
          <w:color w:val="000000"/>
          <w:sz w:val="24"/>
          <w:szCs w:val="24"/>
        </w:rPr>
        <w:t xml:space="preserve"> процедурата</w:t>
      </w:r>
      <w:r w:rsidR="00537207" w:rsidRPr="0086232B">
        <w:rPr>
          <w:rFonts w:eastAsia="Times New Roman"/>
          <w:color w:val="000000"/>
          <w:sz w:val="24"/>
          <w:szCs w:val="24"/>
        </w:rPr>
        <w:t xml:space="preserve"> за възлагане на задължение за извършване на услуга от общ икономически интерес съгласно чл. 7</w:t>
      </w:r>
      <w:r w:rsidRPr="0086232B">
        <w:rPr>
          <w:rFonts w:eastAsia="Times New Roman"/>
          <w:color w:val="000000"/>
          <w:sz w:val="24"/>
          <w:szCs w:val="24"/>
        </w:rPr>
        <w:t xml:space="preserve"> се включват</w:t>
      </w:r>
      <w:r w:rsidR="00537207" w:rsidRPr="0086232B">
        <w:rPr>
          <w:rFonts w:eastAsia="Times New Roman"/>
          <w:color w:val="000000"/>
          <w:sz w:val="24"/>
          <w:szCs w:val="24"/>
        </w:rPr>
        <w:t xml:space="preserve">: 1) подробно описание на възлаганите превози; 2)  механизмите за разпределение на разходите, свързани с извършване на услугата, в съответствие с чл. 4, параграф 1, буква „в“ от Регламент </w:t>
      </w:r>
      <w:r w:rsidR="00537207" w:rsidRPr="0086232B">
        <w:rPr>
          <w:rFonts w:eastAsia="Times New Roman"/>
          <w:color w:val="000000"/>
          <w:sz w:val="24"/>
          <w:szCs w:val="24"/>
          <w:lang w:val="en-US"/>
        </w:rPr>
        <w:t> </w:t>
      </w:r>
      <w:r w:rsidR="00537207" w:rsidRPr="0086232B">
        <w:rPr>
          <w:rFonts w:eastAsia="Times New Roman"/>
          <w:color w:val="000000"/>
          <w:sz w:val="24"/>
          <w:szCs w:val="24"/>
        </w:rPr>
        <w:t xml:space="preserve">(ЕО)  №  1370/2007; 3) механизмите за разпределяне на приходите от продажбата на билети в съответствие с чл. </w:t>
      </w:r>
      <w:r w:rsidR="00EF3A1E">
        <w:rPr>
          <w:rFonts w:eastAsia="Times New Roman"/>
          <w:color w:val="000000"/>
          <w:sz w:val="24"/>
          <w:szCs w:val="24"/>
        </w:rPr>
        <w:t> </w:t>
      </w:r>
      <w:r w:rsidR="00537207" w:rsidRPr="0086232B">
        <w:rPr>
          <w:rFonts w:eastAsia="Times New Roman"/>
          <w:color w:val="000000"/>
          <w:sz w:val="24"/>
          <w:szCs w:val="24"/>
        </w:rPr>
        <w:t xml:space="preserve">4, параграф 2 от Регламент (ЕО) № 1370/2007; 4) ключови показатели за ефективност и качество на възлаганите услуги; 5) дали и какъв процент от услугите могат да се извършват от подизпълнител, при спазване на чл. 4, параграф 7 от Регламент (ЕО) </w:t>
      </w:r>
      <w:r w:rsidR="00EF3A1E">
        <w:rPr>
          <w:rFonts w:eastAsia="Times New Roman"/>
          <w:color w:val="000000"/>
          <w:sz w:val="24"/>
          <w:szCs w:val="24"/>
        </w:rPr>
        <w:t> </w:t>
      </w:r>
      <w:r w:rsidR="00537207" w:rsidRPr="0086232B">
        <w:rPr>
          <w:rFonts w:eastAsia="Times New Roman"/>
          <w:color w:val="000000"/>
          <w:sz w:val="24"/>
          <w:szCs w:val="24"/>
        </w:rPr>
        <w:t xml:space="preserve">№ </w:t>
      </w:r>
      <w:r w:rsidR="00EF3A1E">
        <w:rPr>
          <w:rFonts w:eastAsia="Times New Roman"/>
          <w:color w:val="000000"/>
          <w:sz w:val="24"/>
          <w:szCs w:val="24"/>
        </w:rPr>
        <w:t> </w:t>
      </w:r>
      <w:r w:rsidR="00537207" w:rsidRPr="0086232B">
        <w:rPr>
          <w:rFonts w:eastAsia="Times New Roman"/>
          <w:color w:val="000000"/>
          <w:sz w:val="24"/>
          <w:szCs w:val="24"/>
        </w:rPr>
        <w:t>1370/2007; 6) система „бонус-</w:t>
      </w:r>
      <w:proofErr w:type="spellStart"/>
      <w:r w:rsidR="00537207" w:rsidRPr="0086232B">
        <w:rPr>
          <w:rFonts w:eastAsia="Times New Roman"/>
          <w:color w:val="000000"/>
          <w:sz w:val="24"/>
          <w:szCs w:val="24"/>
        </w:rPr>
        <w:t>малус</w:t>
      </w:r>
      <w:proofErr w:type="spellEnd"/>
      <w:r w:rsidR="00537207" w:rsidRPr="0086232B">
        <w:rPr>
          <w:rFonts w:eastAsia="Times New Roman"/>
          <w:color w:val="000000"/>
          <w:sz w:val="24"/>
          <w:szCs w:val="24"/>
        </w:rPr>
        <w:t>“; 7) изключителни права, ако се предоставят такива.</w:t>
      </w:r>
    </w:p>
    <w:p w:rsidR="00F35606" w:rsidRPr="0086232B" w:rsidRDefault="00855911" w:rsidP="002C0478">
      <w:pPr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86232B">
        <w:rPr>
          <w:rFonts w:eastAsia="Times New Roman"/>
          <w:color w:val="000000"/>
          <w:sz w:val="24"/>
          <w:szCs w:val="24"/>
        </w:rPr>
        <w:t xml:space="preserve">С решението за възлагане на задължение за извършване на услуга от общ икономически интерес за превоз на пътници по вътрешни водни пътища или морски каботаж </w:t>
      </w:r>
      <w:r w:rsidR="00EF3A1E">
        <w:rPr>
          <w:rFonts w:eastAsia="Times New Roman"/>
          <w:color w:val="000000"/>
          <w:sz w:val="24"/>
          <w:szCs w:val="24"/>
        </w:rPr>
        <w:t xml:space="preserve">по чл. 8 </w:t>
      </w:r>
      <w:r w:rsidRPr="0086232B">
        <w:rPr>
          <w:rFonts w:eastAsia="Times New Roman"/>
          <w:color w:val="000000"/>
          <w:sz w:val="24"/>
          <w:szCs w:val="24"/>
        </w:rPr>
        <w:t xml:space="preserve">Министерският съвет упълномощава министъра на транспорта и съобщенията или оправомощено от него лице да сключи договор с определения превозвач. </w:t>
      </w:r>
    </w:p>
    <w:p w:rsidR="0022331C" w:rsidRPr="0086232B" w:rsidRDefault="0022331C" w:rsidP="0022331C">
      <w:pPr>
        <w:ind w:firstLine="720"/>
        <w:jc w:val="both"/>
        <w:rPr>
          <w:rFonts w:eastAsia="Times New Roman"/>
          <w:sz w:val="24"/>
          <w:szCs w:val="24"/>
        </w:rPr>
      </w:pPr>
      <w:r w:rsidRPr="0086232B">
        <w:rPr>
          <w:rFonts w:eastAsia="Times New Roman"/>
          <w:sz w:val="24"/>
          <w:szCs w:val="24"/>
        </w:rPr>
        <w:t xml:space="preserve">В чл. 9 е регламентиран редът за предприемане на спешни мерки при извънредни обстоятелства с цел гарантиране непрекъсваемостта на обществената услуга, като е осигурена публичност на предприетите действия и право на съдебен контрол по реда на административното производство. В </w:t>
      </w:r>
      <w:r w:rsidR="00EF3A1E">
        <w:rPr>
          <w:rFonts w:eastAsia="Times New Roman"/>
          <w:sz w:val="24"/>
          <w:szCs w:val="24"/>
        </w:rPr>
        <w:t xml:space="preserve">чл. 9, </w:t>
      </w:r>
      <w:r w:rsidRPr="0086232B">
        <w:rPr>
          <w:rFonts w:eastAsia="Times New Roman"/>
          <w:sz w:val="24"/>
          <w:szCs w:val="24"/>
        </w:rPr>
        <w:t>ал. 1 е регламентиран начинът на публикуване и оповестяване на спешната мярка. В чл. 9, ал. 2 и 3 са регламентирани лицата, които могат да обжалват спешните мерки. По този начин се осиг</w:t>
      </w:r>
      <w:r w:rsidR="00855911" w:rsidRPr="0086232B">
        <w:rPr>
          <w:rFonts w:eastAsia="Times New Roman"/>
          <w:sz w:val="24"/>
          <w:szCs w:val="24"/>
        </w:rPr>
        <w:t>урява прилагането на чл. 5, параграф</w:t>
      </w:r>
      <w:r w:rsidRPr="0086232B">
        <w:rPr>
          <w:rFonts w:eastAsia="Times New Roman"/>
          <w:sz w:val="24"/>
          <w:szCs w:val="24"/>
        </w:rPr>
        <w:t xml:space="preserve"> 7 от Регламент (ЕО) № 1370/2007.</w:t>
      </w:r>
    </w:p>
    <w:p w:rsidR="0022331C" w:rsidRPr="0086232B" w:rsidRDefault="0022331C" w:rsidP="0022331C">
      <w:pPr>
        <w:ind w:firstLine="709"/>
        <w:jc w:val="both"/>
        <w:rPr>
          <w:rFonts w:eastAsia="Times New Roman"/>
          <w:sz w:val="24"/>
          <w:szCs w:val="24"/>
        </w:rPr>
      </w:pPr>
      <w:r w:rsidRPr="0086232B">
        <w:rPr>
          <w:rFonts w:eastAsia="Times New Roman"/>
          <w:sz w:val="24"/>
          <w:szCs w:val="24"/>
        </w:rPr>
        <w:lastRenderedPageBreak/>
        <w:t>В чл. 10 е предвиден ред за обжалв</w:t>
      </w:r>
      <w:r w:rsidR="00855911" w:rsidRPr="0086232B">
        <w:rPr>
          <w:rFonts w:eastAsia="Times New Roman"/>
          <w:sz w:val="24"/>
          <w:szCs w:val="24"/>
        </w:rPr>
        <w:t>ане на решенията по чл.  5, параграфи</w:t>
      </w:r>
      <w:r w:rsidRPr="0086232B">
        <w:rPr>
          <w:rFonts w:eastAsia="Times New Roman"/>
          <w:sz w:val="24"/>
          <w:szCs w:val="24"/>
        </w:rPr>
        <w:t xml:space="preserve"> 2 - 4 от Регламент (ЕО) № 1370/2007 – по отношение на тяхната законосъобразност. Тези разпоредби уреждат задълженията, която има всяка държава членка, а именно</w:t>
      </w:r>
      <w:r w:rsidR="009F6CCE">
        <w:rPr>
          <w:rFonts w:eastAsia="Times New Roman"/>
          <w:sz w:val="24"/>
          <w:szCs w:val="24"/>
        </w:rPr>
        <w:t>:</w:t>
      </w:r>
      <w:r w:rsidRPr="0086232B">
        <w:rPr>
          <w:rFonts w:eastAsia="Times New Roman"/>
          <w:sz w:val="24"/>
          <w:szCs w:val="24"/>
        </w:rPr>
        <w:t xml:space="preserve"> да гарантират, че решенията на компетентни</w:t>
      </w:r>
      <w:r w:rsidR="00EF3A1E">
        <w:rPr>
          <w:rFonts w:eastAsia="Times New Roman"/>
          <w:sz w:val="24"/>
          <w:szCs w:val="24"/>
        </w:rPr>
        <w:t>я орган</w:t>
      </w:r>
      <w:r w:rsidRPr="0086232B">
        <w:rPr>
          <w:rFonts w:eastAsia="Times New Roman"/>
          <w:sz w:val="24"/>
          <w:szCs w:val="24"/>
        </w:rPr>
        <w:t xml:space="preserve">, взети в съответствие с чл. </w:t>
      </w:r>
      <w:r w:rsidR="00855911" w:rsidRPr="0086232B">
        <w:rPr>
          <w:rFonts w:eastAsia="Times New Roman"/>
          <w:sz w:val="24"/>
          <w:szCs w:val="24"/>
        </w:rPr>
        <w:t>5, параграфи</w:t>
      </w:r>
      <w:r w:rsidRPr="0086232B">
        <w:rPr>
          <w:rFonts w:eastAsia="Times New Roman"/>
          <w:sz w:val="24"/>
          <w:szCs w:val="24"/>
        </w:rPr>
        <w:t xml:space="preserve"> 2-4, могат да бъдат ефективно и бързо преразглеждани по искане на всяко лице, което има или е имало интерес от получаването на конкретна поръчка и което е претърпяло вреди или рискува да претърпи вреди от твърдяно нарушение. </w:t>
      </w:r>
    </w:p>
    <w:p w:rsidR="0022331C" w:rsidRPr="0086232B" w:rsidRDefault="00855911" w:rsidP="0022331C">
      <w:pPr>
        <w:ind w:firstLine="720"/>
        <w:jc w:val="both"/>
        <w:rPr>
          <w:rFonts w:eastAsia="Times New Roman"/>
          <w:sz w:val="24"/>
          <w:szCs w:val="24"/>
        </w:rPr>
      </w:pPr>
      <w:r w:rsidRPr="0086232B">
        <w:rPr>
          <w:rFonts w:eastAsia="Times New Roman"/>
          <w:sz w:val="24"/>
          <w:szCs w:val="24"/>
        </w:rPr>
        <w:t>Разпоредбата на</w:t>
      </w:r>
      <w:r w:rsidR="0022331C" w:rsidRPr="0086232B">
        <w:rPr>
          <w:rFonts w:eastAsia="Times New Roman"/>
          <w:sz w:val="24"/>
          <w:szCs w:val="24"/>
        </w:rPr>
        <w:t xml:space="preserve"> чл. 11 предвижда ежегодна актуализация на </w:t>
      </w:r>
      <w:r w:rsidR="00D80812" w:rsidRPr="0086232B">
        <w:rPr>
          <w:rFonts w:eastAsia="Times New Roman"/>
          <w:sz w:val="24"/>
          <w:szCs w:val="24"/>
        </w:rPr>
        <w:t xml:space="preserve">сключения за срок до 5 години </w:t>
      </w:r>
      <w:r w:rsidR="0022331C" w:rsidRPr="0086232B">
        <w:rPr>
          <w:rFonts w:eastAsia="Times New Roman"/>
          <w:sz w:val="24"/>
          <w:szCs w:val="24"/>
        </w:rPr>
        <w:t>договор за възлагане</w:t>
      </w:r>
      <w:r w:rsidR="0022331C" w:rsidRPr="0086232B">
        <w:rPr>
          <w:rFonts w:eastAsia="Times New Roman"/>
          <w:color w:val="000000"/>
          <w:sz w:val="24"/>
          <w:szCs w:val="24"/>
        </w:rPr>
        <w:t xml:space="preserve"> на задължение за извършване на услуга от общ икономически интерес за превоз на пътници по вътрешни водни пътища или морски каботаж.</w:t>
      </w:r>
    </w:p>
    <w:p w:rsidR="00537207" w:rsidRPr="0086232B" w:rsidRDefault="00D80812" w:rsidP="00293217">
      <w:pPr>
        <w:ind w:firstLine="720"/>
        <w:jc w:val="both"/>
        <w:rPr>
          <w:rFonts w:eastAsia="Times New Roman"/>
          <w:sz w:val="24"/>
          <w:szCs w:val="24"/>
        </w:rPr>
      </w:pPr>
      <w:r w:rsidRPr="0086232B">
        <w:rPr>
          <w:rFonts w:eastAsia="Times New Roman"/>
          <w:sz w:val="24"/>
          <w:szCs w:val="24"/>
        </w:rPr>
        <w:t>Разпоредбата</w:t>
      </w:r>
      <w:r w:rsidR="00293217" w:rsidRPr="0086232B">
        <w:rPr>
          <w:rFonts w:eastAsia="Times New Roman"/>
          <w:sz w:val="24"/>
          <w:szCs w:val="24"/>
        </w:rPr>
        <w:t xml:space="preserve"> чл. </w:t>
      </w:r>
      <w:r w:rsidR="002C0478" w:rsidRPr="0086232B">
        <w:rPr>
          <w:rFonts w:eastAsia="Times New Roman"/>
          <w:sz w:val="24"/>
          <w:szCs w:val="24"/>
        </w:rPr>
        <w:t>12</w:t>
      </w:r>
      <w:r w:rsidR="00293217" w:rsidRPr="0086232B">
        <w:rPr>
          <w:rFonts w:eastAsia="Times New Roman"/>
          <w:sz w:val="24"/>
          <w:szCs w:val="24"/>
        </w:rPr>
        <w:t xml:space="preserve">, ал. 1 </w:t>
      </w:r>
      <w:r w:rsidRPr="0086232B">
        <w:rPr>
          <w:rFonts w:eastAsia="Times New Roman"/>
          <w:sz w:val="24"/>
          <w:szCs w:val="24"/>
        </w:rPr>
        <w:t>урежда</w:t>
      </w:r>
      <w:r w:rsidR="00293217" w:rsidRPr="0086232B">
        <w:rPr>
          <w:rFonts w:eastAsia="Times New Roman"/>
          <w:sz w:val="24"/>
          <w:szCs w:val="24"/>
        </w:rPr>
        <w:t xml:space="preserve"> съдържанието на договора за възлагане, </w:t>
      </w:r>
      <w:r w:rsidRPr="0086232B">
        <w:rPr>
          <w:rFonts w:eastAsia="Times New Roman"/>
          <w:sz w:val="24"/>
          <w:szCs w:val="24"/>
        </w:rPr>
        <w:t xml:space="preserve">в това число </w:t>
      </w:r>
      <w:r w:rsidR="00293217" w:rsidRPr="0086232B">
        <w:rPr>
          <w:rFonts w:eastAsia="Times New Roman"/>
          <w:sz w:val="24"/>
          <w:szCs w:val="24"/>
        </w:rPr>
        <w:t>видове услуги и реда за тяхното отчитане, обем на превозите, цени и свързаните с тях механизми за компенсация, минимални стандарти за качество, показатели за ефективност, система „бонус-</w:t>
      </w:r>
      <w:proofErr w:type="spellStart"/>
      <w:r w:rsidR="00293217" w:rsidRPr="0086232B">
        <w:rPr>
          <w:rFonts w:eastAsia="Times New Roman"/>
          <w:sz w:val="24"/>
          <w:szCs w:val="24"/>
        </w:rPr>
        <w:t>малус</w:t>
      </w:r>
      <w:proofErr w:type="spellEnd"/>
      <w:r w:rsidR="00293217" w:rsidRPr="0086232B">
        <w:rPr>
          <w:rFonts w:eastAsia="Times New Roman"/>
          <w:sz w:val="24"/>
          <w:szCs w:val="24"/>
        </w:rPr>
        <w:t xml:space="preserve">“, контрол и др. С уреждането </w:t>
      </w:r>
      <w:r w:rsidR="00537207" w:rsidRPr="0086232B">
        <w:rPr>
          <w:rFonts w:eastAsia="Times New Roman"/>
          <w:sz w:val="24"/>
          <w:szCs w:val="24"/>
        </w:rPr>
        <w:t>на съдържанието на договора</w:t>
      </w:r>
      <w:r w:rsidR="00293217" w:rsidRPr="0086232B">
        <w:rPr>
          <w:rFonts w:eastAsia="Times New Roman"/>
          <w:sz w:val="24"/>
          <w:szCs w:val="24"/>
        </w:rPr>
        <w:t xml:space="preserve"> се създава ясна и предвидима рамка, гарантираща законосъобразното възлагане и изпълнение на обществените превозни услуги, ефективното разходване на публичните средства и защитата на обществения интерес.</w:t>
      </w:r>
      <w:r w:rsidRPr="0086232B">
        <w:rPr>
          <w:rFonts w:eastAsia="Times New Roman"/>
          <w:sz w:val="24"/>
          <w:szCs w:val="24"/>
        </w:rPr>
        <w:t xml:space="preserve"> </w:t>
      </w:r>
      <w:r w:rsidR="00EF3A1E">
        <w:rPr>
          <w:rFonts w:eastAsia="Times New Roman"/>
          <w:sz w:val="24"/>
          <w:szCs w:val="24"/>
        </w:rPr>
        <w:t>П</w:t>
      </w:r>
      <w:r w:rsidR="0086232B" w:rsidRPr="0086232B">
        <w:rPr>
          <w:rFonts w:eastAsia="Times New Roman"/>
          <w:sz w:val="24"/>
          <w:szCs w:val="24"/>
        </w:rPr>
        <w:t xml:space="preserve">равото </w:t>
      </w:r>
      <w:r w:rsidR="00537207" w:rsidRPr="0086232B">
        <w:rPr>
          <w:rFonts w:eastAsia="Times New Roman"/>
          <w:sz w:val="24"/>
          <w:szCs w:val="24"/>
        </w:rPr>
        <w:t xml:space="preserve">на компенсация </w:t>
      </w:r>
      <w:r w:rsidR="00EF3A1E">
        <w:rPr>
          <w:rFonts w:eastAsia="Times New Roman"/>
          <w:sz w:val="24"/>
          <w:szCs w:val="24"/>
        </w:rPr>
        <w:t xml:space="preserve">съгласно чл. 13 </w:t>
      </w:r>
      <w:r w:rsidR="00537207" w:rsidRPr="0086232B">
        <w:rPr>
          <w:rFonts w:eastAsia="Times New Roman"/>
          <w:sz w:val="24"/>
          <w:szCs w:val="24"/>
        </w:rPr>
        <w:t>възниква от датата на сключване на договора или от друг срок, определен в договора</w:t>
      </w:r>
      <w:r w:rsidR="0086232B">
        <w:rPr>
          <w:rFonts w:eastAsia="Times New Roman"/>
          <w:sz w:val="24"/>
          <w:szCs w:val="24"/>
        </w:rPr>
        <w:t>.</w:t>
      </w:r>
    </w:p>
    <w:p w:rsidR="00293217" w:rsidRPr="0086232B" w:rsidRDefault="00D80812" w:rsidP="00293217">
      <w:pPr>
        <w:ind w:firstLine="720"/>
        <w:jc w:val="both"/>
        <w:rPr>
          <w:rFonts w:eastAsia="Times New Roman"/>
          <w:sz w:val="24"/>
          <w:szCs w:val="24"/>
        </w:rPr>
      </w:pPr>
      <w:r w:rsidRPr="0086232B">
        <w:rPr>
          <w:rFonts w:eastAsia="Times New Roman"/>
          <w:sz w:val="24"/>
          <w:szCs w:val="24"/>
        </w:rPr>
        <w:t>Разпоредбата на</w:t>
      </w:r>
      <w:r w:rsidR="00293217" w:rsidRPr="0086232B">
        <w:rPr>
          <w:rFonts w:eastAsia="Times New Roman"/>
          <w:sz w:val="24"/>
          <w:szCs w:val="24"/>
        </w:rPr>
        <w:t xml:space="preserve"> чл.</w:t>
      </w:r>
      <w:r w:rsidR="0086232B">
        <w:rPr>
          <w:rFonts w:eastAsia="Times New Roman"/>
          <w:sz w:val="24"/>
          <w:szCs w:val="24"/>
        </w:rPr>
        <w:t xml:space="preserve"> </w:t>
      </w:r>
      <w:r w:rsidR="00A05A60" w:rsidRPr="0086232B">
        <w:rPr>
          <w:rFonts w:eastAsia="Times New Roman"/>
          <w:sz w:val="24"/>
          <w:szCs w:val="24"/>
        </w:rPr>
        <w:t>14</w:t>
      </w:r>
      <w:r w:rsidR="00293217" w:rsidRPr="0086232B">
        <w:rPr>
          <w:rFonts w:eastAsia="Times New Roman"/>
          <w:sz w:val="24"/>
          <w:szCs w:val="24"/>
        </w:rPr>
        <w:t xml:space="preserve"> </w:t>
      </w:r>
      <w:r w:rsidRPr="0086232B">
        <w:rPr>
          <w:rFonts w:eastAsia="Times New Roman"/>
          <w:sz w:val="24"/>
          <w:szCs w:val="24"/>
        </w:rPr>
        <w:t>регламентира</w:t>
      </w:r>
      <w:r w:rsidR="00293217" w:rsidRPr="0086232B">
        <w:rPr>
          <w:rFonts w:eastAsia="Times New Roman"/>
          <w:sz w:val="24"/>
          <w:szCs w:val="24"/>
        </w:rPr>
        <w:t xml:space="preserve"> задължени</w:t>
      </w:r>
      <w:r w:rsidRPr="0086232B">
        <w:rPr>
          <w:rFonts w:eastAsia="Times New Roman"/>
          <w:sz w:val="24"/>
          <w:szCs w:val="24"/>
        </w:rPr>
        <w:t>е</w:t>
      </w:r>
      <w:r w:rsidR="00293217" w:rsidRPr="0086232B">
        <w:rPr>
          <w:rFonts w:eastAsia="Times New Roman"/>
          <w:sz w:val="24"/>
          <w:szCs w:val="24"/>
        </w:rPr>
        <w:t xml:space="preserve"> за </w:t>
      </w:r>
      <w:r w:rsidRPr="0086232B">
        <w:rPr>
          <w:rFonts w:eastAsia="Times New Roman"/>
          <w:sz w:val="24"/>
          <w:szCs w:val="24"/>
        </w:rPr>
        <w:t xml:space="preserve">извършване на контрол на изпълнението на договорите от </w:t>
      </w:r>
      <w:r w:rsidR="00293217" w:rsidRPr="0086232B">
        <w:rPr>
          <w:rFonts w:eastAsia="Times New Roman"/>
          <w:sz w:val="24"/>
          <w:szCs w:val="24"/>
        </w:rPr>
        <w:t>възложителите или упълномощени от тях лица.</w:t>
      </w:r>
      <w:r w:rsidR="00293217" w:rsidRPr="0086232B">
        <w:t xml:space="preserve"> </w:t>
      </w:r>
      <w:r w:rsidR="00293217" w:rsidRPr="0086232B">
        <w:rPr>
          <w:rFonts w:eastAsia="Times New Roman"/>
          <w:sz w:val="24"/>
          <w:szCs w:val="24"/>
        </w:rPr>
        <w:t>Основната цел на контрола е да установи дали изпълнението на възложеното задължение съответства на договора и законовите изисквания и да предотврати, разкрие и санкционира нарушения, свързани със законосъобразното и ефективно разходване на публични средства.</w:t>
      </w:r>
    </w:p>
    <w:p w:rsidR="00293217" w:rsidRPr="0086232B" w:rsidRDefault="00293217" w:rsidP="00293217">
      <w:pPr>
        <w:ind w:firstLine="720"/>
        <w:jc w:val="both"/>
        <w:rPr>
          <w:rFonts w:eastAsia="Times New Roman"/>
          <w:sz w:val="24"/>
          <w:szCs w:val="24"/>
        </w:rPr>
      </w:pPr>
      <w:r w:rsidRPr="0086232B">
        <w:rPr>
          <w:rFonts w:eastAsia="Times New Roman"/>
          <w:sz w:val="24"/>
          <w:szCs w:val="24"/>
        </w:rPr>
        <w:t xml:space="preserve"> Съгласно чл. </w:t>
      </w:r>
      <w:r w:rsidR="00A05A60" w:rsidRPr="0086232B">
        <w:rPr>
          <w:rFonts w:eastAsia="Times New Roman"/>
          <w:sz w:val="24"/>
          <w:szCs w:val="24"/>
        </w:rPr>
        <w:t>15</w:t>
      </w:r>
      <w:r w:rsidRPr="0086232B">
        <w:rPr>
          <w:rFonts w:eastAsia="Times New Roman"/>
          <w:sz w:val="24"/>
          <w:szCs w:val="24"/>
        </w:rPr>
        <w:t xml:space="preserve">, ал. 1 контролът се извършва чрез проверка и анализ на отчетите на превозвача, планирани проверки на място и извънредни проверки. В </w:t>
      </w:r>
      <w:r w:rsidR="00D80812" w:rsidRPr="0086232B">
        <w:rPr>
          <w:rFonts w:eastAsia="Times New Roman"/>
          <w:sz w:val="24"/>
          <w:szCs w:val="24"/>
        </w:rPr>
        <w:t xml:space="preserve">чл. 15, </w:t>
      </w:r>
      <w:r w:rsidRPr="0086232B">
        <w:rPr>
          <w:rFonts w:eastAsia="Times New Roman"/>
          <w:sz w:val="24"/>
          <w:szCs w:val="24"/>
        </w:rPr>
        <w:t>ал. 2</w:t>
      </w:r>
      <w:r w:rsidR="00D80812" w:rsidRPr="0086232B">
        <w:rPr>
          <w:rFonts w:eastAsia="Times New Roman"/>
          <w:sz w:val="24"/>
          <w:szCs w:val="24"/>
        </w:rPr>
        <w:t xml:space="preserve"> - 3 е уреден обхвата на проверките и</w:t>
      </w:r>
      <w:r w:rsidRPr="0086232B">
        <w:rPr>
          <w:rFonts w:eastAsia="Times New Roman"/>
          <w:sz w:val="24"/>
          <w:szCs w:val="24"/>
        </w:rPr>
        <w:t xml:space="preserve"> </w:t>
      </w:r>
      <w:r w:rsidR="00D80812" w:rsidRPr="0086232B">
        <w:rPr>
          <w:rFonts w:eastAsia="Times New Roman"/>
          <w:sz w:val="24"/>
          <w:szCs w:val="24"/>
        </w:rPr>
        <w:t xml:space="preserve">са регламентирани </w:t>
      </w:r>
      <w:r w:rsidRPr="0086232B">
        <w:rPr>
          <w:rFonts w:eastAsia="Times New Roman"/>
          <w:sz w:val="24"/>
          <w:szCs w:val="24"/>
        </w:rPr>
        <w:t>правата на възложителите</w:t>
      </w:r>
      <w:r w:rsidRPr="0086232B">
        <w:t xml:space="preserve"> </w:t>
      </w:r>
      <w:r w:rsidRPr="0086232B">
        <w:rPr>
          <w:rFonts w:eastAsia="Times New Roman"/>
          <w:sz w:val="24"/>
          <w:szCs w:val="24"/>
        </w:rPr>
        <w:t>и на упълномощените от тях лица</w:t>
      </w:r>
      <w:r w:rsidR="00D80812" w:rsidRPr="0086232B">
        <w:rPr>
          <w:rFonts w:eastAsia="Times New Roman"/>
          <w:sz w:val="24"/>
          <w:szCs w:val="24"/>
        </w:rPr>
        <w:t xml:space="preserve"> за целите на контрола, в това число </w:t>
      </w:r>
      <w:r w:rsidR="00EF3A1E">
        <w:rPr>
          <w:rFonts w:eastAsia="Times New Roman"/>
          <w:sz w:val="24"/>
          <w:szCs w:val="24"/>
        </w:rPr>
        <w:t xml:space="preserve">право на свободен достъп до превозните средства, </w:t>
      </w:r>
      <w:r w:rsidRPr="0086232B">
        <w:rPr>
          <w:rFonts w:eastAsia="Times New Roman"/>
          <w:sz w:val="24"/>
          <w:szCs w:val="24"/>
        </w:rPr>
        <w:t xml:space="preserve">право да изискват и да проверяват всички </w:t>
      </w:r>
      <w:proofErr w:type="spellStart"/>
      <w:r w:rsidRPr="0086232B">
        <w:rPr>
          <w:rFonts w:eastAsia="Times New Roman"/>
          <w:sz w:val="24"/>
          <w:szCs w:val="24"/>
        </w:rPr>
        <w:t>съотносими</w:t>
      </w:r>
      <w:proofErr w:type="spellEnd"/>
      <w:r w:rsidRPr="0086232B">
        <w:rPr>
          <w:rFonts w:eastAsia="Times New Roman"/>
          <w:sz w:val="24"/>
          <w:szCs w:val="24"/>
        </w:rPr>
        <w:t xml:space="preserve"> документи, да изискват и получават писмени обяснения, да дават указания за отстраняване на пропуски и нарушения. Съгласно </w:t>
      </w:r>
      <w:r w:rsidR="00D80812" w:rsidRPr="0086232B">
        <w:rPr>
          <w:rFonts w:eastAsia="Times New Roman"/>
          <w:sz w:val="24"/>
          <w:szCs w:val="24"/>
        </w:rPr>
        <w:t xml:space="preserve">чл. 15, </w:t>
      </w:r>
      <w:r w:rsidRPr="0086232B">
        <w:rPr>
          <w:rFonts w:eastAsia="Times New Roman"/>
          <w:sz w:val="24"/>
          <w:szCs w:val="24"/>
        </w:rPr>
        <w:t xml:space="preserve">ал. 4 </w:t>
      </w:r>
      <w:r w:rsidR="00D80812" w:rsidRPr="0086232B">
        <w:rPr>
          <w:rFonts w:eastAsia="Times New Roman"/>
          <w:sz w:val="24"/>
          <w:szCs w:val="24"/>
        </w:rPr>
        <w:t xml:space="preserve">- </w:t>
      </w:r>
      <w:r w:rsidRPr="0086232B">
        <w:rPr>
          <w:rFonts w:eastAsia="Times New Roman"/>
          <w:sz w:val="24"/>
          <w:szCs w:val="24"/>
        </w:rPr>
        <w:t>5 за извършените проверки се съставят протоколи с констатации, изводи и заключения от проверките, като към тях се прилагат и документите, въз основа на които са направени констатациите, изводите и заключенията.</w:t>
      </w:r>
    </w:p>
    <w:p w:rsidR="00067B01" w:rsidRPr="0086232B" w:rsidRDefault="00F35606" w:rsidP="00067B01">
      <w:pPr>
        <w:ind w:firstLine="709"/>
        <w:jc w:val="both"/>
        <w:textAlignment w:val="center"/>
        <w:rPr>
          <w:rFonts w:eastAsia="Times New Roman"/>
          <w:color w:val="000000"/>
          <w:sz w:val="24"/>
          <w:szCs w:val="24"/>
        </w:rPr>
      </w:pPr>
      <w:r w:rsidRPr="0086232B">
        <w:rPr>
          <w:rFonts w:eastAsia="Times New Roman"/>
          <w:color w:val="000000"/>
          <w:sz w:val="24"/>
          <w:szCs w:val="24"/>
        </w:rPr>
        <w:t>В допълнителн</w:t>
      </w:r>
      <w:r w:rsidR="00EF3A1E">
        <w:rPr>
          <w:rFonts w:eastAsia="Times New Roman"/>
          <w:color w:val="000000"/>
          <w:sz w:val="24"/>
          <w:szCs w:val="24"/>
        </w:rPr>
        <w:t>ата</w:t>
      </w:r>
      <w:r w:rsidRPr="0086232B">
        <w:rPr>
          <w:rFonts w:eastAsia="Times New Roman"/>
          <w:color w:val="000000"/>
          <w:sz w:val="24"/>
          <w:szCs w:val="24"/>
        </w:rPr>
        <w:t xml:space="preserve"> разпоредб</w:t>
      </w:r>
      <w:r w:rsidR="00EF3A1E">
        <w:rPr>
          <w:rFonts w:eastAsia="Times New Roman"/>
          <w:color w:val="000000"/>
          <w:sz w:val="24"/>
          <w:szCs w:val="24"/>
        </w:rPr>
        <w:t>а</w:t>
      </w:r>
      <w:r w:rsidRPr="0086232B">
        <w:rPr>
          <w:rFonts w:eastAsia="Times New Roman"/>
          <w:color w:val="000000"/>
          <w:sz w:val="24"/>
          <w:szCs w:val="24"/>
        </w:rPr>
        <w:t xml:space="preserve"> на проекта са посочени легални дефиниции на понятията „вътрешни водни пътища“, „морски каботаж“ и „компенсация“ </w:t>
      </w:r>
      <w:r w:rsidR="00067B01" w:rsidRPr="0086232B">
        <w:rPr>
          <w:rFonts w:eastAsia="Times New Roman"/>
          <w:color w:val="000000"/>
          <w:sz w:val="24"/>
          <w:szCs w:val="24"/>
        </w:rPr>
        <w:t>в съответствие с утвърденото им значение по смисъла на Закона за морските пространства, вътрешните водни пътища и пристанищата на Република България, Регламент  (ЕО) № 1370/2007 и Регламент (ЕИО) №  3577/92 на Съвета от 7</w:t>
      </w:r>
      <w:r w:rsidR="00067ADF" w:rsidRPr="0086232B">
        <w:rPr>
          <w:rFonts w:eastAsia="Times New Roman"/>
          <w:color w:val="000000"/>
          <w:sz w:val="24"/>
          <w:szCs w:val="24"/>
        </w:rPr>
        <w:t>.12.</w:t>
      </w:r>
      <w:r w:rsidR="00067B01" w:rsidRPr="0086232B">
        <w:rPr>
          <w:rFonts w:eastAsia="Times New Roman"/>
          <w:color w:val="000000"/>
          <w:sz w:val="24"/>
          <w:szCs w:val="24"/>
        </w:rPr>
        <w:t>1992 г. относно прилагането на принципа за свободно предоставяне на услуги в областта на морския превоз в рамките на държавите-членки (морски каботаж) (OB, L 364 от 12.12.1992  г.).</w:t>
      </w:r>
    </w:p>
    <w:p w:rsidR="00A05A60" w:rsidRPr="0086232B" w:rsidRDefault="00067B01" w:rsidP="00067B01">
      <w:pPr>
        <w:ind w:firstLine="709"/>
        <w:jc w:val="both"/>
        <w:rPr>
          <w:rFonts w:eastAsia="MS Mincho"/>
          <w:bCs/>
          <w:sz w:val="24"/>
          <w:szCs w:val="24"/>
        </w:rPr>
      </w:pPr>
      <w:r w:rsidRPr="0086232B">
        <w:rPr>
          <w:rFonts w:eastAsia="Times New Roman"/>
          <w:color w:val="000000"/>
          <w:sz w:val="24"/>
          <w:szCs w:val="24"/>
        </w:rPr>
        <w:t xml:space="preserve">В </w:t>
      </w:r>
      <w:r w:rsidR="00750BDF" w:rsidRPr="0086232B">
        <w:rPr>
          <w:rFonts w:eastAsia="Times New Roman"/>
          <w:color w:val="000000"/>
          <w:sz w:val="24"/>
          <w:szCs w:val="24"/>
        </w:rPr>
        <w:t>П</w:t>
      </w:r>
      <w:r w:rsidRPr="0086232B">
        <w:rPr>
          <w:rFonts w:eastAsia="Times New Roman"/>
          <w:color w:val="000000"/>
          <w:sz w:val="24"/>
          <w:szCs w:val="24"/>
        </w:rPr>
        <w:t>риложение „Показателите за ефективност“ към чл.  </w:t>
      </w:r>
      <w:r w:rsidR="00A05A60" w:rsidRPr="0086232B">
        <w:rPr>
          <w:rFonts w:eastAsia="Times New Roman"/>
          <w:color w:val="000000"/>
          <w:sz w:val="24"/>
          <w:szCs w:val="24"/>
        </w:rPr>
        <w:t>12</w:t>
      </w:r>
      <w:r w:rsidRPr="0086232B">
        <w:rPr>
          <w:rFonts w:eastAsia="Times New Roman"/>
          <w:color w:val="000000"/>
          <w:sz w:val="24"/>
          <w:szCs w:val="24"/>
        </w:rPr>
        <w:t xml:space="preserve">, т. </w:t>
      </w:r>
      <w:r w:rsidR="00A05A60" w:rsidRPr="0086232B">
        <w:rPr>
          <w:rFonts w:eastAsia="Times New Roman"/>
          <w:color w:val="000000"/>
          <w:sz w:val="24"/>
          <w:szCs w:val="24"/>
        </w:rPr>
        <w:t xml:space="preserve">10 </w:t>
      </w:r>
      <w:r w:rsidRPr="0086232B">
        <w:rPr>
          <w:rFonts w:eastAsia="Times New Roman"/>
          <w:color w:val="000000"/>
          <w:sz w:val="24"/>
          <w:szCs w:val="24"/>
        </w:rPr>
        <w:t xml:space="preserve"> </w:t>
      </w:r>
      <w:r w:rsidR="00A05A60" w:rsidRPr="0086232B">
        <w:rPr>
          <w:rFonts w:eastAsia="Times New Roman"/>
          <w:color w:val="000000"/>
          <w:sz w:val="24"/>
          <w:szCs w:val="24"/>
        </w:rPr>
        <w:t xml:space="preserve">са уредени </w:t>
      </w:r>
      <w:r w:rsidR="00A05A60" w:rsidRPr="0086232B">
        <w:rPr>
          <w:rFonts w:eastAsia="MS Mincho"/>
          <w:bCs/>
          <w:sz w:val="24"/>
          <w:szCs w:val="24"/>
        </w:rPr>
        <w:t>минималните стандарти за качество на превозната услуга.</w:t>
      </w:r>
    </w:p>
    <w:p w:rsidR="00067ADF" w:rsidRPr="0086232B" w:rsidRDefault="00067ADF" w:rsidP="00067ADF">
      <w:pPr>
        <w:ind w:firstLine="720"/>
        <w:jc w:val="both"/>
        <w:rPr>
          <w:rFonts w:eastAsia="Times New Roman"/>
          <w:sz w:val="24"/>
          <w:szCs w:val="24"/>
        </w:rPr>
      </w:pPr>
      <w:r w:rsidRPr="0086232B">
        <w:rPr>
          <w:rFonts w:eastAsia="Times New Roman"/>
          <w:sz w:val="24"/>
          <w:szCs w:val="24"/>
        </w:rPr>
        <w:t>Предлаганият проект няма да окаже въздействие върху държавния бюджет. Не са необходими финансови и други средства за прилагането на новата уредба.</w:t>
      </w:r>
    </w:p>
    <w:p w:rsidR="00067ADF" w:rsidRPr="0086232B" w:rsidRDefault="00067ADF" w:rsidP="00067ADF">
      <w:pPr>
        <w:ind w:firstLine="720"/>
        <w:jc w:val="both"/>
        <w:rPr>
          <w:rFonts w:eastAsia="Times New Roman"/>
          <w:sz w:val="24"/>
          <w:szCs w:val="24"/>
        </w:rPr>
      </w:pPr>
      <w:r w:rsidRPr="0086232B">
        <w:rPr>
          <w:rFonts w:eastAsia="Times New Roman"/>
          <w:sz w:val="24"/>
          <w:szCs w:val="24"/>
        </w:rPr>
        <w:t xml:space="preserve">С проекта на наредба се осигурява прилагането на изискванията на Регламент </w:t>
      </w:r>
      <w:r w:rsidR="00EF3A1E">
        <w:rPr>
          <w:rFonts w:eastAsia="Times New Roman"/>
          <w:sz w:val="24"/>
          <w:szCs w:val="24"/>
        </w:rPr>
        <w:t> </w:t>
      </w:r>
      <w:r w:rsidRPr="0086232B">
        <w:rPr>
          <w:rFonts w:eastAsia="Times New Roman"/>
          <w:sz w:val="24"/>
          <w:szCs w:val="24"/>
        </w:rPr>
        <w:t xml:space="preserve">(ЕО) № 1370/2007, поради което </w:t>
      </w:r>
      <w:r w:rsidR="00DF057D">
        <w:rPr>
          <w:rFonts w:eastAsia="Times New Roman"/>
          <w:sz w:val="24"/>
          <w:szCs w:val="24"/>
        </w:rPr>
        <w:t>проектът се съгласува в</w:t>
      </w:r>
      <w:r w:rsidRPr="0086232B">
        <w:rPr>
          <w:rFonts w:eastAsia="Times New Roman"/>
          <w:sz w:val="24"/>
          <w:szCs w:val="24"/>
        </w:rPr>
        <w:t xml:space="preserve"> Работна група № </w:t>
      </w:r>
      <w:r w:rsidR="00EF3A1E">
        <w:rPr>
          <w:rFonts w:eastAsia="Times New Roman"/>
          <w:sz w:val="24"/>
          <w:szCs w:val="24"/>
        </w:rPr>
        <w:t> </w:t>
      </w:r>
      <w:r w:rsidRPr="0086232B">
        <w:rPr>
          <w:rFonts w:eastAsia="Times New Roman"/>
          <w:sz w:val="24"/>
          <w:szCs w:val="24"/>
        </w:rPr>
        <w:t xml:space="preserve">9 „Транспортна политика“ към Съвета по европейските въпроси. С проекта не се въвеждат </w:t>
      </w:r>
      <w:r w:rsidRPr="0086232B">
        <w:rPr>
          <w:rFonts w:eastAsia="Times New Roman"/>
          <w:sz w:val="24"/>
          <w:szCs w:val="24"/>
        </w:rPr>
        <w:lastRenderedPageBreak/>
        <w:t>изисквания на директиви на Европейския съюз, поради което не е изготвена таблица за съответствие с правото на Европейския съюз.</w:t>
      </w:r>
    </w:p>
    <w:p w:rsidR="00835001" w:rsidRPr="0086232B" w:rsidRDefault="00835001" w:rsidP="00835001">
      <w:pPr>
        <w:pStyle w:val="NormalWeb"/>
        <w:spacing w:before="0" w:beforeAutospacing="0" w:after="0" w:afterAutospacing="0"/>
        <w:ind w:firstLine="709"/>
        <w:jc w:val="both"/>
        <w:rPr>
          <w:rFonts w:eastAsia="Tahoma"/>
        </w:rPr>
      </w:pPr>
      <w:r w:rsidRPr="0086232B">
        <w:rPr>
          <w:rFonts w:eastAsia="Tahoma"/>
        </w:rPr>
        <w:t>На основание чл. 26, ал. 2</w:t>
      </w:r>
      <w:r w:rsidR="00AB161E" w:rsidRPr="0086232B">
        <w:rPr>
          <w:rFonts w:eastAsia="Tahoma"/>
        </w:rPr>
        <w:t>-</w:t>
      </w:r>
      <w:r w:rsidRPr="0086232B">
        <w:rPr>
          <w:rFonts w:eastAsia="Tahoma"/>
        </w:rPr>
        <w:t xml:space="preserve">4 от Закона за нормативните актове проектът на наредба, заедно с доклада към него, </w:t>
      </w:r>
      <w:r w:rsidR="001904FF">
        <w:rPr>
          <w:rFonts w:eastAsia="Tahoma"/>
        </w:rPr>
        <w:t>с</w:t>
      </w:r>
      <w:r w:rsidRPr="0086232B">
        <w:rPr>
          <w:rFonts w:eastAsia="Tahoma"/>
        </w:rPr>
        <w:t>е публикув</w:t>
      </w:r>
      <w:r w:rsidR="001904FF">
        <w:rPr>
          <w:rFonts w:eastAsia="Tahoma"/>
        </w:rPr>
        <w:t>а</w:t>
      </w:r>
      <w:r w:rsidRPr="0086232B">
        <w:rPr>
          <w:rFonts w:eastAsia="Tahoma"/>
        </w:rPr>
        <w:t xml:space="preserve"> за обществено обсъждане на страницата на Министерството на транспорта и съобщенията и на Портала за обществени консултации на Министерски съвет. Постъпилите в хода на публичните консултации бележки и предложения </w:t>
      </w:r>
      <w:r w:rsidR="001904FF">
        <w:rPr>
          <w:rFonts w:eastAsia="Tahoma"/>
        </w:rPr>
        <w:t>ще бъдат</w:t>
      </w:r>
      <w:r w:rsidRPr="0086232B">
        <w:rPr>
          <w:rFonts w:eastAsia="Tahoma"/>
        </w:rPr>
        <w:t xml:space="preserve"> отразени в </w:t>
      </w:r>
      <w:bookmarkStart w:id="0" w:name="_GoBack"/>
      <w:bookmarkEnd w:id="0"/>
      <w:r w:rsidRPr="0086232B">
        <w:rPr>
          <w:rFonts w:eastAsia="Tahoma"/>
        </w:rPr>
        <w:t>справка.</w:t>
      </w:r>
    </w:p>
    <w:p w:rsidR="00C25D2D" w:rsidRPr="00067ADF" w:rsidRDefault="00C25D2D" w:rsidP="0086232B">
      <w:pPr>
        <w:ind w:right="-2551"/>
        <w:rPr>
          <w:sz w:val="24"/>
          <w:szCs w:val="24"/>
        </w:rPr>
      </w:pPr>
    </w:p>
    <w:sectPr w:rsidR="00C25D2D" w:rsidRPr="00067ADF" w:rsidSect="0086232B">
      <w:footerReference w:type="default" r:id="rId6"/>
      <w:type w:val="continuous"/>
      <w:pgSz w:w="11906" w:h="16838"/>
      <w:pgMar w:top="1417" w:right="1417" w:bottom="1417" w:left="1417" w:header="709" w:footer="709" w:gutter="0"/>
      <w:cols w:space="56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584" w:rsidRDefault="00AD3584" w:rsidP="00AC6962">
      <w:r>
        <w:separator/>
      </w:r>
    </w:p>
  </w:endnote>
  <w:endnote w:type="continuationSeparator" w:id="0">
    <w:p w:rsidR="00AD3584" w:rsidRDefault="00AD3584" w:rsidP="00AC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7120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6962" w:rsidRDefault="00AC696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74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584" w:rsidRDefault="00AD3584" w:rsidP="00AC6962">
      <w:r>
        <w:separator/>
      </w:r>
    </w:p>
  </w:footnote>
  <w:footnote w:type="continuationSeparator" w:id="0">
    <w:p w:rsidR="00AD3584" w:rsidRDefault="00AD3584" w:rsidP="00AC69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A4D"/>
    <w:rsid w:val="00000416"/>
    <w:rsid w:val="000219F6"/>
    <w:rsid w:val="0004195C"/>
    <w:rsid w:val="00056F8E"/>
    <w:rsid w:val="00067ADF"/>
    <w:rsid w:val="00067B01"/>
    <w:rsid w:val="00070F6D"/>
    <w:rsid w:val="00084F41"/>
    <w:rsid w:val="00090665"/>
    <w:rsid w:val="000933BE"/>
    <w:rsid w:val="000936BE"/>
    <w:rsid w:val="000C4143"/>
    <w:rsid w:val="000C712E"/>
    <w:rsid w:val="000C7CBF"/>
    <w:rsid w:val="000C7DE3"/>
    <w:rsid w:val="000E0324"/>
    <w:rsid w:val="001101A7"/>
    <w:rsid w:val="0011324B"/>
    <w:rsid w:val="00113F84"/>
    <w:rsid w:val="00120021"/>
    <w:rsid w:val="00121356"/>
    <w:rsid w:val="001223CE"/>
    <w:rsid w:val="00131900"/>
    <w:rsid w:val="0015014E"/>
    <w:rsid w:val="00150A2E"/>
    <w:rsid w:val="0015261A"/>
    <w:rsid w:val="0015668F"/>
    <w:rsid w:val="00157C15"/>
    <w:rsid w:val="00162098"/>
    <w:rsid w:val="001720CD"/>
    <w:rsid w:val="00176777"/>
    <w:rsid w:val="0018530E"/>
    <w:rsid w:val="001904FF"/>
    <w:rsid w:val="00191A51"/>
    <w:rsid w:val="001A6D8A"/>
    <w:rsid w:val="001B2F8A"/>
    <w:rsid w:val="001C4183"/>
    <w:rsid w:val="001E3311"/>
    <w:rsid w:val="001E3662"/>
    <w:rsid w:val="001F620A"/>
    <w:rsid w:val="001F6CE5"/>
    <w:rsid w:val="00202734"/>
    <w:rsid w:val="00211F96"/>
    <w:rsid w:val="00213CEF"/>
    <w:rsid w:val="00217FCB"/>
    <w:rsid w:val="002223AD"/>
    <w:rsid w:val="0022331C"/>
    <w:rsid w:val="00223D91"/>
    <w:rsid w:val="00227D96"/>
    <w:rsid w:val="0024165B"/>
    <w:rsid w:val="00250C23"/>
    <w:rsid w:val="00293217"/>
    <w:rsid w:val="00297E24"/>
    <w:rsid w:val="002A1957"/>
    <w:rsid w:val="002A7728"/>
    <w:rsid w:val="002B5C75"/>
    <w:rsid w:val="002C0478"/>
    <w:rsid w:val="002C0C32"/>
    <w:rsid w:val="002D6170"/>
    <w:rsid w:val="002E5C58"/>
    <w:rsid w:val="002E7943"/>
    <w:rsid w:val="002E7B29"/>
    <w:rsid w:val="002F6F34"/>
    <w:rsid w:val="003014FC"/>
    <w:rsid w:val="003059D1"/>
    <w:rsid w:val="003131FE"/>
    <w:rsid w:val="00313B56"/>
    <w:rsid w:val="00313C10"/>
    <w:rsid w:val="00314E4B"/>
    <w:rsid w:val="0032163E"/>
    <w:rsid w:val="003352AA"/>
    <w:rsid w:val="0035461C"/>
    <w:rsid w:val="00356CE0"/>
    <w:rsid w:val="003661FD"/>
    <w:rsid w:val="003836ED"/>
    <w:rsid w:val="003A35E7"/>
    <w:rsid w:val="003A4AFD"/>
    <w:rsid w:val="003A6967"/>
    <w:rsid w:val="003B0B0F"/>
    <w:rsid w:val="003B1851"/>
    <w:rsid w:val="003C0672"/>
    <w:rsid w:val="003C339B"/>
    <w:rsid w:val="003C69E1"/>
    <w:rsid w:val="003E0BFE"/>
    <w:rsid w:val="003E40C2"/>
    <w:rsid w:val="003F453E"/>
    <w:rsid w:val="00402D2B"/>
    <w:rsid w:val="00420861"/>
    <w:rsid w:val="00427B81"/>
    <w:rsid w:val="00433A06"/>
    <w:rsid w:val="0043638D"/>
    <w:rsid w:val="00437B7D"/>
    <w:rsid w:val="00437D2E"/>
    <w:rsid w:val="00443247"/>
    <w:rsid w:val="004470D4"/>
    <w:rsid w:val="00453D63"/>
    <w:rsid w:val="00473930"/>
    <w:rsid w:val="00474444"/>
    <w:rsid w:val="004763F9"/>
    <w:rsid w:val="00492088"/>
    <w:rsid w:val="004A3CA9"/>
    <w:rsid w:val="004A469C"/>
    <w:rsid w:val="004B7435"/>
    <w:rsid w:val="004C3A8F"/>
    <w:rsid w:val="004D0091"/>
    <w:rsid w:val="004D2BF6"/>
    <w:rsid w:val="004D2F85"/>
    <w:rsid w:val="004D7963"/>
    <w:rsid w:val="004E2104"/>
    <w:rsid w:val="004E3A00"/>
    <w:rsid w:val="00516A22"/>
    <w:rsid w:val="00522DFB"/>
    <w:rsid w:val="00534F48"/>
    <w:rsid w:val="00537207"/>
    <w:rsid w:val="00552534"/>
    <w:rsid w:val="00555127"/>
    <w:rsid w:val="00580286"/>
    <w:rsid w:val="005869DA"/>
    <w:rsid w:val="005A04F5"/>
    <w:rsid w:val="005A6FCD"/>
    <w:rsid w:val="005D2714"/>
    <w:rsid w:val="005E0855"/>
    <w:rsid w:val="00627811"/>
    <w:rsid w:val="006377B0"/>
    <w:rsid w:val="006407AE"/>
    <w:rsid w:val="0064093B"/>
    <w:rsid w:val="006419AC"/>
    <w:rsid w:val="00643E21"/>
    <w:rsid w:val="006442A5"/>
    <w:rsid w:val="00646565"/>
    <w:rsid w:val="006466E0"/>
    <w:rsid w:val="006546AF"/>
    <w:rsid w:val="00661456"/>
    <w:rsid w:val="00665D6C"/>
    <w:rsid w:val="006858A8"/>
    <w:rsid w:val="006953B1"/>
    <w:rsid w:val="00696B2A"/>
    <w:rsid w:val="00696B88"/>
    <w:rsid w:val="006B08B9"/>
    <w:rsid w:val="006B35D9"/>
    <w:rsid w:val="006B4722"/>
    <w:rsid w:val="006B676F"/>
    <w:rsid w:val="006C62B7"/>
    <w:rsid w:val="006D2818"/>
    <w:rsid w:val="006D4F1A"/>
    <w:rsid w:val="006D7FE2"/>
    <w:rsid w:val="006E1FC4"/>
    <w:rsid w:val="006E2609"/>
    <w:rsid w:val="006F2826"/>
    <w:rsid w:val="0070013F"/>
    <w:rsid w:val="00705F43"/>
    <w:rsid w:val="00706B32"/>
    <w:rsid w:val="00721E82"/>
    <w:rsid w:val="0072603E"/>
    <w:rsid w:val="00731C0D"/>
    <w:rsid w:val="007411DB"/>
    <w:rsid w:val="0074126A"/>
    <w:rsid w:val="00746CDC"/>
    <w:rsid w:val="00750BDF"/>
    <w:rsid w:val="007530AE"/>
    <w:rsid w:val="00760960"/>
    <w:rsid w:val="00777521"/>
    <w:rsid w:val="00791667"/>
    <w:rsid w:val="007C1FBE"/>
    <w:rsid w:val="007D26B8"/>
    <w:rsid w:val="007D669C"/>
    <w:rsid w:val="007D7CC8"/>
    <w:rsid w:val="007E17E4"/>
    <w:rsid w:val="00801D50"/>
    <w:rsid w:val="00804D1D"/>
    <w:rsid w:val="008126B7"/>
    <w:rsid w:val="008153B0"/>
    <w:rsid w:val="00825ECD"/>
    <w:rsid w:val="00830B4E"/>
    <w:rsid w:val="00835001"/>
    <w:rsid w:val="00837514"/>
    <w:rsid w:val="00845EB8"/>
    <w:rsid w:val="0085451B"/>
    <w:rsid w:val="00855911"/>
    <w:rsid w:val="0086232B"/>
    <w:rsid w:val="00864865"/>
    <w:rsid w:val="00872541"/>
    <w:rsid w:val="00877338"/>
    <w:rsid w:val="008844BB"/>
    <w:rsid w:val="0089575F"/>
    <w:rsid w:val="008A03ED"/>
    <w:rsid w:val="008A6D67"/>
    <w:rsid w:val="008B308C"/>
    <w:rsid w:val="008C09A1"/>
    <w:rsid w:val="008C6F29"/>
    <w:rsid w:val="008D239B"/>
    <w:rsid w:val="008D4A4D"/>
    <w:rsid w:val="008D5E7D"/>
    <w:rsid w:val="008E181D"/>
    <w:rsid w:val="008F18AF"/>
    <w:rsid w:val="008F2B2C"/>
    <w:rsid w:val="00907B06"/>
    <w:rsid w:val="00921AB5"/>
    <w:rsid w:val="00921D27"/>
    <w:rsid w:val="00925E65"/>
    <w:rsid w:val="009452D3"/>
    <w:rsid w:val="009751F5"/>
    <w:rsid w:val="00975A7B"/>
    <w:rsid w:val="00985E28"/>
    <w:rsid w:val="009874A8"/>
    <w:rsid w:val="00992D6F"/>
    <w:rsid w:val="009B1D1A"/>
    <w:rsid w:val="009C087E"/>
    <w:rsid w:val="009D1DB0"/>
    <w:rsid w:val="009D359E"/>
    <w:rsid w:val="009D37EE"/>
    <w:rsid w:val="009F5D19"/>
    <w:rsid w:val="009F6CCE"/>
    <w:rsid w:val="00A05A60"/>
    <w:rsid w:val="00A16534"/>
    <w:rsid w:val="00A43B0F"/>
    <w:rsid w:val="00A4401D"/>
    <w:rsid w:val="00A56323"/>
    <w:rsid w:val="00A70A3C"/>
    <w:rsid w:val="00A74112"/>
    <w:rsid w:val="00A807EF"/>
    <w:rsid w:val="00A83BAF"/>
    <w:rsid w:val="00A84138"/>
    <w:rsid w:val="00AB0E80"/>
    <w:rsid w:val="00AB161E"/>
    <w:rsid w:val="00AB4E6E"/>
    <w:rsid w:val="00AC6962"/>
    <w:rsid w:val="00AC72B0"/>
    <w:rsid w:val="00AD3584"/>
    <w:rsid w:val="00AE1F34"/>
    <w:rsid w:val="00AE56F2"/>
    <w:rsid w:val="00AE67A5"/>
    <w:rsid w:val="00AE69EC"/>
    <w:rsid w:val="00AF2F2A"/>
    <w:rsid w:val="00AF7411"/>
    <w:rsid w:val="00B001F0"/>
    <w:rsid w:val="00B0597B"/>
    <w:rsid w:val="00B142EE"/>
    <w:rsid w:val="00B3088D"/>
    <w:rsid w:val="00B30A60"/>
    <w:rsid w:val="00B362E4"/>
    <w:rsid w:val="00B36E92"/>
    <w:rsid w:val="00B43EE1"/>
    <w:rsid w:val="00B44D83"/>
    <w:rsid w:val="00B504F9"/>
    <w:rsid w:val="00B61678"/>
    <w:rsid w:val="00B64ED3"/>
    <w:rsid w:val="00B656E6"/>
    <w:rsid w:val="00B73EC8"/>
    <w:rsid w:val="00B80F03"/>
    <w:rsid w:val="00B81621"/>
    <w:rsid w:val="00B820DC"/>
    <w:rsid w:val="00BA04B7"/>
    <w:rsid w:val="00BA330C"/>
    <w:rsid w:val="00BA5793"/>
    <w:rsid w:val="00BA6B68"/>
    <w:rsid w:val="00BA7543"/>
    <w:rsid w:val="00BB2ABD"/>
    <w:rsid w:val="00BC7201"/>
    <w:rsid w:val="00BE18DF"/>
    <w:rsid w:val="00BE21F5"/>
    <w:rsid w:val="00BF4121"/>
    <w:rsid w:val="00BF5068"/>
    <w:rsid w:val="00BF67A1"/>
    <w:rsid w:val="00BF6CC9"/>
    <w:rsid w:val="00C038E7"/>
    <w:rsid w:val="00C04BD7"/>
    <w:rsid w:val="00C17F43"/>
    <w:rsid w:val="00C22EB2"/>
    <w:rsid w:val="00C25D2D"/>
    <w:rsid w:val="00C338DF"/>
    <w:rsid w:val="00C35196"/>
    <w:rsid w:val="00C601F7"/>
    <w:rsid w:val="00C66134"/>
    <w:rsid w:val="00C73AF9"/>
    <w:rsid w:val="00C74F35"/>
    <w:rsid w:val="00C7557E"/>
    <w:rsid w:val="00C90375"/>
    <w:rsid w:val="00C90DB9"/>
    <w:rsid w:val="00C9360F"/>
    <w:rsid w:val="00CB5EAC"/>
    <w:rsid w:val="00CD26B1"/>
    <w:rsid w:val="00CE50C9"/>
    <w:rsid w:val="00CE60FB"/>
    <w:rsid w:val="00D130EE"/>
    <w:rsid w:val="00D138A5"/>
    <w:rsid w:val="00D30633"/>
    <w:rsid w:val="00D34538"/>
    <w:rsid w:val="00D37516"/>
    <w:rsid w:val="00D526C0"/>
    <w:rsid w:val="00D52AA3"/>
    <w:rsid w:val="00D55C61"/>
    <w:rsid w:val="00D60E5B"/>
    <w:rsid w:val="00D742C8"/>
    <w:rsid w:val="00D76C36"/>
    <w:rsid w:val="00D80812"/>
    <w:rsid w:val="00DB4374"/>
    <w:rsid w:val="00DD07DF"/>
    <w:rsid w:val="00DD118F"/>
    <w:rsid w:val="00DD31DC"/>
    <w:rsid w:val="00DD679E"/>
    <w:rsid w:val="00DE1F74"/>
    <w:rsid w:val="00DF057D"/>
    <w:rsid w:val="00E22063"/>
    <w:rsid w:val="00E2293F"/>
    <w:rsid w:val="00E26EAA"/>
    <w:rsid w:val="00E34DC6"/>
    <w:rsid w:val="00E35D32"/>
    <w:rsid w:val="00E50F67"/>
    <w:rsid w:val="00E532F3"/>
    <w:rsid w:val="00E714B4"/>
    <w:rsid w:val="00E74063"/>
    <w:rsid w:val="00E807AA"/>
    <w:rsid w:val="00E83C98"/>
    <w:rsid w:val="00EC4367"/>
    <w:rsid w:val="00EC6B88"/>
    <w:rsid w:val="00EE722A"/>
    <w:rsid w:val="00EE77D8"/>
    <w:rsid w:val="00EF0224"/>
    <w:rsid w:val="00EF3A1E"/>
    <w:rsid w:val="00F0015E"/>
    <w:rsid w:val="00F0451A"/>
    <w:rsid w:val="00F057AC"/>
    <w:rsid w:val="00F108E4"/>
    <w:rsid w:val="00F12238"/>
    <w:rsid w:val="00F14C11"/>
    <w:rsid w:val="00F23F95"/>
    <w:rsid w:val="00F35606"/>
    <w:rsid w:val="00F44E19"/>
    <w:rsid w:val="00F52461"/>
    <w:rsid w:val="00F55771"/>
    <w:rsid w:val="00F571DF"/>
    <w:rsid w:val="00F57469"/>
    <w:rsid w:val="00F73E5D"/>
    <w:rsid w:val="00F97F94"/>
    <w:rsid w:val="00FA67DA"/>
    <w:rsid w:val="00FA7532"/>
    <w:rsid w:val="00FC64E3"/>
    <w:rsid w:val="00FD207D"/>
    <w:rsid w:val="00FD3546"/>
    <w:rsid w:val="00FE6DA1"/>
    <w:rsid w:val="00FF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8F75F7"/>
  <w15:chartTrackingRefBased/>
  <w15:docId w15:val="{25FE08E0-3D4A-43AA-BB22-F90C8D9C4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2BF6"/>
  </w:style>
  <w:style w:type="paragraph" w:styleId="Heading1">
    <w:name w:val="heading 1"/>
    <w:basedOn w:val="Normal"/>
    <w:next w:val="Normal"/>
    <w:link w:val="Heading1Char"/>
    <w:qFormat/>
    <w:rsid w:val="004D2BF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8D4A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AU" w:eastAsia="bg-BG"/>
    </w:rPr>
  </w:style>
  <w:style w:type="paragraph" w:styleId="Heading3">
    <w:name w:val="heading 3"/>
    <w:next w:val="Normal"/>
    <w:link w:val="Heading3Char"/>
    <w:qFormat/>
    <w:rsid w:val="004D2BF6"/>
    <w:pPr>
      <w:spacing w:before="100" w:beforeAutospacing="1" w:after="100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D2BF6"/>
    <w:rPr>
      <w:rFonts w:ascii="Calibri Light" w:eastAsia="Times New Roman" w:hAnsi="Calibri Light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4D2BF6"/>
    <w:rPr>
      <w:rFonts w:ascii="SimSun" w:hAnsi="SimSun"/>
      <w:b/>
      <w:bCs/>
      <w:sz w:val="26"/>
      <w:szCs w:val="26"/>
      <w:lang w:val="en-US" w:eastAsia="zh-CN"/>
    </w:rPr>
  </w:style>
  <w:style w:type="paragraph" w:styleId="Title">
    <w:name w:val="Title"/>
    <w:basedOn w:val="Normal"/>
    <w:link w:val="TitleChar"/>
    <w:qFormat/>
    <w:rsid w:val="004D2BF6"/>
    <w:pPr>
      <w:jc w:val="center"/>
    </w:pPr>
    <w:rPr>
      <w:sz w:val="24"/>
    </w:rPr>
  </w:style>
  <w:style w:type="character" w:customStyle="1" w:styleId="TitleChar">
    <w:name w:val="Title Char"/>
    <w:basedOn w:val="DefaultParagraphFont"/>
    <w:link w:val="Title"/>
    <w:rsid w:val="004D2BF6"/>
    <w:rPr>
      <w:sz w:val="24"/>
    </w:rPr>
  </w:style>
  <w:style w:type="paragraph" w:styleId="NoSpacing">
    <w:name w:val="No Spacing"/>
    <w:uiPriority w:val="99"/>
    <w:qFormat/>
    <w:rsid w:val="004D2BF6"/>
    <w:rPr>
      <w:rFonts w:ascii="Calibri" w:hAnsi="Calibri"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4D2BF6"/>
    <w:pPr>
      <w:ind w:left="708"/>
    </w:pPr>
  </w:style>
  <w:style w:type="paragraph" w:styleId="NormalWeb">
    <w:name w:val="Normal (Web)"/>
    <w:basedOn w:val="Normal"/>
    <w:uiPriority w:val="99"/>
    <w:unhideWhenUsed/>
    <w:rsid w:val="008D4A4D"/>
    <w:pPr>
      <w:spacing w:before="100" w:beforeAutospacing="1" w:after="100" w:afterAutospacing="1"/>
    </w:pPr>
    <w:rPr>
      <w:rFonts w:eastAsia="Times New Roman"/>
      <w:sz w:val="24"/>
      <w:szCs w:val="24"/>
      <w:lang w:eastAsia="bg-BG"/>
    </w:rPr>
  </w:style>
  <w:style w:type="character" w:customStyle="1" w:styleId="Heading2Char">
    <w:name w:val="Heading 2 Char"/>
    <w:basedOn w:val="DefaultParagraphFont"/>
    <w:link w:val="Heading2"/>
    <w:rsid w:val="008D4A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AU" w:eastAsia="bg-BG"/>
    </w:rPr>
  </w:style>
  <w:style w:type="paragraph" w:styleId="Header">
    <w:name w:val="header"/>
    <w:basedOn w:val="Normal"/>
    <w:link w:val="HeaderChar"/>
    <w:unhideWhenUsed/>
    <w:rsid w:val="00AC696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6962"/>
  </w:style>
  <w:style w:type="paragraph" w:styleId="Footer">
    <w:name w:val="footer"/>
    <w:basedOn w:val="Normal"/>
    <w:link w:val="FooterChar"/>
    <w:uiPriority w:val="99"/>
    <w:unhideWhenUsed/>
    <w:rsid w:val="00AC69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6962"/>
  </w:style>
  <w:style w:type="character" w:styleId="Hyperlink">
    <w:name w:val="Hyperlink"/>
    <w:basedOn w:val="DefaultParagraphFont"/>
    <w:uiPriority w:val="99"/>
    <w:unhideWhenUsed/>
    <w:rsid w:val="0009066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1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1D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B2ABD"/>
  </w:style>
  <w:style w:type="character" w:styleId="CommentReference">
    <w:name w:val="annotation reference"/>
    <w:basedOn w:val="DefaultParagraphFont"/>
    <w:uiPriority w:val="99"/>
    <w:semiHidden/>
    <w:unhideWhenUsed/>
    <w:rsid w:val="00BF41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4121"/>
  </w:style>
  <w:style w:type="character" w:customStyle="1" w:styleId="CommentTextChar">
    <w:name w:val="Comment Text Char"/>
    <w:basedOn w:val="DefaultParagraphFont"/>
    <w:link w:val="CommentText"/>
    <w:uiPriority w:val="99"/>
    <w:rsid w:val="00BF412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41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4121"/>
    <w:rPr>
      <w:b/>
      <w:bCs/>
    </w:rPr>
  </w:style>
  <w:style w:type="paragraph" w:customStyle="1" w:styleId="Default">
    <w:name w:val="Default"/>
    <w:rsid w:val="00BA579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xt-align-justify">
    <w:name w:val="text-align-justify"/>
    <w:basedOn w:val="Normal"/>
    <w:rsid w:val="000C4143"/>
    <w:pPr>
      <w:spacing w:before="100" w:beforeAutospacing="1" w:after="100" w:afterAutospacing="1"/>
    </w:pPr>
    <w:rPr>
      <w:rFonts w:eastAsia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8A03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86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7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64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2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57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905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9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77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5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4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86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6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42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3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5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3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4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5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94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3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1746</Words>
  <Characters>9953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Karakoleva</dc:creator>
  <cp:keywords/>
  <dc:description/>
  <cp:lastModifiedBy>Ilia Jordanov</cp:lastModifiedBy>
  <cp:revision>4</cp:revision>
  <cp:lastPrinted>2025-12-10T11:50:00Z</cp:lastPrinted>
  <dcterms:created xsi:type="dcterms:W3CDTF">2026-09-18T11:19:00Z</dcterms:created>
  <dcterms:modified xsi:type="dcterms:W3CDTF">2026-09-18T12:06:00Z</dcterms:modified>
</cp:coreProperties>
</file>