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activeX/activeX17.xml" ContentType="application/vnd.ms-office.activeX+xml"/>
  <Override PartName="/docProps/app.xml" ContentType="application/vnd.openxmlformats-officedocument.extended-properties+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6.xml" ContentType="application/vnd.ms-office.activeX+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115" w:rsidRPr="00A230CA" w:rsidRDefault="00697115" w:rsidP="004615F6">
      <w:pPr>
        <w:spacing w:after="0"/>
        <w:jc w:val="both"/>
        <w:rPr>
          <w:rFonts w:ascii="Times New Roman" w:hAnsi="Times New Roman" w:cs="Times New Roman"/>
          <w:sz w:val="24"/>
          <w:szCs w:val="24"/>
        </w:rPr>
      </w:pPr>
    </w:p>
    <w:tbl>
      <w:tblPr>
        <w:tblW w:w="9472" w:type="dxa"/>
        <w:tblInd w:w="-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
        <w:gridCol w:w="4655"/>
        <w:gridCol w:w="4800"/>
        <w:gridCol w:w="9"/>
      </w:tblGrid>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shd w:val="clear" w:color="auto" w:fill="D9D9D9"/>
          </w:tcPr>
          <w:p w:rsidR="00076E63" w:rsidRPr="00E33B95" w:rsidRDefault="00FE55C5" w:rsidP="004615F6">
            <w:pPr>
              <w:spacing w:before="240" w:after="24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Частична предварителна оценка на въздействието</w:t>
            </w:r>
          </w:p>
        </w:tc>
      </w:tr>
      <w:tr w:rsidR="000F1532" w:rsidRPr="00E33B95" w:rsidTr="00184343">
        <w:trPr>
          <w:gridBefore w:val="1"/>
          <w:wBefore w:w="8" w:type="dxa"/>
        </w:trPr>
        <w:tc>
          <w:tcPr>
            <w:tcW w:w="4655" w:type="dxa"/>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Институция:</w:t>
            </w:r>
          </w:p>
          <w:p w:rsidR="007026A1" w:rsidRPr="00E33B95" w:rsidRDefault="00725168" w:rsidP="004615F6">
            <w:pPr>
              <w:spacing w:after="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lang w:val="bg-BG"/>
              </w:rPr>
              <w:t>Министерство на земеделието</w:t>
            </w:r>
            <w:r w:rsidR="00063B20" w:rsidRPr="00E33B95">
              <w:rPr>
                <w:rFonts w:ascii="Times New Roman" w:eastAsia="Times New Roman" w:hAnsi="Times New Roman" w:cs="Times New Roman"/>
                <w:sz w:val="24"/>
                <w:szCs w:val="24"/>
                <w:lang w:val="bg-BG"/>
              </w:rPr>
              <w:t xml:space="preserve"> и храните </w:t>
            </w:r>
          </w:p>
        </w:tc>
        <w:tc>
          <w:tcPr>
            <w:tcW w:w="4809" w:type="dxa"/>
            <w:gridSpan w:val="2"/>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Нормативен акт:</w:t>
            </w:r>
          </w:p>
          <w:p w:rsidR="00E33B95" w:rsidRPr="00E33B95" w:rsidRDefault="004615F6" w:rsidP="004615F6">
            <w:pPr>
              <w:tabs>
                <w:tab w:val="left" w:pos="1180"/>
                <w:tab w:val="left" w:pos="2300"/>
                <w:tab w:val="left" w:pos="2740"/>
                <w:tab w:val="left" w:pos="4480"/>
              </w:tabs>
              <w:spacing w:after="0" w:line="288"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Проект на </w:t>
            </w:r>
            <w:r w:rsidR="005521D5" w:rsidRPr="00E33B95">
              <w:rPr>
                <w:rFonts w:ascii="Times New Roman" w:eastAsia="Times New Roman" w:hAnsi="Times New Roman" w:cs="Times New Roman"/>
                <w:sz w:val="24"/>
                <w:szCs w:val="24"/>
                <w:lang w:val="bg-BG"/>
              </w:rPr>
              <w:t xml:space="preserve">Постановление на Министерския съвет за </w:t>
            </w:r>
            <w:r w:rsidR="004A5042">
              <w:rPr>
                <w:rFonts w:ascii="Times New Roman" w:eastAsia="Times New Roman" w:hAnsi="Times New Roman" w:cs="Times New Roman"/>
                <w:sz w:val="24"/>
                <w:szCs w:val="24"/>
                <w:lang w:val="bg-BG"/>
              </w:rPr>
              <w:t>приемане</w:t>
            </w:r>
            <w:r w:rsidR="005521D5" w:rsidRPr="00E33B95">
              <w:rPr>
                <w:rFonts w:ascii="Times New Roman" w:eastAsia="Times New Roman" w:hAnsi="Times New Roman" w:cs="Times New Roman"/>
                <w:sz w:val="24"/>
                <w:szCs w:val="24"/>
                <w:lang w:val="bg-BG"/>
              </w:rPr>
              <w:t xml:space="preserve"> на </w:t>
            </w:r>
            <w:r w:rsidR="008B4F09" w:rsidRPr="008B4F09">
              <w:rPr>
                <w:rFonts w:ascii="Times New Roman" w:eastAsia="Times New Roman" w:hAnsi="Times New Roman" w:cs="Times New Roman"/>
                <w:sz w:val="24"/>
                <w:szCs w:val="24"/>
                <w:lang w:val="bg-BG"/>
              </w:rPr>
              <w:t>Тарифа за таксите, които се събират от Центъра за оценка на риска по хранителната</w:t>
            </w:r>
            <w:r w:rsidR="00645330">
              <w:rPr>
                <w:rFonts w:ascii="Times New Roman" w:eastAsia="Times New Roman" w:hAnsi="Times New Roman" w:cs="Times New Roman"/>
                <w:sz w:val="24"/>
                <w:szCs w:val="24"/>
                <w:lang w:val="bg-BG"/>
              </w:rPr>
              <w:t xml:space="preserve"> верига</w:t>
            </w:r>
          </w:p>
        </w:tc>
      </w:tr>
      <w:tr w:rsidR="000F1532" w:rsidRPr="00E33B95" w:rsidTr="00184343">
        <w:trPr>
          <w:gridBefore w:val="1"/>
          <w:wBefore w:w="8" w:type="dxa"/>
        </w:trPr>
        <w:tc>
          <w:tcPr>
            <w:tcW w:w="4655" w:type="dxa"/>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after="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5pt;height:39.75pt" o:ole="">
                  <v:imagedata r:id="rId8" o:title=""/>
                </v:shape>
                <w:control r:id="rId9" w:name="OptionButton2" w:shapeid="_x0000_i1060"/>
              </w:object>
            </w:r>
          </w:p>
        </w:tc>
        <w:tc>
          <w:tcPr>
            <w:tcW w:w="4809" w:type="dxa"/>
            <w:gridSpan w:val="2"/>
            <w:tcBorders>
              <w:top w:val="single" w:sz="12" w:space="0" w:color="auto"/>
              <w:left w:val="single" w:sz="12" w:space="0" w:color="auto"/>
              <w:bottom w:val="single" w:sz="12" w:space="0" w:color="auto"/>
              <w:right w:val="single" w:sz="12" w:space="0" w:color="auto"/>
            </w:tcBorders>
          </w:tcPr>
          <w:p w:rsidR="0099403C" w:rsidRDefault="00076E63" w:rsidP="004615F6">
            <w:pPr>
              <w:spacing w:after="0" w:line="288" w:lineRule="auto"/>
              <w:jc w:val="both"/>
              <w:rPr>
                <w:rFonts w:ascii="Times New Roman" w:eastAsia="Times New Roman" w:hAnsi="Times New Roman" w:cs="Times New Roman"/>
                <w:b/>
                <w:sz w:val="24"/>
                <w:szCs w:val="20"/>
              </w:rPr>
            </w:pPr>
            <w:r w:rsidRPr="00E33B95">
              <w:rPr>
                <w:rFonts w:ascii="Times New Roman" w:eastAsia="Times New Roman" w:hAnsi="Times New Roman" w:cs="Times New Roman"/>
                <w:b/>
                <w:sz w:val="24"/>
                <w:szCs w:val="20"/>
              </w:rPr>
              <w:object w:dxaOrig="225" w:dyaOrig="225">
                <v:shape id="_x0000_i1094" type="#_x0000_t75" style="width:202.55pt;height:39.2pt" o:ole="">
                  <v:imagedata r:id="rId10" o:title=""/>
                </v:shape>
                <w:control r:id="rId11" w:name="OptionButton1" w:shapeid="_x0000_i1094"/>
              </w:object>
            </w:r>
          </w:p>
          <w:p w:rsidR="0099614A" w:rsidRPr="0099614A" w:rsidRDefault="00972E9F" w:rsidP="00972E9F">
            <w:pPr>
              <w:spacing w:after="0" w:line="288" w:lineRule="auto"/>
              <w:jc w:val="both"/>
              <w:rPr>
                <w:rFonts w:ascii="Times New Roman" w:eastAsia="Times New Roman" w:hAnsi="Times New Roman" w:cs="Times New Roman"/>
                <w:sz w:val="24"/>
                <w:szCs w:val="20"/>
                <w:lang w:val="bg-BG"/>
              </w:rPr>
            </w:pPr>
            <w:r w:rsidRPr="00972E9F">
              <w:rPr>
                <w:rFonts w:ascii="Times New Roman" w:eastAsia="Times New Roman" w:hAnsi="Times New Roman" w:cs="Times New Roman"/>
                <w:sz w:val="24"/>
                <w:szCs w:val="20"/>
                <w:lang w:val="bg-BG"/>
              </w:rPr>
              <w:t>Включен в оперативната програма на Министерския съвет за периода юли – декември 2025 г.</w:t>
            </w:r>
          </w:p>
        </w:tc>
      </w:tr>
      <w:tr w:rsidR="000F1532" w:rsidRPr="00E33B95" w:rsidTr="00184343">
        <w:trPr>
          <w:gridBefore w:val="1"/>
          <w:wBefore w:w="8" w:type="dxa"/>
        </w:trPr>
        <w:tc>
          <w:tcPr>
            <w:tcW w:w="4655" w:type="dxa"/>
            <w:tcBorders>
              <w:top w:val="single" w:sz="12" w:space="0" w:color="auto"/>
              <w:left w:val="single" w:sz="12" w:space="0" w:color="auto"/>
              <w:bottom w:val="nil"/>
              <w:right w:val="single" w:sz="12" w:space="0" w:color="auto"/>
            </w:tcBorders>
          </w:tcPr>
          <w:p w:rsidR="009F1D17" w:rsidRPr="00E33B95" w:rsidRDefault="00076E63" w:rsidP="004615F6">
            <w:pPr>
              <w:spacing w:before="120" w:after="12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b/>
                <w:sz w:val="24"/>
                <w:szCs w:val="24"/>
                <w:lang w:val="bg-BG"/>
              </w:rPr>
              <w:t>Лиц</w:t>
            </w:r>
            <w:r w:rsidR="00DB39A5" w:rsidRPr="00E33B95">
              <w:rPr>
                <w:rFonts w:ascii="Times New Roman" w:eastAsia="Times New Roman" w:hAnsi="Times New Roman" w:cs="Times New Roman"/>
                <w:b/>
                <w:sz w:val="24"/>
                <w:szCs w:val="24"/>
                <w:lang w:val="bg-BG"/>
              </w:rPr>
              <w:t>а</w:t>
            </w:r>
            <w:r w:rsidRPr="00E33B95">
              <w:rPr>
                <w:rFonts w:ascii="Times New Roman" w:eastAsia="Times New Roman" w:hAnsi="Times New Roman" w:cs="Times New Roman"/>
                <w:b/>
                <w:sz w:val="24"/>
                <w:szCs w:val="24"/>
                <w:lang w:val="bg-BG"/>
              </w:rPr>
              <w:t xml:space="preserve"> за контакт:</w:t>
            </w:r>
          </w:p>
        </w:tc>
        <w:tc>
          <w:tcPr>
            <w:tcW w:w="4809" w:type="dxa"/>
            <w:gridSpan w:val="2"/>
            <w:tcBorders>
              <w:top w:val="single" w:sz="12" w:space="0" w:color="auto"/>
              <w:left w:val="single" w:sz="12" w:space="0" w:color="auto"/>
              <w:bottom w:val="nil"/>
              <w:right w:val="single" w:sz="12" w:space="0" w:color="auto"/>
            </w:tcBorders>
          </w:tcPr>
          <w:p w:rsidR="0057600C" w:rsidRPr="00E33B95" w:rsidRDefault="00076E63" w:rsidP="004615F6">
            <w:pPr>
              <w:spacing w:before="120" w:after="12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b/>
                <w:sz w:val="24"/>
                <w:szCs w:val="24"/>
                <w:lang w:val="bg-BG"/>
              </w:rPr>
              <w:t>Телефон</w:t>
            </w:r>
            <w:r w:rsidR="0060089B" w:rsidRPr="00E33B95">
              <w:rPr>
                <w:rFonts w:ascii="Times New Roman" w:eastAsia="Times New Roman" w:hAnsi="Times New Roman" w:cs="Times New Roman"/>
                <w:b/>
                <w:sz w:val="24"/>
                <w:szCs w:val="24"/>
                <w:lang w:val="bg-BG"/>
              </w:rPr>
              <w:t xml:space="preserve"> и ел. поща</w:t>
            </w:r>
            <w:r w:rsidRPr="00E33B95">
              <w:rPr>
                <w:rFonts w:ascii="Times New Roman" w:eastAsia="Times New Roman" w:hAnsi="Times New Roman" w:cs="Times New Roman"/>
                <w:b/>
                <w:sz w:val="24"/>
                <w:szCs w:val="24"/>
                <w:lang w:val="bg-BG"/>
              </w:rPr>
              <w:t>:</w:t>
            </w:r>
            <w:r w:rsidR="004E7331" w:rsidRPr="00E33B95">
              <w:rPr>
                <w:lang w:val="bg-BG"/>
              </w:rPr>
              <w:t>.</w:t>
            </w:r>
          </w:p>
        </w:tc>
      </w:tr>
      <w:tr w:rsidR="0059596C" w:rsidRPr="00E33B95" w:rsidTr="00184343">
        <w:trPr>
          <w:gridBefore w:val="1"/>
          <w:wBefore w:w="8" w:type="dxa"/>
        </w:trPr>
        <w:tc>
          <w:tcPr>
            <w:tcW w:w="4655" w:type="dxa"/>
            <w:tcBorders>
              <w:top w:val="nil"/>
              <w:left w:val="single" w:sz="12" w:space="0" w:color="auto"/>
              <w:bottom w:val="nil"/>
              <w:right w:val="single" w:sz="12" w:space="0" w:color="auto"/>
            </w:tcBorders>
          </w:tcPr>
          <w:p w:rsidR="0059596C" w:rsidRPr="00E33B95" w:rsidRDefault="005521D5" w:rsidP="004615F6">
            <w:pPr>
              <w:spacing w:before="120" w:after="12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lang w:val="bg-BG"/>
              </w:rPr>
              <w:t xml:space="preserve">д-р Илиян Костов, </w:t>
            </w:r>
            <w:proofErr w:type="spellStart"/>
            <w:r w:rsidRPr="00E33B95">
              <w:rPr>
                <w:rFonts w:ascii="Times New Roman" w:eastAsia="Times New Roman" w:hAnsi="Times New Roman" w:cs="Times New Roman"/>
                <w:sz w:val="24"/>
                <w:szCs w:val="24"/>
                <w:lang w:val="bg-BG"/>
              </w:rPr>
              <w:t>двм</w:t>
            </w:r>
            <w:proofErr w:type="spellEnd"/>
            <w:r w:rsidRPr="00E33B95">
              <w:rPr>
                <w:rFonts w:ascii="Times New Roman" w:eastAsia="Times New Roman" w:hAnsi="Times New Roman" w:cs="Times New Roman"/>
                <w:sz w:val="24"/>
                <w:szCs w:val="24"/>
                <w:lang w:val="bg-BG"/>
              </w:rPr>
              <w:t xml:space="preserve"> – директор на дирекция „Политики по агрохранителната верига“, МЗХ</w:t>
            </w:r>
          </w:p>
        </w:tc>
        <w:tc>
          <w:tcPr>
            <w:tcW w:w="4809" w:type="dxa"/>
            <w:gridSpan w:val="2"/>
            <w:tcBorders>
              <w:top w:val="nil"/>
              <w:left w:val="single" w:sz="12" w:space="0" w:color="auto"/>
              <w:bottom w:val="nil"/>
              <w:right w:val="single" w:sz="12" w:space="0" w:color="auto"/>
            </w:tcBorders>
          </w:tcPr>
          <w:p w:rsidR="00EA34B4" w:rsidRDefault="00EA34B4" w:rsidP="004615F6">
            <w:pPr>
              <w:spacing w:before="120" w:after="120" w:line="288"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02 </w:t>
            </w:r>
            <w:r w:rsidR="005521D5" w:rsidRPr="00E33B95">
              <w:rPr>
                <w:rFonts w:ascii="Times New Roman" w:eastAsia="Times New Roman" w:hAnsi="Times New Roman" w:cs="Times New Roman"/>
                <w:sz w:val="24"/>
                <w:szCs w:val="24"/>
                <w:lang w:val="bg-BG"/>
              </w:rPr>
              <w:t>98511</w:t>
            </w:r>
            <w:r>
              <w:rPr>
                <w:rFonts w:ascii="Times New Roman" w:eastAsia="Times New Roman" w:hAnsi="Times New Roman" w:cs="Times New Roman"/>
                <w:sz w:val="24"/>
                <w:szCs w:val="24"/>
                <w:lang w:val="bg-BG"/>
              </w:rPr>
              <w:t xml:space="preserve"> </w:t>
            </w:r>
            <w:r w:rsidR="005521D5" w:rsidRPr="00E33B95">
              <w:rPr>
                <w:rFonts w:ascii="Times New Roman" w:eastAsia="Times New Roman" w:hAnsi="Times New Roman" w:cs="Times New Roman"/>
                <w:sz w:val="24"/>
                <w:szCs w:val="24"/>
                <w:lang w:val="bg-BG"/>
              </w:rPr>
              <w:t>302</w:t>
            </w:r>
          </w:p>
          <w:p w:rsidR="0059596C" w:rsidRPr="00E33B95" w:rsidRDefault="00972E9F" w:rsidP="004615F6">
            <w:pPr>
              <w:spacing w:before="120" w:after="120" w:line="288" w:lineRule="auto"/>
              <w:jc w:val="both"/>
              <w:rPr>
                <w:rFonts w:ascii="Times New Roman" w:eastAsia="Times New Roman" w:hAnsi="Times New Roman" w:cs="Times New Roman"/>
                <w:b/>
                <w:sz w:val="24"/>
                <w:szCs w:val="24"/>
                <w:lang w:val="bg-BG"/>
              </w:rPr>
            </w:pPr>
            <w:hyperlink r:id="rId12" w:history="1">
              <w:r w:rsidR="005521D5" w:rsidRPr="00E33B95">
                <w:rPr>
                  <w:rStyle w:val="Hyperlink"/>
                  <w:rFonts w:ascii="Times New Roman" w:hAnsi="Times New Roman" w:cs="Times New Roman"/>
                  <w:sz w:val="24"/>
                  <w:szCs w:val="24"/>
                  <w:lang w:val="bg-BG"/>
                </w:rPr>
                <w:t>IRKostov@mzh.government.bg</w:t>
              </w:r>
            </w:hyperlink>
          </w:p>
        </w:tc>
      </w:tr>
      <w:tr w:rsidR="0059596C" w:rsidRPr="00E33B95" w:rsidTr="00184343">
        <w:trPr>
          <w:gridBefore w:val="1"/>
          <w:wBefore w:w="8" w:type="dxa"/>
        </w:trPr>
        <w:tc>
          <w:tcPr>
            <w:tcW w:w="4655" w:type="dxa"/>
            <w:tcBorders>
              <w:top w:val="nil"/>
              <w:left w:val="single" w:sz="12" w:space="0" w:color="auto"/>
              <w:bottom w:val="single" w:sz="12" w:space="0" w:color="auto"/>
              <w:right w:val="single" w:sz="12" w:space="0" w:color="auto"/>
            </w:tcBorders>
          </w:tcPr>
          <w:p w:rsidR="0059596C" w:rsidRPr="00E33B95" w:rsidRDefault="00EA34B4" w:rsidP="004615F6">
            <w:pPr>
              <w:spacing w:before="120" w:after="120" w:line="288"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д-р </w:t>
            </w:r>
            <w:r w:rsidR="005521D5" w:rsidRPr="00E33B95">
              <w:rPr>
                <w:rFonts w:ascii="Times New Roman" w:eastAsia="Times New Roman" w:hAnsi="Times New Roman" w:cs="Times New Roman"/>
                <w:sz w:val="24"/>
                <w:szCs w:val="24"/>
                <w:lang w:val="bg-BG"/>
              </w:rPr>
              <w:t>Анастасия Гергьовска – държавен експерт в дирекция „Политики по агрохранителната верига“, МЗХ</w:t>
            </w:r>
          </w:p>
        </w:tc>
        <w:tc>
          <w:tcPr>
            <w:tcW w:w="4809" w:type="dxa"/>
            <w:gridSpan w:val="2"/>
            <w:tcBorders>
              <w:top w:val="nil"/>
              <w:left w:val="single" w:sz="12" w:space="0" w:color="auto"/>
              <w:bottom w:val="single" w:sz="12" w:space="0" w:color="auto"/>
              <w:right w:val="single" w:sz="12" w:space="0" w:color="auto"/>
            </w:tcBorders>
          </w:tcPr>
          <w:p w:rsidR="0059596C" w:rsidRPr="00E33B95" w:rsidRDefault="00EA34B4" w:rsidP="004615F6">
            <w:pPr>
              <w:spacing w:before="120" w:after="120" w:line="288"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w:t>
            </w:r>
            <w:r w:rsidR="005521D5" w:rsidRPr="00E33B95">
              <w:rPr>
                <w:rFonts w:ascii="Times New Roman" w:eastAsia="Times New Roman" w:hAnsi="Times New Roman" w:cs="Times New Roman"/>
                <w:sz w:val="24"/>
                <w:szCs w:val="24"/>
                <w:lang w:val="bg-BG"/>
              </w:rPr>
              <w:t>2</w:t>
            </w:r>
            <w:r>
              <w:rPr>
                <w:rFonts w:ascii="Times New Roman" w:eastAsia="Times New Roman" w:hAnsi="Times New Roman" w:cs="Times New Roman"/>
                <w:sz w:val="24"/>
                <w:szCs w:val="24"/>
                <w:lang w:val="bg-BG"/>
              </w:rPr>
              <w:t xml:space="preserve"> </w:t>
            </w:r>
            <w:r w:rsidR="005521D5" w:rsidRPr="00E33B95">
              <w:rPr>
                <w:rFonts w:ascii="Times New Roman" w:eastAsia="Times New Roman" w:hAnsi="Times New Roman" w:cs="Times New Roman"/>
                <w:sz w:val="24"/>
                <w:szCs w:val="24"/>
                <w:lang w:val="bg-BG"/>
              </w:rPr>
              <w:t>98511</w:t>
            </w:r>
            <w:r>
              <w:rPr>
                <w:rFonts w:ascii="Times New Roman" w:eastAsia="Times New Roman" w:hAnsi="Times New Roman" w:cs="Times New Roman"/>
                <w:sz w:val="24"/>
                <w:szCs w:val="24"/>
                <w:lang w:val="bg-BG"/>
              </w:rPr>
              <w:t xml:space="preserve"> </w:t>
            </w:r>
            <w:r w:rsidR="005521D5" w:rsidRPr="00E33B95">
              <w:rPr>
                <w:rFonts w:ascii="Times New Roman" w:eastAsia="Times New Roman" w:hAnsi="Times New Roman" w:cs="Times New Roman"/>
                <w:sz w:val="24"/>
                <w:szCs w:val="24"/>
                <w:lang w:val="bg-BG"/>
              </w:rPr>
              <w:t>401</w:t>
            </w:r>
          </w:p>
          <w:p w:rsidR="0059596C" w:rsidRPr="00E33B95" w:rsidRDefault="00972E9F" w:rsidP="004615F6">
            <w:pPr>
              <w:spacing w:before="120" w:after="120" w:line="288" w:lineRule="auto"/>
              <w:jc w:val="both"/>
              <w:rPr>
                <w:rFonts w:ascii="Times New Roman" w:eastAsia="Times New Roman" w:hAnsi="Times New Roman" w:cs="Times New Roman"/>
                <w:b/>
                <w:sz w:val="24"/>
                <w:szCs w:val="24"/>
                <w:lang w:val="bg-BG"/>
              </w:rPr>
            </w:pPr>
            <w:hyperlink r:id="rId13" w:history="1">
              <w:r w:rsidR="005521D5" w:rsidRPr="00E33B95">
                <w:rPr>
                  <w:rStyle w:val="Hyperlink"/>
                  <w:rFonts w:ascii="Times New Roman" w:eastAsia="Times New Roman" w:hAnsi="Times New Roman" w:cs="Times New Roman"/>
                  <w:sz w:val="24"/>
                  <w:szCs w:val="24"/>
                  <w:lang w:val="bg-BG"/>
                </w:rPr>
                <w:t>AKovacheva@mzh.government.bg</w:t>
              </w:r>
            </w:hyperlink>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816328" w:rsidRPr="00E33B95" w:rsidRDefault="001138D1" w:rsidP="004615F6">
            <w:pPr>
              <w:pStyle w:val="ListParagraph"/>
              <w:numPr>
                <w:ilvl w:val="0"/>
                <w:numId w:val="34"/>
              </w:numPr>
              <w:spacing w:before="120" w:after="12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Проблем/</w:t>
            </w:r>
            <w:r w:rsidR="009D4DA5" w:rsidRPr="00E33B95">
              <w:rPr>
                <w:rFonts w:ascii="Times New Roman" w:eastAsia="Times New Roman" w:hAnsi="Times New Roman" w:cs="Times New Roman"/>
                <w:b/>
                <w:sz w:val="24"/>
                <w:szCs w:val="24"/>
                <w:lang w:val="bg-BG"/>
              </w:rPr>
              <w:t>проблем</w:t>
            </w:r>
            <w:r w:rsidRPr="00E33B95">
              <w:rPr>
                <w:rFonts w:ascii="Times New Roman" w:eastAsia="Times New Roman" w:hAnsi="Times New Roman" w:cs="Times New Roman"/>
                <w:b/>
                <w:sz w:val="24"/>
                <w:szCs w:val="24"/>
                <w:lang w:val="bg-BG"/>
              </w:rPr>
              <w:t>и за решаване</w:t>
            </w:r>
            <w:r w:rsidR="00076E63" w:rsidRPr="00E33B95">
              <w:rPr>
                <w:rFonts w:ascii="Times New Roman" w:eastAsia="Times New Roman" w:hAnsi="Times New Roman" w:cs="Times New Roman"/>
                <w:b/>
                <w:sz w:val="24"/>
                <w:szCs w:val="24"/>
                <w:lang w:val="bg-BG"/>
              </w:rPr>
              <w:t>:</w:t>
            </w:r>
          </w:p>
          <w:p w:rsidR="00645330" w:rsidRPr="00E33B95" w:rsidRDefault="00645330" w:rsidP="004615F6">
            <w:pPr>
              <w:spacing w:before="120" w:after="120" w:line="324" w:lineRule="auto"/>
              <w:ind w:firstLine="731"/>
              <w:jc w:val="both"/>
              <w:rPr>
                <w:rFonts w:ascii="Times New Roman" w:eastAsia="Times New Roman" w:hAnsi="Times New Roman" w:cs="Times New Roman"/>
                <w:sz w:val="24"/>
                <w:szCs w:val="24"/>
                <w:lang w:val="bg-BG"/>
              </w:rPr>
            </w:pPr>
            <w:r w:rsidRPr="00645330">
              <w:rPr>
                <w:rFonts w:ascii="Times New Roman" w:eastAsia="Times New Roman" w:hAnsi="Times New Roman" w:cs="Times New Roman"/>
                <w:sz w:val="24"/>
                <w:szCs w:val="24"/>
                <w:lang w:val="bg-BG"/>
              </w:rPr>
              <w:t xml:space="preserve">Необходимост от привеждане на Тарифа за таксите, които се събират от Центъра за оценка </w:t>
            </w:r>
            <w:r>
              <w:rPr>
                <w:rFonts w:ascii="Times New Roman" w:eastAsia="Times New Roman" w:hAnsi="Times New Roman" w:cs="Times New Roman"/>
                <w:sz w:val="24"/>
                <w:szCs w:val="24"/>
                <w:lang w:val="bg-BG"/>
              </w:rPr>
              <w:t>на риска по хранителната верига</w:t>
            </w:r>
            <w:r w:rsidRPr="00645330">
              <w:rPr>
                <w:rFonts w:ascii="Times New Roman" w:eastAsia="Times New Roman" w:hAnsi="Times New Roman" w:cs="Times New Roman"/>
                <w:sz w:val="24"/>
                <w:szCs w:val="24"/>
                <w:lang w:val="bg-BG"/>
              </w:rPr>
              <w:t xml:space="preserve"> </w:t>
            </w:r>
            <w:r w:rsidR="00695979">
              <w:rPr>
                <w:rFonts w:ascii="Times New Roman" w:eastAsia="Times New Roman" w:hAnsi="Times New Roman" w:cs="Times New Roman"/>
                <w:sz w:val="24"/>
                <w:szCs w:val="24"/>
                <w:lang w:val="bg-BG"/>
              </w:rPr>
              <w:t xml:space="preserve">(ЦОРХВ) </w:t>
            </w:r>
            <w:r w:rsidRPr="00645330">
              <w:rPr>
                <w:rFonts w:ascii="Times New Roman" w:eastAsia="Times New Roman" w:hAnsi="Times New Roman" w:cs="Times New Roman"/>
                <w:sz w:val="24"/>
                <w:szCs w:val="24"/>
                <w:lang w:val="bg-BG"/>
              </w:rPr>
              <w:t>в съответствие с Националния план за въвеждане на еврото в Република България и със Закона за въвеждане на еврото в Република България.</w:t>
            </w:r>
          </w:p>
          <w:p w:rsidR="00645330" w:rsidRDefault="0007154A" w:rsidP="004615F6">
            <w:pPr>
              <w:spacing w:after="0" w:line="240" w:lineRule="auto"/>
              <w:jc w:val="both"/>
              <w:rPr>
                <w:rFonts w:ascii="Times New Roman" w:eastAsia="Times New Roman" w:hAnsi="Times New Roman" w:cs="Times New Roman"/>
                <w:i/>
                <w:iCs/>
                <w:sz w:val="24"/>
                <w:szCs w:val="24"/>
                <w:lang w:val="bg-BG"/>
              </w:rPr>
            </w:pPr>
            <w:r>
              <w:rPr>
                <w:rFonts w:ascii="Times New Roman" w:eastAsia="Times New Roman" w:hAnsi="Times New Roman" w:cs="Times New Roman"/>
                <w:i/>
                <w:iCs/>
                <w:sz w:val="24"/>
                <w:szCs w:val="24"/>
                <w:lang w:val="bg-BG"/>
              </w:rPr>
              <w:t xml:space="preserve">1.1. </w:t>
            </w:r>
            <w:r w:rsidR="00385A2F" w:rsidRPr="00E33B95">
              <w:rPr>
                <w:rFonts w:ascii="Times New Roman" w:eastAsia="Times New Roman" w:hAnsi="Times New Roman" w:cs="Times New Roman"/>
                <w:i/>
                <w:iCs/>
                <w:sz w:val="24"/>
                <w:szCs w:val="24"/>
                <w:lang w:val="bg-BG"/>
              </w:rPr>
              <w:t>Кратко опишете проблема/проблемите и причините за неговото/тяхното възникване. По възможност посочете числови стойности.</w:t>
            </w:r>
          </w:p>
          <w:p w:rsidR="00645330" w:rsidRPr="00EA34B4" w:rsidRDefault="00645330" w:rsidP="004615F6">
            <w:pPr>
              <w:spacing w:before="120" w:after="0" w:line="324" w:lineRule="auto"/>
              <w:ind w:firstLine="731"/>
              <w:jc w:val="both"/>
              <w:rPr>
                <w:rFonts w:ascii="Times New Roman" w:eastAsia="Times New Roman" w:hAnsi="Times New Roman" w:cs="Times New Roman"/>
                <w:iCs/>
                <w:spacing w:val="-4"/>
                <w:sz w:val="24"/>
                <w:szCs w:val="24"/>
                <w:lang w:val="bg-BG"/>
              </w:rPr>
            </w:pPr>
            <w:r w:rsidRPr="00EA34B4">
              <w:rPr>
                <w:rFonts w:ascii="Times New Roman" w:eastAsia="Times New Roman" w:hAnsi="Times New Roman" w:cs="Times New Roman"/>
                <w:iCs/>
                <w:spacing w:val="-4"/>
                <w:sz w:val="24"/>
                <w:szCs w:val="24"/>
                <w:lang w:val="bg-BG"/>
              </w:rPr>
              <w:t xml:space="preserve">Въвеждането на еврото като парична единица в Република България, което ще се осъществи на основание, </w:t>
            </w:r>
            <w:r w:rsidR="006A55F3" w:rsidRPr="00EA34B4">
              <w:rPr>
                <w:rFonts w:ascii="Times New Roman" w:eastAsia="Times New Roman" w:hAnsi="Times New Roman" w:cs="Times New Roman"/>
                <w:iCs/>
                <w:spacing w:val="-4"/>
                <w:sz w:val="24"/>
                <w:szCs w:val="24"/>
                <w:lang w:val="bg-BG"/>
              </w:rPr>
              <w:t xml:space="preserve">Решение (ЕС) 2025/1407 на Съвета от 8 юли 2025 година относно приемането на еврото от България, считано от 1 януари 2026 г. (OВ L, 2025/1407, 14.7.2025 г.) </w:t>
            </w:r>
            <w:r w:rsidRPr="00EA34B4">
              <w:rPr>
                <w:rFonts w:ascii="Times New Roman" w:eastAsia="Times New Roman" w:hAnsi="Times New Roman" w:cs="Times New Roman"/>
                <w:iCs/>
                <w:spacing w:val="-4"/>
                <w:sz w:val="24"/>
                <w:szCs w:val="24"/>
                <w:lang w:val="bg-BG"/>
              </w:rPr>
              <w:t>изисква промени в действащата национална нормативна уредба с оглед адаптирането му към новата парична единица.</w:t>
            </w:r>
          </w:p>
          <w:p w:rsidR="00645330" w:rsidRPr="00645330" w:rsidRDefault="00645330" w:rsidP="004615F6">
            <w:pPr>
              <w:spacing w:after="0" w:line="324" w:lineRule="auto"/>
              <w:jc w:val="both"/>
              <w:rPr>
                <w:rFonts w:ascii="Times New Roman" w:eastAsia="Times New Roman" w:hAnsi="Times New Roman" w:cs="Times New Roman"/>
                <w:iCs/>
                <w:sz w:val="24"/>
                <w:szCs w:val="24"/>
                <w:lang w:val="bg-BG"/>
              </w:rPr>
            </w:pPr>
            <w:r w:rsidRPr="00645330">
              <w:rPr>
                <w:rFonts w:ascii="Times New Roman" w:eastAsia="Times New Roman" w:hAnsi="Times New Roman" w:cs="Times New Roman"/>
                <w:iCs/>
                <w:sz w:val="24"/>
                <w:szCs w:val="24"/>
                <w:lang w:val="bg-BG"/>
              </w:rPr>
              <w:t xml:space="preserve">Чрез приетия на 07.08.2024 г. Закон за въвеждане на еврото в Република България (ЗВЕРБ) се уреждат принципите, правилата и процедурите за въвеждане на еврото като парична единица на Република България. В тази връзка, в § 6, ал. 1, т. 2 от Преходните и заключителни разпоредби на ЗВЕРБ е предвидено, че държавните органи в 6-месечен срок от влизането в сила на закона предприемат мерки по изменения и допълнения в </w:t>
            </w:r>
            <w:r w:rsidRPr="00645330">
              <w:rPr>
                <w:rFonts w:ascii="Times New Roman" w:eastAsia="Times New Roman" w:hAnsi="Times New Roman" w:cs="Times New Roman"/>
                <w:iCs/>
                <w:sz w:val="24"/>
                <w:szCs w:val="24"/>
                <w:lang w:val="bg-BG"/>
              </w:rPr>
              <w:lastRenderedPageBreak/>
              <w:t>подзаконови нормативни актове, необходими за изпълнението на закона във връзка с въвеждане на еврото като парична единица в Република България.</w:t>
            </w:r>
          </w:p>
          <w:p w:rsidR="00645330" w:rsidRDefault="00645330" w:rsidP="004615F6">
            <w:pPr>
              <w:spacing w:after="120" w:line="324" w:lineRule="auto"/>
              <w:jc w:val="both"/>
              <w:rPr>
                <w:rFonts w:ascii="Times New Roman" w:eastAsia="Times New Roman" w:hAnsi="Times New Roman" w:cs="Times New Roman"/>
                <w:iCs/>
                <w:sz w:val="24"/>
                <w:szCs w:val="24"/>
                <w:lang w:val="bg-BG"/>
              </w:rPr>
            </w:pPr>
            <w:r w:rsidRPr="00645330">
              <w:rPr>
                <w:rFonts w:ascii="Times New Roman" w:eastAsia="Times New Roman" w:hAnsi="Times New Roman" w:cs="Times New Roman"/>
                <w:iCs/>
                <w:sz w:val="24"/>
                <w:szCs w:val="24"/>
                <w:lang w:val="bg-BG"/>
              </w:rPr>
              <w:t xml:space="preserve">В контекста на техническата подготовка за членството на страната ни в еврозоната се констатира необходимост подготвителните и последващи действия във връзка с въвеждането на еврото като официална парична единица в Република България да бъдат правно уредени в българското законодателство. С оглед отразяването на промените, които ще настъпят в областта на дължимите държавни такси след замяната на лева с еврото като национална валута и в изпълнение на мерките, залегнали в Националния план за въвеждане на еврото в Република България, се предвижда с проекта на постановление на </w:t>
            </w:r>
            <w:r w:rsidR="00076608">
              <w:rPr>
                <w:rFonts w:ascii="Times New Roman" w:eastAsia="Times New Roman" w:hAnsi="Times New Roman" w:cs="Times New Roman"/>
                <w:iCs/>
                <w:sz w:val="24"/>
                <w:szCs w:val="24"/>
                <w:lang w:val="bg-BG"/>
              </w:rPr>
              <w:t>Министерския съвет да се приеме</w:t>
            </w:r>
            <w:r w:rsidRPr="00645330">
              <w:rPr>
                <w:rFonts w:ascii="Times New Roman" w:eastAsia="Times New Roman" w:hAnsi="Times New Roman" w:cs="Times New Roman"/>
                <w:iCs/>
                <w:sz w:val="24"/>
                <w:szCs w:val="24"/>
                <w:lang w:val="bg-BG"/>
              </w:rPr>
              <w:t xml:space="preserve"> нов</w:t>
            </w:r>
            <w:r w:rsidR="00076608">
              <w:rPr>
                <w:rFonts w:ascii="Times New Roman" w:eastAsia="Times New Roman" w:hAnsi="Times New Roman" w:cs="Times New Roman"/>
                <w:iCs/>
                <w:sz w:val="24"/>
                <w:szCs w:val="24"/>
                <w:lang w:val="bg-BG"/>
              </w:rPr>
              <w:t>а</w:t>
            </w:r>
            <w:r w:rsidRPr="00645330">
              <w:rPr>
                <w:rFonts w:ascii="Times New Roman" w:eastAsia="Times New Roman" w:hAnsi="Times New Roman" w:cs="Times New Roman"/>
                <w:iCs/>
                <w:sz w:val="24"/>
                <w:szCs w:val="24"/>
                <w:lang w:val="bg-BG"/>
              </w:rPr>
              <w:t xml:space="preserve"> тариф</w:t>
            </w:r>
            <w:r w:rsidR="00076608">
              <w:rPr>
                <w:rFonts w:ascii="Times New Roman" w:eastAsia="Times New Roman" w:hAnsi="Times New Roman" w:cs="Times New Roman"/>
                <w:iCs/>
                <w:sz w:val="24"/>
                <w:szCs w:val="24"/>
                <w:lang w:val="bg-BG"/>
              </w:rPr>
              <w:t>а</w:t>
            </w:r>
            <w:r w:rsidRPr="00645330">
              <w:rPr>
                <w:rFonts w:ascii="Times New Roman" w:eastAsia="Times New Roman" w:hAnsi="Times New Roman" w:cs="Times New Roman"/>
                <w:iCs/>
                <w:sz w:val="24"/>
                <w:szCs w:val="24"/>
                <w:lang w:val="bg-BG"/>
              </w:rPr>
              <w:t xml:space="preserve"> в евро, като се отмен</w:t>
            </w:r>
            <w:r w:rsidR="00076608">
              <w:rPr>
                <w:rFonts w:ascii="Times New Roman" w:eastAsia="Times New Roman" w:hAnsi="Times New Roman" w:cs="Times New Roman"/>
                <w:iCs/>
                <w:sz w:val="24"/>
                <w:szCs w:val="24"/>
                <w:lang w:val="bg-BG"/>
              </w:rPr>
              <w:t>и</w:t>
            </w:r>
            <w:r w:rsidRPr="00645330">
              <w:rPr>
                <w:rFonts w:ascii="Times New Roman" w:eastAsia="Times New Roman" w:hAnsi="Times New Roman" w:cs="Times New Roman"/>
                <w:iCs/>
                <w:sz w:val="24"/>
                <w:szCs w:val="24"/>
                <w:lang w:val="bg-BG"/>
              </w:rPr>
              <w:t xml:space="preserve"> действащ</w:t>
            </w:r>
            <w:r>
              <w:rPr>
                <w:rFonts w:ascii="Times New Roman" w:eastAsia="Times New Roman" w:hAnsi="Times New Roman" w:cs="Times New Roman"/>
                <w:iCs/>
                <w:sz w:val="24"/>
                <w:szCs w:val="24"/>
                <w:lang w:val="bg-BG"/>
              </w:rPr>
              <w:t xml:space="preserve">ата </w:t>
            </w:r>
            <w:r w:rsidRPr="00645330">
              <w:rPr>
                <w:rFonts w:ascii="Times New Roman" w:eastAsia="Times New Roman" w:hAnsi="Times New Roman" w:cs="Times New Roman"/>
                <w:bCs/>
                <w:iCs/>
                <w:sz w:val="24"/>
                <w:szCs w:val="24"/>
                <w:lang w:val="bg-BG"/>
              </w:rPr>
              <w:t>Тарифа за таксите, които се събират от Центъра за оценка на риска по хранителната верига приета с Постановление № 300 на Министерския съвет от 2024 г. (</w:t>
            </w:r>
            <w:proofErr w:type="spellStart"/>
            <w:r w:rsidRPr="00645330">
              <w:rPr>
                <w:rFonts w:ascii="Times New Roman" w:eastAsia="Times New Roman" w:hAnsi="Times New Roman" w:cs="Times New Roman"/>
                <w:bCs/>
                <w:iCs/>
                <w:sz w:val="24"/>
                <w:szCs w:val="24"/>
                <w:lang w:val="bg-BG"/>
              </w:rPr>
              <w:t>Обн</w:t>
            </w:r>
            <w:proofErr w:type="spellEnd"/>
            <w:r w:rsidRPr="00645330">
              <w:rPr>
                <w:rFonts w:ascii="Times New Roman" w:eastAsia="Times New Roman" w:hAnsi="Times New Roman" w:cs="Times New Roman"/>
                <w:bCs/>
                <w:iCs/>
                <w:sz w:val="24"/>
                <w:szCs w:val="24"/>
                <w:lang w:val="bg-BG"/>
              </w:rPr>
              <w:t>. ДВ. бр.70 от 2024 г.).</w:t>
            </w:r>
          </w:p>
          <w:p w:rsidR="00076E63" w:rsidRPr="00E33B95" w:rsidRDefault="00076E63" w:rsidP="004615F6">
            <w:pPr>
              <w:spacing w:after="0" w:line="240" w:lineRule="auto"/>
              <w:jc w:val="both"/>
              <w:rPr>
                <w:rFonts w:ascii="Times New Roman" w:eastAsia="Times New Roman" w:hAnsi="Times New Roman" w:cs="Times New Roman"/>
                <w:i/>
                <w:iCs/>
                <w:sz w:val="24"/>
                <w:szCs w:val="24"/>
                <w:lang w:val="bg-BG"/>
              </w:rPr>
            </w:pPr>
            <w:r w:rsidRPr="00E33B95">
              <w:rPr>
                <w:rFonts w:ascii="Times New Roman" w:eastAsia="Times New Roman" w:hAnsi="Times New Roman" w:cs="Times New Roman"/>
                <w:i/>
                <w:iCs/>
                <w:sz w:val="24"/>
                <w:szCs w:val="24"/>
                <w:lang w:val="bg-BG"/>
              </w:rPr>
              <w:t xml:space="preserve">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w:t>
            </w:r>
            <w:r w:rsidRPr="00E33B95">
              <w:rPr>
                <w:rFonts w:ascii="Times New Roman" w:eastAsia="Times New Roman" w:hAnsi="Times New Roman" w:cs="Times New Roman"/>
                <w:i/>
                <w:iCs/>
                <w:spacing w:val="-2"/>
                <w:sz w:val="24"/>
                <w:szCs w:val="24"/>
                <w:lang w:val="bg-BG"/>
              </w:rPr>
              <w:t>технологични възможности (например съвместни инспекции между няколко органа и др.).</w:t>
            </w:r>
          </w:p>
          <w:p w:rsidR="00E86575" w:rsidRPr="00E86575" w:rsidRDefault="00E86575" w:rsidP="004615F6">
            <w:pPr>
              <w:spacing w:before="120" w:after="0" w:line="324" w:lineRule="auto"/>
              <w:ind w:firstLine="731"/>
              <w:jc w:val="both"/>
              <w:rPr>
                <w:rFonts w:ascii="Times New Roman" w:eastAsia="Times New Roman" w:hAnsi="Times New Roman" w:cs="Times New Roman"/>
                <w:sz w:val="24"/>
                <w:szCs w:val="24"/>
                <w:lang w:val="bg-BG"/>
              </w:rPr>
            </w:pPr>
            <w:r w:rsidRPr="00E86575">
              <w:rPr>
                <w:rFonts w:ascii="Times New Roman" w:eastAsia="Times New Roman" w:hAnsi="Times New Roman" w:cs="Times New Roman"/>
                <w:sz w:val="24"/>
                <w:szCs w:val="24"/>
                <w:lang w:val="bg-BG"/>
              </w:rPr>
              <w:t>Проблемът не би могъл да се реши в рамките на съществуващата нормативна уредба. С актуализирането на акта се цели постигането на съответствие в техническото представяне на съответните стойности в евро, съгласно изискванията на чл. 12 и чл. 13 от ЗВЕРБ</w:t>
            </w:r>
            <w:r w:rsidRPr="00E86575" w:rsidDel="008C78D1">
              <w:rPr>
                <w:rFonts w:ascii="Times New Roman" w:eastAsia="Times New Roman" w:hAnsi="Times New Roman" w:cs="Times New Roman"/>
                <w:sz w:val="24"/>
                <w:szCs w:val="24"/>
                <w:lang w:val="bg-BG"/>
              </w:rPr>
              <w:t xml:space="preserve"> </w:t>
            </w:r>
            <w:r w:rsidRPr="00E86575">
              <w:rPr>
                <w:rFonts w:ascii="Times New Roman" w:eastAsia="Times New Roman" w:hAnsi="Times New Roman" w:cs="Times New Roman"/>
                <w:sz w:val="24"/>
                <w:szCs w:val="24"/>
                <w:lang w:val="bg-BG"/>
              </w:rPr>
              <w:t xml:space="preserve"> и Регламент (ЕО) № 974/98 </w:t>
            </w:r>
            <w:r w:rsidRPr="00E86575">
              <w:rPr>
                <w:rFonts w:ascii="Times New Roman" w:eastAsia="Times New Roman" w:hAnsi="Times New Roman" w:cs="Times New Roman" w:hint="eastAsia"/>
                <w:sz w:val="24"/>
                <w:szCs w:val="24"/>
                <w:lang w:val="bg-BG"/>
              </w:rPr>
              <w:t>на</w:t>
            </w:r>
            <w:r w:rsidRPr="00E86575">
              <w:rPr>
                <w:rFonts w:ascii="Times New Roman" w:eastAsia="Times New Roman" w:hAnsi="Times New Roman" w:cs="Times New Roman"/>
                <w:sz w:val="24"/>
                <w:szCs w:val="24"/>
                <w:lang w:val="bg-BG"/>
              </w:rPr>
              <w:t xml:space="preserve"> </w:t>
            </w:r>
            <w:r w:rsidRPr="00E86575">
              <w:rPr>
                <w:rFonts w:ascii="Times New Roman" w:eastAsia="Times New Roman" w:hAnsi="Times New Roman" w:cs="Times New Roman" w:hint="eastAsia"/>
                <w:sz w:val="24"/>
                <w:szCs w:val="24"/>
                <w:lang w:val="bg-BG"/>
              </w:rPr>
              <w:t>Съвета</w:t>
            </w:r>
            <w:r w:rsidRPr="00E86575">
              <w:rPr>
                <w:rFonts w:ascii="Times New Roman" w:eastAsia="Times New Roman" w:hAnsi="Times New Roman" w:cs="Times New Roman"/>
                <w:sz w:val="24"/>
                <w:szCs w:val="24"/>
                <w:lang w:val="bg-BG"/>
              </w:rPr>
              <w:t xml:space="preserve"> </w:t>
            </w:r>
            <w:r w:rsidRPr="00E86575">
              <w:rPr>
                <w:rFonts w:ascii="Times New Roman" w:eastAsia="Times New Roman" w:hAnsi="Times New Roman" w:cs="Times New Roman" w:hint="eastAsia"/>
                <w:sz w:val="24"/>
                <w:szCs w:val="24"/>
                <w:lang w:val="bg-BG"/>
              </w:rPr>
              <w:t>от</w:t>
            </w:r>
            <w:r w:rsidRPr="00E86575">
              <w:rPr>
                <w:rFonts w:ascii="Times New Roman" w:eastAsia="Times New Roman" w:hAnsi="Times New Roman" w:cs="Times New Roman"/>
                <w:sz w:val="24"/>
                <w:szCs w:val="24"/>
                <w:lang w:val="bg-BG"/>
              </w:rPr>
              <w:t xml:space="preserve"> 3 май 1998 година относно въвеждането на еврото.</w:t>
            </w:r>
          </w:p>
          <w:p w:rsidR="00076E63" w:rsidRPr="00E33B95" w:rsidRDefault="00076E63" w:rsidP="004615F6">
            <w:pPr>
              <w:spacing w:after="0" w:line="240"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i/>
                <w:iCs/>
                <w:sz w:val="24"/>
                <w:szCs w:val="24"/>
                <w:lang w:val="bg-BG"/>
              </w:rPr>
              <w:t>1.3. Посочете защо действащата нормативна рамка не позволява решаване на проблем</w:t>
            </w:r>
            <w:r w:rsidR="0060089B" w:rsidRPr="00E33B95">
              <w:rPr>
                <w:rFonts w:ascii="Times New Roman" w:eastAsia="Times New Roman" w:hAnsi="Times New Roman" w:cs="Times New Roman"/>
                <w:i/>
                <w:iCs/>
                <w:sz w:val="24"/>
                <w:szCs w:val="24"/>
                <w:lang w:val="bg-BG"/>
              </w:rPr>
              <w:t>а/</w:t>
            </w:r>
            <w:r w:rsidR="009D4DA5" w:rsidRPr="00E33B95">
              <w:rPr>
                <w:rFonts w:ascii="Times New Roman" w:eastAsia="Times New Roman" w:hAnsi="Times New Roman" w:cs="Times New Roman"/>
                <w:i/>
                <w:iCs/>
                <w:sz w:val="24"/>
                <w:szCs w:val="24"/>
                <w:lang w:val="bg-BG"/>
              </w:rPr>
              <w:t>проблем</w:t>
            </w:r>
            <w:r w:rsidRPr="00E33B95">
              <w:rPr>
                <w:rFonts w:ascii="Times New Roman" w:eastAsia="Times New Roman" w:hAnsi="Times New Roman" w:cs="Times New Roman"/>
                <w:i/>
                <w:iCs/>
                <w:sz w:val="24"/>
                <w:szCs w:val="24"/>
                <w:lang w:val="bg-BG"/>
              </w:rPr>
              <w:t>ите.</w:t>
            </w:r>
          </w:p>
          <w:p w:rsidR="0087483C" w:rsidRPr="00E33B95" w:rsidRDefault="00E86575" w:rsidP="004615F6">
            <w:pPr>
              <w:widowControl w:val="0"/>
              <w:autoSpaceDE w:val="0"/>
              <w:autoSpaceDN w:val="0"/>
              <w:adjustRightInd w:val="0"/>
              <w:spacing w:after="0" w:line="324" w:lineRule="auto"/>
              <w:ind w:firstLine="731"/>
              <w:jc w:val="both"/>
              <w:rPr>
                <w:rFonts w:ascii="Times New Roman" w:eastAsia="Times New Roman" w:hAnsi="Times New Roman" w:cs="Times New Roman"/>
                <w:i/>
                <w:sz w:val="24"/>
                <w:szCs w:val="24"/>
                <w:lang w:val="bg-BG"/>
              </w:rPr>
            </w:pPr>
            <w:r w:rsidRPr="00E86575">
              <w:rPr>
                <w:rFonts w:ascii="Times New Roman" w:eastAsia="Times New Roman" w:hAnsi="Times New Roman" w:cs="Times New Roman"/>
                <w:sz w:val="24"/>
                <w:szCs w:val="24"/>
                <w:lang w:val="bg-BG" w:eastAsia="bg-BG"/>
              </w:rPr>
              <w:t>За измененията на Тарифа за таксите, които се събират от Центъра за оценка на риска по хранителната верига е необходимо да се приеме Постановление на Министерския съвет за</w:t>
            </w:r>
            <w:r w:rsidR="00695979">
              <w:rPr>
                <w:rFonts w:ascii="Times New Roman" w:eastAsia="Times New Roman" w:hAnsi="Times New Roman" w:cs="Times New Roman"/>
                <w:sz w:val="24"/>
                <w:szCs w:val="24"/>
                <w:lang w:val="bg-BG" w:eastAsia="bg-BG"/>
              </w:rPr>
              <w:t xml:space="preserve"> приемане на нова</w:t>
            </w:r>
            <w:r>
              <w:rPr>
                <w:rFonts w:ascii="Times New Roman" w:eastAsia="Times New Roman" w:hAnsi="Times New Roman" w:cs="Times New Roman"/>
                <w:sz w:val="24"/>
                <w:szCs w:val="24"/>
                <w:lang w:val="bg-BG" w:eastAsia="bg-BG"/>
              </w:rPr>
              <w:t xml:space="preserve"> тариф</w:t>
            </w:r>
            <w:r w:rsidR="00695979">
              <w:rPr>
                <w:rFonts w:ascii="Times New Roman" w:eastAsia="Times New Roman" w:hAnsi="Times New Roman" w:cs="Times New Roman"/>
                <w:sz w:val="24"/>
                <w:szCs w:val="24"/>
                <w:lang w:val="bg-BG" w:eastAsia="bg-BG"/>
              </w:rPr>
              <w:t>а</w:t>
            </w:r>
            <w:r>
              <w:rPr>
                <w:rFonts w:ascii="Times New Roman" w:eastAsia="Times New Roman" w:hAnsi="Times New Roman" w:cs="Times New Roman"/>
                <w:sz w:val="24"/>
                <w:szCs w:val="24"/>
                <w:lang w:val="bg-BG" w:eastAsia="bg-BG"/>
              </w:rPr>
              <w:t xml:space="preserve"> в евро</w:t>
            </w:r>
            <w:r w:rsidR="0087483C" w:rsidRPr="00E33B95">
              <w:rPr>
                <w:rFonts w:ascii="Times New Roman" w:eastAsia="Times New Roman" w:hAnsi="Times New Roman" w:cs="Times New Roman"/>
                <w:sz w:val="24"/>
                <w:szCs w:val="24"/>
                <w:lang w:val="bg-BG" w:eastAsia="bg-BG"/>
              </w:rPr>
              <w:t>.</w:t>
            </w:r>
          </w:p>
          <w:p w:rsidR="00076E63" w:rsidRPr="00E33B95" w:rsidRDefault="00076E63" w:rsidP="004615F6">
            <w:pPr>
              <w:spacing w:after="0" w:line="240" w:lineRule="auto"/>
              <w:jc w:val="both"/>
              <w:rPr>
                <w:rFonts w:ascii="Times New Roman" w:eastAsia="Times New Roman" w:hAnsi="Times New Roman" w:cs="Times New Roman"/>
                <w:i/>
                <w:iCs/>
                <w:sz w:val="24"/>
                <w:szCs w:val="24"/>
                <w:lang w:val="bg-BG"/>
              </w:rPr>
            </w:pPr>
            <w:r w:rsidRPr="00E33B95">
              <w:rPr>
                <w:rFonts w:ascii="Times New Roman" w:eastAsia="Times New Roman" w:hAnsi="Times New Roman" w:cs="Times New Roman"/>
                <w:i/>
                <w:iCs/>
                <w:sz w:val="24"/>
                <w:szCs w:val="24"/>
                <w:lang w:val="bg-BG"/>
              </w:rPr>
              <w:t xml:space="preserve">1.4. Посочете задължителните действия, произтичащи от нормативни актове от по-висока степен или </w:t>
            </w:r>
            <w:r w:rsidR="009D4DA5" w:rsidRPr="00E33B95">
              <w:rPr>
                <w:rFonts w:ascii="Times New Roman" w:eastAsia="Times New Roman" w:hAnsi="Times New Roman" w:cs="Times New Roman"/>
                <w:i/>
                <w:iCs/>
                <w:sz w:val="24"/>
                <w:szCs w:val="24"/>
                <w:lang w:val="bg-BG"/>
              </w:rPr>
              <w:t>актове</w:t>
            </w:r>
            <w:r w:rsidRPr="00E33B95">
              <w:rPr>
                <w:rFonts w:ascii="Times New Roman" w:eastAsia="Times New Roman" w:hAnsi="Times New Roman" w:cs="Times New Roman"/>
                <w:i/>
                <w:iCs/>
                <w:sz w:val="24"/>
                <w:szCs w:val="24"/>
                <w:lang w:val="bg-BG"/>
              </w:rPr>
              <w:t xml:space="preserve"> от правото на ЕС.</w:t>
            </w:r>
          </w:p>
          <w:p w:rsidR="003C1634" w:rsidRDefault="003C1634" w:rsidP="004615F6">
            <w:pPr>
              <w:spacing w:before="120" w:after="0" w:line="324" w:lineRule="auto"/>
              <w:ind w:firstLine="731"/>
              <w:jc w:val="both"/>
              <w:rPr>
                <w:rFonts w:ascii="Times New Roman" w:eastAsia="Times New Roman" w:hAnsi="Times New Roman" w:cs="Times New Roman"/>
                <w:sz w:val="24"/>
                <w:szCs w:val="24"/>
                <w:lang w:val="bg-BG"/>
              </w:rPr>
            </w:pPr>
            <w:r w:rsidRPr="003C1634">
              <w:rPr>
                <w:rFonts w:ascii="Times New Roman" w:eastAsia="Times New Roman" w:hAnsi="Times New Roman" w:cs="Times New Roman"/>
                <w:sz w:val="24"/>
                <w:szCs w:val="24"/>
                <w:lang w:val="bg-BG"/>
              </w:rPr>
              <w:t>Приемането на Закона за въвеждането на еврото в Република България създаде необходимата уредба относно процеса по смяна на официалната парична единица. Съпътстващите изменения на подзаконовата нормативна уредба следва да бъдат извършени като част от дейността по подготовката за въвеждане на еврото. Във връзка с изложеното, предприетите действия за приемане на постановление на Министерския съвет произтичат от Закона за въвеждането на еврото в Република България и</w:t>
            </w:r>
            <w:r w:rsidRPr="003C1634">
              <w:t xml:space="preserve"> </w:t>
            </w:r>
            <w:r w:rsidRPr="003C1634">
              <w:rPr>
                <w:lang w:val="bg-BG"/>
              </w:rPr>
              <w:t xml:space="preserve">от </w:t>
            </w:r>
            <w:r w:rsidRPr="003C1634">
              <w:rPr>
                <w:rFonts w:ascii="Times New Roman" w:eastAsia="Times New Roman" w:hAnsi="Times New Roman" w:cs="Times New Roman"/>
                <w:sz w:val="24"/>
                <w:szCs w:val="24"/>
                <w:lang w:val="bg-BG"/>
              </w:rPr>
              <w:t>Националния план за въвеждане на еврото в Република България.</w:t>
            </w:r>
          </w:p>
          <w:p w:rsidR="004F6088" w:rsidRPr="003C1634" w:rsidRDefault="004F6088" w:rsidP="004615F6">
            <w:pPr>
              <w:spacing w:before="120" w:after="0" w:line="324" w:lineRule="auto"/>
              <w:ind w:firstLine="731"/>
              <w:jc w:val="both"/>
              <w:rPr>
                <w:rFonts w:ascii="Times New Roman" w:eastAsia="Times New Roman" w:hAnsi="Times New Roman" w:cs="Times New Roman"/>
                <w:sz w:val="24"/>
                <w:szCs w:val="24"/>
                <w:lang w:val="bg-BG"/>
              </w:rPr>
            </w:pPr>
            <w:r w:rsidRPr="00A62BCE">
              <w:rPr>
                <w:rFonts w:ascii="Times New Roman" w:eastAsia="Times New Roman" w:hAnsi="Times New Roman" w:cs="Times New Roman"/>
                <w:sz w:val="24"/>
                <w:szCs w:val="24"/>
                <w:lang w:val="bg-BG"/>
              </w:rPr>
              <w:t xml:space="preserve">На 08.07.2025 г. Съветът на Европейския съюз прие Решение (ЕС) 2025/1407 на Съвета от 8 юли 2025 година относно приемането на еврото от България, считано от 1 януари 2026 г. (OВ L, 2025/1407, 14.7.2025 г.), Регламент (ЕС) 2025/1408 на Съвета от 8 юли 2025 година за изменение на Регламент (ЕО) № 974/98 по отношение на въвеждането на еврото в България (OВ L, 2025/1408, 14.7.2025 г.) и Регламент (ЕС) 2025/1409 на Съвета </w:t>
            </w:r>
            <w:r w:rsidRPr="00A62BCE">
              <w:rPr>
                <w:rFonts w:ascii="Times New Roman" w:eastAsia="Times New Roman" w:hAnsi="Times New Roman" w:cs="Times New Roman"/>
                <w:sz w:val="24"/>
                <w:szCs w:val="24"/>
                <w:lang w:val="bg-BG"/>
              </w:rPr>
              <w:lastRenderedPageBreak/>
              <w:t>от 8 юли 2025 година за изменение на Регламент (ЕО) № 2866/98 по отношение на валутния курс към еврото за България (OВ L, 2025/1409, 14.7.2025 г.).</w:t>
            </w:r>
          </w:p>
          <w:p w:rsidR="00076E63" w:rsidRPr="00E33B95" w:rsidRDefault="00076E63" w:rsidP="004615F6">
            <w:pPr>
              <w:spacing w:after="0" w:line="240" w:lineRule="auto"/>
              <w:jc w:val="both"/>
              <w:rPr>
                <w:rFonts w:ascii="Times New Roman" w:eastAsia="Times New Roman" w:hAnsi="Times New Roman" w:cs="Times New Roman"/>
                <w:i/>
                <w:iCs/>
                <w:sz w:val="24"/>
                <w:szCs w:val="24"/>
                <w:lang w:val="bg-BG"/>
              </w:rPr>
            </w:pPr>
            <w:r w:rsidRPr="00E33B95">
              <w:rPr>
                <w:rFonts w:ascii="Times New Roman" w:eastAsia="Times New Roman" w:hAnsi="Times New Roman" w:cs="Times New Roman"/>
                <w:i/>
                <w:iCs/>
                <w:sz w:val="24"/>
                <w:szCs w:val="24"/>
                <w:lang w:val="bg-BG"/>
              </w:rPr>
              <w:t>1.5. Посочете дали са извършени последващи оценки на нормативния акт или анализи за изпълнението на политиката</w:t>
            </w:r>
            <w:r w:rsidR="005F5510" w:rsidRPr="00E33B95">
              <w:rPr>
                <w:rFonts w:ascii="Times New Roman" w:eastAsia="Times New Roman" w:hAnsi="Times New Roman" w:cs="Times New Roman"/>
                <w:i/>
                <w:iCs/>
                <w:sz w:val="24"/>
                <w:szCs w:val="24"/>
                <w:lang w:val="bg-BG"/>
              </w:rPr>
              <w:t xml:space="preserve"> и какви са резултатите от тях?</w:t>
            </w:r>
          </w:p>
          <w:p w:rsidR="0099403C" w:rsidRPr="00E33B95" w:rsidRDefault="001C4BD9" w:rsidP="004615F6">
            <w:pPr>
              <w:spacing w:before="120" w:after="0" w:line="324" w:lineRule="auto"/>
              <w:ind w:firstLine="709"/>
              <w:jc w:val="both"/>
              <w:rPr>
                <w:rFonts w:ascii="Times New Roman" w:eastAsia="Times New Roman" w:hAnsi="Times New Roman" w:cs="Times New Roman"/>
                <w:sz w:val="24"/>
                <w:szCs w:val="24"/>
                <w:lang w:val="bg-BG"/>
              </w:rPr>
            </w:pPr>
            <w:r w:rsidRPr="001C4BD9">
              <w:rPr>
                <w:rFonts w:ascii="Times New Roman" w:eastAsia="Times New Roman" w:hAnsi="Times New Roman" w:cs="Times New Roman"/>
                <w:sz w:val="24"/>
                <w:szCs w:val="24"/>
                <w:lang w:val="bg-BG"/>
              </w:rPr>
              <w:t xml:space="preserve">Последващи оценки на нормативния акт и анализ на изпълнението на политиката не са извършвани.  </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B1D72" w:rsidRPr="00E33B95" w:rsidRDefault="0059596C"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lastRenderedPageBreak/>
              <w:t xml:space="preserve">2. </w:t>
            </w:r>
            <w:r w:rsidR="000B1D72" w:rsidRPr="00E33B95">
              <w:rPr>
                <w:rFonts w:ascii="Times New Roman" w:eastAsia="Times New Roman" w:hAnsi="Times New Roman" w:cs="Times New Roman"/>
                <w:b/>
                <w:sz w:val="24"/>
                <w:szCs w:val="24"/>
                <w:lang w:val="bg-BG"/>
              </w:rPr>
              <w:t>Цели:</w:t>
            </w:r>
          </w:p>
          <w:p w:rsidR="00A62DBC" w:rsidRPr="00A62DBC" w:rsidRDefault="00A62DBC" w:rsidP="004615F6">
            <w:pPr>
              <w:spacing w:before="120" w:after="0" w:line="324" w:lineRule="auto"/>
              <w:ind w:firstLine="709"/>
              <w:jc w:val="both"/>
              <w:rPr>
                <w:rFonts w:ascii="Times New Roman" w:eastAsia="Times New Roman" w:hAnsi="Times New Roman" w:cs="Times New Roman"/>
                <w:iCs/>
                <w:sz w:val="24"/>
                <w:szCs w:val="24"/>
                <w:lang w:val="bg-BG"/>
              </w:rPr>
            </w:pPr>
            <w:r w:rsidRPr="00A62DBC">
              <w:rPr>
                <w:rFonts w:ascii="Times New Roman" w:eastAsia="Times New Roman" w:hAnsi="Times New Roman" w:cs="Times New Roman"/>
                <w:b/>
                <w:iCs/>
                <w:sz w:val="24"/>
                <w:szCs w:val="24"/>
                <w:lang w:val="bg-BG"/>
              </w:rPr>
              <w:t>Цел 1</w:t>
            </w:r>
            <w:r w:rsidRPr="00A62DBC">
              <w:rPr>
                <w:rFonts w:ascii="Times New Roman" w:eastAsia="Times New Roman" w:hAnsi="Times New Roman" w:cs="Times New Roman"/>
                <w:iCs/>
                <w:sz w:val="24"/>
                <w:szCs w:val="24"/>
                <w:lang w:val="bg-BG"/>
              </w:rPr>
              <w:t xml:space="preserve"> Привеждане на нормативни актове в съответствие със Закона за въвеждане на еврото в Република България и Националния план за въвеждане на еврото.  </w:t>
            </w:r>
          </w:p>
          <w:p w:rsidR="00A62DBC" w:rsidRPr="00A62DBC" w:rsidRDefault="00A62DBC" w:rsidP="004615F6">
            <w:pPr>
              <w:spacing w:before="120" w:after="0" w:line="324" w:lineRule="auto"/>
              <w:ind w:firstLine="709"/>
              <w:jc w:val="both"/>
              <w:rPr>
                <w:rFonts w:ascii="Times New Roman" w:eastAsia="Times New Roman" w:hAnsi="Times New Roman" w:cs="Times New Roman"/>
                <w:iCs/>
                <w:sz w:val="24"/>
                <w:szCs w:val="24"/>
                <w:lang w:val="bg-BG"/>
              </w:rPr>
            </w:pPr>
            <w:r w:rsidRPr="00A62DBC">
              <w:rPr>
                <w:rFonts w:ascii="Times New Roman" w:eastAsia="Times New Roman" w:hAnsi="Times New Roman" w:cs="Times New Roman"/>
                <w:b/>
                <w:iCs/>
                <w:sz w:val="24"/>
                <w:szCs w:val="24"/>
                <w:lang w:val="bg-BG"/>
              </w:rPr>
              <w:t xml:space="preserve">Цел 2 </w:t>
            </w:r>
            <w:r w:rsidRPr="00A62DBC">
              <w:rPr>
                <w:rFonts w:ascii="Times New Roman" w:eastAsia="Times New Roman" w:hAnsi="Times New Roman" w:cs="Times New Roman"/>
                <w:iCs/>
                <w:sz w:val="24"/>
                <w:szCs w:val="24"/>
                <w:lang w:val="bg-BG"/>
              </w:rPr>
              <w:t>Осигуряване на техническото представяне на съответните стойности и в трите акта в евро, в съответствие с изискванията на чл. 12 и чл. 13 от ЗВЕРБ</w:t>
            </w:r>
            <w:r w:rsidRPr="00A62DBC" w:rsidDel="00EC503E">
              <w:rPr>
                <w:rFonts w:ascii="Times New Roman" w:eastAsia="Times New Roman" w:hAnsi="Times New Roman" w:cs="Times New Roman"/>
                <w:iCs/>
                <w:sz w:val="24"/>
                <w:szCs w:val="24"/>
                <w:lang w:val="bg-BG"/>
              </w:rPr>
              <w:t xml:space="preserve"> </w:t>
            </w:r>
            <w:r w:rsidRPr="00A62DBC">
              <w:rPr>
                <w:rFonts w:ascii="Times New Roman" w:eastAsia="Times New Roman" w:hAnsi="Times New Roman" w:cs="Times New Roman"/>
                <w:iCs/>
                <w:sz w:val="24"/>
                <w:szCs w:val="24"/>
                <w:lang w:val="bg-BG"/>
              </w:rPr>
              <w:t>и Регламент (ЕО) № 974/98.</w:t>
            </w:r>
          </w:p>
          <w:p w:rsidR="000B1D72" w:rsidRPr="00E33B95" w:rsidRDefault="000B1D72" w:rsidP="004615F6">
            <w:pPr>
              <w:spacing w:after="0" w:line="240" w:lineRule="auto"/>
              <w:jc w:val="both"/>
              <w:rPr>
                <w:rFonts w:ascii="Times New Roman" w:eastAsia="Times New Roman" w:hAnsi="Times New Roman" w:cs="Times New Roman"/>
                <w:sz w:val="20"/>
                <w:szCs w:val="20"/>
                <w:highlight w:val="yellow"/>
                <w:lang w:val="bg-BG"/>
              </w:rPr>
            </w:pPr>
            <w:r w:rsidRPr="00E33B95">
              <w:rPr>
                <w:rFonts w:ascii="Times New Roman" w:eastAsia="Times New Roman" w:hAnsi="Times New Roman" w:cs="Times New Roman"/>
                <w:i/>
                <w:sz w:val="20"/>
                <w:szCs w:val="20"/>
                <w:lang w:val="bg-BG"/>
              </w:rPr>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 xml:space="preserve">3. </w:t>
            </w:r>
            <w:r w:rsidR="007108A0" w:rsidRPr="00E33B95">
              <w:rPr>
                <w:rFonts w:ascii="Times New Roman" w:eastAsia="Times New Roman" w:hAnsi="Times New Roman" w:cs="Times New Roman"/>
                <w:b/>
                <w:sz w:val="24"/>
                <w:szCs w:val="24"/>
                <w:lang w:val="bg-BG"/>
              </w:rPr>
              <w:t>З</w:t>
            </w:r>
            <w:r w:rsidRPr="00E33B95">
              <w:rPr>
                <w:rFonts w:ascii="Times New Roman" w:eastAsia="Times New Roman" w:hAnsi="Times New Roman" w:cs="Times New Roman"/>
                <w:b/>
                <w:sz w:val="24"/>
                <w:szCs w:val="24"/>
                <w:lang w:val="bg-BG"/>
              </w:rPr>
              <w:t>а</w:t>
            </w:r>
            <w:r w:rsidR="00E653D3" w:rsidRPr="00E33B95">
              <w:rPr>
                <w:rFonts w:ascii="Times New Roman" w:eastAsia="Times New Roman" w:hAnsi="Times New Roman" w:cs="Times New Roman"/>
                <w:b/>
                <w:sz w:val="24"/>
                <w:szCs w:val="24"/>
                <w:lang w:val="bg-BG"/>
              </w:rPr>
              <w:t>интересовани</w:t>
            </w:r>
            <w:r w:rsidR="00FD20E7" w:rsidRPr="00E33B95">
              <w:rPr>
                <w:rFonts w:ascii="Times New Roman" w:eastAsia="Times New Roman" w:hAnsi="Times New Roman" w:cs="Times New Roman"/>
                <w:b/>
                <w:sz w:val="24"/>
                <w:szCs w:val="24"/>
                <w:lang w:val="bg-BG"/>
              </w:rPr>
              <w:t xml:space="preserve"> страни:</w:t>
            </w:r>
          </w:p>
          <w:p w:rsidR="00F87FB1" w:rsidRPr="00F87FB1" w:rsidRDefault="00F87FB1" w:rsidP="004615F6">
            <w:pPr>
              <w:spacing w:after="0" w:line="324" w:lineRule="auto"/>
              <w:jc w:val="both"/>
              <w:rPr>
                <w:rFonts w:ascii="Times New Roman" w:eastAsia="Times New Roman" w:hAnsi="Times New Roman" w:cs="Times New Roman"/>
                <w:sz w:val="24"/>
                <w:szCs w:val="24"/>
                <w:lang w:val="bg-BG"/>
              </w:rPr>
            </w:pPr>
            <w:r w:rsidRPr="00F87FB1">
              <w:rPr>
                <w:rFonts w:ascii="Times New Roman" w:eastAsia="Times New Roman" w:hAnsi="Times New Roman" w:cs="Times New Roman"/>
                <w:sz w:val="24"/>
                <w:szCs w:val="24"/>
                <w:lang w:val="bg-BG"/>
              </w:rPr>
              <w:t>1. Държавни институции:</w:t>
            </w:r>
          </w:p>
          <w:p w:rsidR="00F87FB1" w:rsidRPr="00F87FB1" w:rsidRDefault="00F87FB1" w:rsidP="004615F6">
            <w:pPr>
              <w:spacing w:after="0" w:line="324" w:lineRule="auto"/>
              <w:jc w:val="both"/>
              <w:rPr>
                <w:rFonts w:ascii="Times New Roman" w:eastAsia="Times New Roman" w:hAnsi="Times New Roman" w:cs="Times New Roman"/>
                <w:sz w:val="24"/>
                <w:szCs w:val="24"/>
                <w:lang w:val="bg-BG"/>
              </w:rPr>
            </w:pPr>
            <w:r w:rsidRPr="00F87FB1">
              <w:rPr>
                <w:rFonts w:ascii="Times New Roman" w:eastAsia="Times New Roman" w:hAnsi="Times New Roman" w:cs="Times New Roman"/>
                <w:sz w:val="24"/>
                <w:szCs w:val="24"/>
                <w:lang w:val="bg-BG"/>
              </w:rPr>
              <w:t xml:space="preserve"> Министерство на земеделието и храните;</w:t>
            </w:r>
          </w:p>
          <w:p w:rsidR="00F87FB1" w:rsidRPr="00F87FB1" w:rsidRDefault="00F87FB1" w:rsidP="004615F6">
            <w:pPr>
              <w:spacing w:after="0" w:line="324" w:lineRule="auto"/>
              <w:jc w:val="both"/>
              <w:rPr>
                <w:rFonts w:ascii="Times New Roman" w:eastAsia="Times New Roman" w:hAnsi="Times New Roman" w:cs="Times New Roman"/>
                <w:sz w:val="24"/>
                <w:szCs w:val="24"/>
                <w:lang w:val="bg-BG"/>
              </w:rPr>
            </w:pPr>
            <w:r w:rsidRPr="00F87FB1">
              <w:rPr>
                <w:rFonts w:ascii="Times New Roman" w:eastAsia="Times New Roman" w:hAnsi="Times New Roman" w:cs="Times New Roman"/>
                <w:sz w:val="24"/>
                <w:szCs w:val="24"/>
                <w:lang w:val="bg-BG"/>
              </w:rPr>
              <w:t xml:space="preserve"> Център за оценка на риска по хранителната верига.</w:t>
            </w:r>
          </w:p>
          <w:p w:rsidR="00F87FB1" w:rsidRPr="00F87FB1" w:rsidRDefault="00F87FB1" w:rsidP="004615F6">
            <w:pPr>
              <w:spacing w:after="0" w:line="324" w:lineRule="auto"/>
              <w:jc w:val="both"/>
              <w:rPr>
                <w:rFonts w:ascii="Times New Roman" w:eastAsia="Times New Roman" w:hAnsi="Times New Roman" w:cs="Times New Roman"/>
                <w:sz w:val="24"/>
                <w:szCs w:val="24"/>
                <w:lang w:val="bg-BG"/>
              </w:rPr>
            </w:pPr>
            <w:r w:rsidRPr="00F87FB1">
              <w:rPr>
                <w:rFonts w:ascii="Times New Roman" w:eastAsia="Times New Roman" w:hAnsi="Times New Roman" w:cs="Times New Roman"/>
                <w:sz w:val="24"/>
                <w:szCs w:val="24"/>
                <w:lang w:val="bg-BG"/>
              </w:rPr>
              <w:t>2. Бизнес оператори:</w:t>
            </w:r>
          </w:p>
          <w:p w:rsidR="00F87FB1" w:rsidRDefault="00F87FB1" w:rsidP="004615F6">
            <w:pPr>
              <w:spacing w:after="0" w:line="324" w:lineRule="auto"/>
              <w:jc w:val="both"/>
              <w:rPr>
                <w:rFonts w:ascii="Times New Roman" w:eastAsia="Times New Roman" w:hAnsi="Times New Roman" w:cs="Times New Roman"/>
                <w:sz w:val="24"/>
                <w:szCs w:val="24"/>
                <w:lang w:val="bg-BG"/>
              </w:rPr>
            </w:pPr>
            <w:r w:rsidRPr="00F87FB1">
              <w:rPr>
                <w:rFonts w:ascii="Times New Roman" w:eastAsia="Times New Roman" w:hAnsi="Times New Roman" w:cs="Times New Roman"/>
                <w:sz w:val="24"/>
                <w:szCs w:val="24"/>
                <w:lang w:val="bg-BG"/>
              </w:rPr>
              <w:t>Асоциации и заявители на оценка на риска по хранителната верига и оценка на продукти за растителна защита и активни вещества (приблизително 100 бр.)</w:t>
            </w:r>
          </w:p>
          <w:p w:rsidR="00076E63" w:rsidRPr="00E33B95" w:rsidRDefault="00076E63" w:rsidP="004615F6">
            <w:pPr>
              <w:spacing w:after="0" w:line="240" w:lineRule="auto"/>
              <w:jc w:val="both"/>
              <w:rPr>
                <w:rFonts w:ascii="Times New Roman" w:eastAsia="Times New Roman" w:hAnsi="Times New Roman" w:cs="Times New Roman"/>
                <w:b/>
                <w:sz w:val="20"/>
                <w:szCs w:val="20"/>
                <w:highlight w:val="yellow"/>
                <w:lang w:val="bg-BG"/>
              </w:rPr>
            </w:pPr>
            <w:r w:rsidRPr="00E33B95">
              <w:rPr>
                <w:rFonts w:ascii="Times New Roman" w:eastAsia="Times New Roman" w:hAnsi="Times New Roman" w:cs="Times New Roman"/>
                <w:i/>
                <w:sz w:val="20"/>
                <w:szCs w:val="20"/>
                <w:lang w:val="bg-BG"/>
              </w:rPr>
              <w:t>Посочете всички потенциални за</w:t>
            </w:r>
            <w:r w:rsidR="00E653D3" w:rsidRPr="00E33B95">
              <w:rPr>
                <w:rFonts w:ascii="Times New Roman" w:eastAsia="Times New Roman" w:hAnsi="Times New Roman" w:cs="Times New Roman"/>
                <w:i/>
                <w:sz w:val="20"/>
                <w:szCs w:val="20"/>
                <w:lang w:val="bg-BG"/>
              </w:rPr>
              <w:t>интересовани</w:t>
            </w:r>
            <w:r w:rsidRPr="00E33B95">
              <w:rPr>
                <w:rFonts w:ascii="Times New Roman" w:eastAsia="Times New Roman" w:hAnsi="Times New Roman" w:cs="Times New Roman"/>
                <w:i/>
                <w:sz w:val="20"/>
                <w:szCs w:val="20"/>
                <w:lang w:val="bg-BG"/>
              </w:rPr>
              <w:t xml:space="preserve"> </w:t>
            </w:r>
            <w:r w:rsidR="0060089B" w:rsidRPr="00E33B95">
              <w:rPr>
                <w:rFonts w:ascii="Times New Roman" w:eastAsia="Times New Roman" w:hAnsi="Times New Roman" w:cs="Times New Roman"/>
                <w:i/>
                <w:sz w:val="20"/>
                <w:szCs w:val="20"/>
                <w:lang w:val="bg-BG"/>
              </w:rPr>
              <w:t xml:space="preserve">страни/групи заинтересовани страни </w:t>
            </w:r>
            <w:r w:rsidRPr="00E33B95">
              <w:rPr>
                <w:rFonts w:ascii="Times New Roman" w:eastAsia="Times New Roman" w:hAnsi="Times New Roman" w:cs="Times New Roman"/>
                <w:i/>
                <w:sz w:val="20"/>
                <w:szCs w:val="20"/>
                <w:lang w:val="bg-BG"/>
              </w:rPr>
              <w:t>(в рамките на процеса по извършване на частичната предварителна частична оценка на въздействието</w:t>
            </w:r>
            <w:r w:rsidR="00E653D3" w:rsidRPr="00E33B95">
              <w:rPr>
                <w:rFonts w:ascii="Times New Roman" w:eastAsia="Times New Roman" w:hAnsi="Times New Roman" w:cs="Times New Roman"/>
                <w:i/>
                <w:sz w:val="20"/>
                <w:szCs w:val="20"/>
                <w:lang w:val="bg-BG"/>
              </w:rPr>
              <w:t xml:space="preserve"> и/или </w:t>
            </w:r>
            <w:r w:rsidRPr="00E33B95">
              <w:rPr>
                <w:rFonts w:ascii="Times New Roman" w:eastAsia="Times New Roman" w:hAnsi="Times New Roman" w:cs="Times New Roman"/>
                <w:i/>
                <w:sz w:val="20"/>
                <w:szCs w:val="20"/>
                <w:lang w:val="bg-BG"/>
              </w:rPr>
              <w:t>при обществените консултации по чл. 26 от Закона за нормативните актове), върху които предложени</w:t>
            </w:r>
            <w:r w:rsidR="0060089B" w:rsidRPr="00E33B95">
              <w:rPr>
                <w:rFonts w:ascii="Times New Roman" w:eastAsia="Times New Roman" w:hAnsi="Times New Roman" w:cs="Times New Roman"/>
                <w:i/>
                <w:sz w:val="20"/>
                <w:szCs w:val="20"/>
                <w:lang w:val="bg-BG"/>
              </w:rPr>
              <w:t>я</w:t>
            </w:r>
            <w:r w:rsidRPr="00E33B95">
              <w:rPr>
                <w:rFonts w:ascii="Times New Roman" w:eastAsia="Times New Roman" w:hAnsi="Times New Roman" w:cs="Times New Roman"/>
                <w:i/>
                <w:sz w:val="20"/>
                <w:szCs w:val="20"/>
                <w:lang w:val="bg-BG"/>
              </w:rPr>
              <w:t>т</w:t>
            </w:r>
            <w:r w:rsidR="0060089B" w:rsidRPr="00E33B95">
              <w:rPr>
                <w:rFonts w:ascii="Times New Roman" w:eastAsia="Times New Roman" w:hAnsi="Times New Roman" w:cs="Times New Roman"/>
                <w:i/>
                <w:sz w:val="20"/>
                <w:szCs w:val="20"/>
                <w:lang w:val="bg-BG"/>
              </w:rPr>
              <w:t>а</w:t>
            </w:r>
            <w:r w:rsidRPr="00E33B95">
              <w:rPr>
                <w:rFonts w:ascii="Times New Roman" w:eastAsia="Times New Roman" w:hAnsi="Times New Roman" w:cs="Times New Roman"/>
                <w:i/>
                <w:sz w:val="20"/>
                <w:szCs w:val="20"/>
                <w:lang w:val="bg-BG"/>
              </w:rPr>
              <w:t xml:space="preserve"> ще окаж</w:t>
            </w:r>
            <w:r w:rsidR="0060089B" w:rsidRPr="00E33B95">
              <w:rPr>
                <w:rFonts w:ascii="Times New Roman" w:eastAsia="Times New Roman" w:hAnsi="Times New Roman" w:cs="Times New Roman"/>
                <w:i/>
                <w:sz w:val="20"/>
                <w:szCs w:val="20"/>
                <w:lang w:val="bg-BG"/>
              </w:rPr>
              <w:t>ат</w:t>
            </w:r>
            <w:r w:rsidRPr="00E33B95">
              <w:rPr>
                <w:rFonts w:ascii="Times New Roman" w:eastAsia="Times New Roman" w:hAnsi="Times New Roman" w:cs="Times New Roman"/>
                <w:i/>
                <w:sz w:val="20"/>
                <w:szCs w:val="20"/>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324" w:lineRule="auto"/>
              <w:jc w:val="both"/>
              <w:rPr>
                <w:rFonts w:ascii="Times New Roman" w:eastAsia="Times New Roman" w:hAnsi="Times New Roman" w:cs="Times New Roman"/>
                <w:b/>
                <w:sz w:val="24"/>
                <w:szCs w:val="24"/>
                <w:highlight w:val="yellow"/>
                <w:lang w:val="bg-BG"/>
              </w:rPr>
            </w:pPr>
            <w:r w:rsidRPr="00E33B95">
              <w:rPr>
                <w:rFonts w:ascii="Times New Roman" w:eastAsia="Times New Roman" w:hAnsi="Times New Roman" w:cs="Times New Roman"/>
                <w:b/>
                <w:sz w:val="24"/>
                <w:szCs w:val="24"/>
                <w:lang w:val="bg-BG"/>
              </w:rPr>
              <w:t>4. Варианти на действие. Анализ на въздействията:</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 xml:space="preserve">Вариант </w:t>
            </w:r>
            <w:r w:rsidR="00042D08" w:rsidRPr="00E33B95">
              <w:rPr>
                <w:rFonts w:ascii="Times New Roman" w:eastAsia="Times New Roman" w:hAnsi="Times New Roman" w:cs="Times New Roman"/>
                <w:b/>
                <w:sz w:val="24"/>
                <w:szCs w:val="24"/>
                <w:lang w:val="bg-BG"/>
              </w:rPr>
              <w:t xml:space="preserve">1 </w:t>
            </w:r>
            <w:r w:rsidRPr="00E33B95">
              <w:rPr>
                <w:rFonts w:ascii="Times New Roman" w:eastAsia="Times New Roman" w:hAnsi="Times New Roman" w:cs="Times New Roman"/>
                <w:b/>
                <w:sz w:val="24"/>
                <w:szCs w:val="24"/>
                <w:lang w:val="bg-BG"/>
              </w:rPr>
              <w:t>„Без действие“:</w:t>
            </w:r>
          </w:p>
          <w:p w:rsidR="00B37251" w:rsidRPr="00E33B95" w:rsidRDefault="00076E63" w:rsidP="004615F6">
            <w:pPr>
              <w:spacing w:before="120" w:after="12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Описание:</w:t>
            </w:r>
          </w:p>
          <w:p w:rsidR="00FC48B2" w:rsidRPr="00FC48B2" w:rsidRDefault="00FC48B2" w:rsidP="004615F6">
            <w:pPr>
              <w:spacing w:after="0" w:line="324" w:lineRule="auto"/>
              <w:ind w:left="13" w:firstLine="284"/>
              <w:jc w:val="both"/>
              <w:rPr>
                <w:rFonts w:ascii="Times New Roman" w:eastAsia="Times New Roman" w:hAnsi="Times New Roman" w:cs="Times New Roman"/>
                <w:sz w:val="24"/>
                <w:szCs w:val="24"/>
                <w:lang w:val="bg-BG"/>
              </w:rPr>
            </w:pPr>
            <w:r w:rsidRPr="00FC48B2">
              <w:rPr>
                <w:rFonts w:ascii="Times New Roman" w:eastAsia="Times New Roman" w:hAnsi="Times New Roman" w:cs="Times New Roman"/>
                <w:sz w:val="24"/>
                <w:szCs w:val="24"/>
                <w:lang w:val="bg-BG"/>
              </w:rPr>
              <w:t xml:space="preserve">Описание: Вариантът „Без действие“ се характеризира с </w:t>
            </w:r>
            <w:r w:rsidR="00695979" w:rsidRPr="00FC48B2">
              <w:rPr>
                <w:rFonts w:ascii="Times New Roman" w:eastAsia="Times New Roman" w:hAnsi="Times New Roman" w:cs="Times New Roman"/>
                <w:sz w:val="24"/>
                <w:szCs w:val="24"/>
                <w:lang w:val="bg-BG"/>
              </w:rPr>
              <w:t>не предприемането</w:t>
            </w:r>
            <w:r w:rsidRPr="00FC48B2">
              <w:rPr>
                <w:rFonts w:ascii="Times New Roman" w:eastAsia="Times New Roman" w:hAnsi="Times New Roman" w:cs="Times New Roman"/>
                <w:sz w:val="24"/>
                <w:szCs w:val="24"/>
                <w:lang w:val="bg-BG"/>
              </w:rPr>
              <w:t xml:space="preserve"> на никакви действия.</w:t>
            </w:r>
          </w:p>
          <w:p w:rsidR="00FC48B2" w:rsidRPr="00FC48B2" w:rsidRDefault="00FC48B2" w:rsidP="004615F6">
            <w:pPr>
              <w:spacing w:after="0" w:line="324" w:lineRule="auto"/>
              <w:ind w:left="13" w:firstLine="284"/>
              <w:jc w:val="both"/>
              <w:rPr>
                <w:rFonts w:ascii="Times New Roman" w:eastAsia="Times New Roman" w:hAnsi="Times New Roman" w:cs="Times New Roman"/>
                <w:sz w:val="24"/>
                <w:szCs w:val="24"/>
                <w:lang w:val="bg-BG"/>
              </w:rPr>
            </w:pPr>
            <w:r w:rsidRPr="00FC48B2">
              <w:rPr>
                <w:rFonts w:ascii="Times New Roman" w:eastAsia="Times New Roman" w:hAnsi="Times New Roman" w:cs="Times New Roman"/>
                <w:sz w:val="24"/>
                <w:szCs w:val="24"/>
                <w:lang w:val="bg-BG"/>
              </w:rPr>
              <w:t xml:space="preserve">При този вариант няма да бъде нормативно уреден кръгът от въпроси, свързани с адаптиране на националната правна рамка в областта на плащанията за обезпечаване въвеждането на еврото в страната. В резултат на гореизложеното, заинтересованите страни няма да разполагат с точна информация по отношение на размера на дължимите държавни такси </w:t>
            </w:r>
            <w:r w:rsidR="006A55F3" w:rsidRPr="00A62BCE">
              <w:rPr>
                <w:rFonts w:ascii="Times New Roman" w:eastAsia="Times New Roman" w:hAnsi="Times New Roman" w:cs="Times New Roman"/>
                <w:sz w:val="24"/>
                <w:szCs w:val="24"/>
                <w:lang w:val="bg-BG"/>
              </w:rPr>
              <w:t xml:space="preserve">в евро </w:t>
            </w:r>
            <w:r w:rsidRPr="00A62BCE">
              <w:rPr>
                <w:rFonts w:ascii="Times New Roman" w:eastAsia="Times New Roman" w:hAnsi="Times New Roman" w:cs="Times New Roman"/>
                <w:sz w:val="24"/>
                <w:szCs w:val="24"/>
                <w:lang w:val="bg-BG"/>
              </w:rPr>
              <w:t>за</w:t>
            </w:r>
            <w:r w:rsidRPr="00FC48B2">
              <w:rPr>
                <w:rFonts w:ascii="Times New Roman" w:eastAsia="Times New Roman" w:hAnsi="Times New Roman" w:cs="Times New Roman"/>
                <w:sz w:val="24"/>
                <w:szCs w:val="24"/>
                <w:lang w:val="bg-BG"/>
              </w:rPr>
              <w:t xml:space="preserve"> услугите, които предоставя</w:t>
            </w:r>
            <w:r w:rsidR="00695979">
              <w:rPr>
                <w:rFonts w:ascii="Times New Roman" w:eastAsia="Times New Roman" w:hAnsi="Times New Roman" w:cs="Times New Roman"/>
                <w:sz w:val="24"/>
                <w:szCs w:val="24"/>
                <w:lang w:val="bg-BG"/>
              </w:rPr>
              <w:t xml:space="preserve"> Центърът за оценка на риска по хранителната верига</w:t>
            </w:r>
            <w:r w:rsidRPr="00FC48B2">
              <w:rPr>
                <w:rFonts w:ascii="Times New Roman" w:eastAsia="Times New Roman" w:hAnsi="Times New Roman" w:cs="Times New Roman"/>
                <w:sz w:val="24"/>
                <w:szCs w:val="24"/>
                <w:lang w:val="bg-BG"/>
              </w:rPr>
              <w:t>.</w:t>
            </w:r>
          </w:p>
          <w:p w:rsidR="00076E63" w:rsidRPr="00E33B95" w:rsidRDefault="00076E63"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Положителни (икономически/социални/</w:t>
            </w:r>
            <w:r w:rsidR="00064387" w:rsidRPr="00E33B95">
              <w:rPr>
                <w:rFonts w:ascii="Times New Roman" w:eastAsia="Times New Roman" w:hAnsi="Times New Roman" w:cs="Times New Roman"/>
                <w:b/>
                <w:sz w:val="24"/>
                <w:szCs w:val="24"/>
                <w:lang w:val="bg-BG"/>
              </w:rPr>
              <w:t>екологични</w:t>
            </w:r>
            <w:r w:rsidRPr="00E33B95">
              <w:rPr>
                <w:rFonts w:ascii="Times New Roman" w:eastAsia="Times New Roman" w:hAnsi="Times New Roman" w:cs="Times New Roman"/>
                <w:b/>
                <w:sz w:val="24"/>
                <w:szCs w:val="24"/>
                <w:lang w:val="bg-BG"/>
              </w:rPr>
              <w:t>) въздействия:</w:t>
            </w:r>
          </w:p>
          <w:p w:rsidR="00F162CF" w:rsidRPr="00E33B95" w:rsidRDefault="00F162CF" w:rsidP="004615F6">
            <w:pPr>
              <w:spacing w:after="0" w:line="324"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lang w:val="bg-BG"/>
              </w:rPr>
              <w:lastRenderedPageBreak/>
              <w:t>Не се очакват положителни икономически, социални и екологични въздействия.</w:t>
            </w:r>
          </w:p>
          <w:p w:rsidR="00563506" w:rsidRPr="00E33B95" w:rsidRDefault="00076E63" w:rsidP="004615F6">
            <w:pPr>
              <w:spacing w:after="0" w:line="240" w:lineRule="auto"/>
              <w:ind w:firstLine="482"/>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(върху всяка за</w:t>
            </w:r>
            <w:r w:rsidR="00E653D3" w:rsidRPr="00E33B95">
              <w:rPr>
                <w:rFonts w:ascii="Times New Roman" w:eastAsia="Times New Roman" w:hAnsi="Times New Roman" w:cs="Times New Roman"/>
                <w:i/>
                <w:sz w:val="20"/>
                <w:szCs w:val="20"/>
                <w:lang w:val="bg-BG"/>
              </w:rPr>
              <w:t>интересована</w:t>
            </w:r>
            <w:r w:rsidRPr="00E33B95">
              <w:rPr>
                <w:rFonts w:ascii="Times New Roman" w:eastAsia="Times New Roman" w:hAnsi="Times New Roman" w:cs="Times New Roman"/>
                <w:i/>
                <w:sz w:val="20"/>
                <w:szCs w:val="20"/>
                <w:lang w:val="bg-BG"/>
              </w:rPr>
              <w:t xml:space="preserve"> страна/група за</w:t>
            </w:r>
            <w:r w:rsidR="00E653D3" w:rsidRPr="00E33B95">
              <w:rPr>
                <w:rFonts w:ascii="Times New Roman" w:eastAsia="Times New Roman" w:hAnsi="Times New Roman" w:cs="Times New Roman"/>
                <w:i/>
                <w:sz w:val="20"/>
                <w:szCs w:val="20"/>
                <w:lang w:val="bg-BG"/>
              </w:rPr>
              <w:t>интересовани</w:t>
            </w:r>
            <w:r w:rsidRPr="00E33B95">
              <w:rPr>
                <w:rFonts w:ascii="Times New Roman" w:eastAsia="Times New Roman" w:hAnsi="Times New Roman" w:cs="Times New Roman"/>
                <w:i/>
                <w:sz w:val="20"/>
                <w:szCs w:val="20"/>
                <w:lang w:val="bg-BG"/>
              </w:rPr>
              <w:t xml:space="preserve"> страни)</w:t>
            </w:r>
          </w:p>
          <w:p w:rsidR="00076E63" w:rsidRPr="00E33B95" w:rsidRDefault="00076E63"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Отрицателни (икономически/социални/</w:t>
            </w:r>
            <w:r w:rsidR="00064387" w:rsidRPr="00E33B95">
              <w:rPr>
                <w:rFonts w:ascii="Times New Roman" w:eastAsia="Times New Roman" w:hAnsi="Times New Roman" w:cs="Times New Roman"/>
                <w:b/>
                <w:sz w:val="24"/>
                <w:szCs w:val="24"/>
                <w:lang w:val="bg-BG"/>
              </w:rPr>
              <w:t>екологични</w:t>
            </w:r>
            <w:r w:rsidRPr="00E33B95">
              <w:rPr>
                <w:rFonts w:ascii="Times New Roman" w:eastAsia="Times New Roman" w:hAnsi="Times New Roman" w:cs="Times New Roman"/>
                <w:b/>
                <w:sz w:val="24"/>
                <w:szCs w:val="24"/>
                <w:lang w:val="bg-BG"/>
              </w:rPr>
              <w:t>) въздействия:</w:t>
            </w:r>
          </w:p>
          <w:p w:rsidR="00FC48B2" w:rsidRDefault="00FC48B2" w:rsidP="004615F6">
            <w:pPr>
              <w:spacing w:after="0" w:line="324" w:lineRule="auto"/>
              <w:ind w:firstLine="731"/>
              <w:jc w:val="both"/>
              <w:rPr>
                <w:rFonts w:ascii="Times New Roman" w:eastAsia="Times New Roman" w:hAnsi="Times New Roman" w:cs="Times New Roman"/>
                <w:sz w:val="24"/>
                <w:szCs w:val="24"/>
                <w:lang w:val="bg-BG"/>
              </w:rPr>
            </w:pPr>
            <w:r w:rsidRPr="00FC48B2">
              <w:rPr>
                <w:rFonts w:ascii="Times New Roman" w:eastAsia="Times New Roman" w:hAnsi="Times New Roman" w:cs="Times New Roman"/>
                <w:sz w:val="24"/>
                <w:szCs w:val="24"/>
                <w:lang w:val="bg-BG"/>
              </w:rPr>
              <w:t xml:space="preserve">В случай, че не бъдат приети необходимите нормативни промени, </w:t>
            </w:r>
            <w:r>
              <w:rPr>
                <w:rFonts w:ascii="Times New Roman" w:eastAsia="Times New Roman" w:hAnsi="Times New Roman" w:cs="Times New Roman"/>
                <w:sz w:val="24"/>
                <w:szCs w:val="24"/>
                <w:lang w:val="bg-BG"/>
              </w:rPr>
              <w:t xml:space="preserve">след въвеждането на </w:t>
            </w:r>
            <w:r w:rsidRPr="00FC48B2">
              <w:rPr>
                <w:rFonts w:ascii="Times New Roman" w:eastAsia="Times New Roman" w:hAnsi="Times New Roman" w:cs="Times New Roman"/>
                <w:sz w:val="24"/>
                <w:szCs w:val="24"/>
                <w:lang w:val="bg-BG"/>
              </w:rPr>
              <w:t xml:space="preserve">еврото като парична единица в Република България ще съществува неяснота по отношение на стойността на дължимите държавни </w:t>
            </w:r>
            <w:r w:rsidRPr="00A62BCE">
              <w:rPr>
                <w:rFonts w:ascii="Times New Roman" w:eastAsia="Times New Roman" w:hAnsi="Times New Roman" w:cs="Times New Roman"/>
                <w:sz w:val="24"/>
                <w:szCs w:val="24"/>
                <w:lang w:val="bg-BG"/>
              </w:rPr>
              <w:t>такси</w:t>
            </w:r>
            <w:r w:rsidR="006A55F3" w:rsidRPr="00A62BCE">
              <w:rPr>
                <w:rFonts w:ascii="Times New Roman" w:eastAsia="Times New Roman" w:hAnsi="Times New Roman" w:cs="Times New Roman"/>
                <w:sz w:val="24"/>
                <w:szCs w:val="24"/>
                <w:lang w:val="bg-BG"/>
              </w:rPr>
              <w:t xml:space="preserve"> в евро</w:t>
            </w:r>
            <w:r w:rsidRPr="00FC48B2">
              <w:rPr>
                <w:rFonts w:ascii="Times New Roman" w:eastAsia="Times New Roman" w:hAnsi="Times New Roman" w:cs="Times New Roman"/>
                <w:sz w:val="24"/>
                <w:szCs w:val="24"/>
                <w:lang w:val="bg-BG"/>
              </w:rPr>
              <w:t xml:space="preserve"> за услугите, предоставяни от </w:t>
            </w:r>
            <w:r>
              <w:rPr>
                <w:rFonts w:ascii="Times New Roman" w:eastAsia="Times New Roman" w:hAnsi="Times New Roman" w:cs="Times New Roman"/>
                <w:sz w:val="24"/>
                <w:szCs w:val="24"/>
                <w:lang w:val="bg-BG"/>
              </w:rPr>
              <w:t>ЦОРХВ.</w:t>
            </w:r>
          </w:p>
          <w:p w:rsidR="00076E63" w:rsidRPr="00E33B95" w:rsidRDefault="00076E63" w:rsidP="004615F6">
            <w:pPr>
              <w:spacing w:after="0" w:line="240" w:lineRule="auto"/>
              <w:ind w:firstLine="22"/>
              <w:jc w:val="both"/>
              <w:rPr>
                <w:rFonts w:ascii="Times New Roman" w:eastAsia="Times New Roman" w:hAnsi="Times New Roman" w:cs="Times New Roman"/>
                <w:sz w:val="20"/>
                <w:szCs w:val="20"/>
                <w:lang w:val="bg-BG"/>
              </w:rPr>
            </w:pPr>
            <w:r w:rsidRPr="00E33B95">
              <w:rPr>
                <w:rFonts w:ascii="Times New Roman" w:eastAsia="Times New Roman" w:hAnsi="Times New Roman" w:cs="Times New Roman"/>
                <w:i/>
                <w:sz w:val="20"/>
                <w:szCs w:val="20"/>
                <w:lang w:val="bg-BG"/>
              </w:rPr>
              <w:t>(</w:t>
            </w:r>
            <w:r w:rsidR="00E653D3" w:rsidRPr="00E33B95">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Pr="00E33B95">
              <w:rPr>
                <w:rFonts w:ascii="Times New Roman" w:eastAsia="Times New Roman" w:hAnsi="Times New Roman" w:cs="Times New Roman"/>
                <w:i/>
                <w:sz w:val="20"/>
                <w:szCs w:val="20"/>
                <w:lang w:val="bg-BG"/>
              </w:rPr>
              <w:t>)</w:t>
            </w:r>
          </w:p>
          <w:p w:rsidR="00A848B2" w:rsidRPr="00A848B2" w:rsidRDefault="00A848B2" w:rsidP="004615F6">
            <w:pPr>
              <w:spacing w:before="120" w:after="0" w:line="324" w:lineRule="auto"/>
              <w:jc w:val="both"/>
              <w:rPr>
                <w:rFonts w:ascii="Times New Roman" w:eastAsia="Times New Roman" w:hAnsi="Times New Roman" w:cs="Times New Roman"/>
                <w:b/>
                <w:sz w:val="24"/>
                <w:szCs w:val="24"/>
                <w:lang w:val="bg-BG"/>
              </w:rPr>
            </w:pPr>
            <w:r w:rsidRPr="00A848B2">
              <w:rPr>
                <w:rFonts w:ascii="Times New Roman" w:eastAsia="Times New Roman" w:hAnsi="Times New Roman" w:cs="Times New Roman"/>
                <w:b/>
                <w:sz w:val="24"/>
                <w:szCs w:val="24"/>
                <w:lang w:val="bg-BG"/>
              </w:rPr>
              <w:t>Специфични въздействия:</w:t>
            </w:r>
          </w:p>
          <w:p w:rsidR="00A848B2" w:rsidRPr="00A848B2" w:rsidRDefault="00A848B2" w:rsidP="004615F6">
            <w:pPr>
              <w:spacing w:after="0" w:line="324" w:lineRule="auto"/>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 xml:space="preserve">Не са идентифицирани </w:t>
            </w:r>
          </w:p>
          <w:p w:rsidR="00A848B2" w:rsidRPr="00A848B2" w:rsidRDefault="00A848B2" w:rsidP="004615F6">
            <w:pPr>
              <w:spacing w:before="120" w:after="0" w:line="324" w:lineRule="auto"/>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b/>
                <w:sz w:val="24"/>
                <w:szCs w:val="24"/>
                <w:lang w:val="bg-BG"/>
              </w:rPr>
              <w:t>Въздействия върху малките и средните предприятия:</w:t>
            </w:r>
          </w:p>
          <w:p w:rsidR="00A848B2" w:rsidRPr="00A848B2" w:rsidRDefault="00A848B2" w:rsidP="004615F6">
            <w:pPr>
              <w:spacing w:after="0" w:line="324" w:lineRule="auto"/>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Не са идентифицирани</w:t>
            </w:r>
          </w:p>
          <w:p w:rsidR="00A848B2" w:rsidRPr="00A848B2" w:rsidRDefault="00A848B2" w:rsidP="004615F6">
            <w:pPr>
              <w:spacing w:before="120" w:after="0" w:line="324" w:lineRule="auto"/>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b/>
                <w:sz w:val="24"/>
                <w:szCs w:val="24"/>
                <w:lang w:val="bg-BG"/>
              </w:rPr>
              <w:t>Административна тежест:</w:t>
            </w:r>
            <w:r w:rsidRPr="00A848B2">
              <w:rPr>
                <w:rFonts w:ascii="Times New Roman" w:eastAsia="Times New Roman" w:hAnsi="Times New Roman" w:cs="Times New Roman"/>
                <w:sz w:val="24"/>
                <w:szCs w:val="24"/>
                <w:lang w:val="bg-BG"/>
              </w:rPr>
              <w:t xml:space="preserve"> </w:t>
            </w:r>
          </w:p>
          <w:p w:rsidR="00A848B2" w:rsidRPr="00A848B2" w:rsidRDefault="00A848B2" w:rsidP="004615F6">
            <w:pPr>
              <w:spacing w:after="0" w:line="324" w:lineRule="auto"/>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Административната тежест не се променя.</w:t>
            </w:r>
          </w:p>
          <w:p w:rsidR="00076E63" w:rsidRPr="00E33B95" w:rsidRDefault="0078311F" w:rsidP="004615F6">
            <w:pPr>
              <w:spacing w:after="0" w:line="240" w:lineRule="auto"/>
              <w:ind w:firstLine="482"/>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 xml:space="preserve">1.1. </w:t>
            </w:r>
            <w:r w:rsidR="00076E63" w:rsidRPr="00E33B95">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E33B95">
              <w:rPr>
                <w:rFonts w:ascii="Times New Roman" w:eastAsia="Times New Roman" w:hAnsi="Times New Roman" w:cs="Times New Roman"/>
                <w:i/>
                <w:sz w:val="20"/>
                <w:szCs w:val="20"/>
                <w:lang w:val="bg-BG"/>
              </w:rPr>
              <w:t>ючително</w:t>
            </w:r>
            <w:r w:rsidR="00076E63" w:rsidRPr="00E33B95">
              <w:rPr>
                <w:rFonts w:ascii="Times New Roman" w:eastAsia="Times New Roman" w:hAnsi="Times New Roman" w:cs="Times New Roman"/>
                <w:i/>
                <w:sz w:val="20"/>
                <w:szCs w:val="20"/>
                <w:lang w:val="bg-BG"/>
              </w:rPr>
              <w:t xml:space="preserve"> </w:t>
            </w:r>
            <w:r w:rsidR="00E653D3" w:rsidRPr="00E33B95">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00076E63" w:rsidRPr="00E33B95">
              <w:rPr>
                <w:rFonts w:ascii="Times New Roman" w:eastAsia="Times New Roman" w:hAnsi="Times New Roman" w:cs="Times New Roman"/>
                <w:i/>
                <w:sz w:val="20"/>
                <w:szCs w:val="20"/>
                <w:lang w:val="bg-BG"/>
              </w:rPr>
              <w:t>. Пояснете кои въздействия се очаква да бъдат значителни и кои второстепенни.</w:t>
            </w:r>
          </w:p>
          <w:p w:rsidR="00F04B4E" w:rsidRPr="00E33B95" w:rsidRDefault="0078311F" w:rsidP="004615F6">
            <w:pPr>
              <w:spacing w:after="0" w:line="240" w:lineRule="auto"/>
              <w:ind w:firstLine="482"/>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 xml:space="preserve">1.2. </w:t>
            </w:r>
            <w:r w:rsidR="00F04B4E" w:rsidRPr="00E33B95">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B72B15" w:rsidRPr="00E33B95" w:rsidRDefault="00B72B15" w:rsidP="004615F6">
            <w:pPr>
              <w:spacing w:after="0" w:line="324" w:lineRule="auto"/>
              <w:ind w:firstLine="482"/>
              <w:jc w:val="both"/>
              <w:rPr>
                <w:rFonts w:ascii="Times New Roman" w:eastAsia="Times New Roman" w:hAnsi="Times New Roman" w:cs="Times New Roman"/>
                <w:i/>
                <w:sz w:val="20"/>
                <w:szCs w:val="20"/>
                <w:lang w:val="bg-BG"/>
              </w:rPr>
            </w:pPr>
          </w:p>
          <w:p w:rsidR="006C44BA" w:rsidRPr="00E33B95" w:rsidRDefault="00E44DE0" w:rsidP="004615F6">
            <w:pPr>
              <w:spacing w:before="120" w:after="120" w:line="324" w:lineRule="auto"/>
              <w:jc w:val="both"/>
              <w:rPr>
                <w:rFonts w:ascii="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Вариант 2</w:t>
            </w:r>
            <w:r w:rsidR="0079010A" w:rsidRPr="00E33B95">
              <w:rPr>
                <w:rFonts w:ascii="Times New Roman" w:eastAsia="Times New Roman" w:hAnsi="Times New Roman" w:cs="Times New Roman"/>
                <w:b/>
                <w:sz w:val="24"/>
                <w:szCs w:val="24"/>
                <w:lang w:val="bg-BG"/>
              </w:rPr>
              <w:t>:</w:t>
            </w:r>
            <w:r w:rsidR="0014026D" w:rsidRPr="00E33B95">
              <w:rPr>
                <w:lang w:val="bg-BG"/>
              </w:rPr>
              <w:t xml:space="preserve"> </w:t>
            </w:r>
            <w:r w:rsidR="006C44BA" w:rsidRPr="00E33B95">
              <w:rPr>
                <w:rFonts w:ascii="Times New Roman" w:hAnsi="Times New Roman" w:cs="Times New Roman"/>
                <w:b/>
                <w:sz w:val="24"/>
                <w:szCs w:val="24"/>
                <w:lang w:val="bg-BG"/>
              </w:rPr>
              <w:t>Приемане на проект на ПМС за</w:t>
            </w:r>
            <w:r w:rsidR="00DD2D40">
              <w:t xml:space="preserve"> </w:t>
            </w:r>
            <w:r w:rsidR="00DD2D40" w:rsidRPr="00DD2D40">
              <w:rPr>
                <w:rFonts w:ascii="Times New Roman" w:hAnsi="Times New Roman" w:cs="Times New Roman"/>
                <w:b/>
                <w:sz w:val="24"/>
                <w:szCs w:val="24"/>
                <w:lang w:val="bg-BG"/>
              </w:rPr>
              <w:t>Тарифа за таксите, които се събират от Центъра за оценка на риска по хранителната верига</w:t>
            </w:r>
            <w:r w:rsidR="006C44BA" w:rsidRPr="00E33B95">
              <w:rPr>
                <w:rFonts w:ascii="Times New Roman" w:hAnsi="Times New Roman" w:cs="Times New Roman"/>
                <w:b/>
                <w:sz w:val="24"/>
                <w:szCs w:val="24"/>
                <w:lang w:val="bg-BG"/>
              </w:rPr>
              <w:t>.</w:t>
            </w:r>
          </w:p>
          <w:p w:rsidR="00E44DE0" w:rsidRPr="00E33B95" w:rsidRDefault="00E44DE0" w:rsidP="004615F6">
            <w:pPr>
              <w:spacing w:before="120" w:after="12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Описание:</w:t>
            </w:r>
          </w:p>
          <w:p w:rsidR="00A848B2" w:rsidRPr="00A848B2" w:rsidRDefault="00A848B2" w:rsidP="004615F6">
            <w:pPr>
              <w:spacing w:after="0" w:line="324" w:lineRule="auto"/>
              <w:ind w:firstLine="482"/>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При този вариант ще бъде уреден нормативно кръга от въпроси, целящи правното обезпечаване на въвеждането на еврото в страната в областта на плащанията.</w:t>
            </w:r>
          </w:p>
          <w:p w:rsidR="00A848B2" w:rsidRPr="00A848B2" w:rsidRDefault="00A848B2" w:rsidP="004615F6">
            <w:pPr>
              <w:spacing w:after="0" w:line="324" w:lineRule="auto"/>
              <w:ind w:firstLine="482"/>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За нормативното уреждане на посочените въпроси ще бъдат предложени промени от техническо естество, свързани с представяне на стойности в евро, съгласно разпоредбите на чл. 12 и чл. 13 от Закона за въвеждане на еврото в Република България и в съответствие с разпоредбите на Регламент (ЕО) № 974/98.</w:t>
            </w:r>
          </w:p>
          <w:p w:rsidR="00A848B2" w:rsidRPr="00A848B2" w:rsidRDefault="00A848B2" w:rsidP="004615F6">
            <w:pPr>
              <w:spacing w:after="0" w:line="324" w:lineRule="auto"/>
              <w:ind w:firstLine="482"/>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Предвижда се Тарифа</w:t>
            </w:r>
            <w:r w:rsidR="00DD2D40">
              <w:rPr>
                <w:rFonts w:ascii="Times New Roman" w:eastAsia="Times New Roman" w:hAnsi="Times New Roman" w:cs="Times New Roman"/>
                <w:sz w:val="24"/>
                <w:szCs w:val="24"/>
                <w:lang w:val="bg-BG"/>
              </w:rPr>
              <w:t>та</w:t>
            </w:r>
            <w:r w:rsidRPr="00A848B2">
              <w:rPr>
                <w:rFonts w:ascii="Times New Roman" w:eastAsia="Times New Roman" w:hAnsi="Times New Roman" w:cs="Times New Roman"/>
                <w:sz w:val="24"/>
                <w:szCs w:val="24"/>
                <w:lang w:val="bg-BG"/>
              </w:rPr>
              <w:t xml:space="preserve"> за таксите, които се събират от Центъра за оценка на риска по хранителната верига</w:t>
            </w:r>
            <w:r>
              <w:rPr>
                <w:rFonts w:ascii="Times New Roman" w:eastAsia="Times New Roman" w:hAnsi="Times New Roman" w:cs="Times New Roman"/>
                <w:sz w:val="24"/>
                <w:szCs w:val="24"/>
                <w:lang w:val="bg-BG"/>
              </w:rPr>
              <w:t>, която е в лева да се отмени и да се приеме нова</w:t>
            </w:r>
            <w:r w:rsidRPr="00A848B2">
              <w:rPr>
                <w:rFonts w:ascii="Times New Roman" w:eastAsia="Times New Roman" w:hAnsi="Times New Roman" w:cs="Times New Roman"/>
                <w:sz w:val="24"/>
                <w:szCs w:val="24"/>
                <w:lang w:val="bg-BG"/>
              </w:rPr>
              <w:t xml:space="preserve"> такива в евро, като отмяната, съответно влизането в сила </w:t>
            </w:r>
            <w:r w:rsidRPr="00A62BCE">
              <w:rPr>
                <w:rFonts w:ascii="Times New Roman" w:eastAsia="Times New Roman" w:hAnsi="Times New Roman" w:cs="Times New Roman"/>
                <w:sz w:val="24"/>
                <w:szCs w:val="24"/>
                <w:lang w:val="bg-BG"/>
              </w:rPr>
              <w:t xml:space="preserve">на </w:t>
            </w:r>
            <w:r w:rsidR="006A55F3" w:rsidRPr="00A62BCE">
              <w:rPr>
                <w:rFonts w:ascii="Times New Roman" w:eastAsia="Times New Roman" w:hAnsi="Times New Roman" w:cs="Times New Roman"/>
                <w:sz w:val="24"/>
                <w:szCs w:val="24"/>
                <w:lang w:val="bg-BG"/>
              </w:rPr>
              <w:t xml:space="preserve">новата тарифа </w:t>
            </w:r>
            <w:r w:rsidRPr="00A62BCE">
              <w:rPr>
                <w:rFonts w:ascii="Times New Roman" w:eastAsia="Times New Roman" w:hAnsi="Times New Roman" w:cs="Times New Roman"/>
                <w:sz w:val="24"/>
                <w:szCs w:val="24"/>
                <w:lang w:val="bg-BG"/>
              </w:rPr>
              <w:t xml:space="preserve">ще </w:t>
            </w:r>
            <w:r w:rsidR="006A55F3" w:rsidRPr="00A62BCE">
              <w:rPr>
                <w:rFonts w:ascii="Times New Roman" w:eastAsia="Times New Roman" w:hAnsi="Times New Roman" w:cs="Times New Roman"/>
                <w:sz w:val="24"/>
                <w:szCs w:val="24"/>
                <w:lang w:val="bg-BG"/>
              </w:rPr>
              <w:t>се осъществи</w:t>
            </w:r>
            <w:r w:rsidR="006A55F3">
              <w:rPr>
                <w:rFonts w:ascii="Times New Roman" w:eastAsia="Times New Roman" w:hAnsi="Times New Roman" w:cs="Times New Roman"/>
                <w:sz w:val="24"/>
                <w:szCs w:val="24"/>
                <w:lang w:val="bg-BG"/>
              </w:rPr>
              <w:t xml:space="preserve"> от</w:t>
            </w:r>
            <w:r w:rsidR="006A55F3" w:rsidRPr="006A55F3">
              <w:rPr>
                <w:rFonts w:ascii="Times New Roman" w:eastAsia="Times New Roman" w:hAnsi="Times New Roman" w:cs="Times New Roman"/>
                <w:sz w:val="24"/>
                <w:szCs w:val="24"/>
                <w:lang w:val="bg-BG"/>
              </w:rPr>
              <w:t xml:space="preserve"> </w:t>
            </w:r>
            <w:r w:rsidRPr="00A848B2">
              <w:rPr>
                <w:rFonts w:ascii="Times New Roman" w:eastAsia="Times New Roman" w:hAnsi="Times New Roman" w:cs="Times New Roman"/>
                <w:sz w:val="24"/>
                <w:szCs w:val="24"/>
                <w:lang w:val="bg-BG"/>
              </w:rPr>
              <w:t>датата на въвеждане на еврото в Република България.</w:t>
            </w:r>
          </w:p>
          <w:p w:rsidR="00E44DE0" w:rsidRPr="00E33B95" w:rsidRDefault="00E44DE0" w:rsidP="004615F6">
            <w:pPr>
              <w:spacing w:after="0" w:line="324" w:lineRule="auto"/>
              <w:ind w:firstLine="482"/>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(върху всяка заинтересована страна/група заинтересовани страни)</w:t>
            </w:r>
          </w:p>
          <w:p w:rsidR="00533F6F" w:rsidRPr="00E33B95" w:rsidRDefault="00533F6F"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Положителни (икономически/социални/екологични) въздействия:</w:t>
            </w:r>
          </w:p>
          <w:p w:rsidR="00A848B2" w:rsidRDefault="00A848B2" w:rsidP="004615F6">
            <w:pPr>
              <w:spacing w:after="0" w:line="324" w:lineRule="auto"/>
              <w:ind w:firstLine="731"/>
              <w:jc w:val="both"/>
              <w:rPr>
                <w:rFonts w:ascii="Times New Roman" w:eastAsia="Times New Roman" w:hAnsi="Times New Roman" w:cs="Times New Roman"/>
                <w:sz w:val="24"/>
                <w:szCs w:val="24"/>
                <w:lang w:val="bg-BG"/>
              </w:rPr>
            </w:pPr>
            <w:r w:rsidRPr="00A848B2">
              <w:rPr>
                <w:rFonts w:ascii="Times New Roman" w:eastAsia="Times New Roman" w:hAnsi="Times New Roman" w:cs="Times New Roman"/>
                <w:sz w:val="24"/>
                <w:szCs w:val="24"/>
                <w:lang w:val="bg-BG"/>
              </w:rPr>
              <w:t>Въвеждането на описаните нормативни промени ще повиши яснотата относно размера на</w:t>
            </w:r>
            <w:r>
              <w:t xml:space="preserve"> </w:t>
            </w:r>
            <w:r w:rsidRPr="00A62BCE">
              <w:rPr>
                <w:rFonts w:ascii="Times New Roman" w:eastAsia="Times New Roman" w:hAnsi="Times New Roman" w:cs="Times New Roman"/>
                <w:sz w:val="24"/>
                <w:szCs w:val="24"/>
                <w:lang w:val="bg-BG"/>
              </w:rPr>
              <w:t>таксите</w:t>
            </w:r>
            <w:r w:rsidR="00A055E8" w:rsidRPr="00A62BCE">
              <w:rPr>
                <w:rFonts w:ascii="Times New Roman" w:eastAsia="Times New Roman" w:hAnsi="Times New Roman" w:cs="Times New Roman"/>
                <w:sz w:val="24"/>
                <w:szCs w:val="24"/>
                <w:lang w:val="bg-BG"/>
              </w:rPr>
              <w:t xml:space="preserve"> в евро</w:t>
            </w:r>
            <w:r w:rsidRPr="00A62BCE">
              <w:rPr>
                <w:rFonts w:ascii="Times New Roman" w:eastAsia="Times New Roman" w:hAnsi="Times New Roman" w:cs="Times New Roman"/>
                <w:sz w:val="24"/>
                <w:szCs w:val="24"/>
                <w:lang w:val="bg-BG"/>
              </w:rPr>
              <w:t>,</w:t>
            </w:r>
            <w:r w:rsidRPr="00A848B2">
              <w:rPr>
                <w:rFonts w:ascii="Times New Roman" w:eastAsia="Times New Roman" w:hAnsi="Times New Roman" w:cs="Times New Roman"/>
                <w:sz w:val="24"/>
                <w:szCs w:val="24"/>
                <w:lang w:val="bg-BG"/>
              </w:rPr>
              <w:t xml:space="preserve"> които се събират от Центъра за оценка на риска по хранителната верига</w:t>
            </w:r>
            <w:r w:rsidR="00FD1A9C">
              <w:rPr>
                <w:rFonts w:ascii="Times New Roman" w:eastAsia="Times New Roman" w:hAnsi="Times New Roman" w:cs="Times New Roman"/>
                <w:sz w:val="24"/>
                <w:szCs w:val="24"/>
                <w:lang w:val="bg-BG"/>
              </w:rPr>
              <w:t>.</w:t>
            </w:r>
            <w:r w:rsidR="00FD1A9C">
              <w:t xml:space="preserve"> </w:t>
            </w:r>
            <w:r w:rsidR="00FD1A9C" w:rsidRPr="00FD1A9C">
              <w:rPr>
                <w:rFonts w:ascii="Times New Roman" w:eastAsia="Times New Roman" w:hAnsi="Times New Roman" w:cs="Times New Roman"/>
                <w:sz w:val="24"/>
                <w:szCs w:val="24"/>
                <w:lang w:val="bg-BG"/>
              </w:rPr>
              <w:t xml:space="preserve">Това ще създаде възможност и за успешно изпълнение на съответните мерки от </w:t>
            </w:r>
            <w:r w:rsidR="00FD1A9C" w:rsidRPr="00FD1A9C">
              <w:rPr>
                <w:rFonts w:ascii="Times New Roman" w:eastAsia="Times New Roman" w:hAnsi="Times New Roman" w:cs="Times New Roman"/>
                <w:sz w:val="24"/>
                <w:szCs w:val="24"/>
                <w:lang w:val="bg-BG"/>
              </w:rPr>
              <w:lastRenderedPageBreak/>
              <w:t>Националния план за въвеждане на еврото в Република България и на разпоредбите от Закона за въвеждане на еврото в Република България.</w:t>
            </w:r>
          </w:p>
          <w:p w:rsidR="00533F6F" w:rsidRPr="00E33B95" w:rsidRDefault="00533F6F" w:rsidP="004615F6">
            <w:pPr>
              <w:spacing w:after="120" w:line="240" w:lineRule="auto"/>
              <w:jc w:val="both"/>
              <w:rPr>
                <w:rFonts w:ascii="Times New Roman" w:eastAsia="Times New Roman" w:hAnsi="Times New Roman" w:cs="Times New Roman"/>
                <w:i/>
                <w:sz w:val="16"/>
                <w:szCs w:val="16"/>
                <w:lang w:val="bg-BG"/>
              </w:rPr>
            </w:pPr>
            <w:r w:rsidRPr="00E33B95">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533F6F" w:rsidRPr="00E33B95" w:rsidRDefault="00533F6F"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Отрицателни (икономически/социални/екологични) въздействия:</w:t>
            </w:r>
          </w:p>
          <w:p w:rsidR="00533F6F" w:rsidRPr="00E33B95" w:rsidRDefault="00533F6F" w:rsidP="004615F6">
            <w:pPr>
              <w:spacing w:after="0" w:line="324" w:lineRule="auto"/>
              <w:jc w:val="both"/>
              <w:rPr>
                <w:rFonts w:ascii="Times New Roman" w:eastAsia="Times New Roman" w:hAnsi="Times New Roman" w:cs="Times New Roman"/>
                <w:strike/>
                <w:sz w:val="24"/>
                <w:szCs w:val="24"/>
                <w:lang w:val="bg-BG"/>
              </w:rPr>
            </w:pPr>
            <w:r w:rsidRPr="00E33B95">
              <w:rPr>
                <w:rFonts w:ascii="Times New Roman" w:eastAsia="Times New Roman" w:hAnsi="Times New Roman" w:cs="Times New Roman"/>
                <w:sz w:val="24"/>
                <w:szCs w:val="24"/>
                <w:lang w:val="bg-BG"/>
              </w:rPr>
              <w:t xml:space="preserve">Не се очаква отрицателно икономическо, социално и екологично въздействие. </w:t>
            </w:r>
          </w:p>
          <w:p w:rsidR="00533F6F" w:rsidRPr="00E33B95" w:rsidRDefault="00533F6F" w:rsidP="004615F6">
            <w:pPr>
              <w:spacing w:after="240" w:line="240" w:lineRule="auto"/>
              <w:jc w:val="both"/>
              <w:rPr>
                <w:rFonts w:ascii="Times New Roman" w:eastAsia="Times New Roman" w:hAnsi="Times New Roman" w:cs="Times New Roman"/>
                <w:i/>
                <w:sz w:val="16"/>
                <w:szCs w:val="16"/>
                <w:lang w:val="bg-BG"/>
              </w:rPr>
            </w:pPr>
            <w:r w:rsidRPr="00E33B95">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FD1A9C" w:rsidRPr="00FD1A9C" w:rsidRDefault="00E44DE0" w:rsidP="004615F6">
            <w:pPr>
              <w:spacing w:before="120" w:after="0" w:line="324"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b/>
                <w:sz w:val="24"/>
                <w:szCs w:val="24"/>
                <w:lang w:val="bg-BG"/>
              </w:rPr>
              <w:t>Специфични въздействия:</w:t>
            </w:r>
            <w:r w:rsidR="00FD1A9C" w:rsidRPr="00FD1A9C">
              <w:rPr>
                <w:rFonts w:ascii="Times New Roman" w:eastAsia="Times New Roman" w:hAnsi="Times New Roman" w:cs="Times New Roman"/>
                <w:b/>
                <w:sz w:val="24"/>
                <w:szCs w:val="24"/>
                <w:lang w:val="bg-BG"/>
              </w:rPr>
              <w:t xml:space="preserve"> </w:t>
            </w:r>
          </w:p>
          <w:p w:rsidR="00FD1A9C" w:rsidRPr="00FD1A9C" w:rsidRDefault="00FD1A9C" w:rsidP="004615F6">
            <w:pPr>
              <w:spacing w:after="0" w:line="324" w:lineRule="auto"/>
              <w:jc w:val="both"/>
              <w:rPr>
                <w:rFonts w:ascii="Times New Roman" w:eastAsia="Times New Roman" w:hAnsi="Times New Roman" w:cs="Times New Roman"/>
                <w:strike/>
                <w:sz w:val="24"/>
                <w:szCs w:val="24"/>
                <w:lang w:val="bg-BG"/>
              </w:rPr>
            </w:pPr>
            <w:r w:rsidRPr="00FD1A9C">
              <w:rPr>
                <w:rFonts w:ascii="Times New Roman" w:eastAsia="Times New Roman" w:hAnsi="Times New Roman" w:cs="Times New Roman"/>
                <w:sz w:val="24"/>
                <w:szCs w:val="24"/>
                <w:lang w:val="bg-BG"/>
              </w:rPr>
              <w:t>Не са идентифицирани.</w:t>
            </w:r>
          </w:p>
          <w:p w:rsidR="00FD1A9C" w:rsidRPr="00FD1A9C" w:rsidRDefault="00FD1A9C" w:rsidP="004615F6">
            <w:pPr>
              <w:spacing w:before="120" w:after="0" w:line="324" w:lineRule="auto"/>
              <w:jc w:val="both"/>
              <w:rPr>
                <w:rFonts w:ascii="Times New Roman" w:eastAsia="Times New Roman" w:hAnsi="Times New Roman" w:cs="Times New Roman"/>
                <w:sz w:val="24"/>
                <w:szCs w:val="24"/>
              </w:rPr>
            </w:pPr>
            <w:r w:rsidRPr="00FD1A9C">
              <w:rPr>
                <w:rFonts w:ascii="Times New Roman" w:eastAsia="Times New Roman" w:hAnsi="Times New Roman" w:cs="Times New Roman"/>
                <w:b/>
                <w:sz w:val="24"/>
                <w:szCs w:val="24"/>
                <w:lang w:val="bg-BG"/>
              </w:rPr>
              <w:t>Въздействия върху малките и средните предприятия:</w:t>
            </w:r>
          </w:p>
          <w:p w:rsidR="00E44DE0" w:rsidRPr="00FD1A9C" w:rsidRDefault="00FD1A9C" w:rsidP="004615F6">
            <w:pPr>
              <w:spacing w:before="120" w:after="0" w:line="324" w:lineRule="auto"/>
              <w:jc w:val="both"/>
              <w:rPr>
                <w:rFonts w:ascii="Times New Roman" w:eastAsia="Times New Roman" w:hAnsi="Times New Roman" w:cs="Times New Roman"/>
                <w:sz w:val="24"/>
                <w:szCs w:val="24"/>
                <w:lang w:val="bg-BG"/>
              </w:rPr>
            </w:pPr>
            <w:r w:rsidRPr="00FD1A9C">
              <w:rPr>
                <w:rFonts w:ascii="Times New Roman" w:eastAsia="Times New Roman" w:hAnsi="Times New Roman" w:cs="Times New Roman"/>
                <w:sz w:val="24"/>
                <w:szCs w:val="24"/>
                <w:lang w:val="bg-BG"/>
              </w:rPr>
              <w:t>Не са идентифицирани.</w:t>
            </w:r>
          </w:p>
          <w:p w:rsidR="004108C9" w:rsidRPr="00E33B95" w:rsidRDefault="00E44DE0" w:rsidP="004615F6">
            <w:pPr>
              <w:spacing w:before="120" w:after="0" w:line="324" w:lineRule="auto"/>
              <w:jc w:val="both"/>
              <w:rPr>
                <w:rFonts w:ascii="Times New Roman" w:eastAsia="Times New Roman" w:hAnsi="Times New Roman" w:cs="Times New Roman"/>
                <w:sz w:val="24"/>
                <w:szCs w:val="24"/>
                <w:lang w:val="bg-BG"/>
              </w:rPr>
            </w:pPr>
            <w:r w:rsidRPr="009D6F83">
              <w:rPr>
                <w:rFonts w:ascii="Times New Roman" w:eastAsia="Times New Roman" w:hAnsi="Times New Roman" w:cs="Times New Roman"/>
                <w:b/>
                <w:sz w:val="24"/>
                <w:szCs w:val="24"/>
                <w:lang w:val="bg-BG"/>
              </w:rPr>
              <w:t>Административна</w:t>
            </w:r>
            <w:r w:rsidRPr="00E33B95">
              <w:rPr>
                <w:rFonts w:ascii="Times New Roman" w:eastAsia="Times New Roman" w:hAnsi="Times New Roman" w:cs="Times New Roman"/>
                <w:b/>
                <w:sz w:val="24"/>
                <w:szCs w:val="24"/>
                <w:lang w:val="bg-BG"/>
              </w:rPr>
              <w:t xml:space="preserve"> тежест:</w:t>
            </w:r>
            <w:r w:rsidRPr="00E33B95">
              <w:rPr>
                <w:rFonts w:ascii="Times New Roman" w:eastAsia="Times New Roman" w:hAnsi="Times New Roman" w:cs="Times New Roman"/>
                <w:sz w:val="24"/>
                <w:szCs w:val="24"/>
                <w:lang w:val="bg-BG"/>
              </w:rPr>
              <w:t xml:space="preserve"> </w:t>
            </w:r>
          </w:p>
          <w:p w:rsidR="00C20F34" w:rsidRPr="00E33B95" w:rsidRDefault="00C20F34" w:rsidP="004615F6">
            <w:pPr>
              <w:spacing w:after="0" w:line="324"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lang w:val="bg-BG"/>
              </w:rPr>
              <w:t>Административната тежест не се променя.</w:t>
            </w:r>
          </w:p>
          <w:p w:rsidR="006C55C9" w:rsidRPr="00E33B95" w:rsidRDefault="006C55C9" w:rsidP="004615F6">
            <w:pPr>
              <w:spacing w:after="0" w:line="240" w:lineRule="auto"/>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(въздействията върху малките и средните предприятия; административна тежест)</w:t>
            </w:r>
          </w:p>
          <w:p w:rsidR="00147A07" w:rsidRDefault="006C55C9" w:rsidP="004615F6">
            <w:pPr>
              <w:pStyle w:val="ListParagraph"/>
              <w:numPr>
                <w:ilvl w:val="1"/>
                <w:numId w:val="26"/>
              </w:numPr>
              <w:spacing w:after="120" w:line="240" w:lineRule="auto"/>
              <w:ind w:left="0" w:firstLine="0"/>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651913" w:rsidRPr="00147A07" w:rsidRDefault="007F438F" w:rsidP="004615F6">
            <w:pPr>
              <w:pStyle w:val="ListParagraph"/>
              <w:numPr>
                <w:ilvl w:val="1"/>
                <w:numId w:val="26"/>
              </w:numPr>
              <w:spacing w:after="120" w:line="240" w:lineRule="auto"/>
              <w:ind w:left="0" w:firstLine="0"/>
              <w:jc w:val="both"/>
              <w:rPr>
                <w:rFonts w:ascii="Times New Roman" w:eastAsia="Times New Roman" w:hAnsi="Times New Roman" w:cs="Times New Roman"/>
                <w:i/>
                <w:sz w:val="20"/>
                <w:szCs w:val="20"/>
                <w:lang w:val="bg-BG"/>
              </w:rPr>
            </w:pPr>
            <w:r w:rsidRPr="00147A07">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lastRenderedPageBreak/>
              <w:t>5. Сравняване на вариантите:</w:t>
            </w:r>
          </w:p>
          <w:p w:rsidR="00076E63" w:rsidRPr="00E33B95" w:rsidRDefault="00064387" w:rsidP="004615F6">
            <w:pPr>
              <w:spacing w:after="0" w:line="324"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b/>
                <w:sz w:val="24"/>
                <w:szCs w:val="24"/>
                <w:lang w:val="bg-BG"/>
              </w:rPr>
              <w:t xml:space="preserve">Степени на </w:t>
            </w:r>
            <w:r w:rsidR="00512211" w:rsidRPr="00E33B95">
              <w:rPr>
                <w:rFonts w:ascii="Times New Roman" w:eastAsia="Times New Roman" w:hAnsi="Times New Roman" w:cs="Times New Roman"/>
                <w:b/>
                <w:sz w:val="24"/>
                <w:szCs w:val="24"/>
                <w:lang w:val="bg-BG"/>
              </w:rPr>
              <w:t>изпълнение по критерии</w:t>
            </w:r>
            <w:r w:rsidRPr="00E33B95">
              <w:rPr>
                <w:rFonts w:ascii="Times New Roman" w:eastAsia="Times New Roman" w:hAnsi="Times New Roman" w:cs="Times New Roman"/>
                <w:b/>
                <w:sz w:val="24"/>
                <w:szCs w:val="24"/>
                <w:lang w:val="bg-BG"/>
              </w:rPr>
              <w:t>:</w:t>
            </w:r>
            <w:r w:rsidRPr="00E33B95">
              <w:rPr>
                <w:rFonts w:ascii="Times New Roman" w:eastAsia="Times New Roman" w:hAnsi="Times New Roman" w:cs="Times New Roman"/>
                <w:sz w:val="24"/>
                <w:szCs w:val="24"/>
                <w:lang w:val="bg-BG"/>
              </w:rPr>
              <w:t xml:space="preserve"> 1) висока; 2) средна; 3) ниска.</w:t>
            </w:r>
          </w:p>
          <w:p w:rsidR="008D3D7F" w:rsidRDefault="00EB734A" w:rsidP="004615F6">
            <w:pPr>
              <w:spacing w:after="0" w:line="324"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5.1. По проблема</w:t>
            </w:r>
            <w:r w:rsidR="00E44DE0" w:rsidRPr="00E33B95">
              <w:rPr>
                <w:rFonts w:ascii="Times New Roman" w:eastAsia="Times New Roman" w:hAnsi="Times New Roman" w:cs="Times New Roman"/>
                <w:b/>
                <w:sz w:val="24"/>
                <w:szCs w:val="24"/>
                <w:lang w:val="bg-BG"/>
              </w:rPr>
              <w:t>:</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1"/>
              <w:gridCol w:w="2127"/>
              <w:gridCol w:w="2124"/>
              <w:gridCol w:w="1992"/>
            </w:tblGrid>
            <w:tr w:rsidR="00BE50D6" w:rsidRPr="00BC5C21" w:rsidTr="001F33B2">
              <w:trPr>
                <w:trHeight w:val="357"/>
                <w:jc w:val="center"/>
              </w:trPr>
              <w:tc>
                <w:tcPr>
                  <w:tcW w:w="2688" w:type="dxa"/>
                  <w:gridSpan w:val="2"/>
                  <w:tcBorders>
                    <w:left w:val="single" w:sz="4" w:space="0" w:color="auto"/>
                    <w:tl2br w:val="single" w:sz="4" w:space="0" w:color="auto"/>
                  </w:tcBorders>
                  <w:shd w:val="clear" w:color="auto" w:fill="D9D9D9"/>
                </w:tcPr>
                <w:p w:rsidR="00BE50D6" w:rsidRPr="00BC5C21" w:rsidRDefault="00BE50D6" w:rsidP="004615F6">
                  <w:pPr>
                    <w:spacing w:after="0" w:line="324" w:lineRule="auto"/>
                    <w:contextualSpacing/>
                    <w:jc w:val="both"/>
                    <w:rPr>
                      <w:rFonts w:ascii="Times New Roman" w:eastAsia="Times New Roman" w:hAnsi="Times New Roman" w:cs="Times New Roman"/>
                      <w:b/>
                      <w:sz w:val="24"/>
                      <w:szCs w:val="24"/>
                      <w:lang w:val="bg-BG"/>
                    </w:rPr>
                  </w:pPr>
                </w:p>
              </w:tc>
              <w:tc>
                <w:tcPr>
                  <w:tcW w:w="2124" w:type="dxa"/>
                  <w:shd w:val="clear" w:color="auto" w:fill="D9D9D9"/>
                  <w:vAlign w:val="center"/>
                </w:tcPr>
                <w:p w:rsidR="00BE50D6" w:rsidRPr="00BC5C21" w:rsidRDefault="00BE50D6" w:rsidP="004615F6">
                  <w:pPr>
                    <w:spacing w:after="0" w:line="324" w:lineRule="auto"/>
                    <w:contextualSpacing/>
                    <w:jc w:val="both"/>
                    <w:rPr>
                      <w:rFonts w:ascii="Times New Roman" w:eastAsia="Times New Roman" w:hAnsi="Times New Roman" w:cs="Times New Roman"/>
                      <w:b/>
                      <w:sz w:val="24"/>
                      <w:szCs w:val="24"/>
                      <w:lang w:val="bg-BG"/>
                    </w:rPr>
                  </w:pPr>
                  <w:r w:rsidRPr="00BC5C21">
                    <w:rPr>
                      <w:rFonts w:ascii="Times New Roman" w:eastAsia="Times New Roman" w:hAnsi="Times New Roman" w:cs="Times New Roman"/>
                      <w:b/>
                      <w:sz w:val="24"/>
                      <w:szCs w:val="24"/>
                      <w:lang w:val="bg-BG"/>
                    </w:rPr>
                    <w:t>Вариант</w:t>
                  </w:r>
                  <w:r>
                    <w:rPr>
                      <w:rFonts w:ascii="Times New Roman" w:eastAsia="Times New Roman" w:hAnsi="Times New Roman" w:cs="Times New Roman"/>
                      <w:b/>
                      <w:sz w:val="24"/>
                      <w:szCs w:val="24"/>
                      <w:lang w:val="bg-BG"/>
                    </w:rPr>
                    <w:br/>
                  </w:r>
                  <w:r w:rsidRPr="00BC5C21">
                    <w:rPr>
                      <w:rFonts w:ascii="Times New Roman" w:eastAsia="Times New Roman" w:hAnsi="Times New Roman" w:cs="Times New Roman"/>
                      <w:b/>
                      <w:sz w:val="24"/>
                      <w:szCs w:val="24"/>
                      <w:lang w:val="bg-BG"/>
                    </w:rPr>
                    <w:t>„Без действие“</w:t>
                  </w:r>
                </w:p>
              </w:tc>
              <w:tc>
                <w:tcPr>
                  <w:tcW w:w="1992" w:type="dxa"/>
                  <w:shd w:val="clear" w:color="auto" w:fill="D9D9D9"/>
                  <w:vAlign w:val="center"/>
                </w:tcPr>
                <w:p w:rsidR="00BE50D6" w:rsidRPr="00BC5C21" w:rsidRDefault="00BE50D6" w:rsidP="004615F6">
                  <w:pPr>
                    <w:spacing w:after="0" w:line="324" w:lineRule="auto"/>
                    <w:contextualSpacing/>
                    <w:jc w:val="both"/>
                    <w:rPr>
                      <w:rFonts w:ascii="Times New Roman" w:eastAsia="Times New Roman" w:hAnsi="Times New Roman" w:cs="Times New Roman"/>
                      <w:b/>
                      <w:sz w:val="24"/>
                      <w:szCs w:val="24"/>
                      <w:lang w:val="bg-BG"/>
                    </w:rPr>
                  </w:pPr>
                  <w:r w:rsidRPr="00BC5C21">
                    <w:rPr>
                      <w:rFonts w:ascii="Times New Roman" w:eastAsia="Times New Roman" w:hAnsi="Times New Roman" w:cs="Times New Roman"/>
                      <w:b/>
                      <w:sz w:val="24"/>
                      <w:szCs w:val="24"/>
                      <w:lang w:val="bg-BG"/>
                    </w:rPr>
                    <w:t>Вариант 2</w:t>
                  </w:r>
                </w:p>
              </w:tc>
            </w:tr>
            <w:tr w:rsidR="00BE50D6" w:rsidRPr="00BC5C21" w:rsidTr="001F5D47">
              <w:trPr>
                <w:trHeight w:val="907"/>
                <w:jc w:val="center"/>
              </w:trPr>
              <w:tc>
                <w:tcPr>
                  <w:tcW w:w="561" w:type="dxa"/>
                  <w:vMerge w:val="restart"/>
                  <w:shd w:val="clear" w:color="auto" w:fill="D9D9D9" w:themeFill="background1" w:themeFillShade="D9"/>
                  <w:textDirection w:val="btLr"/>
                  <w:vAlign w:val="center"/>
                </w:tcPr>
                <w:p w:rsidR="00BE50D6" w:rsidRPr="00BC5C21" w:rsidRDefault="00BE50D6" w:rsidP="004615F6">
                  <w:pPr>
                    <w:widowControl w:val="0"/>
                    <w:kinsoku w:val="0"/>
                    <w:overflowPunct w:val="0"/>
                    <w:autoSpaceDE w:val="0"/>
                    <w:autoSpaceDN w:val="0"/>
                    <w:adjustRightInd w:val="0"/>
                    <w:spacing w:before="28" w:after="0" w:line="324" w:lineRule="auto"/>
                    <w:ind w:left="113" w:right="113"/>
                    <w:jc w:val="both"/>
                    <w:rPr>
                      <w:rFonts w:ascii="Times New Roman" w:eastAsia="Times New Roman" w:hAnsi="Times New Roman" w:cs="Times New Roman"/>
                      <w:w w:val="105"/>
                      <w:sz w:val="24"/>
                      <w:szCs w:val="24"/>
                      <w:lang w:val="bg-BG"/>
                    </w:rPr>
                  </w:pPr>
                  <w:r w:rsidRPr="00BC5C21">
                    <w:rPr>
                      <w:rFonts w:ascii="Times New Roman" w:eastAsia="Times New Roman" w:hAnsi="Times New Roman" w:cs="Times New Roman"/>
                      <w:b/>
                      <w:bCs/>
                      <w:i/>
                      <w:iCs/>
                      <w:sz w:val="24"/>
                      <w:szCs w:val="24"/>
                      <w:lang w:val="bg-BG"/>
                    </w:rPr>
                    <w:t>Ефективност</w:t>
                  </w:r>
                </w:p>
              </w:tc>
              <w:tc>
                <w:tcPr>
                  <w:tcW w:w="2127"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28" w:after="0" w:line="324" w:lineRule="auto"/>
                    <w:ind w:left="113"/>
                    <w:jc w:val="both"/>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Цел 1</w:t>
                  </w:r>
                </w:p>
              </w:tc>
              <w:tc>
                <w:tcPr>
                  <w:tcW w:w="2124"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Висока</w:t>
                  </w:r>
                </w:p>
              </w:tc>
            </w:tr>
            <w:tr w:rsidR="00BE50D6" w:rsidRPr="00BC5C21" w:rsidTr="001F5D47">
              <w:trPr>
                <w:trHeight w:val="907"/>
                <w:jc w:val="center"/>
              </w:trPr>
              <w:tc>
                <w:tcPr>
                  <w:tcW w:w="561" w:type="dxa"/>
                  <w:vMerge/>
                  <w:shd w:val="clear" w:color="auto" w:fill="D9D9D9" w:themeFill="background1" w:themeFillShade="D9"/>
                  <w:vAlign w:val="center"/>
                </w:tcPr>
                <w:p w:rsidR="00BE50D6" w:rsidRPr="00BC5C21" w:rsidRDefault="00BE50D6" w:rsidP="004615F6">
                  <w:pPr>
                    <w:widowControl w:val="0"/>
                    <w:kinsoku w:val="0"/>
                    <w:overflowPunct w:val="0"/>
                    <w:autoSpaceDE w:val="0"/>
                    <w:autoSpaceDN w:val="0"/>
                    <w:adjustRightInd w:val="0"/>
                    <w:spacing w:before="28" w:after="0" w:line="324" w:lineRule="auto"/>
                    <w:ind w:left="113"/>
                    <w:jc w:val="both"/>
                    <w:rPr>
                      <w:rFonts w:ascii="Times New Roman" w:eastAsia="Times New Roman" w:hAnsi="Times New Roman" w:cs="Times New Roman"/>
                      <w:w w:val="105"/>
                      <w:sz w:val="24"/>
                      <w:szCs w:val="24"/>
                      <w:lang w:val="bg-BG"/>
                    </w:rPr>
                  </w:pPr>
                </w:p>
              </w:tc>
              <w:tc>
                <w:tcPr>
                  <w:tcW w:w="2127"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28" w:after="0" w:line="324" w:lineRule="auto"/>
                    <w:ind w:left="113"/>
                    <w:jc w:val="both"/>
                    <w:rPr>
                      <w:rFonts w:ascii="Times New Roman" w:eastAsia="Times New Roman" w:hAnsi="Times New Roman" w:cs="Times New Roman"/>
                      <w:w w:val="105"/>
                      <w:sz w:val="24"/>
                      <w:szCs w:val="24"/>
                      <w:lang w:val="bg-BG"/>
                    </w:rPr>
                  </w:pPr>
                  <w:r>
                    <w:rPr>
                      <w:rFonts w:ascii="Times New Roman" w:eastAsia="Times New Roman" w:hAnsi="Times New Roman" w:cs="Times New Roman"/>
                      <w:w w:val="105"/>
                      <w:sz w:val="24"/>
                      <w:szCs w:val="24"/>
                      <w:lang w:val="bg-BG"/>
                    </w:rPr>
                    <w:t>Цел 2</w:t>
                  </w:r>
                </w:p>
              </w:tc>
              <w:tc>
                <w:tcPr>
                  <w:tcW w:w="2124"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Висока</w:t>
                  </w:r>
                </w:p>
              </w:tc>
            </w:tr>
            <w:tr w:rsidR="00BE50D6" w:rsidRPr="00BC5C21" w:rsidTr="001F5D47">
              <w:trPr>
                <w:trHeight w:val="794"/>
                <w:jc w:val="center"/>
              </w:trPr>
              <w:tc>
                <w:tcPr>
                  <w:tcW w:w="561" w:type="dxa"/>
                  <w:vMerge w:val="restart"/>
                  <w:shd w:val="clear" w:color="auto" w:fill="D9D9D9"/>
                  <w:textDirection w:val="btLr"/>
                  <w:vAlign w:val="center"/>
                </w:tcPr>
                <w:p w:rsidR="00BE50D6" w:rsidRPr="00BC5C21" w:rsidRDefault="00BE50D6" w:rsidP="004615F6">
                  <w:pPr>
                    <w:widowControl w:val="0"/>
                    <w:kinsoku w:val="0"/>
                    <w:overflowPunct w:val="0"/>
                    <w:autoSpaceDE w:val="0"/>
                    <w:autoSpaceDN w:val="0"/>
                    <w:adjustRightInd w:val="0"/>
                    <w:spacing w:before="18" w:after="0" w:line="324" w:lineRule="auto"/>
                    <w:ind w:left="113" w:righ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b/>
                      <w:bCs/>
                      <w:i/>
                      <w:iCs/>
                      <w:sz w:val="24"/>
                      <w:szCs w:val="24"/>
                      <w:lang w:val="bg-BG"/>
                    </w:rPr>
                    <w:t>Ефикасност</w:t>
                  </w:r>
                </w:p>
              </w:tc>
              <w:tc>
                <w:tcPr>
                  <w:tcW w:w="2127"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18" w:after="0" w:line="324" w:lineRule="auto"/>
                    <w:ind w:lef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w w:val="105"/>
                      <w:sz w:val="24"/>
                      <w:szCs w:val="24"/>
                      <w:lang w:val="bg-BG"/>
                    </w:rPr>
                    <w:t>Цел 1</w:t>
                  </w:r>
                </w:p>
              </w:tc>
              <w:tc>
                <w:tcPr>
                  <w:tcW w:w="2124" w:type="dxa"/>
                  <w:shd w:val="clear" w:color="auto" w:fill="FFFFFF"/>
                  <w:vAlign w:val="center"/>
                </w:tcPr>
                <w:p w:rsidR="00BE50D6" w:rsidRPr="00BC5C21" w:rsidRDefault="00CB7622"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Висока</w:t>
                  </w:r>
                </w:p>
              </w:tc>
            </w:tr>
            <w:tr w:rsidR="00BE50D6" w:rsidRPr="00BC5C21" w:rsidTr="001F5D47">
              <w:trPr>
                <w:trHeight w:val="794"/>
                <w:jc w:val="center"/>
              </w:trPr>
              <w:tc>
                <w:tcPr>
                  <w:tcW w:w="561" w:type="dxa"/>
                  <w:vMerge/>
                  <w:shd w:val="clear" w:color="auto" w:fill="D9D9D9"/>
                  <w:vAlign w:val="center"/>
                </w:tcPr>
                <w:p w:rsidR="00BE50D6" w:rsidRPr="00BC5C21" w:rsidRDefault="00BE50D6" w:rsidP="004615F6">
                  <w:pPr>
                    <w:widowControl w:val="0"/>
                    <w:kinsoku w:val="0"/>
                    <w:overflowPunct w:val="0"/>
                    <w:autoSpaceDE w:val="0"/>
                    <w:autoSpaceDN w:val="0"/>
                    <w:adjustRightInd w:val="0"/>
                    <w:spacing w:before="18" w:after="0" w:line="324" w:lineRule="auto"/>
                    <w:ind w:left="113"/>
                    <w:jc w:val="both"/>
                    <w:rPr>
                      <w:rFonts w:ascii="Times New Roman" w:eastAsia="Times New Roman" w:hAnsi="Times New Roman" w:cs="Times New Roman"/>
                      <w:b/>
                      <w:bCs/>
                      <w:i/>
                      <w:iCs/>
                      <w:sz w:val="24"/>
                      <w:szCs w:val="24"/>
                      <w:lang w:val="bg-BG"/>
                    </w:rPr>
                  </w:pPr>
                </w:p>
              </w:tc>
              <w:tc>
                <w:tcPr>
                  <w:tcW w:w="2127" w:type="dxa"/>
                  <w:shd w:val="clear" w:color="auto" w:fill="FFFFFF"/>
                  <w:vAlign w:val="center"/>
                </w:tcPr>
                <w:p w:rsidR="00BE50D6" w:rsidRPr="00BC5C21" w:rsidDel="00512211" w:rsidRDefault="00BE50D6" w:rsidP="004615F6">
                  <w:pPr>
                    <w:widowControl w:val="0"/>
                    <w:kinsoku w:val="0"/>
                    <w:overflowPunct w:val="0"/>
                    <w:autoSpaceDE w:val="0"/>
                    <w:autoSpaceDN w:val="0"/>
                    <w:adjustRightInd w:val="0"/>
                    <w:spacing w:before="18" w:after="0" w:line="324" w:lineRule="auto"/>
                    <w:ind w:lef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w w:val="105"/>
                      <w:sz w:val="24"/>
                      <w:szCs w:val="24"/>
                      <w:lang w:val="bg-BG"/>
                    </w:rPr>
                    <w:t>Цел 2</w:t>
                  </w:r>
                </w:p>
              </w:tc>
              <w:tc>
                <w:tcPr>
                  <w:tcW w:w="2124"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CB7622"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r>
            <w:tr w:rsidR="00BE50D6" w:rsidRPr="00BC5C21" w:rsidTr="001F5D47">
              <w:trPr>
                <w:trHeight w:val="964"/>
                <w:jc w:val="center"/>
              </w:trPr>
              <w:tc>
                <w:tcPr>
                  <w:tcW w:w="561" w:type="dxa"/>
                  <w:vMerge w:val="restart"/>
                  <w:shd w:val="clear" w:color="auto" w:fill="D9D9D9"/>
                  <w:textDirection w:val="btLr"/>
                  <w:vAlign w:val="center"/>
                </w:tcPr>
                <w:p w:rsidR="00BE50D6" w:rsidRPr="00BC5C21" w:rsidRDefault="00BE50D6" w:rsidP="004615F6">
                  <w:pPr>
                    <w:widowControl w:val="0"/>
                    <w:kinsoku w:val="0"/>
                    <w:overflowPunct w:val="0"/>
                    <w:autoSpaceDE w:val="0"/>
                    <w:autoSpaceDN w:val="0"/>
                    <w:adjustRightInd w:val="0"/>
                    <w:spacing w:before="33" w:after="0" w:line="324" w:lineRule="auto"/>
                    <w:ind w:left="113" w:righ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b/>
                      <w:bCs/>
                      <w:i/>
                      <w:iCs/>
                      <w:sz w:val="24"/>
                      <w:szCs w:val="24"/>
                      <w:lang w:val="bg-BG"/>
                    </w:rPr>
                    <w:t>Съгласуваност</w:t>
                  </w:r>
                </w:p>
              </w:tc>
              <w:tc>
                <w:tcPr>
                  <w:tcW w:w="2127"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33" w:after="0" w:line="324" w:lineRule="auto"/>
                    <w:ind w:lef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w w:val="105"/>
                      <w:sz w:val="24"/>
                      <w:szCs w:val="24"/>
                      <w:lang w:val="bg-BG"/>
                    </w:rPr>
                    <w:t>Цел 1</w:t>
                  </w:r>
                </w:p>
              </w:tc>
              <w:tc>
                <w:tcPr>
                  <w:tcW w:w="2124"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BE50D6" w:rsidP="004615F6">
                  <w:pPr>
                    <w:widowControl w:val="0"/>
                    <w:kinsoku w:val="0"/>
                    <w:overflowPunct w:val="0"/>
                    <w:autoSpaceDE w:val="0"/>
                    <w:autoSpaceDN w:val="0"/>
                    <w:adjustRightInd w:val="0"/>
                    <w:spacing w:before="47" w:after="0" w:line="324" w:lineRule="auto"/>
                    <w:ind w:left="62" w:right="62" w:firstLine="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Висока</w:t>
                  </w:r>
                </w:p>
              </w:tc>
            </w:tr>
            <w:tr w:rsidR="00BE50D6" w:rsidRPr="00BC5C21" w:rsidTr="001F5D47">
              <w:trPr>
                <w:trHeight w:val="964"/>
                <w:jc w:val="center"/>
              </w:trPr>
              <w:tc>
                <w:tcPr>
                  <w:tcW w:w="561" w:type="dxa"/>
                  <w:vMerge/>
                  <w:shd w:val="clear" w:color="auto" w:fill="D9D9D9"/>
                </w:tcPr>
                <w:p w:rsidR="00BE50D6" w:rsidRPr="00BC5C21" w:rsidRDefault="00BE50D6" w:rsidP="004615F6">
                  <w:pPr>
                    <w:widowControl w:val="0"/>
                    <w:kinsoku w:val="0"/>
                    <w:overflowPunct w:val="0"/>
                    <w:autoSpaceDE w:val="0"/>
                    <w:autoSpaceDN w:val="0"/>
                    <w:adjustRightInd w:val="0"/>
                    <w:spacing w:before="33" w:after="0" w:line="324" w:lineRule="auto"/>
                    <w:ind w:left="113"/>
                    <w:jc w:val="both"/>
                    <w:rPr>
                      <w:rFonts w:ascii="Times New Roman" w:eastAsia="Times New Roman" w:hAnsi="Times New Roman" w:cs="Times New Roman"/>
                      <w:b/>
                      <w:bCs/>
                      <w:i/>
                      <w:iCs/>
                      <w:sz w:val="24"/>
                      <w:szCs w:val="24"/>
                      <w:lang w:val="bg-BG"/>
                    </w:rPr>
                  </w:pPr>
                </w:p>
              </w:tc>
              <w:tc>
                <w:tcPr>
                  <w:tcW w:w="2127" w:type="dxa"/>
                  <w:shd w:val="clear" w:color="auto" w:fill="FFFFFF"/>
                  <w:vAlign w:val="center"/>
                </w:tcPr>
                <w:p w:rsidR="00BE50D6" w:rsidRPr="00BC5C21" w:rsidDel="00512211" w:rsidRDefault="00BE50D6" w:rsidP="004615F6">
                  <w:pPr>
                    <w:widowControl w:val="0"/>
                    <w:kinsoku w:val="0"/>
                    <w:overflowPunct w:val="0"/>
                    <w:autoSpaceDE w:val="0"/>
                    <w:autoSpaceDN w:val="0"/>
                    <w:adjustRightInd w:val="0"/>
                    <w:spacing w:before="33" w:after="0" w:line="324" w:lineRule="auto"/>
                    <w:ind w:left="113"/>
                    <w:jc w:val="both"/>
                    <w:rPr>
                      <w:rFonts w:ascii="Times New Roman" w:eastAsia="Times New Roman" w:hAnsi="Times New Roman" w:cs="Times New Roman"/>
                      <w:b/>
                      <w:bCs/>
                      <w:i/>
                      <w:iCs/>
                      <w:sz w:val="24"/>
                      <w:szCs w:val="24"/>
                      <w:lang w:val="bg-BG"/>
                    </w:rPr>
                  </w:pPr>
                  <w:r w:rsidRPr="00BC5C21">
                    <w:rPr>
                      <w:rFonts w:ascii="Times New Roman" w:eastAsia="Times New Roman" w:hAnsi="Times New Roman" w:cs="Times New Roman"/>
                      <w:w w:val="105"/>
                      <w:sz w:val="24"/>
                      <w:szCs w:val="24"/>
                      <w:lang w:val="bg-BG"/>
                    </w:rPr>
                    <w:t>Цел 2</w:t>
                  </w:r>
                </w:p>
              </w:tc>
              <w:tc>
                <w:tcPr>
                  <w:tcW w:w="2124" w:type="dxa"/>
                  <w:shd w:val="clear" w:color="auto" w:fill="FFFFFF"/>
                  <w:vAlign w:val="center"/>
                </w:tcPr>
                <w:p w:rsidR="00BE50D6" w:rsidRPr="00BC5C21" w:rsidRDefault="00CB7622" w:rsidP="004615F6">
                  <w:pPr>
                    <w:widowControl w:val="0"/>
                    <w:kinsoku w:val="0"/>
                    <w:overflowPunct w:val="0"/>
                    <w:autoSpaceDE w:val="0"/>
                    <w:autoSpaceDN w:val="0"/>
                    <w:adjustRightInd w:val="0"/>
                    <w:spacing w:before="47" w:after="0" w:line="324" w:lineRule="auto"/>
                    <w:ind w:left="64" w:right="61" w:hanging="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c>
                <w:tcPr>
                  <w:tcW w:w="1992" w:type="dxa"/>
                  <w:shd w:val="clear" w:color="auto" w:fill="FFFFFF"/>
                  <w:vAlign w:val="center"/>
                </w:tcPr>
                <w:p w:rsidR="00BE50D6" w:rsidRPr="00BC5C21" w:rsidRDefault="00CB7622" w:rsidP="004615F6">
                  <w:pPr>
                    <w:widowControl w:val="0"/>
                    <w:kinsoku w:val="0"/>
                    <w:overflowPunct w:val="0"/>
                    <w:autoSpaceDE w:val="0"/>
                    <w:autoSpaceDN w:val="0"/>
                    <w:adjustRightInd w:val="0"/>
                    <w:spacing w:before="47" w:after="0" w:line="324" w:lineRule="auto"/>
                    <w:ind w:left="62" w:right="62" w:firstLine="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Ниска</w:t>
                  </w:r>
                </w:p>
              </w:tc>
            </w:tr>
          </w:tbl>
          <w:p w:rsidR="00BE50D6" w:rsidRPr="00076E63" w:rsidRDefault="00BE50D6" w:rsidP="004615F6">
            <w:pPr>
              <w:spacing w:after="120" w:line="324" w:lineRule="auto"/>
              <w:jc w:val="both"/>
              <w:rPr>
                <w:rFonts w:ascii="Times New Roman" w:eastAsia="Times New Roman" w:hAnsi="Times New Roman" w:cs="Times New Roman"/>
                <w:i/>
                <w:sz w:val="20"/>
                <w:szCs w:val="20"/>
                <w:lang w:val="bg-BG"/>
              </w:rPr>
            </w:pPr>
          </w:p>
          <w:p w:rsidR="00A779BE" w:rsidRPr="00E33B95" w:rsidRDefault="00224E1F" w:rsidP="004615F6">
            <w:pPr>
              <w:pStyle w:val="ListParagraph"/>
              <w:numPr>
                <w:ilvl w:val="1"/>
                <w:numId w:val="27"/>
              </w:numPr>
              <w:spacing w:before="40" w:after="40" w:line="324" w:lineRule="auto"/>
              <w:jc w:val="both"/>
              <w:rPr>
                <w:rFonts w:ascii="Times New Roman" w:eastAsia="Times New Roman" w:hAnsi="Times New Roman" w:cs="Times New Roman"/>
                <w:bCs/>
                <w:sz w:val="24"/>
                <w:szCs w:val="24"/>
                <w:shd w:val="clear" w:color="auto" w:fill="FEFEFE"/>
                <w:lang w:val="bg-BG"/>
              </w:rPr>
            </w:pPr>
            <w:r w:rsidRPr="00E33B95">
              <w:rPr>
                <w:rFonts w:ascii="Times New Roman" w:eastAsia="Times New Roman" w:hAnsi="Times New Roman" w:cs="Times New Roman"/>
                <w:i/>
                <w:sz w:val="20"/>
                <w:szCs w:val="20"/>
                <w:lang w:val="bg-BG"/>
              </w:rPr>
              <w:lastRenderedPageBreak/>
              <w:t>Сравнете вариантите чрез сравняване на ключовите им положителни и отрицателни въздействия.</w:t>
            </w:r>
            <w:r w:rsidRPr="00E33B95">
              <w:rPr>
                <w:rFonts w:ascii="Times New Roman" w:eastAsia="Times New Roman" w:hAnsi="Times New Roman" w:cs="Times New Roman"/>
                <w:bCs/>
                <w:sz w:val="24"/>
                <w:szCs w:val="24"/>
                <w:shd w:val="clear" w:color="auto" w:fill="FEFEFE"/>
                <w:lang w:val="bg-BG"/>
              </w:rPr>
              <w:t xml:space="preserve"> </w:t>
            </w:r>
          </w:p>
          <w:p w:rsidR="00FB4146" w:rsidRPr="00E33B95" w:rsidRDefault="00EF6330" w:rsidP="004615F6">
            <w:pPr>
              <w:spacing w:before="40" w:after="40" w:line="324" w:lineRule="auto"/>
              <w:ind w:firstLine="454"/>
              <w:jc w:val="both"/>
              <w:rPr>
                <w:rFonts w:ascii="Times New Roman" w:eastAsia="Times New Roman" w:hAnsi="Times New Roman" w:cs="Times New Roman"/>
                <w:bCs/>
                <w:sz w:val="24"/>
                <w:szCs w:val="24"/>
                <w:shd w:val="clear" w:color="auto" w:fill="FEFEFE"/>
                <w:lang w:val="bg-BG"/>
              </w:rPr>
            </w:pPr>
            <w:r w:rsidRPr="00E33B95">
              <w:rPr>
                <w:rFonts w:ascii="Times New Roman" w:eastAsia="Times New Roman" w:hAnsi="Times New Roman" w:cs="Times New Roman"/>
                <w:bCs/>
                <w:sz w:val="24"/>
                <w:szCs w:val="24"/>
                <w:shd w:val="clear" w:color="auto" w:fill="FEFEFE"/>
                <w:lang w:val="bg-BG"/>
              </w:rPr>
              <w:t xml:space="preserve">Сравнението по критериите </w:t>
            </w:r>
            <w:r w:rsidR="004C65AC" w:rsidRPr="00E33B95">
              <w:rPr>
                <w:rFonts w:ascii="Times New Roman" w:eastAsia="Times New Roman" w:hAnsi="Times New Roman" w:cs="Times New Roman"/>
                <w:bCs/>
                <w:sz w:val="24"/>
                <w:szCs w:val="24"/>
                <w:shd w:val="clear" w:color="auto" w:fill="FEFEFE"/>
                <w:lang w:val="bg-BG"/>
              </w:rPr>
              <w:t>–</w:t>
            </w:r>
            <w:r w:rsidRPr="00E33B95">
              <w:rPr>
                <w:rFonts w:ascii="Times New Roman" w:eastAsia="Times New Roman" w:hAnsi="Times New Roman" w:cs="Times New Roman"/>
                <w:bCs/>
                <w:sz w:val="24"/>
                <w:szCs w:val="24"/>
                <w:shd w:val="clear" w:color="auto" w:fill="FEFEFE"/>
                <w:lang w:val="bg-BG"/>
              </w:rPr>
              <w:t xml:space="preserve"> ефективност, ефикасност и съгласуваност на двата предложени варианта показва, че пр</w:t>
            </w:r>
            <w:r w:rsidR="008F7388" w:rsidRPr="00E33B95">
              <w:rPr>
                <w:rFonts w:ascii="Times New Roman" w:eastAsia="Times New Roman" w:hAnsi="Times New Roman" w:cs="Times New Roman"/>
                <w:bCs/>
                <w:sz w:val="24"/>
                <w:szCs w:val="24"/>
                <w:shd w:val="clear" w:color="auto" w:fill="FEFEFE"/>
                <w:lang w:val="bg-BG"/>
              </w:rPr>
              <w:t>и прилагане на Вариант 2 ще бъдат постигнати заложените</w:t>
            </w:r>
            <w:r w:rsidRPr="00E33B95">
              <w:rPr>
                <w:rFonts w:ascii="Times New Roman" w:eastAsia="Times New Roman" w:hAnsi="Times New Roman" w:cs="Times New Roman"/>
                <w:bCs/>
                <w:sz w:val="24"/>
                <w:szCs w:val="24"/>
                <w:shd w:val="clear" w:color="auto" w:fill="FEFEFE"/>
                <w:lang w:val="bg-BG"/>
              </w:rPr>
              <w:t xml:space="preserve"> цел</w:t>
            </w:r>
            <w:r w:rsidR="008F7388" w:rsidRPr="00E33B95">
              <w:rPr>
                <w:rFonts w:ascii="Times New Roman" w:eastAsia="Times New Roman" w:hAnsi="Times New Roman" w:cs="Times New Roman"/>
                <w:bCs/>
                <w:sz w:val="24"/>
                <w:szCs w:val="24"/>
                <w:shd w:val="clear" w:color="auto" w:fill="FEFEFE"/>
                <w:lang w:val="bg-BG"/>
              </w:rPr>
              <w:t>и</w:t>
            </w:r>
            <w:r w:rsidR="00C20F34" w:rsidRPr="00E33B95">
              <w:rPr>
                <w:rFonts w:ascii="Times New Roman" w:eastAsia="Times New Roman" w:hAnsi="Times New Roman" w:cs="Times New Roman"/>
                <w:bCs/>
                <w:sz w:val="24"/>
                <w:szCs w:val="24"/>
                <w:shd w:val="clear" w:color="auto" w:fill="FEFEFE"/>
                <w:lang w:val="bg-BG"/>
              </w:rPr>
              <w:t>.</w:t>
            </w:r>
            <w:r w:rsidRPr="00E33B95">
              <w:rPr>
                <w:rFonts w:ascii="Times New Roman" w:eastAsia="Times New Roman" w:hAnsi="Times New Roman" w:cs="Times New Roman"/>
                <w:bCs/>
                <w:sz w:val="24"/>
                <w:szCs w:val="24"/>
                <w:shd w:val="clear" w:color="auto" w:fill="FEFEFE"/>
                <w:lang w:val="bg-BG"/>
              </w:rPr>
              <w:t xml:space="preserve"> </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lastRenderedPageBreak/>
              <w:t>6. Избор на препоръчителен вариант:</w:t>
            </w:r>
          </w:p>
          <w:p w:rsidR="00CB7622" w:rsidRDefault="00680539" w:rsidP="004615F6">
            <w:pPr>
              <w:spacing w:before="80" w:after="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Вариант 2</w:t>
            </w:r>
            <w:r w:rsidRPr="00E33B95">
              <w:rPr>
                <w:lang w:val="bg-BG"/>
              </w:rPr>
              <w:t xml:space="preserve"> </w:t>
            </w:r>
            <w:r w:rsidRPr="00E33B95">
              <w:rPr>
                <w:rFonts w:ascii="Times New Roman" w:eastAsia="Times New Roman" w:hAnsi="Times New Roman" w:cs="Times New Roman"/>
                <w:b/>
                <w:sz w:val="24"/>
                <w:szCs w:val="24"/>
                <w:lang w:val="bg-BG"/>
              </w:rPr>
              <w:t xml:space="preserve">„Приемане на проект на ПМС </w:t>
            </w:r>
            <w:r w:rsidR="00CB7622" w:rsidRPr="00CB7622">
              <w:rPr>
                <w:rFonts w:ascii="Times New Roman" w:eastAsia="Times New Roman" w:hAnsi="Times New Roman" w:cs="Times New Roman"/>
                <w:b/>
                <w:sz w:val="24"/>
                <w:szCs w:val="24"/>
                <w:lang w:val="bg-BG"/>
              </w:rPr>
              <w:t>за приемане на Тарифа за таксите, които се събират от Центъра за оценка на риска по хранителната верига</w:t>
            </w:r>
            <w:r w:rsidR="00CB7622">
              <w:rPr>
                <w:rFonts w:ascii="Times New Roman" w:eastAsia="Times New Roman" w:hAnsi="Times New Roman" w:cs="Times New Roman"/>
                <w:b/>
                <w:sz w:val="24"/>
                <w:szCs w:val="24"/>
                <w:lang w:val="bg-BG"/>
              </w:rPr>
              <w:t>“</w:t>
            </w:r>
          </w:p>
          <w:p w:rsidR="0078311F" w:rsidRPr="00E33B95" w:rsidRDefault="001138D1" w:rsidP="004615F6">
            <w:pPr>
              <w:spacing w:before="80" w:after="0" w:line="288" w:lineRule="auto"/>
              <w:jc w:val="both"/>
              <w:rPr>
                <w:rFonts w:ascii="Times New Roman" w:eastAsia="Times New Roman" w:hAnsi="Times New Roman" w:cs="Times New Roman"/>
                <w:sz w:val="20"/>
                <w:szCs w:val="20"/>
                <w:highlight w:val="yellow"/>
                <w:lang w:val="bg-BG"/>
              </w:rPr>
            </w:pPr>
            <w:r w:rsidRPr="00E33B95">
              <w:rPr>
                <w:rFonts w:ascii="Times New Roman" w:eastAsia="Times New Roman" w:hAnsi="Times New Roman" w:cs="Times New Roman"/>
                <w:i/>
                <w:sz w:val="20"/>
                <w:szCs w:val="20"/>
                <w:lang w:val="bg-BG"/>
              </w:rPr>
              <w:t>Посочете препоръчителните варианти за решаване на поставения проблем/</w:t>
            </w:r>
            <w:r w:rsidR="00064CC7" w:rsidRPr="00E33B95">
              <w:rPr>
                <w:rFonts w:ascii="Times New Roman" w:eastAsia="Times New Roman" w:hAnsi="Times New Roman" w:cs="Times New Roman"/>
                <w:i/>
                <w:sz w:val="20"/>
                <w:szCs w:val="20"/>
                <w:lang w:val="bg-BG"/>
              </w:rPr>
              <w:t>проблем</w:t>
            </w:r>
            <w:r w:rsidRPr="00E33B95">
              <w:rPr>
                <w:rFonts w:ascii="Times New Roman" w:eastAsia="Times New Roman" w:hAnsi="Times New Roman" w:cs="Times New Roman"/>
                <w:i/>
                <w:sz w:val="20"/>
                <w:szCs w:val="20"/>
                <w:lang w:val="bg-BG"/>
              </w:rPr>
              <w:t>и.</w:t>
            </w:r>
          </w:p>
        </w:tc>
      </w:tr>
      <w:tr w:rsidR="000F1532"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76E63" w:rsidRPr="00E33B95" w:rsidRDefault="00076E63"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E33B95" w:rsidRDefault="00076E63" w:rsidP="004615F6">
            <w:pPr>
              <w:spacing w:before="120" w:after="120" w:line="288" w:lineRule="auto"/>
              <w:jc w:val="both"/>
              <w:rPr>
                <w:rFonts w:ascii="Times New Roman" w:eastAsia="Times New Roman" w:hAnsi="Times New Roman" w:cs="Times New Roman"/>
                <w:sz w:val="24"/>
                <w:szCs w:val="24"/>
                <w:highlight w:val="yellow"/>
                <w:lang w:val="bg-BG"/>
              </w:rPr>
            </w:pPr>
            <w:r w:rsidRPr="00E33B95">
              <w:rPr>
                <w:rFonts w:ascii="Times New Roman" w:eastAsia="Times New Roman" w:hAnsi="Times New Roman" w:cs="Times New Roman"/>
                <w:sz w:val="24"/>
                <w:szCs w:val="24"/>
                <w:highlight w:val="yellow"/>
              </w:rPr>
              <w:object w:dxaOrig="225" w:dyaOrig="225">
                <v:shape id="_x0000_i1064" type="#_x0000_t75" style="width:108pt;height:18.25pt" o:ole="">
                  <v:imagedata r:id="rId14" o:title=""/>
                </v:shape>
                <w:control r:id="rId15" w:name="OptionButton3" w:shapeid="_x0000_i1064"/>
              </w:object>
            </w:r>
          </w:p>
          <w:p w:rsidR="00076E63" w:rsidRPr="00E33B95" w:rsidRDefault="00076E63" w:rsidP="004615F6">
            <w:pPr>
              <w:spacing w:after="0" w:line="288" w:lineRule="auto"/>
              <w:jc w:val="both"/>
              <w:rPr>
                <w:rFonts w:ascii="Times New Roman" w:eastAsia="Times New Roman" w:hAnsi="Times New Roman" w:cs="Times New Roman"/>
                <w:sz w:val="24"/>
                <w:szCs w:val="24"/>
                <w:highlight w:val="yellow"/>
                <w:lang w:val="bg-BG"/>
              </w:rPr>
            </w:pPr>
            <w:r w:rsidRPr="00E33B95">
              <w:rPr>
                <w:rFonts w:ascii="Times New Roman" w:eastAsia="Times New Roman" w:hAnsi="Times New Roman" w:cs="Times New Roman"/>
                <w:sz w:val="24"/>
                <w:szCs w:val="24"/>
                <w:highlight w:val="yellow"/>
              </w:rPr>
              <w:object w:dxaOrig="225" w:dyaOrig="225">
                <v:shape id="_x0000_i1066" type="#_x0000_t75" style="width:108pt;height:18.25pt" o:ole="">
                  <v:imagedata r:id="rId16" o:title=""/>
                </v:shape>
                <w:control r:id="rId17" w:name="OptionButton4" w:shapeid="_x0000_i1066"/>
              </w:object>
            </w:r>
          </w:p>
          <w:p w:rsidR="00076E63" w:rsidRPr="00E33B95" w:rsidRDefault="00076E63" w:rsidP="004615F6">
            <w:pPr>
              <w:spacing w:before="120" w:after="12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highlight w:val="yellow"/>
              </w:rPr>
              <w:object w:dxaOrig="225" w:dyaOrig="225">
                <v:shape id="_x0000_i1068" type="#_x0000_t75" style="width:108pt;height:18.25pt" o:ole="">
                  <v:imagedata r:id="rId18" o:title=""/>
                </v:shape>
                <w:control r:id="rId19" w:name="OptionButton5" w:shapeid="_x0000_i1068"/>
              </w:object>
            </w:r>
          </w:p>
          <w:p w:rsidR="00CB7622" w:rsidRPr="00CB7622" w:rsidRDefault="00CB7622" w:rsidP="004615F6">
            <w:pPr>
              <w:spacing w:before="120" w:after="0" w:line="360" w:lineRule="auto"/>
              <w:jc w:val="both"/>
              <w:rPr>
                <w:rFonts w:ascii="Times New Roman" w:eastAsia="Times New Roman" w:hAnsi="Times New Roman" w:cs="Times New Roman"/>
                <w:i/>
                <w:spacing w:val="-2"/>
                <w:sz w:val="16"/>
                <w:szCs w:val="16"/>
                <w:lang w:val="bg-BG"/>
              </w:rPr>
            </w:pPr>
            <w:r w:rsidRPr="00CB7622">
              <w:rPr>
                <w:rFonts w:ascii="Times New Roman" w:eastAsia="Times New Roman" w:hAnsi="Times New Roman" w:cs="Times New Roman"/>
                <w:sz w:val="24"/>
                <w:szCs w:val="24"/>
                <w:lang w:val="bg-BG"/>
              </w:rPr>
              <w:t>Прилагането на Вариант 2 няма да окаже въздействие по отношение на административната тежест.</w:t>
            </w:r>
          </w:p>
          <w:p w:rsidR="001A467D" w:rsidRPr="00E33B95" w:rsidRDefault="001A467D" w:rsidP="004615F6">
            <w:pPr>
              <w:spacing w:after="0" w:line="240" w:lineRule="auto"/>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 xml:space="preserve">1.1. Изборът следва да е </w:t>
            </w:r>
            <w:proofErr w:type="spellStart"/>
            <w:r w:rsidRPr="00E33B95">
              <w:rPr>
                <w:rFonts w:ascii="Times New Roman" w:eastAsia="Times New Roman" w:hAnsi="Times New Roman" w:cs="Times New Roman"/>
                <w:i/>
                <w:sz w:val="20"/>
                <w:szCs w:val="20"/>
                <w:lang w:val="bg-BG"/>
              </w:rPr>
              <w:t>съотносим</w:t>
            </w:r>
            <w:proofErr w:type="spellEnd"/>
            <w:r w:rsidRPr="00E33B95">
              <w:rPr>
                <w:rFonts w:ascii="Times New Roman" w:eastAsia="Times New Roman" w:hAnsi="Times New Roman" w:cs="Times New Roman"/>
                <w:i/>
                <w:sz w:val="20"/>
                <w:szCs w:val="20"/>
                <w:lang w:val="bg-BG"/>
              </w:rPr>
              <w:t xml:space="preserve"> с посочените специфични въздействия на препоръчителния вариант за решаване на всеки проблем.</w:t>
            </w:r>
          </w:p>
          <w:p w:rsidR="0008211B" w:rsidRPr="00E33B95" w:rsidRDefault="001A467D" w:rsidP="004615F6">
            <w:pPr>
              <w:spacing w:before="40" w:after="40" w:line="240" w:lineRule="auto"/>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07380D" w:rsidRPr="003C124D" w:rsidTr="00C30F3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9" w:type="dxa"/>
        </w:trPr>
        <w:tc>
          <w:tcPr>
            <w:tcW w:w="9463" w:type="dxa"/>
            <w:gridSpan w:val="3"/>
          </w:tcPr>
          <w:p w:rsidR="0007380D" w:rsidRPr="00076E63" w:rsidRDefault="0007380D" w:rsidP="004615F6">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07380D" w:rsidRPr="00076E63" w:rsidRDefault="0007380D" w:rsidP="004615F6">
            <w:pPr>
              <w:spacing w:before="120" w:after="120" w:line="240" w:lineRule="auto"/>
              <w:jc w:val="both"/>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v:shape id="_x0000_i1070" type="#_x0000_t75" style="width:108pt;height:18.25pt" o:ole="">
                  <v:imagedata r:id="rId20" o:title=""/>
                </v:shape>
                <w:control r:id="rId21" w:name="OptionButton16" w:shapeid="_x0000_i1070"/>
              </w:object>
            </w:r>
          </w:p>
          <w:p w:rsidR="0007380D" w:rsidRPr="00076E63" w:rsidRDefault="0007380D" w:rsidP="004615F6">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rsidR="0007380D" w:rsidRPr="00076E63" w:rsidRDefault="0007380D" w:rsidP="004615F6">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72" type="#_x0000_t75" style="width:108pt;height:18.25pt" o:ole="">
                  <v:imagedata r:id="rId22" o:title=""/>
                </v:shape>
                <w:control r:id="rId23" w:name="OptionButton17" w:shapeid="_x0000_i1072"/>
              </w:object>
            </w:r>
          </w:p>
          <w:p w:rsidR="00141F32" w:rsidRPr="00141F32" w:rsidRDefault="00141F32" w:rsidP="004615F6">
            <w:pPr>
              <w:spacing w:before="120" w:after="0" w:line="360" w:lineRule="auto"/>
              <w:jc w:val="both"/>
              <w:rPr>
                <w:rFonts w:ascii="Times New Roman" w:eastAsia="Times New Roman" w:hAnsi="Times New Roman" w:cs="Times New Roman"/>
                <w:sz w:val="24"/>
                <w:szCs w:val="24"/>
                <w:lang w:val="bg-BG"/>
              </w:rPr>
            </w:pPr>
            <w:r w:rsidRPr="00141F32">
              <w:rPr>
                <w:rFonts w:ascii="Times New Roman" w:eastAsia="Times New Roman" w:hAnsi="Times New Roman" w:cs="Times New Roman"/>
                <w:sz w:val="24"/>
                <w:szCs w:val="24"/>
                <w:lang w:val="bg-BG"/>
              </w:rPr>
              <w:t xml:space="preserve">Стойността на услугите по същество остава същата, като се </w:t>
            </w:r>
            <w:proofErr w:type="spellStart"/>
            <w:r w:rsidRPr="00141F32">
              <w:rPr>
                <w:rFonts w:ascii="Times New Roman" w:eastAsia="Times New Roman" w:hAnsi="Times New Roman" w:cs="Times New Roman"/>
                <w:sz w:val="24"/>
                <w:szCs w:val="24"/>
                <w:lang w:val="bg-BG"/>
              </w:rPr>
              <w:t>превалутира</w:t>
            </w:r>
            <w:proofErr w:type="spellEnd"/>
            <w:r w:rsidRPr="00141F32">
              <w:rPr>
                <w:rFonts w:ascii="Times New Roman" w:eastAsia="Times New Roman" w:hAnsi="Times New Roman" w:cs="Times New Roman"/>
                <w:sz w:val="24"/>
                <w:szCs w:val="24"/>
                <w:lang w:val="bg-BG"/>
              </w:rPr>
              <w:t xml:space="preserve"> в евро.</w:t>
            </w:r>
          </w:p>
          <w:p w:rsidR="0007380D" w:rsidRDefault="0007380D" w:rsidP="004615F6">
            <w:pPr>
              <w:spacing w:after="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w:t>
            </w:r>
            <w:r w:rsidRPr="00F04B4E">
              <w:rPr>
                <w:rFonts w:ascii="Times New Roman" w:eastAsia="Times New Roman" w:hAnsi="Times New Roman" w:cs="Times New Roman"/>
                <w:i/>
                <w:sz w:val="16"/>
                <w:szCs w:val="16"/>
                <w:lang w:val="bg-BG"/>
              </w:rPr>
              <w:t xml:space="preserve"> Изборът следва да е </w:t>
            </w:r>
            <w:proofErr w:type="spellStart"/>
            <w:r w:rsidRPr="00F04B4E">
              <w:rPr>
                <w:rFonts w:ascii="Times New Roman" w:eastAsia="Times New Roman" w:hAnsi="Times New Roman" w:cs="Times New Roman"/>
                <w:i/>
                <w:sz w:val="16"/>
                <w:szCs w:val="16"/>
                <w:lang w:val="bg-BG"/>
              </w:rPr>
              <w:t>съотносим</w:t>
            </w:r>
            <w:proofErr w:type="spellEnd"/>
            <w:r w:rsidRPr="00F04B4E">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r>
              <w:rPr>
                <w:rFonts w:ascii="Times New Roman" w:eastAsia="Times New Roman" w:hAnsi="Times New Roman" w:cs="Times New Roman"/>
                <w:i/>
                <w:sz w:val="16"/>
                <w:szCs w:val="16"/>
                <w:lang w:val="bg-BG"/>
              </w:rPr>
              <w:t>.</w:t>
            </w:r>
          </w:p>
          <w:p w:rsidR="0007380D" w:rsidRPr="00076E63" w:rsidRDefault="0007380D" w:rsidP="004615F6">
            <w:pPr>
              <w:spacing w:after="0" w:line="240" w:lineRule="auto"/>
              <w:jc w:val="both"/>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Pr>
                <w:rFonts w:ascii="Times New Roman" w:eastAsia="Times New Roman" w:hAnsi="Times New Roman" w:cs="Times New Roman"/>
                <w:i/>
                <w:sz w:val="16"/>
                <w:szCs w:val="16"/>
                <w:lang w:val="bg-BG"/>
              </w:rPr>
              <w:t xml:space="preserve"> или действие</w:t>
            </w:r>
            <w:r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07380D" w:rsidRPr="00076E63" w:rsidRDefault="0007380D" w:rsidP="004615F6">
            <w:pPr>
              <w:spacing w:after="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380D" w:rsidRPr="00076E63" w:rsidRDefault="0007380D" w:rsidP="004615F6">
            <w:pPr>
              <w:spacing w:after="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0F1ABE" w:rsidRDefault="0007380D" w:rsidP="004615F6">
            <w:pPr>
              <w:spacing w:after="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0F1ABE" w:rsidRPr="00A055E8" w:rsidRDefault="000F1ABE" w:rsidP="004615F6">
            <w:pPr>
              <w:spacing w:after="0" w:line="324" w:lineRule="auto"/>
              <w:jc w:val="both"/>
              <w:rPr>
                <w:rFonts w:ascii="Times New Roman" w:eastAsia="Times New Roman" w:hAnsi="Times New Roman" w:cs="Times New Roman"/>
                <w:sz w:val="24"/>
                <w:szCs w:val="24"/>
                <w:lang w:val="bg-BG"/>
              </w:rPr>
            </w:pPr>
            <w:r w:rsidRPr="00A62BCE">
              <w:rPr>
                <w:rFonts w:ascii="Times New Roman" w:eastAsia="Times New Roman" w:hAnsi="Times New Roman" w:cs="Times New Roman"/>
                <w:sz w:val="24"/>
                <w:szCs w:val="24"/>
                <w:lang w:val="bg-BG"/>
              </w:rPr>
              <w:t xml:space="preserve">Проектът не се налага да бъде </w:t>
            </w:r>
            <w:proofErr w:type="spellStart"/>
            <w:r w:rsidRPr="00A62BCE">
              <w:rPr>
                <w:rFonts w:ascii="Times New Roman" w:eastAsia="Times New Roman" w:hAnsi="Times New Roman" w:cs="Times New Roman"/>
                <w:sz w:val="24"/>
                <w:szCs w:val="24"/>
                <w:lang w:val="bg-BG"/>
              </w:rPr>
              <w:t>нотифициран</w:t>
            </w:r>
            <w:proofErr w:type="spellEnd"/>
            <w:r w:rsidRPr="00A62BCE">
              <w:rPr>
                <w:rFonts w:ascii="Times New Roman" w:eastAsia="Times New Roman" w:hAnsi="Times New Roman" w:cs="Times New Roman"/>
                <w:sz w:val="24"/>
                <w:szCs w:val="24"/>
                <w:lang w:val="bg-BG"/>
              </w:rPr>
              <w:t xml:space="preserve">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00A055E8" w:rsidRPr="00A62BCE">
              <w:rPr>
                <w:rFonts w:ascii="Times New Roman" w:eastAsia="Times New Roman" w:hAnsi="Times New Roman" w:cs="Times New Roman"/>
                <w:sz w:val="24"/>
                <w:szCs w:val="24"/>
                <w:lang w:val="bg-BG"/>
              </w:rPr>
              <w:t>.</w:t>
            </w:r>
          </w:p>
          <w:p w:rsidR="002A4D05" w:rsidRPr="00ED3BD4" w:rsidRDefault="0007380D" w:rsidP="004615F6">
            <w:pPr>
              <w:spacing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380D" w:rsidRPr="003C124D" w:rsidTr="00EA34B4">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9" w:type="dxa"/>
          <w:trHeight w:val="2522"/>
        </w:trPr>
        <w:tc>
          <w:tcPr>
            <w:tcW w:w="9463" w:type="dxa"/>
            <w:gridSpan w:val="3"/>
          </w:tcPr>
          <w:p w:rsidR="0007380D" w:rsidRPr="00076E63" w:rsidRDefault="0007380D" w:rsidP="004615F6">
            <w:pPr>
              <w:spacing w:before="120"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07380D" w:rsidRPr="00076E63" w:rsidRDefault="0007380D" w:rsidP="004615F6">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v:shape id="_x0000_i1074" type="#_x0000_t75" style="width:108pt;height:18.25pt" o:ole="">
                  <v:imagedata r:id="rId20" o:title=""/>
                </v:shape>
                <w:control r:id="rId24" w:name="OptionButton182" w:shapeid="_x0000_i1074"/>
              </w:object>
            </w:r>
          </w:p>
          <w:p w:rsidR="0007380D" w:rsidRPr="00076E63" w:rsidRDefault="0007380D" w:rsidP="004615F6">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v:shape id="_x0000_i1076" type="#_x0000_t75" style="width:108pt;height:18.25pt" o:ole="">
                  <v:imagedata r:id="rId22" o:title=""/>
                </v:shape>
                <w:control r:id="rId25" w:name="OptionButton192" w:shapeid="_x0000_i1076"/>
              </w:object>
            </w:r>
          </w:p>
          <w:p w:rsidR="00C30F37" w:rsidRDefault="00C30F37" w:rsidP="004615F6">
            <w:pPr>
              <w:spacing w:after="120" w:line="240" w:lineRule="auto"/>
              <w:ind w:firstLine="454"/>
              <w:jc w:val="both"/>
              <w:rPr>
                <w:rFonts w:ascii="Times New Roman" w:eastAsia="Times New Roman" w:hAnsi="Times New Roman" w:cs="Times New Roman"/>
                <w:i/>
                <w:sz w:val="16"/>
                <w:szCs w:val="16"/>
                <w:lang w:val="bg-BG"/>
              </w:rPr>
            </w:pPr>
            <w:r w:rsidRPr="00581AC8">
              <w:rPr>
                <w:rFonts w:ascii="Times New Roman" w:eastAsia="Times New Roman" w:hAnsi="Times New Roman" w:cs="Times New Roman"/>
                <w:sz w:val="24"/>
                <w:szCs w:val="24"/>
                <w:lang w:val="bg-BG"/>
              </w:rPr>
              <w:t>Не се създават нови регистри, както и не се засягат съществуващи такива.</w:t>
            </w:r>
          </w:p>
          <w:p w:rsidR="002A4D05" w:rsidRPr="00076E63" w:rsidRDefault="0007380D" w:rsidP="004615F6">
            <w:pPr>
              <w:spacing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076E63">
              <w:rPr>
                <w:rFonts w:ascii="Times New Roman" w:eastAsia="Times New Roman" w:hAnsi="Times New Roman" w:cs="Times New Roman"/>
                <w:i/>
                <w:sz w:val="16"/>
                <w:szCs w:val="16"/>
                <w:lang w:val="bg-BG"/>
              </w:rPr>
              <w:t>регистрова</w:t>
            </w:r>
            <w:proofErr w:type="spellEnd"/>
            <w:r w:rsidRPr="00076E63">
              <w:rPr>
                <w:rFonts w:ascii="Times New Roman" w:eastAsia="Times New Roman" w:hAnsi="Times New Roman" w:cs="Times New Roman"/>
                <w:i/>
                <w:sz w:val="16"/>
                <w:szCs w:val="16"/>
                <w:lang w:val="bg-BG"/>
              </w:rPr>
              <w:t xml:space="preserve"> инфраструктура.</w:t>
            </w:r>
          </w:p>
        </w:tc>
      </w:tr>
      <w:tr w:rsidR="0007380D" w:rsidRPr="003C124D" w:rsidTr="00C30F3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9" w:type="dxa"/>
        </w:trPr>
        <w:tc>
          <w:tcPr>
            <w:tcW w:w="9463" w:type="dxa"/>
            <w:gridSpan w:val="3"/>
          </w:tcPr>
          <w:p w:rsidR="0007380D" w:rsidRPr="00076E63" w:rsidRDefault="0007380D" w:rsidP="004615F6">
            <w:pPr>
              <w:spacing w:before="120"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 xml:space="preserve">вариант въздейства върху </w:t>
            </w:r>
            <w:proofErr w:type="spellStart"/>
            <w:r w:rsidRPr="00076E63">
              <w:rPr>
                <w:rFonts w:ascii="Times New Roman" w:eastAsia="Times New Roman" w:hAnsi="Times New Roman" w:cs="Times New Roman"/>
                <w:b/>
                <w:sz w:val="24"/>
                <w:szCs w:val="24"/>
                <w:lang w:val="bg-BG"/>
              </w:rPr>
              <w:t>микро</w:t>
            </w:r>
            <w:proofErr w:type="spellEnd"/>
            <w:r>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rsidR="0007380D" w:rsidRPr="00076E63" w:rsidRDefault="0007380D" w:rsidP="004615F6">
            <w:pPr>
              <w:spacing w:before="120" w:after="120" w:line="240" w:lineRule="auto"/>
              <w:jc w:val="both"/>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78" type="#_x0000_t75" style="width:259.5pt;height:18.25pt" o:ole="">
                  <v:imagedata r:id="rId26" o:title=""/>
                </v:shape>
                <w:control r:id="rId27" w:name="OptionButton61" w:shapeid="_x0000_i1078"/>
              </w:object>
            </w:r>
          </w:p>
          <w:p w:rsidR="0007380D" w:rsidRPr="00076E63" w:rsidRDefault="0007380D" w:rsidP="004615F6">
            <w:pPr>
              <w:spacing w:before="120" w:after="120" w:line="240" w:lineRule="auto"/>
              <w:jc w:val="both"/>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v:shape id="_x0000_i1080" type="#_x0000_t75" style="width:161.2pt;height:18.25pt" o:ole="">
                  <v:imagedata r:id="rId28" o:title=""/>
                </v:shape>
                <w:control r:id="rId29" w:name="OptionButton71" w:shapeid="_x0000_i1080"/>
              </w:object>
            </w:r>
          </w:p>
          <w:p w:rsidR="00C30F37" w:rsidRDefault="00C30F37" w:rsidP="004615F6">
            <w:pPr>
              <w:spacing w:before="120" w:after="0" w:line="288" w:lineRule="auto"/>
              <w:ind w:firstLine="45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Няма </w:t>
            </w:r>
            <w:r w:rsidRPr="00374DFC">
              <w:rPr>
                <w:rFonts w:ascii="Times New Roman" w:eastAsia="Times New Roman" w:hAnsi="Times New Roman" w:cs="Times New Roman"/>
                <w:sz w:val="24"/>
                <w:szCs w:val="24"/>
                <w:lang w:val="bg-BG"/>
              </w:rPr>
              <w:t>да окаже въздействие върху малките и средните предприятия.</w:t>
            </w:r>
            <w:r>
              <w:rPr>
                <w:rFonts w:ascii="Times New Roman" w:eastAsia="Times New Roman" w:hAnsi="Times New Roman" w:cs="Times New Roman"/>
                <w:sz w:val="24"/>
                <w:szCs w:val="24"/>
                <w:lang w:val="bg-BG"/>
              </w:rPr>
              <w:t xml:space="preserve"> </w:t>
            </w:r>
          </w:p>
          <w:p w:rsidR="00C30F37" w:rsidRPr="00076E63" w:rsidRDefault="0007380D" w:rsidP="004615F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Pr="00076E63">
              <w:rPr>
                <w:rFonts w:ascii="Times New Roman" w:eastAsia="Times New Roman" w:hAnsi="Times New Roman" w:cs="Times New Roman"/>
                <w:i/>
                <w:sz w:val="16"/>
                <w:szCs w:val="16"/>
                <w:lang w:val="bg-BG"/>
              </w:rPr>
              <w:t xml:space="preserve">зборът следва да е </w:t>
            </w:r>
            <w:proofErr w:type="spellStart"/>
            <w:r w:rsidRPr="00076E63">
              <w:rPr>
                <w:rFonts w:ascii="Times New Roman" w:eastAsia="Times New Roman" w:hAnsi="Times New Roman" w:cs="Times New Roman"/>
                <w:i/>
                <w:sz w:val="16"/>
                <w:szCs w:val="16"/>
                <w:lang w:val="bg-BG"/>
              </w:rPr>
              <w:t>съотносим</w:t>
            </w:r>
            <w:proofErr w:type="spellEnd"/>
            <w:r w:rsidRPr="00076E63">
              <w:rPr>
                <w:rFonts w:ascii="Times New Roman" w:eastAsia="Times New Roman" w:hAnsi="Times New Roman" w:cs="Times New Roman"/>
                <w:i/>
                <w:sz w:val="16"/>
                <w:szCs w:val="16"/>
                <w:lang w:val="bg-BG"/>
              </w:rPr>
              <w:t xml:space="preserve">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380D" w:rsidRPr="003C124D" w:rsidTr="00C30F3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9" w:type="dxa"/>
        </w:trPr>
        <w:tc>
          <w:tcPr>
            <w:tcW w:w="9463" w:type="dxa"/>
            <w:gridSpan w:val="3"/>
          </w:tcPr>
          <w:p w:rsidR="0007380D" w:rsidRPr="00076E63" w:rsidRDefault="0007380D" w:rsidP="004615F6">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07380D" w:rsidRPr="00076E63" w:rsidRDefault="00C30F37" w:rsidP="004615F6">
            <w:pPr>
              <w:spacing w:before="120" w:after="120" w:line="240" w:lineRule="auto"/>
              <w:ind w:firstLine="454"/>
              <w:jc w:val="both"/>
              <w:rPr>
                <w:rFonts w:ascii="Times New Roman" w:eastAsia="Times New Roman" w:hAnsi="Times New Roman" w:cs="Times New Roman"/>
                <w:sz w:val="24"/>
                <w:szCs w:val="24"/>
                <w:lang w:val="bg-BG"/>
              </w:rPr>
            </w:pPr>
            <w:r w:rsidRPr="00581AC8">
              <w:rPr>
                <w:rFonts w:ascii="Times New Roman" w:eastAsia="Times New Roman" w:hAnsi="Times New Roman" w:cs="Times New Roman"/>
                <w:sz w:val="24"/>
                <w:szCs w:val="24"/>
                <w:lang w:val="bg-BG"/>
              </w:rPr>
              <w:t>Не са идентифицирани</w:t>
            </w:r>
            <w:r>
              <w:rPr>
                <w:rFonts w:ascii="Times New Roman" w:eastAsia="Times New Roman" w:hAnsi="Times New Roman" w:cs="Times New Roman"/>
                <w:sz w:val="24"/>
                <w:szCs w:val="24"/>
                <w:lang w:val="bg-BG"/>
              </w:rPr>
              <w:t xml:space="preserve"> рискове</w:t>
            </w:r>
            <w:r w:rsidRPr="00581AC8">
              <w:rPr>
                <w:rFonts w:ascii="Times New Roman" w:eastAsia="Times New Roman" w:hAnsi="Times New Roman" w:cs="Times New Roman"/>
                <w:sz w:val="24"/>
                <w:szCs w:val="24"/>
                <w:lang w:val="bg-BG"/>
              </w:rPr>
              <w:t xml:space="preserve">. </w:t>
            </w:r>
          </w:p>
          <w:p w:rsidR="00C30F37" w:rsidRPr="00076E63" w:rsidRDefault="0007380D" w:rsidP="004615F6">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369DF"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369DF" w:rsidRPr="00E33B95" w:rsidRDefault="000369DF"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7. Консултации:</w:t>
            </w:r>
          </w:p>
          <w:p w:rsidR="000369DF" w:rsidRPr="00E33B95" w:rsidRDefault="000369DF" w:rsidP="004615F6">
            <w:pPr>
              <w:spacing w:before="120" w:after="120" w:line="288" w:lineRule="auto"/>
              <w:jc w:val="both"/>
              <w:rPr>
                <w:rFonts w:ascii="Times New Roman" w:eastAsia="Times New Roman" w:hAnsi="Times New Roman" w:cs="Times New Roman"/>
                <w:sz w:val="24"/>
                <w:szCs w:val="24"/>
                <w:lang w:val="bg-BG"/>
              </w:rPr>
            </w:pPr>
            <w:r w:rsidRPr="00E33B95">
              <w:rPr>
                <w:rFonts w:ascii="Times New Roman" w:eastAsia="Times New Roman" w:hAnsi="Times New Roman" w:cs="Times New Roman"/>
                <w:sz w:val="24"/>
                <w:szCs w:val="24"/>
              </w:rPr>
              <w:object w:dxaOrig="225" w:dyaOrig="225">
                <v:shape id="_x0000_i1082" type="#_x0000_t75" style="width:498.65pt;height:18.25pt" o:ole="">
                  <v:imagedata r:id="rId30" o:title=""/>
                </v:shape>
                <w:control r:id="rId31" w:name="OptionButton13" w:shapeid="_x0000_i1082"/>
              </w:object>
            </w:r>
            <w:r w:rsidRPr="00E33B95">
              <w:rPr>
                <w:rFonts w:ascii="Times New Roman" w:eastAsia="Times New Roman" w:hAnsi="Times New Roman" w:cs="Times New Roman"/>
                <w:i/>
                <w:sz w:val="20"/>
                <w:szCs w:val="20"/>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59596C" w:rsidRPr="00E33B95" w:rsidRDefault="000369DF" w:rsidP="004615F6">
            <w:pPr>
              <w:spacing w:before="120" w:after="120" w:line="288" w:lineRule="auto"/>
              <w:jc w:val="both"/>
              <w:rPr>
                <w:rFonts w:ascii="Times New Roman" w:eastAsia="Times New Roman" w:hAnsi="Times New Roman" w:cs="Times New Roman"/>
                <w:i/>
                <w:sz w:val="24"/>
                <w:szCs w:val="24"/>
                <w:lang w:val="bg-BG"/>
              </w:rPr>
            </w:pPr>
            <w:r w:rsidRPr="00E33B95">
              <w:rPr>
                <w:rFonts w:ascii="Times New Roman" w:eastAsia="Times New Roman" w:hAnsi="Times New Roman" w:cs="Times New Roman"/>
                <w:i/>
                <w:sz w:val="24"/>
                <w:szCs w:val="24"/>
              </w:rPr>
              <w:object w:dxaOrig="225" w:dyaOrig="225">
                <v:shape id="_x0000_i1084" type="#_x0000_t75" style="width:502.4pt;height:18.25pt" o:ole="">
                  <v:imagedata r:id="rId32" o:title=""/>
                </v:shape>
                <w:control r:id="rId33" w:name="OptionButton15" w:shapeid="_x0000_i1084"/>
              </w:object>
            </w:r>
          </w:p>
          <w:p w:rsidR="007163F3" w:rsidRPr="007163F3" w:rsidRDefault="0007154A" w:rsidP="00855C3E">
            <w:pPr>
              <w:spacing w:after="0" w:line="312" w:lineRule="auto"/>
              <w:ind w:firstLine="295"/>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 основание </w:t>
            </w:r>
            <w:r w:rsidR="007163F3" w:rsidRPr="007163F3">
              <w:rPr>
                <w:rFonts w:ascii="Times New Roman" w:eastAsia="Times New Roman" w:hAnsi="Times New Roman" w:cs="Times New Roman"/>
                <w:sz w:val="24"/>
                <w:szCs w:val="24"/>
                <w:lang w:val="bg-BG"/>
              </w:rPr>
              <w:t xml:space="preserve">чл. 26, ал. 3 и 4 от Закона за нормативните актове, проектите на постановление, </w:t>
            </w:r>
            <w:r w:rsidR="007163F3" w:rsidRPr="009D6F83">
              <w:rPr>
                <w:rFonts w:ascii="Times New Roman" w:eastAsia="Times New Roman" w:hAnsi="Times New Roman" w:cs="Times New Roman"/>
                <w:sz w:val="24"/>
                <w:szCs w:val="24"/>
                <w:lang w:val="bg-BG"/>
              </w:rPr>
              <w:t>тариф</w:t>
            </w:r>
            <w:r w:rsidR="001F5D47" w:rsidRPr="009D6F83">
              <w:rPr>
                <w:rFonts w:ascii="Times New Roman" w:eastAsia="Times New Roman" w:hAnsi="Times New Roman" w:cs="Times New Roman"/>
                <w:sz w:val="24"/>
                <w:szCs w:val="24"/>
                <w:lang w:val="bg-BG"/>
              </w:rPr>
              <w:t>а</w:t>
            </w:r>
            <w:r w:rsidR="007163F3" w:rsidRPr="009D6F83">
              <w:rPr>
                <w:rFonts w:ascii="Times New Roman" w:eastAsia="Times New Roman" w:hAnsi="Times New Roman" w:cs="Times New Roman"/>
                <w:sz w:val="24"/>
                <w:szCs w:val="24"/>
                <w:lang w:val="bg-BG"/>
              </w:rPr>
              <w:t xml:space="preserve"> </w:t>
            </w:r>
            <w:r w:rsidR="007163F3" w:rsidRPr="007163F3">
              <w:rPr>
                <w:rFonts w:ascii="Times New Roman" w:eastAsia="Times New Roman" w:hAnsi="Times New Roman" w:cs="Times New Roman"/>
                <w:sz w:val="24"/>
                <w:szCs w:val="24"/>
                <w:lang w:val="bg-BG"/>
              </w:rPr>
              <w:t>и доклад (мотиви), както и частичната предварителна оценка на въздействието и становището на дирекция „Координация и модернизация на администрацията“ в Министерския съвет по частичната предвар</w:t>
            </w:r>
            <w:r w:rsidR="00DD2D40">
              <w:rPr>
                <w:rFonts w:ascii="Times New Roman" w:eastAsia="Times New Roman" w:hAnsi="Times New Roman" w:cs="Times New Roman"/>
                <w:sz w:val="24"/>
                <w:szCs w:val="24"/>
                <w:lang w:val="bg-BG"/>
              </w:rPr>
              <w:t>ителна оценка на въздействието</w:t>
            </w:r>
            <w:r w:rsidR="007163F3" w:rsidRPr="007163F3">
              <w:rPr>
                <w:rFonts w:ascii="Times New Roman" w:eastAsia="Times New Roman" w:hAnsi="Times New Roman" w:cs="Times New Roman"/>
                <w:sz w:val="24"/>
                <w:szCs w:val="24"/>
                <w:lang w:val="bg-BG"/>
              </w:rPr>
              <w:t xml:space="preserve"> ще бъдат публикувани на интернет страницата на Министерство на земеделието и храните и на Портала за обществени консултации на Министерски съвет - </w:t>
            </w:r>
            <w:hyperlink r:id="rId34" w:history="1">
              <w:r w:rsidR="007163F3" w:rsidRPr="007163F3">
                <w:rPr>
                  <w:rFonts w:ascii="Times New Roman" w:eastAsia="Times New Roman" w:hAnsi="Times New Roman" w:cs="Times New Roman"/>
                  <w:color w:val="0563C1" w:themeColor="hyperlink"/>
                  <w:sz w:val="24"/>
                  <w:szCs w:val="24"/>
                  <w:u w:val="single"/>
                  <w:lang w:val="bg-BG"/>
                </w:rPr>
                <w:t>www.strategy.bg</w:t>
              </w:r>
            </w:hyperlink>
            <w:r w:rsidR="007163F3" w:rsidRPr="007163F3">
              <w:rPr>
                <w:rFonts w:ascii="Times New Roman" w:eastAsia="Times New Roman" w:hAnsi="Times New Roman" w:cs="Times New Roman"/>
                <w:sz w:val="24"/>
                <w:szCs w:val="24"/>
                <w:lang w:val="bg-BG"/>
              </w:rPr>
              <w:t>. Срокът за провеждане на консултациите ще бъде 30 дни.</w:t>
            </w:r>
          </w:p>
          <w:p w:rsidR="00C30F37" w:rsidRPr="00E33B95" w:rsidRDefault="000369DF" w:rsidP="004615F6">
            <w:pPr>
              <w:spacing w:after="0" w:line="288" w:lineRule="auto"/>
              <w:jc w:val="both"/>
              <w:rPr>
                <w:rFonts w:ascii="Times New Roman" w:eastAsia="Times New Roman" w:hAnsi="Times New Roman" w:cs="Times New Roman"/>
                <w:i/>
                <w:sz w:val="20"/>
                <w:szCs w:val="20"/>
                <w:highlight w:val="yellow"/>
                <w:lang w:val="bg-BG"/>
              </w:rPr>
            </w:pPr>
            <w:r w:rsidRPr="00E33B95">
              <w:rPr>
                <w:rFonts w:ascii="Times New Roman" w:eastAsia="Times New Roman" w:hAnsi="Times New Roman"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369DF"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369DF" w:rsidRPr="00E33B95" w:rsidRDefault="000369DF" w:rsidP="004615F6">
            <w:pPr>
              <w:spacing w:before="12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rsidR="000369DF" w:rsidRPr="00E33B95" w:rsidRDefault="000369DF" w:rsidP="004615F6">
            <w:pPr>
              <w:spacing w:before="120" w:after="120" w:line="288" w:lineRule="auto"/>
              <w:jc w:val="both"/>
              <w:rPr>
                <w:rFonts w:ascii="Calibri" w:eastAsia="MS Mincho" w:hAnsi="Calibri" w:cs="MS Mincho"/>
                <w:sz w:val="24"/>
                <w:szCs w:val="24"/>
                <w:lang w:val="bg-BG"/>
              </w:rPr>
            </w:pPr>
            <w:r w:rsidRPr="00E33B95">
              <w:rPr>
                <w:rFonts w:ascii="MS Mincho" w:eastAsia="MS Mincho" w:hAnsi="MS Mincho" w:cs="MS Mincho"/>
                <w:sz w:val="24"/>
                <w:szCs w:val="24"/>
              </w:rPr>
              <w:object w:dxaOrig="225" w:dyaOrig="225">
                <v:shape id="_x0000_i1086" type="#_x0000_t75" style="width:108pt;height:18.25pt" o:ole="">
                  <v:imagedata r:id="rId20" o:title=""/>
                </v:shape>
                <w:control r:id="rId35" w:name="OptionButton9" w:shapeid="_x0000_i1086"/>
              </w:object>
            </w:r>
          </w:p>
          <w:p w:rsidR="000369DF" w:rsidRPr="00E33B95" w:rsidRDefault="000369DF" w:rsidP="004615F6">
            <w:pPr>
              <w:spacing w:before="120" w:after="120" w:line="288" w:lineRule="auto"/>
              <w:jc w:val="both"/>
              <w:rPr>
                <w:rFonts w:ascii="Calibri" w:eastAsia="MS Mincho" w:hAnsi="Calibri" w:cs="MS Mincho"/>
                <w:sz w:val="24"/>
                <w:szCs w:val="24"/>
                <w:lang w:val="bg-BG"/>
              </w:rPr>
            </w:pPr>
            <w:r w:rsidRPr="00E33B95">
              <w:rPr>
                <w:rFonts w:ascii="MS Mincho" w:eastAsia="MS Mincho" w:hAnsi="MS Mincho" w:cs="MS Mincho"/>
                <w:sz w:val="24"/>
                <w:szCs w:val="24"/>
              </w:rPr>
              <w:object w:dxaOrig="225" w:dyaOrig="225">
                <v:shape id="_x0000_i1088" type="#_x0000_t75" style="width:108pt;height:18.25pt" o:ole="">
                  <v:imagedata r:id="rId22" o:title=""/>
                </v:shape>
                <w:control r:id="rId36" w:name="OptionButton10" w:shapeid="_x0000_i1088"/>
              </w:object>
            </w:r>
          </w:p>
          <w:p w:rsidR="000369DF" w:rsidRPr="00855C3E" w:rsidRDefault="000369DF" w:rsidP="004615F6">
            <w:pPr>
              <w:spacing w:after="0" w:line="288" w:lineRule="auto"/>
              <w:jc w:val="both"/>
              <w:rPr>
                <w:rFonts w:ascii="Times New Roman" w:eastAsia="Times New Roman" w:hAnsi="Times New Roman" w:cs="Times New Roman"/>
                <w:i/>
                <w:spacing w:val="-6"/>
                <w:sz w:val="20"/>
                <w:szCs w:val="20"/>
                <w:lang w:val="bg-BG"/>
              </w:rPr>
            </w:pPr>
            <w:r w:rsidRPr="00855C3E">
              <w:rPr>
                <w:rFonts w:ascii="Times New Roman" w:eastAsia="Times New Roman" w:hAnsi="Times New Roman" w:cs="Times New Roman"/>
                <w:i/>
                <w:spacing w:val="-6"/>
                <w:sz w:val="20"/>
                <w:szCs w:val="20"/>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C30F37" w:rsidRPr="00E33B95" w:rsidRDefault="000369DF" w:rsidP="004615F6">
            <w:pPr>
              <w:spacing w:after="0" w:line="288" w:lineRule="auto"/>
              <w:jc w:val="both"/>
              <w:rPr>
                <w:rFonts w:ascii="Times New Roman" w:eastAsia="Times New Roman" w:hAnsi="Times New Roman" w:cs="Times New Roman"/>
                <w:i/>
                <w:sz w:val="16"/>
                <w:szCs w:val="16"/>
                <w:lang w:val="bg-BG"/>
              </w:rPr>
            </w:pPr>
            <w:r w:rsidRPr="00E33B95">
              <w:rPr>
                <w:rFonts w:ascii="Times New Roman" w:eastAsia="Times New Roman" w:hAnsi="Times New Roman" w:cs="Times New Roman"/>
                <w:i/>
                <w:sz w:val="20"/>
                <w:szCs w:val="20"/>
                <w:lang w:val="bg-BG"/>
              </w:rPr>
              <w:t>1.2. Изборът трябва да съответства на посоченото в раздел 1, съгласно неговата т. 1.5.</w:t>
            </w:r>
            <w:r w:rsidRPr="00E33B95">
              <w:rPr>
                <w:rFonts w:ascii="Times New Roman" w:eastAsia="Times New Roman" w:hAnsi="Times New Roman" w:cs="Times New Roman"/>
                <w:i/>
                <w:sz w:val="16"/>
                <w:szCs w:val="16"/>
                <w:lang w:val="bg-BG"/>
              </w:rPr>
              <w:t xml:space="preserve"> </w:t>
            </w:r>
          </w:p>
        </w:tc>
      </w:tr>
      <w:tr w:rsidR="000369DF"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369DF" w:rsidRPr="00E33B95" w:rsidRDefault="000369DF" w:rsidP="004615F6">
            <w:pPr>
              <w:spacing w:before="20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lastRenderedPageBreak/>
              <w:t>9. Изисква ли се извършване на цялостна предварителна оценка на въздействието поради очаквани значителни последици?</w:t>
            </w:r>
          </w:p>
          <w:p w:rsidR="000369DF" w:rsidRPr="00E33B95" w:rsidRDefault="000369DF" w:rsidP="004615F6">
            <w:pPr>
              <w:spacing w:before="120" w:after="120" w:line="288" w:lineRule="auto"/>
              <w:jc w:val="both"/>
              <w:rPr>
                <w:rFonts w:ascii="Calibri" w:eastAsia="Times New Roman" w:hAnsi="Calibri" w:cs="Segoe UI Symbol"/>
                <w:b/>
                <w:sz w:val="24"/>
                <w:szCs w:val="24"/>
                <w:lang w:val="bg-BG"/>
              </w:rPr>
            </w:pPr>
            <w:r w:rsidRPr="00E33B95">
              <w:rPr>
                <w:rFonts w:ascii="Hebar" w:eastAsia="Times New Roman" w:hAnsi="Hebar" w:cs="Segoe UI Symbol"/>
                <w:b/>
                <w:sz w:val="24"/>
                <w:szCs w:val="24"/>
              </w:rPr>
              <w:object w:dxaOrig="225" w:dyaOrig="225">
                <v:shape id="_x0000_i1090" type="#_x0000_t75" style="width:108pt;height:18.25pt" o:ole="">
                  <v:imagedata r:id="rId20" o:title=""/>
                </v:shape>
                <w:control r:id="rId37" w:name="OptionButton20" w:shapeid="_x0000_i1090"/>
              </w:object>
            </w:r>
          </w:p>
          <w:p w:rsidR="000369DF" w:rsidRPr="00E33B95" w:rsidRDefault="000369DF" w:rsidP="004615F6">
            <w:pPr>
              <w:spacing w:before="120" w:after="120" w:line="288" w:lineRule="auto"/>
              <w:jc w:val="both"/>
              <w:rPr>
                <w:rFonts w:ascii="Calibri" w:eastAsia="Times New Roman" w:hAnsi="Calibri" w:cs="Segoe UI Symbol"/>
                <w:b/>
                <w:sz w:val="24"/>
                <w:szCs w:val="24"/>
                <w:lang w:val="bg-BG"/>
              </w:rPr>
            </w:pPr>
            <w:r w:rsidRPr="00E33B95">
              <w:rPr>
                <w:rFonts w:ascii="Hebar" w:eastAsia="Times New Roman" w:hAnsi="Hebar" w:cs="Segoe UI Symbol"/>
                <w:b/>
                <w:sz w:val="24"/>
                <w:szCs w:val="24"/>
              </w:rPr>
              <w:object w:dxaOrig="225" w:dyaOrig="225">
                <v:shape id="_x0000_i1092" type="#_x0000_t75" style="width:108pt;height:18.25pt" o:ole="">
                  <v:imagedata r:id="rId22" o:title=""/>
                </v:shape>
                <w:control r:id="rId38" w:name="OptionButton21" w:shapeid="_x0000_i1092"/>
              </w:object>
            </w:r>
          </w:p>
          <w:p w:rsidR="002A4D05" w:rsidRPr="00E33B95" w:rsidRDefault="000369DF" w:rsidP="004615F6">
            <w:pPr>
              <w:spacing w:after="0" w:line="288" w:lineRule="auto"/>
              <w:jc w:val="both"/>
              <w:rPr>
                <w:rFonts w:ascii="Times New Roman" w:eastAsia="Times New Roman" w:hAnsi="Times New Roman" w:cs="Times New Roman"/>
                <w:b/>
                <w:sz w:val="20"/>
                <w:szCs w:val="20"/>
                <w:highlight w:val="yellow"/>
                <w:lang w:val="bg-BG"/>
              </w:rPr>
            </w:pPr>
            <w:r w:rsidRPr="00E33B95">
              <w:rPr>
                <w:rFonts w:ascii="Times New Roman" w:eastAsia="Times New Roman" w:hAnsi="Times New Roman" w:cs="Times New Roman"/>
                <w:i/>
                <w:sz w:val="20"/>
                <w:szCs w:val="20"/>
                <w:lang w:val="bg-BG"/>
              </w:rPr>
              <w:t>(преценка съгласно чл. 20, ал. 3, т. 2 от Закона за нормативните актове)</w:t>
            </w:r>
          </w:p>
        </w:tc>
      </w:tr>
      <w:tr w:rsidR="000369DF"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0369DF" w:rsidRDefault="000369DF" w:rsidP="004615F6">
            <w:pPr>
              <w:spacing w:before="20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10. Приложения:</w:t>
            </w:r>
          </w:p>
          <w:p w:rsidR="00AF70C6" w:rsidRPr="00AF70C6" w:rsidRDefault="00AF70C6" w:rsidP="004615F6">
            <w:pPr>
              <w:spacing w:before="200" w:after="120" w:line="288" w:lineRule="auto"/>
              <w:jc w:val="both"/>
              <w:rPr>
                <w:rFonts w:ascii="Times New Roman" w:eastAsia="Times New Roman" w:hAnsi="Times New Roman" w:cs="Times New Roman"/>
                <w:sz w:val="24"/>
                <w:szCs w:val="24"/>
                <w:lang w:val="bg-BG"/>
              </w:rPr>
            </w:pPr>
            <w:r w:rsidRPr="00AF70C6">
              <w:rPr>
                <w:rFonts w:ascii="Times New Roman" w:eastAsia="Times New Roman" w:hAnsi="Times New Roman" w:cs="Times New Roman"/>
                <w:sz w:val="24"/>
                <w:szCs w:val="24"/>
                <w:lang w:val="bg-BG"/>
              </w:rPr>
              <w:t>Без приложения.</w:t>
            </w:r>
          </w:p>
          <w:p w:rsidR="001E586D" w:rsidRPr="00E33B95" w:rsidRDefault="000369DF" w:rsidP="004615F6">
            <w:pPr>
              <w:spacing w:after="0" w:line="288" w:lineRule="auto"/>
              <w:jc w:val="both"/>
              <w:rPr>
                <w:rFonts w:ascii="Times New Roman" w:eastAsia="Times New Roman" w:hAnsi="Times New Roman" w:cs="Times New Roman"/>
                <w:b/>
                <w:sz w:val="20"/>
                <w:szCs w:val="20"/>
                <w:highlight w:val="yellow"/>
                <w:lang w:val="bg-BG"/>
              </w:rPr>
            </w:pPr>
            <w:r w:rsidRPr="00E33B95">
              <w:rPr>
                <w:rFonts w:ascii="Times New Roman" w:eastAsia="Times New Roman" w:hAnsi="Times New Roman" w:cs="Times New Roman"/>
                <w:i/>
                <w:sz w:val="20"/>
                <w:szCs w:val="20"/>
                <w:lang w:val="bg-BG"/>
              </w:rPr>
              <w:t>Приложете необходимата допълнителна информация и документи.</w:t>
            </w:r>
          </w:p>
        </w:tc>
      </w:tr>
      <w:tr w:rsidR="000369DF" w:rsidRPr="00E33B95" w:rsidTr="00184343">
        <w:trPr>
          <w:gridBefore w:val="1"/>
          <w:wBefore w:w="8" w:type="dxa"/>
        </w:trPr>
        <w:tc>
          <w:tcPr>
            <w:tcW w:w="9464" w:type="dxa"/>
            <w:gridSpan w:val="3"/>
            <w:tcBorders>
              <w:top w:val="single" w:sz="12" w:space="0" w:color="auto"/>
              <w:left w:val="single" w:sz="12" w:space="0" w:color="auto"/>
              <w:bottom w:val="single" w:sz="12" w:space="0" w:color="auto"/>
              <w:right w:val="single" w:sz="12" w:space="0" w:color="auto"/>
            </w:tcBorders>
          </w:tcPr>
          <w:p w:rsidR="0083345E" w:rsidRPr="00E33B95" w:rsidRDefault="000369DF" w:rsidP="004615F6">
            <w:pPr>
              <w:spacing w:before="200" w:after="12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11. Информационни източници:</w:t>
            </w:r>
          </w:p>
          <w:p w:rsidR="00AF70C6" w:rsidRPr="00AF70C6" w:rsidRDefault="00AF70C6" w:rsidP="004615F6">
            <w:pPr>
              <w:spacing w:after="0" w:line="324" w:lineRule="auto"/>
              <w:ind w:firstLine="318"/>
              <w:jc w:val="both"/>
              <w:rPr>
                <w:rFonts w:ascii="Times New Roman" w:eastAsia="Times New Roman" w:hAnsi="Times New Roman" w:cs="Times New Roman"/>
                <w:sz w:val="24"/>
                <w:szCs w:val="24"/>
                <w:lang w:val="bg-BG"/>
              </w:rPr>
            </w:pPr>
            <w:r w:rsidRPr="00AF70C6">
              <w:rPr>
                <w:rFonts w:ascii="Times New Roman" w:eastAsia="Times New Roman" w:hAnsi="Times New Roman" w:cs="Times New Roman"/>
                <w:sz w:val="24"/>
                <w:szCs w:val="24"/>
                <w:lang w:val="bg-BG"/>
              </w:rPr>
              <w:t>Национален план за въвеждане на еврото в Република България;</w:t>
            </w:r>
          </w:p>
          <w:p w:rsidR="00AF70C6" w:rsidRDefault="00AF70C6" w:rsidP="004615F6">
            <w:pPr>
              <w:spacing w:after="0" w:line="324" w:lineRule="auto"/>
              <w:ind w:firstLine="318"/>
              <w:jc w:val="both"/>
              <w:rPr>
                <w:rFonts w:ascii="Times New Roman" w:eastAsia="Times New Roman" w:hAnsi="Times New Roman" w:cs="Times New Roman"/>
                <w:sz w:val="24"/>
                <w:szCs w:val="24"/>
                <w:lang w:val="bg-BG"/>
              </w:rPr>
            </w:pPr>
            <w:r w:rsidRPr="00AF70C6">
              <w:rPr>
                <w:rFonts w:ascii="Times New Roman" w:eastAsia="Times New Roman" w:hAnsi="Times New Roman" w:cs="Times New Roman"/>
                <w:sz w:val="24"/>
                <w:szCs w:val="24"/>
                <w:lang w:val="bg-BG"/>
              </w:rPr>
              <w:t>Закон за въвеждане на еврото в Република България.</w:t>
            </w:r>
          </w:p>
          <w:p w:rsidR="004F6088" w:rsidRPr="00A62BCE" w:rsidRDefault="004F6088" w:rsidP="004615F6">
            <w:pPr>
              <w:spacing w:after="0" w:line="324" w:lineRule="auto"/>
              <w:ind w:firstLine="318"/>
              <w:jc w:val="both"/>
              <w:rPr>
                <w:rFonts w:ascii="Times New Roman" w:eastAsia="Calibri" w:hAnsi="Times New Roman" w:cs="Times New Roman"/>
                <w:spacing w:val="-4"/>
                <w:sz w:val="24"/>
                <w:szCs w:val="24"/>
                <w:lang w:eastAsia="bg-BG"/>
              </w:rPr>
            </w:pPr>
            <w:r w:rsidRPr="00A62BCE">
              <w:rPr>
                <w:rFonts w:ascii="Times New Roman" w:eastAsia="Calibri" w:hAnsi="Times New Roman" w:cs="Times New Roman"/>
                <w:spacing w:val="-4"/>
                <w:sz w:val="24"/>
                <w:szCs w:val="24"/>
                <w:lang w:val="bg-BG" w:eastAsia="bg-BG"/>
              </w:rPr>
              <w:t>Решение (ЕС) 2025/1407 на Съвета от 8 юли 2025 година относно приемането на еврото от България, считано от 1 януари 2026 г. (OВ L, 2025/1407, 14.7.2025 г.)</w:t>
            </w:r>
            <w:r w:rsidR="00A62BCE" w:rsidRPr="00A62BCE">
              <w:rPr>
                <w:rFonts w:ascii="Times New Roman" w:eastAsia="Calibri" w:hAnsi="Times New Roman" w:cs="Times New Roman"/>
                <w:spacing w:val="-4"/>
                <w:sz w:val="24"/>
                <w:szCs w:val="24"/>
                <w:lang w:eastAsia="bg-BG"/>
              </w:rPr>
              <w:t>.</w:t>
            </w:r>
          </w:p>
          <w:p w:rsidR="004F6088" w:rsidRPr="00A62BCE" w:rsidRDefault="004F6088" w:rsidP="004615F6">
            <w:pPr>
              <w:spacing w:after="0" w:line="324" w:lineRule="auto"/>
              <w:ind w:firstLine="318"/>
              <w:jc w:val="both"/>
              <w:rPr>
                <w:rFonts w:ascii="Times New Roman" w:eastAsia="Calibri" w:hAnsi="Times New Roman" w:cs="Times New Roman"/>
                <w:spacing w:val="-4"/>
                <w:sz w:val="24"/>
                <w:szCs w:val="24"/>
                <w:lang w:val="bg-BG" w:eastAsia="bg-BG"/>
              </w:rPr>
            </w:pPr>
            <w:r w:rsidRPr="00A62BCE">
              <w:rPr>
                <w:rFonts w:ascii="Times New Roman" w:eastAsia="Calibri" w:hAnsi="Times New Roman" w:cs="Times New Roman"/>
                <w:spacing w:val="-4"/>
                <w:sz w:val="24"/>
                <w:szCs w:val="24"/>
                <w:lang w:val="bg-BG" w:eastAsia="bg-BG"/>
              </w:rPr>
              <w:t>Регламент (ЕС) 2025/1408 на Съвета от 8 юли 2025 година за изменение на Регламент (ЕО) № 974/98 по отношение на въвеждането на еврото в България (OВ L, 2025/1408, 14.7.2025 г.)</w:t>
            </w:r>
            <w:r w:rsidR="00A62BCE" w:rsidRPr="00A62BCE">
              <w:rPr>
                <w:rFonts w:ascii="Times New Roman" w:eastAsia="Calibri" w:hAnsi="Times New Roman" w:cs="Times New Roman"/>
                <w:spacing w:val="-4"/>
                <w:sz w:val="24"/>
                <w:szCs w:val="24"/>
                <w:lang w:eastAsia="bg-BG"/>
              </w:rPr>
              <w:t>.</w:t>
            </w:r>
            <w:r w:rsidRPr="00A62BCE">
              <w:rPr>
                <w:rFonts w:ascii="Times New Roman" w:eastAsia="Calibri" w:hAnsi="Times New Roman" w:cs="Times New Roman"/>
                <w:spacing w:val="-4"/>
                <w:sz w:val="24"/>
                <w:szCs w:val="24"/>
                <w:lang w:val="bg-BG" w:eastAsia="bg-BG"/>
              </w:rPr>
              <w:t xml:space="preserve"> </w:t>
            </w:r>
          </w:p>
          <w:p w:rsidR="004F6088" w:rsidRPr="00855C3E" w:rsidRDefault="004F6088" w:rsidP="004615F6">
            <w:pPr>
              <w:spacing w:after="0" w:line="324" w:lineRule="auto"/>
              <w:ind w:firstLine="318"/>
              <w:jc w:val="both"/>
              <w:rPr>
                <w:rFonts w:ascii="Times New Roman" w:eastAsia="Calibri" w:hAnsi="Times New Roman" w:cs="Times New Roman"/>
                <w:sz w:val="24"/>
                <w:szCs w:val="24"/>
                <w:lang w:val="bg-BG" w:eastAsia="bg-BG"/>
              </w:rPr>
            </w:pPr>
            <w:r w:rsidRPr="00855C3E">
              <w:rPr>
                <w:rFonts w:ascii="Times New Roman" w:eastAsia="Calibri" w:hAnsi="Times New Roman" w:cs="Times New Roman"/>
                <w:sz w:val="24"/>
                <w:szCs w:val="24"/>
                <w:lang w:val="bg-BG" w:eastAsia="bg-BG"/>
              </w:rPr>
              <w:t>Регламент (ЕС) 2025/1409 на Съвета от 8 юли 2025 година за изменение на Регламент (ЕО) № 2866/98 по отношение на валутния курс към еврото за България (OВ L, 2025/1409, 14.7.2025 г.).</w:t>
            </w:r>
          </w:p>
          <w:p w:rsidR="002A4D05" w:rsidRPr="00E33B95" w:rsidRDefault="000369DF" w:rsidP="004615F6">
            <w:pPr>
              <w:spacing w:after="0" w:line="288" w:lineRule="auto"/>
              <w:jc w:val="both"/>
              <w:rPr>
                <w:rFonts w:ascii="Times New Roman" w:eastAsia="Times New Roman" w:hAnsi="Times New Roman" w:cs="Times New Roman"/>
                <w:i/>
                <w:sz w:val="20"/>
                <w:szCs w:val="20"/>
                <w:lang w:val="bg-BG"/>
              </w:rPr>
            </w:pPr>
            <w:r w:rsidRPr="00E33B95">
              <w:rPr>
                <w:rFonts w:ascii="Times New Roman" w:eastAsia="Times New Roman" w:hAnsi="Times New Roman" w:cs="Times New Roman"/>
                <w:i/>
                <w:sz w:val="20"/>
                <w:szCs w:val="20"/>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369DF" w:rsidRPr="00E33B95" w:rsidTr="00184343">
        <w:trPr>
          <w:gridBefore w:val="1"/>
          <w:wBefore w:w="8" w:type="dxa"/>
        </w:trPr>
        <w:tc>
          <w:tcPr>
            <w:tcW w:w="9464" w:type="dxa"/>
            <w:gridSpan w:val="3"/>
            <w:tcBorders>
              <w:top w:val="single" w:sz="12" w:space="0" w:color="auto"/>
              <w:left w:val="single" w:sz="12" w:space="0" w:color="auto"/>
              <w:right w:val="single" w:sz="12" w:space="0" w:color="auto"/>
            </w:tcBorders>
          </w:tcPr>
          <w:p w:rsidR="00057E09" w:rsidRDefault="000369DF" w:rsidP="004615F6">
            <w:pPr>
              <w:spacing w:before="120" w:after="0" w:line="288" w:lineRule="auto"/>
              <w:jc w:val="both"/>
              <w:rPr>
                <w:rFonts w:ascii="Times New Roman" w:eastAsia="Times New Roman" w:hAnsi="Times New Roman" w:cs="Times New Roman"/>
                <w:b/>
                <w:sz w:val="24"/>
                <w:szCs w:val="24"/>
                <w:lang w:val="bg-BG"/>
              </w:rPr>
            </w:pPr>
            <w:r w:rsidRPr="00E33B95">
              <w:rPr>
                <w:rFonts w:ascii="Times New Roman" w:eastAsia="Times New Roman" w:hAnsi="Times New Roman" w:cs="Times New Roman"/>
                <w:b/>
                <w:sz w:val="24"/>
                <w:szCs w:val="24"/>
                <w:lang w:val="bg-BG"/>
              </w:rPr>
              <w:t>12. Име, длъжнос</w:t>
            </w:r>
            <w:bookmarkStart w:id="0" w:name="_GoBack"/>
            <w:bookmarkEnd w:id="0"/>
            <w:r w:rsidRPr="00E33B95">
              <w:rPr>
                <w:rFonts w:ascii="Times New Roman" w:eastAsia="Times New Roman" w:hAnsi="Times New Roman" w:cs="Times New Roman"/>
                <w:b/>
                <w:sz w:val="24"/>
                <w:szCs w:val="24"/>
                <w:lang w:val="bg-BG"/>
              </w:rPr>
              <w:t>т, дата и подпис на директора на дирекцията, отговорна за извършването на частичната предварителна оценка на въздействието:</w:t>
            </w:r>
          </w:p>
          <w:p w:rsidR="00292260" w:rsidRPr="00972E9F" w:rsidRDefault="00292260" w:rsidP="004615F6">
            <w:pPr>
              <w:spacing w:before="120" w:after="0" w:line="288" w:lineRule="auto"/>
              <w:jc w:val="both"/>
              <w:rPr>
                <w:rFonts w:ascii="Times New Roman" w:eastAsia="Times New Roman" w:hAnsi="Times New Roman" w:cs="Times New Roman"/>
                <w:sz w:val="24"/>
                <w:szCs w:val="24"/>
                <w:lang w:val="bg-BG"/>
              </w:rPr>
            </w:pPr>
          </w:p>
          <w:p w:rsidR="00057E09" w:rsidRDefault="00972E9F" w:rsidP="004615F6">
            <w:pPr>
              <w:spacing w:line="360" w:lineRule="auto"/>
              <w:jc w:val="both"/>
              <w:rPr>
                <w:rFonts w:ascii="Times New Roman" w:hAnsi="Times New Roman"/>
                <w:b/>
                <w:bCs/>
                <w:sz w:val="24"/>
                <w:szCs w:val="24"/>
              </w:rPr>
            </w:pPr>
            <w:r>
              <w:rPr>
                <w:rFonts w:ascii="Times New Roman" w:hAnsi="Times New Roman"/>
                <w:b/>
                <w:bCs/>
                <w:sz w:val="24"/>
                <w:szCs w:val="24"/>
              </w:rPr>
              <w:pict>
                <v:shape id="_x0000_i1059" type="#_x0000_t75" alt="Microsoft Office Signature Line..." style="width:192.35pt;height:95.65pt">
                  <v:imagedata r:id="rId39" o:title=""/>
                  <o:lock v:ext="edit" ungrouping="t" rotation="t" cropping="t" verticies="t" text="t" grouping="t"/>
                  <o:signatureline v:ext="edit" id="{98C7F8B7-25A2-4DC8-8BE9-825DD9E9F878}" provid="{00000000-0000-0000-0000-000000000000}" o:suggestedsigner="Д-Р ИЛИЯН КОСТОВ" issignatureline="t"/>
                </v:shape>
              </w:pict>
            </w:r>
          </w:p>
          <w:p w:rsidR="00057E09" w:rsidRPr="00057E09" w:rsidRDefault="00057E09" w:rsidP="004615F6">
            <w:pPr>
              <w:spacing w:line="360" w:lineRule="auto"/>
              <w:jc w:val="both"/>
              <w:rPr>
                <w:rFonts w:ascii="Times New Roman" w:hAnsi="Times New Roman"/>
                <w:b/>
                <w:bCs/>
                <w:sz w:val="24"/>
                <w:szCs w:val="24"/>
              </w:rPr>
            </w:pPr>
            <w:r>
              <w:rPr>
                <w:rFonts w:ascii="Times New Roman" w:hAnsi="Times New Roman"/>
                <w:sz w:val="24"/>
                <w:szCs w:val="24"/>
                <w:lang w:val="bg-BG" w:eastAsia="bg-BG"/>
              </w:rPr>
              <w:t>Д</w:t>
            </w:r>
            <w:r w:rsidRPr="00057E09">
              <w:rPr>
                <w:rFonts w:ascii="Times New Roman" w:hAnsi="Times New Roman"/>
                <w:sz w:val="24"/>
                <w:szCs w:val="24"/>
                <w:lang w:val="bg-BG" w:eastAsia="bg-BG"/>
              </w:rPr>
              <w:t>иректор на дирекция „Полити</w:t>
            </w:r>
            <w:r>
              <w:rPr>
                <w:rFonts w:ascii="Times New Roman" w:hAnsi="Times New Roman"/>
                <w:sz w:val="24"/>
                <w:szCs w:val="24"/>
                <w:lang w:val="bg-BG" w:eastAsia="bg-BG"/>
              </w:rPr>
              <w:t>ки по агрохранителната верига,</w:t>
            </w:r>
            <w:r w:rsidRPr="00057E09">
              <w:rPr>
                <w:rFonts w:ascii="Times New Roman" w:hAnsi="Times New Roman"/>
                <w:sz w:val="24"/>
                <w:szCs w:val="24"/>
                <w:lang w:val="bg-BG" w:eastAsia="bg-BG"/>
              </w:rPr>
              <w:t xml:space="preserve"> МЗХ</w:t>
            </w:r>
          </w:p>
        </w:tc>
      </w:tr>
    </w:tbl>
    <w:p w:rsidR="0099403C" w:rsidRPr="00E33B95" w:rsidRDefault="0099403C" w:rsidP="004615F6">
      <w:pPr>
        <w:spacing w:after="0" w:line="240" w:lineRule="auto"/>
        <w:jc w:val="both"/>
        <w:rPr>
          <w:rFonts w:ascii="Times New Roman" w:eastAsia="Times New Roman" w:hAnsi="Times New Roman" w:cs="Times New Roman"/>
          <w:sz w:val="24"/>
          <w:szCs w:val="24"/>
          <w:shd w:val="clear" w:color="auto" w:fill="FEFEFE"/>
          <w:lang w:val="bg-BG"/>
        </w:rPr>
      </w:pPr>
    </w:p>
    <w:sectPr w:rsidR="0099403C" w:rsidRPr="00E33B95" w:rsidSect="001F5D47">
      <w:headerReference w:type="even" r:id="rId40"/>
      <w:footerReference w:type="default" r:id="rId41"/>
      <w:headerReference w:type="first" r:id="rId42"/>
      <w:pgSz w:w="11906" w:h="16838" w:code="9"/>
      <w:pgMar w:top="1021"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4B4" w:rsidRDefault="00EA34B4">
      <w:pPr>
        <w:spacing w:after="0" w:line="240" w:lineRule="auto"/>
      </w:pPr>
      <w:r>
        <w:separator/>
      </w:r>
    </w:p>
  </w:endnote>
  <w:endnote w:type="continuationSeparator" w:id="0">
    <w:p w:rsidR="00EA34B4" w:rsidRDefault="00EA3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4B4" w:rsidRPr="0014689E" w:rsidRDefault="00EA34B4" w:rsidP="00E1147B">
    <w:pPr>
      <w:pStyle w:val="Footer"/>
      <w:spacing w:before="120"/>
      <w:jc w:val="right"/>
      <w:rPr>
        <w:rFonts w:ascii="Times New Roman" w:hAnsi="Times New Roman"/>
        <w:sz w:val="20"/>
        <w:szCs w:val="20"/>
      </w:rPr>
    </w:pPr>
    <w:r w:rsidRPr="0014689E">
      <w:rPr>
        <w:rFonts w:ascii="Times New Roman" w:hAnsi="Times New Roman"/>
        <w:sz w:val="20"/>
        <w:szCs w:val="20"/>
      </w:rPr>
      <w:fldChar w:fldCharType="begin"/>
    </w:r>
    <w:r w:rsidRPr="0014689E">
      <w:rPr>
        <w:rFonts w:ascii="Times New Roman" w:hAnsi="Times New Roman"/>
        <w:sz w:val="20"/>
        <w:szCs w:val="20"/>
      </w:rPr>
      <w:instrText xml:space="preserve"> PAGE   \* MERGEFORMAT </w:instrText>
    </w:r>
    <w:r w:rsidRPr="0014689E">
      <w:rPr>
        <w:rFonts w:ascii="Times New Roman" w:hAnsi="Times New Roman"/>
        <w:sz w:val="20"/>
        <w:szCs w:val="20"/>
      </w:rPr>
      <w:fldChar w:fldCharType="separate"/>
    </w:r>
    <w:r w:rsidR="00972E9F">
      <w:rPr>
        <w:rFonts w:ascii="Times New Roman" w:hAnsi="Times New Roman"/>
        <w:noProof/>
        <w:sz w:val="20"/>
        <w:szCs w:val="20"/>
      </w:rPr>
      <w:t>7</w:t>
    </w:r>
    <w:r w:rsidRPr="0014689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4B4" w:rsidRDefault="00EA34B4">
      <w:pPr>
        <w:spacing w:after="0" w:line="240" w:lineRule="auto"/>
      </w:pPr>
      <w:r>
        <w:separator/>
      </w:r>
    </w:p>
  </w:footnote>
  <w:footnote w:type="continuationSeparator" w:id="0">
    <w:p w:rsidR="00EA34B4" w:rsidRDefault="00EA3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4B4" w:rsidRDefault="00EA34B4"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EA34B4" w:rsidRDefault="00EA3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4B4" w:rsidRPr="00FD20E7" w:rsidRDefault="00EA34B4"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Класификация на информацията:</w:t>
    </w:r>
  </w:p>
  <w:p w:rsidR="00EA34B4" w:rsidRPr="00FD20E7" w:rsidRDefault="00EA34B4"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 xml:space="preserve">Ниво </w:t>
    </w:r>
    <w:r>
      <w:rPr>
        <w:rFonts w:ascii="Times New Roman" w:hAnsi="Times New Roman" w:cs="Times New Roman"/>
        <w:sz w:val="20"/>
        <w:szCs w:val="20"/>
        <w:lang w:val="bg-BG"/>
      </w:rPr>
      <w:t>0</w:t>
    </w:r>
    <w:r w:rsidRPr="00FD20E7">
      <w:rPr>
        <w:rFonts w:ascii="Times New Roman" w:hAnsi="Times New Roman" w:cs="Times New Roman"/>
        <w:sz w:val="20"/>
        <w:szCs w:val="20"/>
        <w:lang w:val="bg-BG"/>
      </w:rPr>
      <w:t>, TLP-</w:t>
    </w:r>
    <w:r w:rsidRPr="00FD20E7">
      <w:rPr>
        <w:rFonts w:ascii="Times New Roman" w:hAnsi="Times New Roman" w:cs="Times New Roman"/>
        <w:sz w:val="20"/>
        <w:szCs w:val="20"/>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34FA"/>
    <w:multiLevelType w:val="hybridMultilevel"/>
    <w:tmpl w:val="12F22B82"/>
    <w:lvl w:ilvl="0" w:tplc="53BCDC2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5F6C83"/>
    <w:multiLevelType w:val="hybridMultilevel"/>
    <w:tmpl w:val="5016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05998"/>
    <w:multiLevelType w:val="hybridMultilevel"/>
    <w:tmpl w:val="4036AF6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098D1E38"/>
    <w:multiLevelType w:val="multilevel"/>
    <w:tmpl w:val="F5181B4A"/>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4" w15:restartNumberingAfterBreak="0">
    <w:nsid w:val="0BAC67BF"/>
    <w:multiLevelType w:val="multilevel"/>
    <w:tmpl w:val="E65AA018"/>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color w:val="auto"/>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BE26134"/>
    <w:multiLevelType w:val="hybridMultilevel"/>
    <w:tmpl w:val="B3F680CA"/>
    <w:lvl w:ilvl="0" w:tplc="D7009F8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D381583"/>
    <w:multiLevelType w:val="multilevel"/>
    <w:tmpl w:val="D422A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15503E"/>
    <w:multiLevelType w:val="hybridMultilevel"/>
    <w:tmpl w:val="0DC216BA"/>
    <w:lvl w:ilvl="0" w:tplc="C47A19C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19D2D09"/>
    <w:multiLevelType w:val="hybridMultilevel"/>
    <w:tmpl w:val="48C2A172"/>
    <w:lvl w:ilvl="0" w:tplc="1AE655FC">
      <w:start w:val="1"/>
      <w:numFmt w:val="bullet"/>
      <w:lvlText w:val="-"/>
      <w:lvlJc w:val="left"/>
      <w:pPr>
        <w:ind w:left="720" w:hanging="360"/>
      </w:pPr>
      <w:rPr>
        <w:rFonts w:ascii="Verdana" w:hAnsi="Verdan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0"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1" w15:restartNumberingAfterBreak="0">
    <w:nsid w:val="29C81084"/>
    <w:multiLevelType w:val="multilevel"/>
    <w:tmpl w:val="4A309600"/>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C0B2828"/>
    <w:multiLevelType w:val="hybridMultilevel"/>
    <w:tmpl w:val="BA04B5D6"/>
    <w:lvl w:ilvl="0" w:tplc="7D942B4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5" w15:restartNumberingAfterBreak="0">
    <w:nsid w:val="414816E6"/>
    <w:multiLevelType w:val="multilevel"/>
    <w:tmpl w:val="49CA219C"/>
    <w:lvl w:ilvl="0">
      <w:start w:val="1"/>
      <w:numFmt w:val="bullet"/>
      <w:suff w:val="space"/>
      <w:lvlText w:val=""/>
      <w:lvlJc w:val="left"/>
      <w:pPr>
        <w:ind w:left="51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15468ED"/>
    <w:multiLevelType w:val="multilevel"/>
    <w:tmpl w:val="B2C843B4"/>
    <w:lvl w:ilvl="0">
      <w:start w:val="1"/>
      <w:numFmt w:val="decimal"/>
      <w:suff w:val="space"/>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8" w15:restartNumberingAfterBreak="0">
    <w:nsid w:val="45260D9B"/>
    <w:multiLevelType w:val="hybridMultilevel"/>
    <w:tmpl w:val="3A22911E"/>
    <w:lvl w:ilvl="0" w:tplc="04020001">
      <w:start w:val="1"/>
      <w:numFmt w:val="bullet"/>
      <w:lvlText w:val=""/>
      <w:lvlJc w:val="left"/>
      <w:pPr>
        <w:ind w:left="784" w:hanging="360"/>
      </w:pPr>
      <w:rPr>
        <w:rFonts w:ascii="Symbol" w:hAnsi="Symbol" w:hint="default"/>
      </w:rPr>
    </w:lvl>
    <w:lvl w:ilvl="1" w:tplc="04020003" w:tentative="1">
      <w:start w:val="1"/>
      <w:numFmt w:val="bullet"/>
      <w:lvlText w:val="o"/>
      <w:lvlJc w:val="left"/>
      <w:pPr>
        <w:ind w:left="1504" w:hanging="360"/>
      </w:pPr>
      <w:rPr>
        <w:rFonts w:ascii="Courier New" w:hAnsi="Courier New" w:cs="Courier New" w:hint="default"/>
      </w:rPr>
    </w:lvl>
    <w:lvl w:ilvl="2" w:tplc="04020005" w:tentative="1">
      <w:start w:val="1"/>
      <w:numFmt w:val="bullet"/>
      <w:lvlText w:val=""/>
      <w:lvlJc w:val="left"/>
      <w:pPr>
        <w:ind w:left="2224" w:hanging="360"/>
      </w:pPr>
      <w:rPr>
        <w:rFonts w:ascii="Wingdings" w:hAnsi="Wingdings" w:hint="default"/>
      </w:rPr>
    </w:lvl>
    <w:lvl w:ilvl="3" w:tplc="04020001" w:tentative="1">
      <w:start w:val="1"/>
      <w:numFmt w:val="bullet"/>
      <w:lvlText w:val=""/>
      <w:lvlJc w:val="left"/>
      <w:pPr>
        <w:ind w:left="2944" w:hanging="360"/>
      </w:pPr>
      <w:rPr>
        <w:rFonts w:ascii="Symbol" w:hAnsi="Symbol" w:hint="default"/>
      </w:rPr>
    </w:lvl>
    <w:lvl w:ilvl="4" w:tplc="04020003" w:tentative="1">
      <w:start w:val="1"/>
      <w:numFmt w:val="bullet"/>
      <w:lvlText w:val="o"/>
      <w:lvlJc w:val="left"/>
      <w:pPr>
        <w:ind w:left="3664" w:hanging="360"/>
      </w:pPr>
      <w:rPr>
        <w:rFonts w:ascii="Courier New" w:hAnsi="Courier New" w:cs="Courier New" w:hint="default"/>
      </w:rPr>
    </w:lvl>
    <w:lvl w:ilvl="5" w:tplc="04020005" w:tentative="1">
      <w:start w:val="1"/>
      <w:numFmt w:val="bullet"/>
      <w:lvlText w:val=""/>
      <w:lvlJc w:val="left"/>
      <w:pPr>
        <w:ind w:left="4384" w:hanging="360"/>
      </w:pPr>
      <w:rPr>
        <w:rFonts w:ascii="Wingdings" w:hAnsi="Wingdings" w:hint="default"/>
      </w:rPr>
    </w:lvl>
    <w:lvl w:ilvl="6" w:tplc="04020001" w:tentative="1">
      <w:start w:val="1"/>
      <w:numFmt w:val="bullet"/>
      <w:lvlText w:val=""/>
      <w:lvlJc w:val="left"/>
      <w:pPr>
        <w:ind w:left="5104" w:hanging="360"/>
      </w:pPr>
      <w:rPr>
        <w:rFonts w:ascii="Symbol" w:hAnsi="Symbol" w:hint="default"/>
      </w:rPr>
    </w:lvl>
    <w:lvl w:ilvl="7" w:tplc="04020003" w:tentative="1">
      <w:start w:val="1"/>
      <w:numFmt w:val="bullet"/>
      <w:lvlText w:val="o"/>
      <w:lvlJc w:val="left"/>
      <w:pPr>
        <w:ind w:left="5824" w:hanging="360"/>
      </w:pPr>
      <w:rPr>
        <w:rFonts w:ascii="Courier New" w:hAnsi="Courier New" w:cs="Courier New" w:hint="default"/>
      </w:rPr>
    </w:lvl>
    <w:lvl w:ilvl="8" w:tplc="04020005" w:tentative="1">
      <w:start w:val="1"/>
      <w:numFmt w:val="bullet"/>
      <w:lvlText w:val=""/>
      <w:lvlJc w:val="left"/>
      <w:pPr>
        <w:ind w:left="6544" w:hanging="360"/>
      </w:pPr>
      <w:rPr>
        <w:rFonts w:ascii="Wingdings" w:hAnsi="Wingdings" w:hint="default"/>
      </w:rPr>
    </w:lvl>
  </w:abstractNum>
  <w:abstractNum w:abstractNumId="19"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0" w15:restartNumberingAfterBreak="0">
    <w:nsid w:val="475B33EF"/>
    <w:multiLevelType w:val="multilevel"/>
    <w:tmpl w:val="995A8E3C"/>
    <w:lvl w:ilvl="0">
      <w:numFmt w:val="bullet"/>
      <w:suff w:val="space"/>
      <w:lvlText w:val="-"/>
      <w:lvlJc w:val="left"/>
      <w:pPr>
        <w:ind w:left="567" w:hanging="22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7D16D57"/>
    <w:multiLevelType w:val="hybridMultilevel"/>
    <w:tmpl w:val="425878D8"/>
    <w:lvl w:ilvl="0" w:tplc="EA10F02A">
      <w:numFmt w:val="bullet"/>
      <w:lvlText w:val="-"/>
      <w:lvlJc w:val="left"/>
      <w:pPr>
        <w:ind w:left="370" w:hanging="360"/>
      </w:pPr>
      <w:rPr>
        <w:rFonts w:ascii="Times New Roman" w:eastAsia="Times New Roman" w:hAnsi="Times New Roman" w:cs="Times New Roman" w:hint="default"/>
      </w:rPr>
    </w:lvl>
    <w:lvl w:ilvl="1" w:tplc="04020003" w:tentative="1">
      <w:start w:val="1"/>
      <w:numFmt w:val="bullet"/>
      <w:lvlText w:val="o"/>
      <w:lvlJc w:val="left"/>
      <w:pPr>
        <w:ind w:left="1090" w:hanging="360"/>
      </w:pPr>
      <w:rPr>
        <w:rFonts w:ascii="Courier New" w:hAnsi="Courier New" w:cs="Courier New" w:hint="default"/>
      </w:rPr>
    </w:lvl>
    <w:lvl w:ilvl="2" w:tplc="04020005" w:tentative="1">
      <w:start w:val="1"/>
      <w:numFmt w:val="bullet"/>
      <w:lvlText w:val=""/>
      <w:lvlJc w:val="left"/>
      <w:pPr>
        <w:ind w:left="1810" w:hanging="360"/>
      </w:pPr>
      <w:rPr>
        <w:rFonts w:ascii="Wingdings" w:hAnsi="Wingdings" w:hint="default"/>
      </w:rPr>
    </w:lvl>
    <w:lvl w:ilvl="3" w:tplc="04020001" w:tentative="1">
      <w:start w:val="1"/>
      <w:numFmt w:val="bullet"/>
      <w:lvlText w:val=""/>
      <w:lvlJc w:val="left"/>
      <w:pPr>
        <w:ind w:left="2530" w:hanging="360"/>
      </w:pPr>
      <w:rPr>
        <w:rFonts w:ascii="Symbol" w:hAnsi="Symbol" w:hint="default"/>
      </w:rPr>
    </w:lvl>
    <w:lvl w:ilvl="4" w:tplc="04020003" w:tentative="1">
      <w:start w:val="1"/>
      <w:numFmt w:val="bullet"/>
      <w:lvlText w:val="o"/>
      <w:lvlJc w:val="left"/>
      <w:pPr>
        <w:ind w:left="3250" w:hanging="360"/>
      </w:pPr>
      <w:rPr>
        <w:rFonts w:ascii="Courier New" w:hAnsi="Courier New" w:cs="Courier New" w:hint="default"/>
      </w:rPr>
    </w:lvl>
    <w:lvl w:ilvl="5" w:tplc="04020005" w:tentative="1">
      <w:start w:val="1"/>
      <w:numFmt w:val="bullet"/>
      <w:lvlText w:val=""/>
      <w:lvlJc w:val="left"/>
      <w:pPr>
        <w:ind w:left="3970" w:hanging="360"/>
      </w:pPr>
      <w:rPr>
        <w:rFonts w:ascii="Wingdings" w:hAnsi="Wingdings" w:hint="default"/>
      </w:rPr>
    </w:lvl>
    <w:lvl w:ilvl="6" w:tplc="04020001" w:tentative="1">
      <w:start w:val="1"/>
      <w:numFmt w:val="bullet"/>
      <w:lvlText w:val=""/>
      <w:lvlJc w:val="left"/>
      <w:pPr>
        <w:ind w:left="4690" w:hanging="360"/>
      </w:pPr>
      <w:rPr>
        <w:rFonts w:ascii="Symbol" w:hAnsi="Symbol" w:hint="default"/>
      </w:rPr>
    </w:lvl>
    <w:lvl w:ilvl="7" w:tplc="04020003" w:tentative="1">
      <w:start w:val="1"/>
      <w:numFmt w:val="bullet"/>
      <w:lvlText w:val="o"/>
      <w:lvlJc w:val="left"/>
      <w:pPr>
        <w:ind w:left="5410" w:hanging="360"/>
      </w:pPr>
      <w:rPr>
        <w:rFonts w:ascii="Courier New" w:hAnsi="Courier New" w:cs="Courier New" w:hint="default"/>
      </w:rPr>
    </w:lvl>
    <w:lvl w:ilvl="8" w:tplc="04020005" w:tentative="1">
      <w:start w:val="1"/>
      <w:numFmt w:val="bullet"/>
      <w:lvlText w:val=""/>
      <w:lvlJc w:val="left"/>
      <w:pPr>
        <w:ind w:left="6130" w:hanging="360"/>
      </w:pPr>
      <w:rPr>
        <w:rFonts w:ascii="Wingdings" w:hAnsi="Wingdings" w:hint="default"/>
      </w:rPr>
    </w:lvl>
  </w:abstractNum>
  <w:abstractNum w:abstractNumId="22" w15:restartNumberingAfterBreak="0">
    <w:nsid w:val="4AFB5494"/>
    <w:multiLevelType w:val="hybridMultilevel"/>
    <w:tmpl w:val="300804C2"/>
    <w:lvl w:ilvl="0" w:tplc="BB8C714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FA76FA4"/>
    <w:multiLevelType w:val="hybridMultilevel"/>
    <w:tmpl w:val="D856FE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0162903"/>
    <w:multiLevelType w:val="hybridMultilevel"/>
    <w:tmpl w:val="97169C06"/>
    <w:lvl w:ilvl="0" w:tplc="07C429A8">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E83A07"/>
    <w:multiLevelType w:val="hybridMultilevel"/>
    <w:tmpl w:val="41C6A18E"/>
    <w:lvl w:ilvl="0" w:tplc="2A30F7AC">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C0A2A04"/>
    <w:multiLevelType w:val="multilevel"/>
    <w:tmpl w:val="75CC7CD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C1F4A5E"/>
    <w:multiLevelType w:val="hybridMultilevel"/>
    <w:tmpl w:val="12D0F9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1BD4B6F"/>
    <w:multiLevelType w:val="multilevel"/>
    <w:tmpl w:val="1C400DE6"/>
    <w:lvl w:ilvl="0">
      <w:start w:val="1"/>
      <w:numFmt w:val="decimal"/>
      <w:lvlText w:val="%1."/>
      <w:lvlJc w:val="left"/>
      <w:pPr>
        <w:ind w:left="360" w:hanging="360"/>
      </w:pPr>
      <w:rPr>
        <w:rFonts w:hint="default"/>
        <w:i/>
        <w:sz w:val="20"/>
      </w:rPr>
    </w:lvl>
    <w:lvl w:ilvl="1">
      <w:start w:val="1"/>
      <w:numFmt w:val="decimal"/>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30" w15:restartNumberingAfterBreak="0">
    <w:nsid w:val="632A0984"/>
    <w:multiLevelType w:val="multilevel"/>
    <w:tmpl w:val="D422A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C44FE7"/>
    <w:multiLevelType w:val="hybridMultilevel"/>
    <w:tmpl w:val="D18698BE"/>
    <w:lvl w:ilvl="0" w:tplc="9D3A4210">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2242625"/>
    <w:multiLevelType w:val="multilevel"/>
    <w:tmpl w:val="24BC989C"/>
    <w:lvl w:ilvl="0">
      <w:start w:val="1"/>
      <w:numFmt w:val="decimal"/>
      <w:lvlText w:val="%1."/>
      <w:lvlJc w:val="left"/>
      <w:pPr>
        <w:ind w:left="360" w:hanging="360"/>
      </w:pPr>
      <w:rPr>
        <w:rFonts w:hint="default"/>
        <w:i/>
        <w:sz w:val="20"/>
      </w:rPr>
    </w:lvl>
    <w:lvl w:ilvl="1">
      <w:start w:val="1"/>
      <w:numFmt w:val="decimal"/>
      <w:suff w:val="space"/>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33"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4" w15:restartNumberingAfterBreak="0">
    <w:nsid w:val="794E7070"/>
    <w:multiLevelType w:val="hybridMultilevel"/>
    <w:tmpl w:val="E2E04104"/>
    <w:lvl w:ilvl="0" w:tplc="271E1F30">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6" w15:restartNumberingAfterBreak="0">
    <w:nsid w:val="7BAE1546"/>
    <w:multiLevelType w:val="hybridMultilevel"/>
    <w:tmpl w:val="BC080DAA"/>
    <w:lvl w:ilvl="0" w:tplc="F18403C4">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C25632A"/>
    <w:multiLevelType w:val="hybridMultilevel"/>
    <w:tmpl w:val="1BDC25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EC17AB9"/>
    <w:multiLevelType w:val="hybridMultilevel"/>
    <w:tmpl w:val="1EBA23BE"/>
    <w:lvl w:ilvl="0" w:tplc="31CE1E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0D1D"/>
    <w:multiLevelType w:val="hybridMultilevel"/>
    <w:tmpl w:val="66BCC0E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33"/>
  </w:num>
  <w:num w:numId="2">
    <w:abstractNumId w:val="35"/>
  </w:num>
  <w:num w:numId="3">
    <w:abstractNumId w:val="14"/>
  </w:num>
  <w:num w:numId="4">
    <w:abstractNumId w:val="19"/>
  </w:num>
  <w:num w:numId="5">
    <w:abstractNumId w:val="17"/>
  </w:num>
  <w:num w:numId="6">
    <w:abstractNumId w:val="9"/>
  </w:num>
  <w:num w:numId="7">
    <w:abstractNumId w:val="10"/>
  </w:num>
  <w:num w:numId="8">
    <w:abstractNumId w:val="25"/>
  </w:num>
  <w:num w:numId="9">
    <w:abstractNumId w:val="12"/>
  </w:num>
  <w:num w:numId="10">
    <w:abstractNumId w:val="0"/>
  </w:num>
  <w:num w:numId="11">
    <w:abstractNumId w:val="2"/>
  </w:num>
  <w:num w:numId="12">
    <w:abstractNumId w:val="18"/>
  </w:num>
  <w:num w:numId="13">
    <w:abstractNumId w:val="15"/>
  </w:num>
  <w:num w:numId="14">
    <w:abstractNumId w:val="28"/>
  </w:num>
  <w:num w:numId="15">
    <w:abstractNumId w:val="37"/>
  </w:num>
  <w:num w:numId="16">
    <w:abstractNumId w:val="3"/>
  </w:num>
  <w:num w:numId="17">
    <w:abstractNumId w:val="21"/>
  </w:num>
  <w:num w:numId="18">
    <w:abstractNumId w:val="39"/>
  </w:num>
  <w:num w:numId="19">
    <w:abstractNumId w:val="22"/>
  </w:num>
  <w:num w:numId="20">
    <w:abstractNumId w:val="5"/>
  </w:num>
  <w:num w:numId="21">
    <w:abstractNumId w:val="23"/>
  </w:num>
  <w:num w:numId="22">
    <w:abstractNumId w:val="7"/>
  </w:num>
  <w:num w:numId="23">
    <w:abstractNumId w:val="13"/>
  </w:num>
  <w:num w:numId="24">
    <w:abstractNumId w:val="20"/>
  </w:num>
  <w:num w:numId="25">
    <w:abstractNumId w:val="11"/>
  </w:num>
  <w:num w:numId="26">
    <w:abstractNumId w:val="4"/>
  </w:num>
  <w:num w:numId="27">
    <w:abstractNumId w:val="32"/>
  </w:num>
  <w:num w:numId="28">
    <w:abstractNumId w:val="29"/>
  </w:num>
  <w:num w:numId="29">
    <w:abstractNumId w:val="27"/>
  </w:num>
  <w:num w:numId="30">
    <w:abstractNumId w:val="1"/>
  </w:num>
  <w:num w:numId="31">
    <w:abstractNumId w:val="38"/>
  </w:num>
  <w:num w:numId="32">
    <w:abstractNumId w:val="6"/>
  </w:num>
  <w:num w:numId="33">
    <w:abstractNumId w:val="30"/>
  </w:num>
  <w:num w:numId="34">
    <w:abstractNumId w:val="16"/>
  </w:num>
  <w:num w:numId="35">
    <w:abstractNumId w:val="31"/>
  </w:num>
  <w:num w:numId="36">
    <w:abstractNumId w:val="36"/>
  </w:num>
  <w:num w:numId="37">
    <w:abstractNumId w:val="24"/>
  </w:num>
  <w:num w:numId="38">
    <w:abstractNumId w:val="34"/>
  </w:num>
  <w:num w:numId="39">
    <w:abstractNumId w:val="26"/>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756"/>
    <w:rsid w:val="00000F8C"/>
    <w:rsid w:val="00002C2B"/>
    <w:rsid w:val="00004A78"/>
    <w:rsid w:val="00004B97"/>
    <w:rsid w:val="0001053D"/>
    <w:rsid w:val="0001358E"/>
    <w:rsid w:val="0001463C"/>
    <w:rsid w:val="00015CD1"/>
    <w:rsid w:val="00020A78"/>
    <w:rsid w:val="00020D2D"/>
    <w:rsid w:val="00020EB1"/>
    <w:rsid w:val="00021647"/>
    <w:rsid w:val="00024F19"/>
    <w:rsid w:val="00025A4B"/>
    <w:rsid w:val="000262EB"/>
    <w:rsid w:val="0002752A"/>
    <w:rsid w:val="00027C61"/>
    <w:rsid w:val="0003028C"/>
    <w:rsid w:val="00030E51"/>
    <w:rsid w:val="00034656"/>
    <w:rsid w:val="000351A6"/>
    <w:rsid w:val="00035F5A"/>
    <w:rsid w:val="000369DF"/>
    <w:rsid w:val="0004044F"/>
    <w:rsid w:val="0004055D"/>
    <w:rsid w:val="00042916"/>
    <w:rsid w:val="00042D08"/>
    <w:rsid w:val="00043075"/>
    <w:rsid w:val="0004541B"/>
    <w:rsid w:val="00047230"/>
    <w:rsid w:val="000512BE"/>
    <w:rsid w:val="000516CC"/>
    <w:rsid w:val="000529B6"/>
    <w:rsid w:val="00057E09"/>
    <w:rsid w:val="0006030F"/>
    <w:rsid w:val="00060841"/>
    <w:rsid w:val="0006334C"/>
    <w:rsid w:val="00063946"/>
    <w:rsid w:val="00063B20"/>
    <w:rsid w:val="00064387"/>
    <w:rsid w:val="00064CC7"/>
    <w:rsid w:val="00066EA6"/>
    <w:rsid w:val="000705DC"/>
    <w:rsid w:val="0007154A"/>
    <w:rsid w:val="0007380D"/>
    <w:rsid w:val="0007497F"/>
    <w:rsid w:val="0007525E"/>
    <w:rsid w:val="00075355"/>
    <w:rsid w:val="00075395"/>
    <w:rsid w:val="00076608"/>
    <w:rsid w:val="00076E63"/>
    <w:rsid w:val="00077FE5"/>
    <w:rsid w:val="00080329"/>
    <w:rsid w:val="0008211B"/>
    <w:rsid w:val="00083A26"/>
    <w:rsid w:val="00087633"/>
    <w:rsid w:val="00090069"/>
    <w:rsid w:val="00091548"/>
    <w:rsid w:val="000918BC"/>
    <w:rsid w:val="00093AAC"/>
    <w:rsid w:val="00095A35"/>
    <w:rsid w:val="00097219"/>
    <w:rsid w:val="000A01DE"/>
    <w:rsid w:val="000A10BE"/>
    <w:rsid w:val="000A1BC7"/>
    <w:rsid w:val="000A2E06"/>
    <w:rsid w:val="000A5339"/>
    <w:rsid w:val="000B075C"/>
    <w:rsid w:val="000B1D72"/>
    <w:rsid w:val="000B34C4"/>
    <w:rsid w:val="000B379E"/>
    <w:rsid w:val="000C0DD1"/>
    <w:rsid w:val="000C19EE"/>
    <w:rsid w:val="000C47DE"/>
    <w:rsid w:val="000C572F"/>
    <w:rsid w:val="000C769C"/>
    <w:rsid w:val="000C7EAF"/>
    <w:rsid w:val="000D001C"/>
    <w:rsid w:val="000D0D15"/>
    <w:rsid w:val="000D1FA0"/>
    <w:rsid w:val="000D35A4"/>
    <w:rsid w:val="000D41F2"/>
    <w:rsid w:val="000E047A"/>
    <w:rsid w:val="000E3325"/>
    <w:rsid w:val="000E5B95"/>
    <w:rsid w:val="000E76A7"/>
    <w:rsid w:val="000F1532"/>
    <w:rsid w:val="000F1ABE"/>
    <w:rsid w:val="000F24CF"/>
    <w:rsid w:val="000F54B3"/>
    <w:rsid w:val="000F5DB5"/>
    <w:rsid w:val="000F669B"/>
    <w:rsid w:val="0010218B"/>
    <w:rsid w:val="00103FFD"/>
    <w:rsid w:val="00104427"/>
    <w:rsid w:val="001138D1"/>
    <w:rsid w:val="001140C0"/>
    <w:rsid w:val="00116C26"/>
    <w:rsid w:val="001239CA"/>
    <w:rsid w:val="00126F56"/>
    <w:rsid w:val="001275D5"/>
    <w:rsid w:val="00131D1E"/>
    <w:rsid w:val="001327B1"/>
    <w:rsid w:val="001328BF"/>
    <w:rsid w:val="00133640"/>
    <w:rsid w:val="00134631"/>
    <w:rsid w:val="00134906"/>
    <w:rsid w:val="001366CF"/>
    <w:rsid w:val="0014026D"/>
    <w:rsid w:val="001409C4"/>
    <w:rsid w:val="00141F32"/>
    <w:rsid w:val="0014263C"/>
    <w:rsid w:val="0014349A"/>
    <w:rsid w:val="0014689E"/>
    <w:rsid w:val="00147398"/>
    <w:rsid w:val="00147A07"/>
    <w:rsid w:val="00151B83"/>
    <w:rsid w:val="00153946"/>
    <w:rsid w:val="00153E3B"/>
    <w:rsid w:val="00154605"/>
    <w:rsid w:val="00156B63"/>
    <w:rsid w:val="00160BD3"/>
    <w:rsid w:val="00161532"/>
    <w:rsid w:val="001645BB"/>
    <w:rsid w:val="00174192"/>
    <w:rsid w:val="001777A4"/>
    <w:rsid w:val="00181035"/>
    <w:rsid w:val="00184343"/>
    <w:rsid w:val="00184DC9"/>
    <w:rsid w:val="00184FA7"/>
    <w:rsid w:val="00187AD0"/>
    <w:rsid w:val="00187D2F"/>
    <w:rsid w:val="00187F53"/>
    <w:rsid w:val="00193313"/>
    <w:rsid w:val="00193B68"/>
    <w:rsid w:val="001A467D"/>
    <w:rsid w:val="001A66CA"/>
    <w:rsid w:val="001B026D"/>
    <w:rsid w:val="001B391C"/>
    <w:rsid w:val="001B4737"/>
    <w:rsid w:val="001B776E"/>
    <w:rsid w:val="001B7C20"/>
    <w:rsid w:val="001B7CC2"/>
    <w:rsid w:val="001C1540"/>
    <w:rsid w:val="001C22F6"/>
    <w:rsid w:val="001C257A"/>
    <w:rsid w:val="001C27C1"/>
    <w:rsid w:val="001C34C0"/>
    <w:rsid w:val="001C4BD9"/>
    <w:rsid w:val="001D019A"/>
    <w:rsid w:val="001E0779"/>
    <w:rsid w:val="001E244F"/>
    <w:rsid w:val="001E324E"/>
    <w:rsid w:val="001E44FB"/>
    <w:rsid w:val="001E586D"/>
    <w:rsid w:val="001E7FF1"/>
    <w:rsid w:val="001F05EA"/>
    <w:rsid w:val="001F09C3"/>
    <w:rsid w:val="001F293E"/>
    <w:rsid w:val="001F33B2"/>
    <w:rsid w:val="001F5C9F"/>
    <w:rsid w:val="001F5D47"/>
    <w:rsid w:val="001F7AF0"/>
    <w:rsid w:val="002041C5"/>
    <w:rsid w:val="002064C6"/>
    <w:rsid w:val="00206F33"/>
    <w:rsid w:val="0021124F"/>
    <w:rsid w:val="002114B8"/>
    <w:rsid w:val="00213618"/>
    <w:rsid w:val="00213D64"/>
    <w:rsid w:val="002150AB"/>
    <w:rsid w:val="002166E6"/>
    <w:rsid w:val="002177EE"/>
    <w:rsid w:val="00217A5C"/>
    <w:rsid w:val="00220B93"/>
    <w:rsid w:val="00224E1F"/>
    <w:rsid w:val="002268DC"/>
    <w:rsid w:val="00235741"/>
    <w:rsid w:val="002365E1"/>
    <w:rsid w:val="00241FDB"/>
    <w:rsid w:val="00255C52"/>
    <w:rsid w:val="00263298"/>
    <w:rsid w:val="00263DBC"/>
    <w:rsid w:val="00264125"/>
    <w:rsid w:val="00265B4F"/>
    <w:rsid w:val="002743D8"/>
    <w:rsid w:val="00277BDF"/>
    <w:rsid w:val="002821E2"/>
    <w:rsid w:val="002829EE"/>
    <w:rsid w:val="00284CDA"/>
    <w:rsid w:val="00291195"/>
    <w:rsid w:val="0029176D"/>
    <w:rsid w:val="00291E82"/>
    <w:rsid w:val="00292260"/>
    <w:rsid w:val="00293DCB"/>
    <w:rsid w:val="00293F7A"/>
    <w:rsid w:val="002954D9"/>
    <w:rsid w:val="002A1FFE"/>
    <w:rsid w:val="002A47B2"/>
    <w:rsid w:val="002A4D05"/>
    <w:rsid w:val="002B03E4"/>
    <w:rsid w:val="002B298E"/>
    <w:rsid w:val="002B344D"/>
    <w:rsid w:val="002B59E9"/>
    <w:rsid w:val="002B6E1F"/>
    <w:rsid w:val="002C21C3"/>
    <w:rsid w:val="002C7952"/>
    <w:rsid w:val="002D03F2"/>
    <w:rsid w:val="002D333C"/>
    <w:rsid w:val="002D4991"/>
    <w:rsid w:val="002D4B2E"/>
    <w:rsid w:val="002D5548"/>
    <w:rsid w:val="002E0807"/>
    <w:rsid w:val="002E48B9"/>
    <w:rsid w:val="002E4C24"/>
    <w:rsid w:val="002E72FE"/>
    <w:rsid w:val="002F01D2"/>
    <w:rsid w:val="002F12D8"/>
    <w:rsid w:val="002F277B"/>
    <w:rsid w:val="002F4035"/>
    <w:rsid w:val="002F54C6"/>
    <w:rsid w:val="002F6E62"/>
    <w:rsid w:val="002F7C12"/>
    <w:rsid w:val="00302B71"/>
    <w:rsid w:val="00303577"/>
    <w:rsid w:val="00303838"/>
    <w:rsid w:val="00304047"/>
    <w:rsid w:val="003041B2"/>
    <w:rsid w:val="00305535"/>
    <w:rsid w:val="003076FF"/>
    <w:rsid w:val="00310009"/>
    <w:rsid w:val="003110A0"/>
    <w:rsid w:val="00312550"/>
    <w:rsid w:val="00312925"/>
    <w:rsid w:val="003134BA"/>
    <w:rsid w:val="00313A3B"/>
    <w:rsid w:val="00321420"/>
    <w:rsid w:val="003225E3"/>
    <w:rsid w:val="003226FF"/>
    <w:rsid w:val="0032335A"/>
    <w:rsid w:val="00325DAF"/>
    <w:rsid w:val="00326457"/>
    <w:rsid w:val="003304A8"/>
    <w:rsid w:val="003359A1"/>
    <w:rsid w:val="00336A6C"/>
    <w:rsid w:val="00345D54"/>
    <w:rsid w:val="0034619C"/>
    <w:rsid w:val="003474CF"/>
    <w:rsid w:val="00347FA3"/>
    <w:rsid w:val="003525AC"/>
    <w:rsid w:val="003525F6"/>
    <w:rsid w:val="00356D20"/>
    <w:rsid w:val="00357E2C"/>
    <w:rsid w:val="003612DF"/>
    <w:rsid w:val="00361942"/>
    <w:rsid w:val="003627E7"/>
    <w:rsid w:val="0036590C"/>
    <w:rsid w:val="00365F67"/>
    <w:rsid w:val="003665C3"/>
    <w:rsid w:val="003666FB"/>
    <w:rsid w:val="003667DE"/>
    <w:rsid w:val="003669F8"/>
    <w:rsid w:val="00370EE8"/>
    <w:rsid w:val="00372A2A"/>
    <w:rsid w:val="00374DFC"/>
    <w:rsid w:val="00375D92"/>
    <w:rsid w:val="0037652D"/>
    <w:rsid w:val="00376898"/>
    <w:rsid w:val="00381361"/>
    <w:rsid w:val="00384091"/>
    <w:rsid w:val="00385A2F"/>
    <w:rsid w:val="003904E2"/>
    <w:rsid w:val="00392BC6"/>
    <w:rsid w:val="003971CD"/>
    <w:rsid w:val="00397490"/>
    <w:rsid w:val="003A1ED8"/>
    <w:rsid w:val="003A24F7"/>
    <w:rsid w:val="003A5F53"/>
    <w:rsid w:val="003A6132"/>
    <w:rsid w:val="003B0A4E"/>
    <w:rsid w:val="003B0EEF"/>
    <w:rsid w:val="003B1067"/>
    <w:rsid w:val="003B571B"/>
    <w:rsid w:val="003B60DC"/>
    <w:rsid w:val="003B6105"/>
    <w:rsid w:val="003B7E92"/>
    <w:rsid w:val="003C0084"/>
    <w:rsid w:val="003C124D"/>
    <w:rsid w:val="003C15B6"/>
    <w:rsid w:val="003C1634"/>
    <w:rsid w:val="003C3A1C"/>
    <w:rsid w:val="003C4EA9"/>
    <w:rsid w:val="003C5FAD"/>
    <w:rsid w:val="003D4BB5"/>
    <w:rsid w:val="003E0DE3"/>
    <w:rsid w:val="003E692F"/>
    <w:rsid w:val="003E6C62"/>
    <w:rsid w:val="003F0FFC"/>
    <w:rsid w:val="003F140E"/>
    <w:rsid w:val="003F498A"/>
    <w:rsid w:val="00401AB9"/>
    <w:rsid w:val="004054A0"/>
    <w:rsid w:val="00406D5C"/>
    <w:rsid w:val="004108C9"/>
    <w:rsid w:val="0041282B"/>
    <w:rsid w:val="00413BB8"/>
    <w:rsid w:val="00413D4E"/>
    <w:rsid w:val="00414C0A"/>
    <w:rsid w:val="00416D83"/>
    <w:rsid w:val="0042315D"/>
    <w:rsid w:val="004250FF"/>
    <w:rsid w:val="00425D26"/>
    <w:rsid w:val="00426FD6"/>
    <w:rsid w:val="004310A2"/>
    <w:rsid w:val="0043304E"/>
    <w:rsid w:val="00436591"/>
    <w:rsid w:val="004376B8"/>
    <w:rsid w:val="00442C77"/>
    <w:rsid w:val="00442DCE"/>
    <w:rsid w:val="00446049"/>
    <w:rsid w:val="004502EB"/>
    <w:rsid w:val="00450409"/>
    <w:rsid w:val="00455F03"/>
    <w:rsid w:val="004576F8"/>
    <w:rsid w:val="00460EF3"/>
    <w:rsid w:val="004615F6"/>
    <w:rsid w:val="00461D32"/>
    <w:rsid w:val="00465FA4"/>
    <w:rsid w:val="00466B80"/>
    <w:rsid w:val="004675B6"/>
    <w:rsid w:val="004713D1"/>
    <w:rsid w:val="0047299E"/>
    <w:rsid w:val="00474889"/>
    <w:rsid w:val="00474FC3"/>
    <w:rsid w:val="00476291"/>
    <w:rsid w:val="004765E5"/>
    <w:rsid w:val="00480F0F"/>
    <w:rsid w:val="00485A97"/>
    <w:rsid w:val="004873F4"/>
    <w:rsid w:val="00490C0D"/>
    <w:rsid w:val="00494029"/>
    <w:rsid w:val="0049729C"/>
    <w:rsid w:val="004A1184"/>
    <w:rsid w:val="004A5042"/>
    <w:rsid w:val="004A5578"/>
    <w:rsid w:val="004A5DAF"/>
    <w:rsid w:val="004B106C"/>
    <w:rsid w:val="004B2984"/>
    <w:rsid w:val="004B33A8"/>
    <w:rsid w:val="004B3B2C"/>
    <w:rsid w:val="004B5097"/>
    <w:rsid w:val="004B5BAB"/>
    <w:rsid w:val="004B6F88"/>
    <w:rsid w:val="004C5E39"/>
    <w:rsid w:val="004C6002"/>
    <w:rsid w:val="004C65AC"/>
    <w:rsid w:val="004C7EFC"/>
    <w:rsid w:val="004D0525"/>
    <w:rsid w:val="004D12DE"/>
    <w:rsid w:val="004D14E4"/>
    <w:rsid w:val="004D4136"/>
    <w:rsid w:val="004D53B5"/>
    <w:rsid w:val="004D5840"/>
    <w:rsid w:val="004D6E17"/>
    <w:rsid w:val="004E4FD6"/>
    <w:rsid w:val="004E7331"/>
    <w:rsid w:val="004F1C8E"/>
    <w:rsid w:val="004F3D0C"/>
    <w:rsid w:val="004F6002"/>
    <w:rsid w:val="004F6088"/>
    <w:rsid w:val="00503482"/>
    <w:rsid w:val="00506731"/>
    <w:rsid w:val="00507921"/>
    <w:rsid w:val="005079A3"/>
    <w:rsid w:val="005105B7"/>
    <w:rsid w:val="00512211"/>
    <w:rsid w:val="00514C3F"/>
    <w:rsid w:val="005159C5"/>
    <w:rsid w:val="005166EB"/>
    <w:rsid w:val="005204C5"/>
    <w:rsid w:val="00522E90"/>
    <w:rsid w:val="005262D2"/>
    <w:rsid w:val="00526EE5"/>
    <w:rsid w:val="005305F7"/>
    <w:rsid w:val="00530DA3"/>
    <w:rsid w:val="00531226"/>
    <w:rsid w:val="00531379"/>
    <w:rsid w:val="00533F2B"/>
    <w:rsid w:val="00533F6F"/>
    <w:rsid w:val="00534850"/>
    <w:rsid w:val="00534B19"/>
    <w:rsid w:val="00535238"/>
    <w:rsid w:val="00535D74"/>
    <w:rsid w:val="00540A7A"/>
    <w:rsid w:val="0054466D"/>
    <w:rsid w:val="005479B4"/>
    <w:rsid w:val="0055113D"/>
    <w:rsid w:val="005521D5"/>
    <w:rsid w:val="00552F1D"/>
    <w:rsid w:val="005577F3"/>
    <w:rsid w:val="0056036F"/>
    <w:rsid w:val="00562435"/>
    <w:rsid w:val="00563506"/>
    <w:rsid w:val="005640E5"/>
    <w:rsid w:val="00565D38"/>
    <w:rsid w:val="005664A9"/>
    <w:rsid w:val="005676ED"/>
    <w:rsid w:val="0057600C"/>
    <w:rsid w:val="005804BB"/>
    <w:rsid w:val="00581AC8"/>
    <w:rsid w:val="00581B35"/>
    <w:rsid w:val="00581F3D"/>
    <w:rsid w:val="0058375D"/>
    <w:rsid w:val="00583CDF"/>
    <w:rsid w:val="00584289"/>
    <w:rsid w:val="00587015"/>
    <w:rsid w:val="00591F6C"/>
    <w:rsid w:val="00592C1F"/>
    <w:rsid w:val="00592DE9"/>
    <w:rsid w:val="00593A91"/>
    <w:rsid w:val="0059497C"/>
    <w:rsid w:val="0059596C"/>
    <w:rsid w:val="00595B7A"/>
    <w:rsid w:val="005A31CB"/>
    <w:rsid w:val="005A3206"/>
    <w:rsid w:val="005A3681"/>
    <w:rsid w:val="005B0BA2"/>
    <w:rsid w:val="005B1109"/>
    <w:rsid w:val="005B5B11"/>
    <w:rsid w:val="005B65B8"/>
    <w:rsid w:val="005B6BF4"/>
    <w:rsid w:val="005B76B3"/>
    <w:rsid w:val="005B7721"/>
    <w:rsid w:val="005C1180"/>
    <w:rsid w:val="005C408F"/>
    <w:rsid w:val="005C4270"/>
    <w:rsid w:val="005C5043"/>
    <w:rsid w:val="005C68B4"/>
    <w:rsid w:val="005D166F"/>
    <w:rsid w:val="005E0842"/>
    <w:rsid w:val="005E27E4"/>
    <w:rsid w:val="005E3850"/>
    <w:rsid w:val="005E4C83"/>
    <w:rsid w:val="005E4D88"/>
    <w:rsid w:val="005F5510"/>
    <w:rsid w:val="0060089B"/>
    <w:rsid w:val="00601D16"/>
    <w:rsid w:val="006025DC"/>
    <w:rsid w:val="00603926"/>
    <w:rsid w:val="00603EDA"/>
    <w:rsid w:val="006065DE"/>
    <w:rsid w:val="0061068B"/>
    <w:rsid w:val="00610D50"/>
    <w:rsid w:val="00613C21"/>
    <w:rsid w:val="00616951"/>
    <w:rsid w:val="006177F2"/>
    <w:rsid w:val="006279BC"/>
    <w:rsid w:val="00635B50"/>
    <w:rsid w:val="006368A2"/>
    <w:rsid w:val="00640355"/>
    <w:rsid w:val="00640EED"/>
    <w:rsid w:val="00645330"/>
    <w:rsid w:val="0065001B"/>
    <w:rsid w:val="00651913"/>
    <w:rsid w:val="00652F45"/>
    <w:rsid w:val="0066094D"/>
    <w:rsid w:val="00662986"/>
    <w:rsid w:val="00666655"/>
    <w:rsid w:val="0067018C"/>
    <w:rsid w:val="00680539"/>
    <w:rsid w:val="00680934"/>
    <w:rsid w:val="00680F20"/>
    <w:rsid w:val="0068182F"/>
    <w:rsid w:val="00682B33"/>
    <w:rsid w:val="00690693"/>
    <w:rsid w:val="00692B47"/>
    <w:rsid w:val="00695979"/>
    <w:rsid w:val="00696E70"/>
    <w:rsid w:val="00697115"/>
    <w:rsid w:val="00697DFE"/>
    <w:rsid w:val="00697E4E"/>
    <w:rsid w:val="006A005B"/>
    <w:rsid w:val="006A072A"/>
    <w:rsid w:val="006A2145"/>
    <w:rsid w:val="006A50BE"/>
    <w:rsid w:val="006A55F3"/>
    <w:rsid w:val="006B439A"/>
    <w:rsid w:val="006C357F"/>
    <w:rsid w:val="006C3F61"/>
    <w:rsid w:val="006C43D2"/>
    <w:rsid w:val="006C44BA"/>
    <w:rsid w:val="006C4764"/>
    <w:rsid w:val="006C4F44"/>
    <w:rsid w:val="006C55C9"/>
    <w:rsid w:val="006C5776"/>
    <w:rsid w:val="006D4C19"/>
    <w:rsid w:val="006D52D6"/>
    <w:rsid w:val="006D5A80"/>
    <w:rsid w:val="006D6468"/>
    <w:rsid w:val="006D675D"/>
    <w:rsid w:val="006D7984"/>
    <w:rsid w:val="006D7ACC"/>
    <w:rsid w:val="006E5308"/>
    <w:rsid w:val="006E778D"/>
    <w:rsid w:val="006E7BD6"/>
    <w:rsid w:val="006F310B"/>
    <w:rsid w:val="006F4B26"/>
    <w:rsid w:val="006F59B1"/>
    <w:rsid w:val="006F6829"/>
    <w:rsid w:val="007026A1"/>
    <w:rsid w:val="00702A3C"/>
    <w:rsid w:val="00704FB4"/>
    <w:rsid w:val="00705811"/>
    <w:rsid w:val="00705887"/>
    <w:rsid w:val="00707D7C"/>
    <w:rsid w:val="007108A0"/>
    <w:rsid w:val="007135BD"/>
    <w:rsid w:val="00715390"/>
    <w:rsid w:val="007163F3"/>
    <w:rsid w:val="007212EC"/>
    <w:rsid w:val="00723477"/>
    <w:rsid w:val="00725168"/>
    <w:rsid w:val="00725468"/>
    <w:rsid w:val="0072548F"/>
    <w:rsid w:val="00725534"/>
    <w:rsid w:val="00732996"/>
    <w:rsid w:val="00732CCD"/>
    <w:rsid w:val="00733510"/>
    <w:rsid w:val="007337A2"/>
    <w:rsid w:val="00745327"/>
    <w:rsid w:val="00747D75"/>
    <w:rsid w:val="00756152"/>
    <w:rsid w:val="0076243A"/>
    <w:rsid w:val="00762757"/>
    <w:rsid w:val="00763ACB"/>
    <w:rsid w:val="00767AFD"/>
    <w:rsid w:val="00773BC3"/>
    <w:rsid w:val="0077617B"/>
    <w:rsid w:val="00776C63"/>
    <w:rsid w:val="007807BD"/>
    <w:rsid w:val="00780BDE"/>
    <w:rsid w:val="00781986"/>
    <w:rsid w:val="0078311F"/>
    <w:rsid w:val="00784799"/>
    <w:rsid w:val="00785146"/>
    <w:rsid w:val="007867D5"/>
    <w:rsid w:val="00786CB2"/>
    <w:rsid w:val="007871AC"/>
    <w:rsid w:val="007872D6"/>
    <w:rsid w:val="00787354"/>
    <w:rsid w:val="0079010A"/>
    <w:rsid w:val="00790895"/>
    <w:rsid w:val="00792C39"/>
    <w:rsid w:val="00794150"/>
    <w:rsid w:val="00795CAC"/>
    <w:rsid w:val="007A0F81"/>
    <w:rsid w:val="007A467C"/>
    <w:rsid w:val="007B0166"/>
    <w:rsid w:val="007B10CA"/>
    <w:rsid w:val="007B54D8"/>
    <w:rsid w:val="007B6102"/>
    <w:rsid w:val="007B66D4"/>
    <w:rsid w:val="007C0706"/>
    <w:rsid w:val="007C28F2"/>
    <w:rsid w:val="007C63CA"/>
    <w:rsid w:val="007C707C"/>
    <w:rsid w:val="007D027C"/>
    <w:rsid w:val="007D1151"/>
    <w:rsid w:val="007D1778"/>
    <w:rsid w:val="007D2D7D"/>
    <w:rsid w:val="007D30A6"/>
    <w:rsid w:val="007D6E8A"/>
    <w:rsid w:val="007E0EE2"/>
    <w:rsid w:val="007E1F15"/>
    <w:rsid w:val="007E2A4F"/>
    <w:rsid w:val="007E2E03"/>
    <w:rsid w:val="007E3D3F"/>
    <w:rsid w:val="007E3E00"/>
    <w:rsid w:val="007E7994"/>
    <w:rsid w:val="007F0157"/>
    <w:rsid w:val="007F110D"/>
    <w:rsid w:val="007F1783"/>
    <w:rsid w:val="007F2C53"/>
    <w:rsid w:val="007F438F"/>
    <w:rsid w:val="007F72CA"/>
    <w:rsid w:val="0080240D"/>
    <w:rsid w:val="00812F5A"/>
    <w:rsid w:val="00813DE5"/>
    <w:rsid w:val="00816328"/>
    <w:rsid w:val="00820F1E"/>
    <w:rsid w:val="008217B9"/>
    <w:rsid w:val="00824152"/>
    <w:rsid w:val="00827017"/>
    <w:rsid w:val="0083090F"/>
    <w:rsid w:val="00830CDD"/>
    <w:rsid w:val="008331A4"/>
    <w:rsid w:val="0083345E"/>
    <w:rsid w:val="008341FB"/>
    <w:rsid w:val="008445EC"/>
    <w:rsid w:val="00855C3E"/>
    <w:rsid w:val="00856CC5"/>
    <w:rsid w:val="00862B0F"/>
    <w:rsid w:val="00863C0A"/>
    <w:rsid w:val="0086583E"/>
    <w:rsid w:val="00867B0B"/>
    <w:rsid w:val="008702D4"/>
    <w:rsid w:val="00872262"/>
    <w:rsid w:val="0087483C"/>
    <w:rsid w:val="00876542"/>
    <w:rsid w:val="0087692D"/>
    <w:rsid w:val="00876990"/>
    <w:rsid w:val="00880774"/>
    <w:rsid w:val="00881D39"/>
    <w:rsid w:val="00884982"/>
    <w:rsid w:val="00885C37"/>
    <w:rsid w:val="00887605"/>
    <w:rsid w:val="00887935"/>
    <w:rsid w:val="00890396"/>
    <w:rsid w:val="00894FDB"/>
    <w:rsid w:val="00897972"/>
    <w:rsid w:val="008A236E"/>
    <w:rsid w:val="008A2A56"/>
    <w:rsid w:val="008A5B7C"/>
    <w:rsid w:val="008B2142"/>
    <w:rsid w:val="008B4566"/>
    <w:rsid w:val="008B4F09"/>
    <w:rsid w:val="008B7040"/>
    <w:rsid w:val="008C01D3"/>
    <w:rsid w:val="008C2DFE"/>
    <w:rsid w:val="008C5DE9"/>
    <w:rsid w:val="008C72A4"/>
    <w:rsid w:val="008D088B"/>
    <w:rsid w:val="008D1524"/>
    <w:rsid w:val="008D220B"/>
    <w:rsid w:val="008D3BAE"/>
    <w:rsid w:val="008D3D7F"/>
    <w:rsid w:val="008D4006"/>
    <w:rsid w:val="008D5CC8"/>
    <w:rsid w:val="008D6369"/>
    <w:rsid w:val="008E3952"/>
    <w:rsid w:val="008E60D0"/>
    <w:rsid w:val="008E6502"/>
    <w:rsid w:val="008E6FC9"/>
    <w:rsid w:val="008F0DF9"/>
    <w:rsid w:val="008F7388"/>
    <w:rsid w:val="00900CF3"/>
    <w:rsid w:val="00901697"/>
    <w:rsid w:val="00903C72"/>
    <w:rsid w:val="00904842"/>
    <w:rsid w:val="00905C9F"/>
    <w:rsid w:val="009118D4"/>
    <w:rsid w:val="009126A2"/>
    <w:rsid w:val="009133B5"/>
    <w:rsid w:val="00914157"/>
    <w:rsid w:val="00917BFC"/>
    <w:rsid w:val="00920093"/>
    <w:rsid w:val="009216F8"/>
    <w:rsid w:val="00923E6E"/>
    <w:rsid w:val="0092697A"/>
    <w:rsid w:val="00927B23"/>
    <w:rsid w:val="009307A6"/>
    <w:rsid w:val="00943D6C"/>
    <w:rsid w:val="009455C8"/>
    <w:rsid w:val="00945C24"/>
    <w:rsid w:val="009469D2"/>
    <w:rsid w:val="00946EB7"/>
    <w:rsid w:val="0095053D"/>
    <w:rsid w:val="00950A72"/>
    <w:rsid w:val="00950FF7"/>
    <w:rsid w:val="009512C1"/>
    <w:rsid w:val="00953644"/>
    <w:rsid w:val="00953A7A"/>
    <w:rsid w:val="00953BC1"/>
    <w:rsid w:val="009546F1"/>
    <w:rsid w:val="00956638"/>
    <w:rsid w:val="00966BCB"/>
    <w:rsid w:val="00970CED"/>
    <w:rsid w:val="00970F77"/>
    <w:rsid w:val="009722E2"/>
    <w:rsid w:val="00972E9F"/>
    <w:rsid w:val="00976793"/>
    <w:rsid w:val="00983C57"/>
    <w:rsid w:val="0098424B"/>
    <w:rsid w:val="009853EC"/>
    <w:rsid w:val="009859C1"/>
    <w:rsid w:val="00985FFF"/>
    <w:rsid w:val="00986CB2"/>
    <w:rsid w:val="009877F6"/>
    <w:rsid w:val="00987B3F"/>
    <w:rsid w:val="00990780"/>
    <w:rsid w:val="0099403C"/>
    <w:rsid w:val="00995DEE"/>
    <w:rsid w:val="0099614A"/>
    <w:rsid w:val="00997D30"/>
    <w:rsid w:val="009A2324"/>
    <w:rsid w:val="009A2FD7"/>
    <w:rsid w:val="009A6294"/>
    <w:rsid w:val="009A7C24"/>
    <w:rsid w:val="009B0327"/>
    <w:rsid w:val="009B13A5"/>
    <w:rsid w:val="009B69FA"/>
    <w:rsid w:val="009C1A83"/>
    <w:rsid w:val="009C1BE5"/>
    <w:rsid w:val="009C28EB"/>
    <w:rsid w:val="009C3B1C"/>
    <w:rsid w:val="009C41A8"/>
    <w:rsid w:val="009C424F"/>
    <w:rsid w:val="009C43DA"/>
    <w:rsid w:val="009C63A8"/>
    <w:rsid w:val="009D0458"/>
    <w:rsid w:val="009D0499"/>
    <w:rsid w:val="009D097A"/>
    <w:rsid w:val="009D0F60"/>
    <w:rsid w:val="009D3F6E"/>
    <w:rsid w:val="009D4A74"/>
    <w:rsid w:val="009D4DA5"/>
    <w:rsid w:val="009D6F83"/>
    <w:rsid w:val="009E0E82"/>
    <w:rsid w:val="009E3D87"/>
    <w:rsid w:val="009F1D17"/>
    <w:rsid w:val="009F27CD"/>
    <w:rsid w:val="009F2C71"/>
    <w:rsid w:val="009F4535"/>
    <w:rsid w:val="009F52CF"/>
    <w:rsid w:val="009F6EED"/>
    <w:rsid w:val="009F72B0"/>
    <w:rsid w:val="00A00077"/>
    <w:rsid w:val="00A01079"/>
    <w:rsid w:val="00A037EA"/>
    <w:rsid w:val="00A055E8"/>
    <w:rsid w:val="00A07716"/>
    <w:rsid w:val="00A102CA"/>
    <w:rsid w:val="00A121F6"/>
    <w:rsid w:val="00A14DEE"/>
    <w:rsid w:val="00A15221"/>
    <w:rsid w:val="00A169C9"/>
    <w:rsid w:val="00A16D17"/>
    <w:rsid w:val="00A22D76"/>
    <w:rsid w:val="00A230CA"/>
    <w:rsid w:val="00A2374E"/>
    <w:rsid w:val="00A23FD8"/>
    <w:rsid w:val="00A2445E"/>
    <w:rsid w:val="00A25507"/>
    <w:rsid w:val="00A25790"/>
    <w:rsid w:val="00A27951"/>
    <w:rsid w:val="00A30402"/>
    <w:rsid w:val="00A30454"/>
    <w:rsid w:val="00A31F4A"/>
    <w:rsid w:val="00A325F6"/>
    <w:rsid w:val="00A326E1"/>
    <w:rsid w:val="00A33477"/>
    <w:rsid w:val="00A3417B"/>
    <w:rsid w:val="00A34A1E"/>
    <w:rsid w:val="00A36B54"/>
    <w:rsid w:val="00A42E2C"/>
    <w:rsid w:val="00A4480D"/>
    <w:rsid w:val="00A50FF2"/>
    <w:rsid w:val="00A515D6"/>
    <w:rsid w:val="00A5212C"/>
    <w:rsid w:val="00A52749"/>
    <w:rsid w:val="00A53583"/>
    <w:rsid w:val="00A54EB5"/>
    <w:rsid w:val="00A55D39"/>
    <w:rsid w:val="00A55F24"/>
    <w:rsid w:val="00A56005"/>
    <w:rsid w:val="00A57955"/>
    <w:rsid w:val="00A60151"/>
    <w:rsid w:val="00A60622"/>
    <w:rsid w:val="00A60A2E"/>
    <w:rsid w:val="00A62BCE"/>
    <w:rsid w:val="00A62DBC"/>
    <w:rsid w:val="00A656FB"/>
    <w:rsid w:val="00A6753A"/>
    <w:rsid w:val="00A70F1B"/>
    <w:rsid w:val="00A7766A"/>
    <w:rsid w:val="00A779BE"/>
    <w:rsid w:val="00A801DB"/>
    <w:rsid w:val="00A830D0"/>
    <w:rsid w:val="00A848B2"/>
    <w:rsid w:val="00A84E64"/>
    <w:rsid w:val="00A90080"/>
    <w:rsid w:val="00A9072C"/>
    <w:rsid w:val="00A91CFF"/>
    <w:rsid w:val="00A9495D"/>
    <w:rsid w:val="00A9580F"/>
    <w:rsid w:val="00A95D55"/>
    <w:rsid w:val="00A9777C"/>
    <w:rsid w:val="00AA32F4"/>
    <w:rsid w:val="00AA3939"/>
    <w:rsid w:val="00AA6FFC"/>
    <w:rsid w:val="00AA724B"/>
    <w:rsid w:val="00AB054D"/>
    <w:rsid w:val="00AB32DE"/>
    <w:rsid w:val="00AB5FC9"/>
    <w:rsid w:val="00AC15E6"/>
    <w:rsid w:val="00AC1904"/>
    <w:rsid w:val="00AC2EE1"/>
    <w:rsid w:val="00AC4CF7"/>
    <w:rsid w:val="00AC594D"/>
    <w:rsid w:val="00AC7293"/>
    <w:rsid w:val="00AD2983"/>
    <w:rsid w:val="00AD3D96"/>
    <w:rsid w:val="00AE0393"/>
    <w:rsid w:val="00AE6C2C"/>
    <w:rsid w:val="00AE7698"/>
    <w:rsid w:val="00AF3121"/>
    <w:rsid w:val="00AF44A9"/>
    <w:rsid w:val="00AF4F1D"/>
    <w:rsid w:val="00AF70C6"/>
    <w:rsid w:val="00AF7EA6"/>
    <w:rsid w:val="00B01622"/>
    <w:rsid w:val="00B132C1"/>
    <w:rsid w:val="00B135FF"/>
    <w:rsid w:val="00B141C8"/>
    <w:rsid w:val="00B162FF"/>
    <w:rsid w:val="00B16C46"/>
    <w:rsid w:val="00B23E47"/>
    <w:rsid w:val="00B27B14"/>
    <w:rsid w:val="00B27B83"/>
    <w:rsid w:val="00B30754"/>
    <w:rsid w:val="00B31F8E"/>
    <w:rsid w:val="00B324A5"/>
    <w:rsid w:val="00B37251"/>
    <w:rsid w:val="00B50272"/>
    <w:rsid w:val="00B51128"/>
    <w:rsid w:val="00B51FEB"/>
    <w:rsid w:val="00B536CB"/>
    <w:rsid w:val="00B56B12"/>
    <w:rsid w:val="00B57CE7"/>
    <w:rsid w:val="00B60583"/>
    <w:rsid w:val="00B60A10"/>
    <w:rsid w:val="00B62EB9"/>
    <w:rsid w:val="00B646B9"/>
    <w:rsid w:val="00B651F7"/>
    <w:rsid w:val="00B65D54"/>
    <w:rsid w:val="00B65DDD"/>
    <w:rsid w:val="00B7034F"/>
    <w:rsid w:val="00B70F2D"/>
    <w:rsid w:val="00B722F7"/>
    <w:rsid w:val="00B72B15"/>
    <w:rsid w:val="00B7415B"/>
    <w:rsid w:val="00B7475D"/>
    <w:rsid w:val="00B747A0"/>
    <w:rsid w:val="00B76019"/>
    <w:rsid w:val="00B821A2"/>
    <w:rsid w:val="00B82658"/>
    <w:rsid w:val="00B83E79"/>
    <w:rsid w:val="00B8669C"/>
    <w:rsid w:val="00B87784"/>
    <w:rsid w:val="00B90016"/>
    <w:rsid w:val="00B93758"/>
    <w:rsid w:val="00B94096"/>
    <w:rsid w:val="00B94D5F"/>
    <w:rsid w:val="00B96345"/>
    <w:rsid w:val="00B964D9"/>
    <w:rsid w:val="00BA7391"/>
    <w:rsid w:val="00BB19F9"/>
    <w:rsid w:val="00BB2E26"/>
    <w:rsid w:val="00BB5801"/>
    <w:rsid w:val="00BB6ECD"/>
    <w:rsid w:val="00BB71E0"/>
    <w:rsid w:val="00BC3D58"/>
    <w:rsid w:val="00BC6411"/>
    <w:rsid w:val="00BC66B3"/>
    <w:rsid w:val="00BC7E8B"/>
    <w:rsid w:val="00BD0160"/>
    <w:rsid w:val="00BD3A61"/>
    <w:rsid w:val="00BD3F5A"/>
    <w:rsid w:val="00BD4D40"/>
    <w:rsid w:val="00BD5B0B"/>
    <w:rsid w:val="00BD65F2"/>
    <w:rsid w:val="00BE0305"/>
    <w:rsid w:val="00BE2AD7"/>
    <w:rsid w:val="00BE50D6"/>
    <w:rsid w:val="00BE7DC7"/>
    <w:rsid w:val="00BF17CD"/>
    <w:rsid w:val="00BF6724"/>
    <w:rsid w:val="00C00F37"/>
    <w:rsid w:val="00C0106A"/>
    <w:rsid w:val="00C02F30"/>
    <w:rsid w:val="00C03DE6"/>
    <w:rsid w:val="00C0710F"/>
    <w:rsid w:val="00C130FC"/>
    <w:rsid w:val="00C17E31"/>
    <w:rsid w:val="00C20F34"/>
    <w:rsid w:val="00C22E00"/>
    <w:rsid w:val="00C2544D"/>
    <w:rsid w:val="00C257E7"/>
    <w:rsid w:val="00C26629"/>
    <w:rsid w:val="00C30DE0"/>
    <w:rsid w:val="00C30F37"/>
    <w:rsid w:val="00C31670"/>
    <w:rsid w:val="00C34E82"/>
    <w:rsid w:val="00C40028"/>
    <w:rsid w:val="00C40785"/>
    <w:rsid w:val="00C408A7"/>
    <w:rsid w:val="00C40BCF"/>
    <w:rsid w:val="00C415C0"/>
    <w:rsid w:val="00C41C47"/>
    <w:rsid w:val="00C42FB0"/>
    <w:rsid w:val="00C460F0"/>
    <w:rsid w:val="00C47411"/>
    <w:rsid w:val="00C52AFA"/>
    <w:rsid w:val="00C55F43"/>
    <w:rsid w:val="00C607BC"/>
    <w:rsid w:val="00C60B50"/>
    <w:rsid w:val="00C61D63"/>
    <w:rsid w:val="00C649EE"/>
    <w:rsid w:val="00C726AB"/>
    <w:rsid w:val="00C731E0"/>
    <w:rsid w:val="00C742B6"/>
    <w:rsid w:val="00C74AA4"/>
    <w:rsid w:val="00C74CE4"/>
    <w:rsid w:val="00C75CBC"/>
    <w:rsid w:val="00C817D6"/>
    <w:rsid w:val="00C82622"/>
    <w:rsid w:val="00C845DA"/>
    <w:rsid w:val="00C85B38"/>
    <w:rsid w:val="00C9167E"/>
    <w:rsid w:val="00C92ED3"/>
    <w:rsid w:val="00C93DF1"/>
    <w:rsid w:val="00C95017"/>
    <w:rsid w:val="00C97B5C"/>
    <w:rsid w:val="00CA200A"/>
    <w:rsid w:val="00CA2C93"/>
    <w:rsid w:val="00CA4BA5"/>
    <w:rsid w:val="00CA52EE"/>
    <w:rsid w:val="00CA61A3"/>
    <w:rsid w:val="00CA7944"/>
    <w:rsid w:val="00CA7AF4"/>
    <w:rsid w:val="00CB3948"/>
    <w:rsid w:val="00CB3E07"/>
    <w:rsid w:val="00CB5F69"/>
    <w:rsid w:val="00CB6129"/>
    <w:rsid w:val="00CB67AA"/>
    <w:rsid w:val="00CB7622"/>
    <w:rsid w:val="00CC104A"/>
    <w:rsid w:val="00CC3AD2"/>
    <w:rsid w:val="00CC5965"/>
    <w:rsid w:val="00CC7673"/>
    <w:rsid w:val="00CD2A99"/>
    <w:rsid w:val="00CD35C8"/>
    <w:rsid w:val="00CD3B6C"/>
    <w:rsid w:val="00CD665C"/>
    <w:rsid w:val="00CD717E"/>
    <w:rsid w:val="00CE09E6"/>
    <w:rsid w:val="00CE18F2"/>
    <w:rsid w:val="00CE412E"/>
    <w:rsid w:val="00CE78F3"/>
    <w:rsid w:val="00CF4555"/>
    <w:rsid w:val="00CF5887"/>
    <w:rsid w:val="00CF59A7"/>
    <w:rsid w:val="00CF7EC2"/>
    <w:rsid w:val="00D02343"/>
    <w:rsid w:val="00D03F73"/>
    <w:rsid w:val="00D04AAA"/>
    <w:rsid w:val="00D04BFC"/>
    <w:rsid w:val="00D04FEA"/>
    <w:rsid w:val="00D058A2"/>
    <w:rsid w:val="00D075B6"/>
    <w:rsid w:val="00D102AD"/>
    <w:rsid w:val="00D127F3"/>
    <w:rsid w:val="00D13F82"/>
    <w:rsid w:val="00D146DE"/>
    <w:rsid w:val="00D171D7"/>
    <w:rsid w:val="00D2020C"/>
    <w:rsid w:val="00D203A6"/>
    <w:rsid w:val="00D21D3E"/>
    <w:rsid w:val="00D2502E"/>
    <w:rsid w:val="00D26818"/>
    <w:rsid w:val="00D32BE0"/>
    <w:rsid w:val="00D342A7"/>
    <w:rsid w:val="00D4094D"/>
    <w:rsid w:val="00D40BF3"/>
    <w:rsid w:val="00D4494D"/>
    <w:rsid w:val="00D50CDB"/>
    <w:rsid w:val="00D52B91"/>
    <w:rsid w:val="00D5478B"/>
    <w:rsid w:val="00D55B6D"/>
    <w:rsid w:val="00D62BE4"/>
    <w:rsid w:val="00D6333A"/>
    <w:rsid w:val="00D638A0"/>
    <w:rsid w:val="00D671FA"/>
    <w:rsid w:val="00D716C0"/>
    <w:rsid w:val="00D74963"/>
    <w:rsid w:val="00D7535B"/>
    <w:rsid w:val="00D7605C"/>
    <w:rsid w:val="00D82CFD"/>
    <w:rsid w:val="00D82F87"/>
    <w:rsid w:val="00D834DB"/>
    <w:rsid w:val="00D850EE"/>
    <w:rsid w:val="00D90D13"/>
    <w:rsid w:val="00D946FE"/>
    <w:rsid w:val="00D978D1"/>
    <w:rsid w:val="00D97D76"/>
    <w:rsid w:val="00DA45B1"/>
    <w:rsid w:val="00DA4C52"/>
    <w:rsid w:val="00DB39A5"/>
    <w:rsid w:val="00DB47F4"/>
    <w:rsid w:val="00DB5149"/>
    <w:rsid w:val="00DB71AC"/>
    <w:rsid w:val="00DB7515"/>
    <w:rsid w:val="00DC40C6"/>
    <w:rsid w:val="00DC4370"/>
    <w:rsid w:val="00DC487F"/>
    <w:rsid w:val="00DC7E55"/>
    <w:rsid w:val="00DD2D40"/>
    <w:rsid w:val="00DD42A0"/>
    <w:rsid w:val="00DD691B"/>
    <w:rsid w:val="00DD72A3"/>
    <w:rsid w:val="00DD7581"/>
    <w:rsid w:val="00DD78E7"/>
    <w:rsid w:val="00DD7F40"/>
    <w:rsid w:val="00DE13B3"/>
    <w:rsid w:val="00DE2C48"/>
    <w:rsid w:val="00DE5D14"/>
    <w:rsid w:val="00DE7987"/>
    <w:rsid w:val="00DF1502"/>
    <w:rsid w:val="00DF4A28"/>
    <w:rsid w:val="00DF52B4"/>
    <w:rsid w:val="00DF6200"/>
    <w:rsid w:val="00DF7645"/>
    <w:rsid w:val="00E014A2"/>
    <w:rsid w:val="00E03D39"/>
    <w:rsid w:val="00E0433C"/>
    <w:rsid w:val="00E0459C"/>
    <w:rsid w:val="00E04C61"/>
    <w:rsid w:val="00E06177"/>
    <w:rsid w:val="00E076F3"/>
    <w:rsid w:val="00E1147B"/>
    <w:rsid w:val="00E14711"/>
    <w:rsid w:val="00E1520F"/>
    <w:rsid w:val="00E15294"/>
    <w:rsid w:val="00E16148"/>
    <w:rsid w:val="00E16D01"/>
    <w:rsid w:val="00E1751F"/>
    <w:rsid w:val="00E2171D"/>
    <w:rsid w:val="00E233C3"/>
    <w:rsid w:val="00E2532E"/>
    <w:rsid w:val="00E2613B"/>
    <w:rsid w:val="00E264BE"/>
    <w:rsid w:val="00E3034E"/>
    <w:rsid w:val="00E33B95"/>
    <w:rsid w:val="00E37096"/>
    <w:rsid w:val="00E415A7"/>
    <w:rsid w:val="00E41A5C"/>
    <w:rsid w:val="00E44DE0"/>
    <w:rsid w:val="00E468D9"/>
    <w:rsid w:val="00E477D1"/>
    <w:rsid w:val="00E516BD"/>
    <w:rsid w:val="00E5203A"/>
    <w:rsid w:val="00E52C2C"/>
    <w:rsid w:val="00E5386F"/>
    <w:rsid w:val="00E55817"/>
    <w:rsid w:val="00E60131"/>
    <w:rsid w:val="00E653D3"/>
    <w:rsid w:val="00E65509"/>
    <w:rsid w:val="00E67C9D"/>
    <w:rsid w:val="00E72FA6"/>
    <w:rsid w:val="00E73E99"/>
    <w:rsid w:val="00E75B8E"/>
    <w:rsid w:val="00E8301D"/>
    <w:rsid w:val="00E86575"/>
    <w:rsid w:val="00E87F0D"/>
    <w:rsid w:val="00E90255"/>
    <w:rsid w:val="00E9296D"/>
    <w:rsid w:val="00E9323F"/>
    <w:rsid w:val="00E93D52"/>
    <w:rsid w:val="00E95410"/>
    <w:rsid w:val="00EA19A0"/>
    <w:rsid w:val="00EA1A3B"/>
    <w:rsid w:val="00EA34B4"/>
    <w:rsid w:val="00EA3841"/>
    <w:rsid w:val="00EB4DB8"/>
    <w:rsid w:val="00EB5464"/>
    <w:rsid w:val="00EB58E4"/>
    <w:rsid w:val="00EB734A"/>
    <w:rsid w:val="00EB7787"/>
    <w:rsid w:val="00EB7DBD"/>
    <w:rsid w:val="00EC208E"/>
    <w:rsid w:val="00EC262D"/>
    <w:rsid w:val="00EC3F3B"/>
    <w:rsid w:val="00EC5951"/>
    <w:rsid w:val="00EC5994"/>
    <w:rsid w:val="00ED243C"/>
    <w:rsid w:val="00ED2C2B"/>
    <w:rsid w:val="00ED3A83"/>
    <w:rsid w:val="00ED3BD4"/>
    <w:rsid w:val="00ED4563"/>
    <w:rsid w:val="00ED51EF"/>
    <w:rsid w:val="00ED79EA"/>
    <w:rsid w:val="00EE3C17"/>
    <w:rsid w:val="00EE4CEB"/>
    <w:rsid w:val="00EE52AB"/>
    <w:rsid w:val="00EE7354"/>
    <w:rsid w:val="00EE783F"/>
    <w:rsid w:val="00EF0058"/>
    <w:rsid w:val="00EF051B"/>
    <w:rsid w:val="00EF1C8F"/>
    <w:rsid w:val="00EF26DE"/>
    <w:rsid w:val="00EF32AD"/>
    <w:rsid w:val="00EF574D"/>
    <w:rsid w:val="00EF6330"/>
    <w:rsid w:val="00EF7B0E"/>
    <w:rsid w:val="00F00DCB"/>
    <w:rsid w:val="00F01FA6"/>
    <w:rsid w:val="00F03387"/>
    <w:rsid w:val="00F04B4E"/>
    <w:rsid w:val="00F1456E"/>
    <w:rsid w:val="00F162CF"/>
    <w:rsid w:val="00F16E3F"/>
    <w:rsid w:val="00F200F0"/>
    <w:rsid w:val="00F23492"/>
    <w:rsid w:val="00F249ED"/>
    <w:rsid w:val="00F25DE8"/>
    <w:rsid w:val="00F322C0"/>
    <w:rsid w:val="00F35B03"/>
    <w:rsid w:val="00F362D0"/>
    <w:rsid w:val="00F37BB6"/>
    <w:rsid w:val="00F40C4D"/>
    <w:rsid w:val="00F41D5F"/>
    <w:rsid w:val="00F4352B"/>
    <w:rsid w:val="00F45CAA"/>
    <w:rsid w:val="00F469B7"/>
    <w:rsid w:val="00F47A51"/>
    <w:rsid w:val="00F5071F"/>
    <w:rsid w:val="00F513FE"/>
    <w:rsid w:val="00F51681"/>
    <w:rsid w:val="00F51B07"/>
    <w:rsid w:val="00F56B7A"/>
    <w:rsid w:val="00F61F0A"/>
    <w:rsid w:val="00F67CC7"/>
    <w:rsid w:val="00F720A3"/>
    <w:rsid w:val="00F77D32"/>
    <w:rsid w:val="00F83F1C"/>
    <w:rsid w:val="00F8508C"/>
    <w:rsid w:val="00F87F7B"/>
    <w:rsid w:val="00F87FB1"/>
    <w:rsid w:val="00F96992"/>
    <w:rsid w:val="00F97AFA"/>
    <w:rsid w:val="00FA2F5A"/>
    <w:rsid w:val="00FA52DF"/>
    <w:rsid w:val="00FA6DAF"/>
    <w:rsid w:val="00FA6E28"/>
    <w:rsid w:val="00FB04BA"/>
    <w:rsid w:val="00FB3BF1"/>
    <w:rsid w:val="00FB3F18"/>
    <w:rsid w:val="00FB4146"/>
    <w:rsid w:val="00FB6992"/>
    <w:rsid w:val="00FB7547"/>
    <w:rsid w:val="00FC2D8D"/>
    <w:rsid w:val="00FC38BB"/>
    <w:rsid w:val="00FC4097"/>
    <w:rsid w:val="00FC48B2"/>
    <w:rsid w:val="00FC6FAA"/>
    <w:rsid w:val="00FC7773"/>
    <w:rsid w:val="00FD1A9C"/>
    <w:rsid w:val="00FD20E7"/>
    <w:rsid w:val="00FD2630"/>
    <w:rsid w:val="00FD3EA1"/>
    <w:rsid w:val="00FE21D8"/>
    <w:rsid w:val="00FE3165"/>
    <w:rsid w:val="00FE3AD4"/>
    <w:rsid w:val="00FE48B3"/>
    <w:rsid w:val="00FE55C5"/>
    <w:rsid w:val="00FE7840"/>
    <w:rsid w:val="00FF1E41"/>
    <w:rsid w:val="00FF1F79"/>
    <w:rsid w:val="00FF2747"/>
    <w:rsid w:val="00FF297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5:docId w15:val="{6EE6B4E9-B8E5-4D34-90AA-01850DF1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A2F"/>
    <w:rPr>
      <w:color w:val="0563C1" w:themeColor="hyperlink"/>
      <w:u w:val="single"/>
    </w:rPr>
  </w:style>
  <w:style w:type="character" w:customStyle="1" w:styleId="UnresolvedMention1">
    <w:name w:val="Unresolved Mention1"/>
    <w:basedOn w:val="DefaultParagraphFont"/>
    <w:uiPriority w:val="99"/>
    <w:semiHidden/>
    <w:unhideWhenUsed/>
    <w:rsid w:val="00385A2F"/>
    <w:rPr>
      <w:color w:val="605E5C"/>
      <w:shd w:val="clear" w:color="auto" w:fill="E1DFDD"/>
    </w:rPr>
  </w:style>
  <w:style w:type="character" w:customStyle="1" w:styleId="ListParagraphChar">
    <w:name w:val="List Paragraph Char"/>
    <w:basedOn w:val="DefaultParagraphFont"/>
    <w:link w:val="ListParagraph"/>
    <w:uiPriority w:val="34"/>
    <w:rsid w:val="00603EDA"/>
  </w:style>
  <w:style w:type="character" w:styleId="FollowedHyperlink">
    <w:name w:val="FollowedHyperlink"/>
    <w:basedOn w:val="DefaultParagraphFont"/>
    <w:uiPriority w:val="99"/>
    <w:semiHidden/>
    <w:unhideWhenUsed/>
    <w:rsid w:val="00B51128"/>
    <w:rPr>
      <w:color w:val="954F72" w:themeColor="followedHyperlink"/>
      <w:u w:val="single"/>
    </w:rPr>
  </w:style>
  <w:style w:type="paragraph" w:styleId="Revision">
    <w:name w:val="Revision"/>
    <w:hidden/>
    <w:uiPriority w:val="99"/>
    <w:semiHidden/>
    <w:rsid w:val="00024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00514">
      <w:bodyDiv w:val="1"/>
      <w:marLeft w:val="0"/>
      <w:marRight w:val="0"/>
      <w:marTop w:val="0"/>
      <w:marBottom w:val="0"/>
      <w:divBdr>
        <w:top w:val="none" w:sz="0" w:space="0" w:color="auto"/>
        <w:left w:val="none" w:sz="0" w:space="0" w:color="auto"/>
        <w:bottom w:val="none" w:sz="0" w:space="0" w:color="auto"/>
        <w:right w:val="none" w:sz="0" w:space="0" w:color="auto"/>
      </w:divBdr>
    </w:div>
    <w:div w:id="1213686686">
      <w:bodyDiv w:val="1"/>
      <w:marLeft w:val="0"/>
      <w:marRight w:val="0"/>
      <w:marTop w:val="0"/>
      <w:marBottom w:val="0"/>
      <w:divBdr>
        <w:top w:val="none" w:sz="0" w:space="0" w:color="auto"/>
        <w:left w:val="none" w:sz="0" w:space="0" w:color="auto"/>
        <w:bottom w:val="none" w:sz="0" w:space="0" w:color="auto"/>
        <w:right w:val="none" w:sz="0" w:space="0" w:color="auto"/>
      </w:divBdr>
    </w:div>
    <w:div w:id="173781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Kovacheva@mzh.government.bg" TargetMode="External"/><Relationship Id="rId18" Type="http://schemas.openxmlformats.org/officeDocument/2006/relationships/image" Target="media/image5.wmf"/><Relationship Id="rId26" Type="http://schemas.openxmlformats.org/officeDocument/2006/relationships/image" Target="media/image8.wmf"/><Relationship Id="rId39" Type="http://schemas.openxmlformats.org/officeDocument/2006/relationships/image" Target="media/image12.emf"/><Relationship Id="rId21" Type="http://schemas.openxmlformats.org/officeDocument/2006/relationships/control" Target="activeX/activeX6.xml"/><Relationship Id="rId34" Type="http://schemas.openxmlformats.org/officeDocument/2006/relationships/hyperlink" Target="http://www.strategy.bg"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control" Target="activeX/activeX1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8.xml"/><Relationship Id="rId32" Type="http://schemas.openxmlformats.org/officeDocument/2006/relationships/image" Target="media/image11.wmf"/><Relationship Id="rId37" Type="http://schemas.openxmlformats.org/officeDocument/2006/relationships/control" Target="activeX/activeX16.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9.wmf"/><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control" Target="activeX/activeX5.xml"/><Relationship Id="rId31" Type="http://schemas.openxmlformats.org/officeDocument/2006/relationships/control" Target="activeX/activeX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10.xml"/><Relationship Id="rId30" Type="http://schemas.openxmlformats.org/officeDocument/2006/relationships/image" Target="media/image10.wmf"/><Relationship Id="rId35" Type="http://schemas.openxmlformats.org/officeDocument/2006/relationships/control" Target="activeX/activeX14.xml"/><Relationship Id="rId43" Type="http://schemas.openxmlformats.org/officeDocument/2006/relationships/fontTable" Target="fontTable.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IRKostov@mzh.government.bg" TargetMode="External"/><Relationship Id="rId17" Type="http://schemas.openxmlformats.org/officeDocument/2006/relationships/control" Target="activeX/activeX4.xml"/><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Lq4RfMov8G4nSDznZqBWSPcjT1IWpRbS1smuPA3sQeg=</DigestValue>
    </Reference>
    <Reference Type="http://www.w3.org/2000/09/xmldsig#Object" URI="#idOfficeObject">
      <DigestMethod Algorithm="http://www.w3.org/2001/04/xmlenc#sha256"/>
      <DigestValue>IK8awHsuWRFNGtK5ieRi1S1dt4cBRBdYDj6FF1JA/sI=</DigestValue>
    </Reference>
    <Reference Type="http://uri.etsi.org/01903#SignedProperties" URI="#idSignedProperties">
      <Transforms>
        <Transform Algorithm="http://www.w3.org/TR/2001/REC-xml-c14n-20010315"/>
      </Transforms>
      <DigestMethod Algorithm="http://www.w3.org/2001/04/xmlenc#sha256"/>
      <DigestValue>BYmgbsxQaZVkXhWGG786Nd+c6UG7rByHSyRgvq1PfqI=</DigestValue>
    </Reference>
    <Reference Type="http://www.w3.org/2000/09/xmldsig#Object" URI="#idValidSigLnImg">
      <DigestMethod Algorithm="http://www.w3.org/2001/04/xmlenc#sha256"/>
      <DigestValue>pknEqaru0rkmG+Lx/xKT8V4kjfeHu5x1AUbuBCpX/ZM=</DigestValue>
    </Reference>
    <Reference Type="http://www.w3.org/2000/09/xmldsig#Object" URI="#idInvalidSigLnImg">
      <DigestMethod Algorithm="http://www.w3.org/2001/04/xmlenc#sha256"/>
      <DigestValue>+K2UKw9qHqABKYGJHcqe2qtl44AZk77oGSuc3FjMxc8=</DigestValue>
    </Reference>
  </SignedInfo>
  <SignatureValue>OKaW07phVFoW6P/Kt7kl/+fnPw3b3eDXqQ93nxUKZ9v3P/P2/ZJJ0pDpaoZKPGdz9pcmn4FjBjPh
WgaDf4QHdmEQfPbjtyJ+ZtQP5ex1E0dQVBEOXfZyMckzlMGSK2s9UTlAhzKj76rnmpd588DSF0u8
Uy7tr2Xp7SZ8KWtszS3pggvT0bSRaZfWlyC8WnLsnC625O1vEP4DQ2Ghq5sAKHH7m/r4QYtK6lnz
hu5AHWXKxp5Gum8J/XRdqUwDqUma5CHz2w/AWay0q89OXiUdNVbvECfmRhldLpyxIoYfmLUcFujX
vJWMwBBZIRQijIDOXDPHBjt7ADufpk8OQVG86g==</SignatureValue>
  <KeyInfo>
    <X509Data>
      <X509Certificate>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</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Transform>
          <Transform Algorithm="http://www.w3.org/TR/2001/REC-xml-c14n-20010315"/>
        </Transforms>
        <DigestMethod Algorithm="http://www.w3.org/2001/04/xmlenc#sha256"/>
        <DigestValue>9MVi5+hg0MUWyDTnG2XsucQdTzl3JvpE2IPGIwHQBho=</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r07m+knpdSjm0BPCJnrbRmSV6WkhWNSQSnSIeR3Y7/c=</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7tG1gcFxpla+iTweVMFvxDTrL5Dl0oHYTx25xhNLpXM=</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TBtCwiimHDGz5tZMcMWAi9UqJoBOmwXPj4s00NU8H58=</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201IjpURlOpxjU9HPn4E2YRKQKZvb0urhGAL07bo3NA=</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lZLheHXG1kfksx048S4e0MLgexNvv9MCtrk5Zy/gtKA=</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nGYjtdvLo1OI6a242siJVWZaySYbxSX47yCoiq7z1Qk=</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UiMWKPNdpm/sLm6DrX1VZbD2IhKRXpwiqczSBxaGoyQ=</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kVVULeimoluY+sx1pdk+IdUP74L/AhzrrRLvNGOZDIo=</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76l7NcJER9Alq5Sfoo1vWExuK2zRO40w8XekIxh2ppA=</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GkOFHrQmZMmNDAF8i4taHCbv0BTfxogIwKhj6pEXaXM=</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QnEc6gJa7AWoG/U1W4voFXVXUgwuA6ZVRM+zjH/t+Ww=</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mLdqCF4h65cUjfBf1NX7f+2p3yvWZafaDiLGsnGqLo4=</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CGJG6IfspHvja9bbYin5hwegD9c6ms5fDm/FErGcZec=</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QFSYNWopqmsd1AIE4mPZR0fNBDdT+7dSb4oAuOOU4EY=</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PWcsaLopEnNWccn4PhwThIBZ7NNk/ckFFK3dYaXsKfs=</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NUD8WmSqR4qnh/InossYWsCMRjjwOmiIoKBs04PESBk=</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8ia6M28CXjlbWxGp+mmU0WfAvDVz13zBn5oJ9PBjLQo=</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dUdBq3d+QJPl/bWeAYbPEMGQnLfi8FTXDyMwutR1KkA=</DigestValue>
      </Reference>
      <Reference URI="/word/endnotes.xml?ContentType=application/vnd.openxmlformats-officedocument.wordprocessingml.endnotes+xml">
        <DigestMethod Algorithm="http://www.w3.org/2001/04/xmlenc#sha256"/>
        <DigestValue>FONFPcXm7VmudjeK+SHkkj4DqEB2Zx0iy0kb4J2gQeM=</DigestValue>
      </Reference>
      <Reference URI="/word/fontTable.xml?ContentType=application/vnd.openxmlformats-officedocument.wordprocessingml.fontTable+xml">
        <DigestMethod Algorithm="http://www.w3.org/2001/04/xmlenc#sha256"/>
        <DigestValue>CKKlhnc55jXPVkTrpX5SIx+ywQaBzVsAVmv3S92s3Iw=</DigestValue>
      </Reference>
      <Reference URI="/word/footer1.xml?ContentType=application/vnd.openxmlformats-officedocument.wordprocessingml.footer+xml">
        <DigestMethod Algorithm="http://www.w3.org/2001/04/xmlenc#sha256"/>
        <DigestValue>GnxZtNho7m1tb0CPQd1EhtZG0ifpr+9BX0PG6Ma1W9c=</DigestValue>
      </Reference>
      <Reference URI="/word/footnotes.xml?ContentType=application/vnd.openxmlformats-officedocument.wordprocessingml.footnotes+xml">
        <DigestMethod Algorithm="http://www.w3.org/2001/04/xmlenc#sha256"/>
        <DigestValue>NPCfnePMnI/2UzNoGpafESn9atA+Wf1dfmBNO9d6HF4=</DigestValue>
      </Reference>
      <Reference URI="/word/header1.xml?ContentType=application/vnd.openxmlformats-officedocument.wordprocessingml.header+xml">
        <DigestMethod Algorithm="http://www.w3.org/2001/04/xmlenc#sha256"/>
        <DigestValue>DfqdWPcBUK8argV7wuUorAx6I1dIMc/LiwuQP5k+Yzs=</DigestValue>
      </Reference>
      <Reference URI="/word/header2.xml?ContentType=application/vnd.openxmlformats-officedocument.wordprocessingml.header+xml">
        <DigestMethod Algorithm="http://www.w3.org/2001/04/xmlenc#sha256"/>
        <DigestValue>ZCxfNUw9Ci3TUo7EBZEi3u9o7JqGv8hLuOEvTzF/9J4=</DigestValue>
      </Reference>
      <Reference URI="/word/media/image1.wmf?ContentType=image/x-wmf">
        <DigestMethod Algorithm="http://www.w3.org/2001/04/xmlenc#sha256"/>
        <DigestValue>aGbQljfC5Di+rHxBTs4hRrVQj8CqGUiOUzh4/jk9ABk=</DigestValue>
      </Reference>
      <Reference URI="/word/media/image10.wmf?ContentType=image/x-wmf">
        <DigestMethod Algorithm="http://www.w3.org/2001/04/xmlenc#sha256"/>
        <DigestValue>fJwJzBBIWTbcINtb/HjY1bZbX5BYF04fgn8IT9RC9ik=</DigestValue>
      </Reference>
      <Reference URI="/word/media/image11.wmf?ContentType=image/x-wmf">
        <DigestMethod Algorithm="http://www.w3.org/2001/04/xmlenc#sha256"/>
        <DigestValue>3OA0wceWQVJga1LdYPxr65saYfu1X9X/x05TKCk1m2M=</DigestValue>
      </Reference>
      <Reference URI="/word/media/image12.emf?ContentType=image/x-emf">
        <DigestMethod Algorithm="http://www.w3.org/2001/04/xmlenc#sha256"/>
        <DigestValue>uaWyYqjdfEccQhjEh40uIOAl8JkUs1TTJInDLP/gR3c=</DigestValue>
      </Reference>
      <Reference URI="/word/media/image2.wmf?ContentType=image/x-wmf">
        <DigestMethod Algorithm="http://www.w3.org/2001/04/xmlenc#sha256"/>
        <DigestValue>9OV0JcHfYeJU6LUO09rCnmUxXBNM3pbgPGnTN1ceyMI=</DigestValue>
      </Reference>
      <Reference URI="/word/media/image3.wmf?ContentType=image/x-wmf">
        <DigestMethod Algorithm="http://www.w3.org/2001/04/xmlenc#sha256"/>
        <DigestValue>EeU8PTA9N9QbirAvTmUFviwGoHpqNBT6p2GheENLgjA=</DigestValue>
      </Reference>
      <Reference URI="/word/media/image4.wmf?ContentType=image/x-wmf">
        <DigestMethod Algorithm="http://www.w3.org/2001/04/xmlenc#sha256"/>
        <DigestValue>cmi7yUuPuzsEpfbfovV/RIymiJAIxZqwEWQxFfWMI0w=</DigestValue>
      </Reference>
      <Reference URI="/word/media/image5.wmf?ContentType=image/x-wmf">
        <DigestMethod Algorithm="http://www.w3.org/2001/04/xmlenc#sha256"/>
        <DigestValue>O/9lgwbROLBdaLXE59oMvpmujuLidZbqwaNom1m8hQg=</DigestValue>
      </Reference>
      <Reference URI="/word/media/image6.wmf?ContentType=image/x-wmf">
        <DigestMethod Algorithm="http://www.w3.org/2001/04/xmlenc#sha256"/>
        <DigestValue>uZnGVhzxf4O7XpNZeRKAGz1nGFI682sVDclZrx9Jaqw=</DigestValue>
      </Reference>
      <Reference URI="/word/media/image7.wmf?ContentType=image/x-wmf">
        <DigestMethod Algorithm="http://www.w3.org/2001/04/xmlenc#sha256"/>
        <DigestValue>rb93HcHPbfKb/zGhP+9fX0TR61cjzyJDTCL4gyI0lpM=</DigestValue>
      </Reference>
      <Reference URI="/word/media/image8.wmf?ContentType=image/x-wmf">
        <DigestMethod Algorithm="http://www.w3.org/2001/04/xmlenc#sha256"/>
        <DigestValue>yak+dJF7WmJxw4hLpX6Oa70KfYCnPvKpzk+QiFDdqxE=</DigestValue>
      </Reference>
      <Reference URI="/word/media/image9.wmf?ContentType=image/x-wmf">
        <DigestMethod Algorithm="http://www.w3.org/2001/04/xmlenc#sha256"/>
        <DigestValue>gxyh9EXxkYHlCNSHskDyzHcpTJQ1i2EKF31fkqWYjOc=</DigestValue>
      </Reference>
      <Reference URI="/word/numbering.xml?ContentType=application/vnd.openxmlformats-officedocument.wordprocessingml.numbering+xml">
        <DigestMethod Algorithm="http://www.w3.org/2001/04/xmlenc#sha256"/>
        <DigestValue>4yGptnTrem25QJEimLGpL3CmPdO0wrTIZ9PMaDdCbu8=</DigestValue>
      </Reference>
      <Reference URI="/word/settings.xml?ContentType=application/vnd.openxmlformats-officedocument.wordprocessingml.settings+xml">
        <DigestMethod Algorithm="http://www.w3.org/2001/04/xmlenc#sha256"/>
        <DigestValue>2lSbH5BzwkIUaX8Lwpr3X2nFCpdi+cCk5oVzZMGDJjg=</DigestValue>
      </Reference>
      <Reference URI="/word/styles.xml?ContentType=application/vnd.openxmlformats-officedocument.wordprocessingml.styles+xml">
        <DigestMethod Algorithm="http://www.w3.org/2001/04/xmlenc#sha256"/>
        <DigestValue>IDSdUladV6rlmcPbniuWKdjOPGizXaGejh7xbw7kRrA=</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jkzASbIkjMt1rGH3NOuX8fd3T9ycGFPehc00SN6qL/c=</DigestValue>
      </Reference>
    </Manifest>
    <SignatureProperties>
      <SignatureProperty Id="idSignatureTime" Target="#idPackageSignature">
        <mdssi:SignatureTime xmlns:mdssi="http://schemas.openxmlformats.org/package/2006/digital-signature">
          <mdssi:Format>YYYY-MM-DDThh:mm:ssTZD</mdssi:Format>
          <mdssi:Value>2025-09-29T07:36:29Z</mdssi:Value>
        </mdssi:SignatureTime>
      </SignatureProperty>
    </SignatureProperties>
  </Object>
  <Object Id="idOfficeObject">
    <SignatureProperties>
      <SignatureProperty Id="idOfficeV1Details" Target="#idPackageSignature">
        <SignatureInfoV1 xmlns="http://schemas.microsoft.com/office/2006/digsig">
          <SetupID>{98C7F8B7-25A2-4DC8-8BE9-825DD9E9F878}</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2025-09-29T07:36:29Z</xd:SigningTime>
          <xd:SigningCertificate>
            <xd:Cert>
              <xd:CertDigest>
                <DigestMethod Algorithm="http://www.w3.org/2001/04/xmlenc#sha256"/>
                <DigestValue>k+pRbEfWW9fUIqt5En1iHc9P2Jq9P7yI7QZgaIgFffc=</DigestValue>
              </xd:CertDigest>
              <xd:IssuerSerial>
                <X509IssuerName>C=BG, L=Sofia, O=Information Services JSC, OID.2.5.4.97=NTRBG-831641791, CN=StampIT Global Qualified CA</X509IssuerName>
                <X509SerialNumber>3193612321345988782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PBoAAKI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KDaNFIdAAAAwI3qsfp/AABwAeax+n8AAMhegwr7fwAAAAAAAAAAAAAAAAAAAAAAAAAAAAAAAAAAAAAAAAAAAAAAAAAAAAAAAAAAAAAAAAAAz0rXxfGAAAAAAAAAAAAAAAAAAAAAAAAAAAAAAAAAAADQBsYi3AEAACDnNFIAAAAAwLWkJNwBAAAHAAAAAAAAAJBaxiLcAQAAXOY0Uh0AAACw5jRSHQAAAMEfWgr7fwAAgOs0Uh0AAAAQ8jRSAAAAAAAAAAAAAAAAoHqTFtwBAADQBsYi3AEAANvXXQr7fwAAAOY0Uh0AAACw5jRSH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kG40Uh0AAAAYcTRSHQAAAHjQhtv6fwAAyF6DCvt/AAAAAAAAAAAAAFAprRbcAQAAAAAeTPR/AAAQGdgM+38AAAAAAAAAAAAAAAAAAAAAAADvxdfF8YAAAEhyNFIdAAAAkDMcTPR/AAAAAAAAAAAAANAGxiLcAQAAWHA0UgAAAADg////AAAAAAYAAAAAAAAABAAAAAAAAAB8bzRSHQAAANBvNFIdAAAAwR9aCvt/AAAAAAAAAAAAAKDnngoAAAAAAAAAAAAAAAAAAB5M9H8AANAGxiLcAQAA29ddCvt/AAAgbzRSHQAAANBvNFId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n8AAAAAAAAAAAAAAAAAAAAAAADIXoMK+38AAAAAAAAAAAAAAQAAwAAAAAAQBjIX3AEAACXabdv6fwAAAAAAAAAAAAAAAAAAAAAAAE/C18XxgAAAMOkxF9wBAACQyc4q3AEAAAAAAAAAAAAA0AbGItwBAAC4bzRSAAAAAPD///8AAAAACQAAAAAAAAAFAAAAAAAAANxuNFIdAAAAMG80Uh0AAADBH1oK+38AAAAAAAAAAAAAoOeeCgAAAAAAAAAAAAAAAJBaxiLcAQAA0AbGItwBAADb110K+38AAIBuNFIdAAAAMG80Uh0AAADwLc4l3AE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yAAAAXAAAAAEAAABVldtBX0LbQQoAAABQAAAAEAAAAEwAAAAAAAAAAAAAAAAAAAD//////////2wAAAAUBC0AIAQgABgEGwQYBC8EHQQgABoEHgQhBCIEHgQSBAgAAAAEAAAABgAAAAMAAAAIAAAABwAAAAgAAAAHAAAACAAAAAMAAAAGAAAACQAAAAcAAAAGAAAAC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</Object>
  <Object Id="idInvalidSigLnImg">AQAAAGwAAAAAAAAAAAAAAP8AAAB/AAAAAAAAAAAAAABzGwAAtQ0AACBFTUYAAAEA2B0AAKg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ImlNFIdAAAAAAAAAAAAAAAAAF8L+38AAMhegwr7fwAAAAAAAAAAAAAchayx+n8AAAAAogv7fwAA5AHdsfp/AAAAAAAAAAAAAAAAAAAAAAAAHwvXxfGAAAAAAAAAAAAAAEgAAAAAAAAAAAAAAAAAAADQBsYi3AEAAGimNFIAAAAA9f///wAAAAAJAAAAAAAAAAAAAAAAAAAAjKU0Uh0AAADgpTRSHQAAAMEfWgr7fwAAAAAAAAAAAAAAAAAAAAAAANAGxiLcAQAAaKY0Uh0AAADQBsYi3AEAANvXXQr7fwAAMKU0Uh0AAADgpTRSHQ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KDaNFIdAAAAwI3qsfp/AABwAeax+n8AAMhegwr7fwAAAAAAAAAAAAAAAAAAAAAAAAAAAAAAAAAAAAAAAAAAAAAAAAAAAAAAAAAAAAAAAAAAz0rXxfGAAAAAAAAAAAAAAAAAAAAAAAAAAAAAAAAAAADQBsYi3AEAACDnNFIAAAAAwLWkJNwBAAAHAAAAAAAAAJBaxiLcAQAAXOY0Uh0AAACw5jRSHQAAAMEfWgr7fwAAgOs0Uh0AAAAQ8jRSAAAAAAAAAAAAAAAAoHqTFtwBAADQBsYi3AEAANvXXQr7fwAAAOY0Uh0AAACw5jRSH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kG40Uh0AAAAYcTRSHQAAAHjQhtv6fwAAyF6DCvt/AAAAAAAAAAAAAFAprRbcAQAAAAAeTPR/AAAQGdgM+38AAAAAAAAAAAAAAAAAAAAAAADvxdfF8YAAAEhyNFIdAAAAkDMcTPR/AAAAAAAAAAAAANAGxiLcAQAAWHA0UgAAAADg////AAAAAAYAAAAAAAAABAAAAAAAAAB8bzRSHQAAANBvNFIdAAAAwR9aCvt/AAAAAAAAAAAAAKDnngoAAAAAAAAAAAAAAAAAAB5M9H8AANAGxiLcAQAA29ddCvt/AAAgbzRSHQAAANBvNFId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n8AAAAAAAAAAAAAAAAAAAAAAADIXoMK+38AAAAAAAAAAAAAAQAAwAAAAAAQBjIX3AEAACXabdv6fwAAAAAAAAAAAAAAAAAAAAAAAE/C18XxgAAAMOkxF9wBAACQyc4q3AEAAAAAAAAAAAAA0AbGItwBAAC4bzRSAAAAAPD///8AAAAACQAAAAAAAAAFAAAAAAAAANxuNFIdAAAAMG80Uh0AAADBH1oK+38AAAAAAAAAAAAAoOeeCgAAAAAAAAAAAAAAAJBaxiLcAQAA0AbGItwBAADb110K+38AAIBuNFIdAAAAMG80Uh0AAADwLc4l3AE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yAAAAXAAAAAEAAABVldtBX0LbQQoAAABQAAAAEAAAAEwAAAAAAAAAAAAAAAAAAAD//////////2wAAAAUBC0AIAQgABgEGwQYBC8EHQQgABoEHgQhBCIEHgQSBAgAAAAEAAAABgAAAAMAAAAIAAAABwAAAAgAAAAHAAAACAAAAAMAAAAGAAAACQAAAAcAAAAGAAAAC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9866-8555-4E22-8369-FA64FAA0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2701</Words>
  <Characters>15402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Velichka Kurteva</cp:lastModifiedBy>
  <cp:revision>8</cp:revision>
  <cp:lastPrinted>2025-07-31T08:39:00Z</cp:lastPrinted>
  <dcterms:created xsi:type="dcterms:W3CDTF">2025-09-12T10:00:00Z</dcterms:created>
  <dcterms:modified xsi:type="dcterms:W3CDTF">2025-09-26T12:04:00Z</dcterms:modified>
</cp:coreProperties>
</file>