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14EB4E" w14:textId="5807B2B5" w:rsidR="00076E63" w:rsidRPr="00467D7C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581"/>
      </w:tblGrid>
      <w:tr w:rsidR="009D4DA5" w:rsidRPr="00467D7C" w14:paraId="1D8F2074" w14:textId="77777777" w:rsidTr="00543C52">
        <w:trPr>
          <w:trHeight w:val="315"/>
        </w:trPr>
        <w:tc>
          <w:tcPr>
            <w:tcW w:w="4581" w:type="dxa"/>
          </w:tcPr>
          <w:p w14:paraId="50606853" w14:textId="1297AF09" w:rsidR="009D4DA5" w:rsidRPr="00467D7C" w:rsidRDefault="009D4DA5" w:rsidP="00543C52">
            <w:pPr>
              <w:rPr>
                <w:rFonts w:ascii="Century" w:hAnsi="Century"/>
                <w:b/>
              </w:rPr>
            </w:pPr>
            <w:r w:rsidRPr="00467D7C">
              <w:rPr>
                <w:rFonts w:ascii="Century" w:hAnsi="Century"/>
                <w:b/>
              </w:rPr>
              <w:t xml:space="preserve">Образецът </w:t>
            </w:r>
            <w:r w:rsidR="00543C52" w:rsidRPr="00467D7C">
              <w:rPr>
                <w:rFonts w:ascii="Century" w:hAnsi="Century"/>
                <w:b/>
              </w:rPr>
              <w:t>на консултационен документ</w:t>
            </w:r>
            <w:r w:rsidRPr="00467D7C">
              <w:rPr>
                <w:rFonts w:ascii="Century" w:hAnsi="Century"/>
                <w:b/>
              </w:rPr>
              <w:t xml:space="preserve"> влиза в сила от 01 януари 2021 г.</w:t>
            </w:r>
          </w:p>
        </w:tc>
      </w:tr>
    </w:tbl>
    <w:p w14:paraId="3A5FA6AA" w14:textId="11ED8AFE" w:rsidR="009D4DA5" w:rsidRPr="00467D7C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03A8F3C2" w14:textId="77777777" w:rsidR="00543C52" w:rsidRPr="00467D7C" w:rsidRDefault="00543C52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06" w:type="dxa"/>
        <w:tblInd w:w="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9497"/>
      </w:tblGrid>
      <w:tr w:rsidR="00076E63" w:rsidRPr="00467D7C" w14:paraId="7D355BD5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D9D9D9"/>
            <w:tcMar>
              <w:top w:w="60" w:type="dxa"/>
              <w:bottom w:w="0" w:type="dxa"/>
            </w:tcMar>
            <w:vAlign w:val="center"/>
          </w:tcPr>
          <w:p w14:paraId="2762326E" w14:textId="77777777" w:rsidR="00076E63" w:rsidRPr="00467D7C" w:rsidRDefault="00076E63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КОНСУЛТАЦИОНЕН ДОКУМЕНТ</w:t>
            </w:r>
          </w:p>
        </w:tc>
      </w:tr>
      <w:tr w:rsidR="00076E63" w:rsidRPr="00467D7C" w14:paraId="3B1CB277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0310EB3A" w14:textId="77777777" w:rsidR="00076E63" w:rsidRPr="00467D7C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67D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 ОСНОВНА ИНФОРМАЦИЯ ЗА КОНСУЛТАЦИЯТА</w:t>
            </w:r>
          </w:p>
        </w:tc>
      </w:tr>
      <w:tr w:rsidR="00076E63" w:rsidRPr="00467D7C" w14:paraId="25306532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6F74105" w14:textId="77777777" w:rsidR="00076E63" w:rsidRPr="00467D7C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67D7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1.1.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668639BA" w14:textId="77777777" w:rsidR="00076E63" w:rsidRPr="00467D7C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Въведение:</w:t>
            </w:r>
          </w:p>
          <w:p w14:paraId="592946CE" w14:textId="145EA364" w:rsidR="00FA7ADD" w:rsidRPr="00467D7C" w:rsidRDefault="005F476E" w:rsidP="00042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Необходимост от изменение в </w:t>
            </w:r>
            <w:r w:rsidR="00FA7ADD"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настоящата разпоредба на чл. 157, ал. 1 от ЗОВСРБ</w:t>
            </w: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в която</w:t>
            </w:r>
            <w:r w:rsidR="00FA7ADD"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 разписано, че военнослужещите се атестират ежегодно с цел осигуряване на кариерното им развитие</w:t>
            </w:r>
            <w:r w:rsidR="00CC7810"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0424A6"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C7810"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Предложението е съобразено със</w:t>
            </w: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A7ADD"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спецификата на военната служба, която съгласно чл. 134 от ЗОВСРБ се изпълнява на територията на страната и извън нея, в състава на български или многонационални формирования при участие в операции и мисии. Освен това, кариерното развитие на военнослужещите е свързано с необходимостта от обучение за получаване на образователен ценз, придобиване и повишаване на квалификация във военните академии, висшите военни училища и в професионалните сержантски (старшински) колежи или други институции в системата на професионалното образование и обучение. Съществуват и непредвидени обстоятелства, които налагат ползване на право на отпуск за временна неработоспособност, отпуск по чл. 187, ал. 3 и 4, чл. 203, ал. 1 и 3, чл. 205а и 206 от Закона за отбраната и въоръжените сили на Република България, които налагат отсъствието на военнослужещите през по-голяма част от съответния атестационен период.</w:t>
            </w:r>
          </w:p>
          <w:p w14:paraId="1F8E336A" w14:textId="7B6556BE" w:rsidR="00FA7ADD" w:rsidRPr="00467D7C" w:rsidRDefault="00FA7ADD" w:rsidP="00042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Горепосочените обстоятелства водят до обективна невъзможност военнослужещите да бъдат атестирани </w:t>
            </w:r>
            <w:r w:rsidR="000424A6"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ежегодно </w:t>
            </w: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изпълнението на функционалните си задължения на съответната длъжност, поради което разпоредбата за ежегодно атестиране се явява неприложима норма към всички военнослужещи.</w:t>
            </w:r>
          </w:p>
          <w:p w14:paraId="2D573689" w14:textId="6218FF90" w:rsidR="00FA7ADD" w:rsidRPr="00467D7C" w:rsidRDefault="004129BA" w:rsidP="00042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същото време р</w:t>
            </w:r>
            <w:r w:rsidR="00FA7ADD"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азпоредбата за ежегодно атестиране възпрепятства и постигането на определените в Програмата за развитие на отбранителните способности на въоръжените сили на Р България до 2032 г. (Програма 2032) параметри, в направление „Хората в отбраната“ и заложените цели в Плана за развитие на въоръжените сили на Р България до 2026 г. (План 2026) за разработване на нов модел за кариерно развитие на военнослужещите.</w:t>
            </w:r>
          </w:p>
          <w:p w14:paraId="140BAF57" w14:textId="77777777" w:rsidR="000424A6" w:rsidRPr="00467D7C" w:rsidRDefault="000424A6" w:rsidP="000424A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6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този смисъл е необходимо да се отбележи, че в настоящия си вид, разпоредбата на</w:t>
            </w:r>
            <w:r w:rsidR="00FA7ADD"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чл. 157, ал. 1 за „ежегодно“ атестиране на военнослужещите </w:t>
            </w: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отчита спецификата на военната професия и е неприложима за всички военнослужещи. </w:t>
            </w:r>
          </w:p>
          <w:p w14:paraId="242E744D" w14:textId="1F5261FE" w:rsidR="00076E63" w:rsidRPr="00467D7C" w:rsidRDefault="000424A6" w:rsidP="000424A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6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Поради този причина е необходимо разпоредбата на чл. 157, ал. 1 за „ежегодно“ атестиране да отпадне и</w:t>
            </w:r>
            <w:r w:rsidR="00FA7ADD"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атестирането на военнослужещите да се извършва по критерии, условия и ред, определени с акт на министъра на отбраната (чл. 157, ал. 3 от ЗОВСРБ).</w:t>
            </w:r>
          </w:p>
        </w:tc>
      </w:tr>
      <w:tr w:rsidR="00076E63" w:rsidRPr="00467D7C" w14:paraId="65D9B1CA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4CA703FC" w14:textId="77777777" w:rsidR="00076E63" w:rsidRPr="00467D7C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67D7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1.2.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3E50A5B3" w14:textId="77777777" w:rsidR="00076E63" w:rsidRPr="00467D7C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Цели на консултацията:</w:t>
            </w:r>
          </w:p>
          <w:p w14:paraId="59D41F6F" w14:textId="77777777" w:rsidR="00FA7ADD" w:rsidRPr="00467D7C" w:rsidRDefault="00FA7ADD" w:rsidP="00412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 се запознаят заинтересованите страни с предложението, като им бъде предоставена възможност да изразят становищата си. </w:t>
            </w:r>
          </w:p>
          <w:p w14:paraId="39C6D438" w14:textId="77777777" w:rsidR="00FA7ADD" w:rsidRPr="00467D7C" w:rsidRDefault="00FA7ADD" w:rsidP="00412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Предложенията, изпратени от заинтересованите страни ще бъдат разгледани, обсъдени и взети предвид при съставяне на законопроекта. </w:t>
            </w:r>
          </w:p>
          <w:p w14:paraId="1BC83B97" w14:textId="77777777" w:rsidR="00FA7ADD" w:rsidRPr="00467D7C" w:rsidRDefault="00FA7ADD" w:rsidP="00412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Анализът и обобщението на становищата, изразени по време на консултациите, ще позволят да бъде извършена по-всеобхватна и пълна оценка на въздействието на проекта на закона. </w:t>
            </w:r>
          </w:p>
          <w:p w14:paraId="6BA2E220" w14:textId="77777777" w:rsidR="00FA7ADD" w:rsidRPr="00467D7C" w:rsidRDefault="00FA7ADD" w:rsidP="003C3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Съпътстващи цели на консултацията са: </w:t>
            </w:r>
          </w:p>
          <w:p w14:paraId="62C9D065" w14:textId="77777777" w:rsidR="00FA7ADD" w:rsidRPr="00467D7C" w:rsidRDefault="00FA7ADD" w:rsidP="003C3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• получаване на мнения и становища от заинтересованите страни за обхвата и същността на </w:t>
            </w: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проекта на закон; </w:t>
            </w:r>
          </w:p>
          <w:p w14:paraId="734CACBF" w14:textId="77777777" w:rsidR="00FA7ADD" w:rsidRPr="00467D7C" w:rsidRDefault="00FA7ADD" w:rsidP="003C3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• получаване на предложения за по-ефективно постигане на целите на проекта на закон; </w:t>
            </w:r>
          </w:p>
          <w:p w14:paraId="5F8C1777" w14:textId="77777777" w:rsidR="00FA7ADD" w:rsidRPr="00467D7C" w:rsidRDefault="00FA7ADD" w:rsidP="003C3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• идентифициране на допълнителни възможности, алтернативни на предложенията; </w:t>
            </w:r>
          </w:p>
          <w:p w14:paraId="6F533308" w14:textId="1C6D28A5" w:rsidR="00076E63" w:rsidRPr="00467D7C" w:rsidRDefault="00FA7ADD" w:rsidP="003C3C0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• оценка на въздействието на проекта на закон.</w:t>
            </w:r>
          </w:p>
        </w:tc>
      </w:tr>
      <w:tr w:rsidR="00076E63" w:rsidRPr="00467D7C" w14:paraId="1FD7A218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6B868432" w14:textId="77777777" w:rsidR="00076E63" w:rsidRPr="00467D7C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67D7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lastRenderedPageBreak/>
              <w:t>1.3.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28A6EFF" w14:textId="77777777" w:rsidR="00076E63" w:rsidRPr="00467D7C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Консултационен процес:</w:t>
            </w:r>
          </w:p>
          <w:p w14:paraId="32F7FCB8" w14:textId="23D1895A" w:rsidR="00FD25D2" w:rsidRPr="00FD25D2" w:rsidRDefault="00FD25D2" w:rsidP="00FD2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D2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Срокът на консултацията е в периода </w:t>
            </w:r>
            <w:r w:rsidR="00DD2C0C" w:rsidRPr="00DD2C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fldChar w:fldCharType="begin"/>
            </w:r>
            <w:r w:rsidR="00DD2C0C" w:rsidRPr="00DD2C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instrText xml:space="preserve"> TIME  \@ "dd.MM" </w:instrText>
            </w:r>
            <w:r w:rsidR="00DD2C0C" w:rsidRPr="00DD2C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fldChar w:fldCharType="separate"/>
            </w:r>
            <w:r w:rsidR="00DD2C0C" w:rsidRPr="00DD2C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06.12</w:t>
            </w:r>
            <w:r w:rsidR="00DD2C0C" w:rsidRPr="00DD2C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fldChar w:fldCharType="end"/>
            </w:r>
            <w:r w:rsidR="00DD2C0C" w:rsidRPr="00DD2C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bookmarkStart w:id="0" w:name="_GoBack"/>
            <w:bookmarkEnd w:id="0"/>
            <w:r w:rsidR="007D2FBD" w:rsidRPr="007D2F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 18.12.2022 г. </w:t>
            </w:r>
            <w:r w:rsidRPr="00FD2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Консултационният документ е публикуван на Портала за обществени консултации на Министерския съвет. В рамките на консултацията заинтересованите страни могат да изразят своето мнение и да направят своите предложения в контекста на целите на правителствената политика в тази област. Всички заинтересовани страни могат да направят коментари и предложения по следните начини: </w:t>
            </w:r>
          </w:p>
          <w:p w14:paraId="6EA6F1B6" w14:textId="77777777" w:rsidR="00FD25D2" w:rsidRPr="00FD25D2" w:rsidRDefault="00FD25D2" w:rsidP="00FD2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D2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Портала за обществени консултации: изисква регистрация.</w:t>
            </w:r>
          </w:p>
          <w:p w14:paraId="1593CF47" w14:textId="77777777" w:rsidR="00FD25D2" w:rsidRPr="00FD25D2" w:rsidRDefault="00FD25D2" w:rsidP="00FD2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2838985" w14:textId="77777777" w:rsidR="00FD25D2" w:rsidRPr="00FD25D2" w:rsidRDefault="00FD25D2" w:rsidP="00FD2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B3F8C07" w14:textId="77777777" w:rsidR="00FD25D2" w:rsidRPr="00FD25D2" w:rsidRDefault="00FD25D2" w:rsidP="00FD2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D2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Обратна връзка: </w:t>
            </w:r>
          </w:p>
          <w:p w14:paraId="72BEE156" w14:textId="7FEBEB24" w:rsidR="00076E63" w:rsidRPr="00467D7C" w:rsidRDefault="00FD25D2" w:rsidP="00FD25D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D25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След приключването на обществената консултация всички предложения ще бъдат обобщени и отразени в таблица към проекта на цялостна предварителна оценка на въздействието, която ще бъде публикувана за обществено обсъждане на Портала за обществени консултации заедно с проекта на закон. В становищата си заинтересованите страни следва да посочат кое заинтересовано лице представляват. Тази информация е необходима, за да може след получаване на становищата и препоръките, да се анализира правилно въздействието на предложението върху съответната група заинтересовани страни.</w:t>
            </w:r>
          </w:p>
        </w:tc>
      </w:tr>
      <w:tr w:rsidR="00076E63" w:rsidRPr="00467D7C" w14:paraId="70B8ADB9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E724451" w14:textId="77777777" w:rsidR="00076E63" w:rsidRPr="00467D7C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67D7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1.4.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0B3A9D8" w14:textId="77777777" w:rsidR="00076E63" w:rsidRPr="00467D7C" w:rsidRDefault="00076E63" w:rsidP="004129B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proofErr w:type="spellStart"/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Относими</w:t>
            </w:r>
            <w:proofErr w:type="spellEnd"/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 xml:space="preserve"> документи и нормативни актове:</w:t>
            </w:r>
          </w:p>
          <w:p w14:paraId="1346E3AB" w14:textId="292C6BFF" w:rsidR="00076E63" w:rsidRPr="00467D7C" w:rsidRDefault="00F76BBE" w:rsidP="004129B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="00FA7ADD"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 за отбраната и въоръжените сили на Република България;</w:t>
            </w:r>
          </w:p>
          <w:p w14:paraId="6D4AFC29" w14:textId="2837EBE2" w:rsidR="00FA7ADD" w:rsidRPr="00467D7C" w:rsidRDefault="00F76BBE" w:rsidP="004129B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firstLine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="00FA7ADD"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 № Н-28/05.11.2010 г. за критериите, условията и реда за атестиране на военнослужещите от Министерството на отбраната, структурите на пряко подчинение на министъра на отбраната и Българската армия.</w:t>
            </w:r>
          </w:p>
        </w:tc>
      </w:tr>
      <w:tr w:rsidR="00076E63" w:rsidRPr="00467D7C" w14:paraId="489A01BF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7ED83B8" w14:textId="77777777" w:rsidR="00076E63" w:rsidRPr="00467D7C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28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67D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2. ОПИСАНИЕ НА ПРЕДЛОЖЕНИЕТО</w:t>
            </w:r>
          </w:p>
          <w:p w14:paraId="3FE4D3B1" w14:textId="1C4F49BD" w:rsidR="00076E63" w:rsidRPr="00467D7C" w:rsidRDefault="00EC1F43" w:rsidP="004129B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516" w:firstLine="4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Да отпадне изискването в чл. 157, ал. 1 за „ежегодно“ атестиране на военнослужещите следва, а атестирането на военнослужещите да се извършва по критерии, условия и ред, определени с акт на министъра на отбраната (чл. 157, ал. 3 от ЗОВСРБ).</w:t>
            </w:r>
          </w:p>
        </w:tc>
      </w:tr>
      <w:tr w:rsidR="00076E63" w:rsidRPr="00467D7C" w14:paraId="58370C85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741CB0F" w14:textId="77777777" w:rsidR="00076E63" w:rsidRPr="00467D7C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Pr="00467D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ВЪПРОСИ</w:t>
            </w:r>
            <w:r w:rsidRPr="00467D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ЗА ОБСЪЖДАНЕ</w:t>
            </w:r>
          </w:p>
          <w:p w14:paraId="22CF08DC" w14:textId="4465E66A" w:rsidR="00EC1F43" w:rsidRPr="00467D7C" w:rsidRDefault="00EC1F43" w:rsidP="00CA7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  <w:r w:rsidR="00685598"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Какви проблеми срещате във връзка с изпълнението на разпоредбата за ежегодно атестиране на военнослужещите?</w:t>
            </w:r>
          </w:p>
          <w:p w14:paraId="3240B17D" w14:textId="76BCCF34" w:rsidR="002D4905" w:rsidRPr="00467D7C" w:rsidRDefault="002D4905" w:rsidP="00CA7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 </w:t>
            </w:r>
            <w:r w:rsidR="00685598"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Считате ли целесъобразно да отпадне изискването в чл. 157, ал. 1 за „ежегодно“ атестиране на военнослужещите и атестирането на военнослужещите да се извършва по критерии, условия и ред, определени с акт на министъра на отбраната? </w:t>
            </w:r>
          </w:p>
          <w:p w14:paraId="3BF8F0B4" w14:textId="73A28CCA" w:rsidR="00076E63" w:rsidRPr="00467D7C" w:rsidRDefault="002D4905" w:rsidP="00CA745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5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="00EC1F43"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Какви ще са последствията от предвижданата промяна?</w:t>
            </w:r>
          </w:p>
        </w:tc>
      </w:tr>
      <w:tr w:rsidR="00076E63" w:rsidRPr="00467D7C" w14:paraId="0A5300A0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2E83011" w14:textId="77777777" w:rsidR="00076E63" w:rsidRPr="00467D7C" w:rsidRDefault="00076E63" w:rsidP="00076E6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28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67D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4. ДОКУМЕНТИ, СЪПЪТСТВАЩИ КОНСУЛТАЦИЯТА</w:t>
            </w:r>
          </w:p>
          <w:p w14:paraId="105E3CE6" w14:textId="705FE04A" w:rsidR="00076E63" w:rsidRPr="00467D7C" w:rsidRDefault="00F76BBE" w:rsidP="003C3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467D7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 на Закон за изменение и допълнение на Закона за отбраната и въоръжените сили на Република България.</w:t>
            </w:r>
          </w:p>
        </w:tc>
      </w:tr>
    </w:tbl>
    <w:p w14:paraId="0EADF90C" w14:textId="466D7C62" w:rsidR="00F8508C" w:rsidRPr="00467D7C" w:rsidRDefault="00F8508C" w:rsidP="00543C52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sz w:val="24"/>
          <w:szCs w:val="20"/>
          <w:lang w:val="bg-BG"/>
        </w:rPr>
      </w:pPr>
    </w:p>
    <w:sectPr w:rsidR="00F8508C" w:rsidRPr="00467D7C" w:rsidSect="00076E63">
      <w:headerReference w:type="even" r:id="rId7"/>
      <w:footerReference w:type="default" r:id="rId8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80749" w14:textId="77777777" w:rsidR="0035684A" w:rsidRDefault="0035684A">
      <w:pPr>
        <w:spacing w:after="0" w:line="240" w:lineRule="auto"/>
      </w:pPr>
      <w:r>
        <w:separator/>
      </w:r>
    </w:p>
  </w:endnote>
  <w:endnote w:type="continuationSeparator" w:id="0">
    <w:p w14:paraId="6C620B48" w14:textId="77777777" w:rsidR="0035684A" w:rsidRDefault="00356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BC7CD" w14:textId="58B5D1A1" w:rsidR="009D4DA5" w:rsidRPr="003E3642" w:rsidRDefault="009D4DA5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DD2C0C">
      <w:rPr>
        <w:rFonts w:ascii="Times New Roman" w:hAnsi="Times New Roman"/>
        <w:noProof/>
      </w:rPr>
      <w:t>2</w:t>
    </w:r>
    <w:r w:rsidRPr="003E3642">
      <w:rPr>
        <w:rFonts w:ascii="Times New Roman" w:hAnsi="Times New Roman"/>
        <w:noProof/>
      </w:rPr>
      <w:fldChar w:fldCharType="end"/>
    </w:r>
  </w:p>
  <w:p w14:paraId="6FACEA6C" w14:textId="77777777" w:rsidR="009D4DA5" w:rsidRDefault="009D4D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9CF07D" w14:textId="77777777" w:rsidR="0035684A" w:rsidRDefault="0035684A">
      <w:pPr>
        <w:spacing w:after="0" w:line="240" w:lineRule="auto"/>
      </w:pPr>
      <w:r>
        <w:separator/>
      </w:r>
    </w:p>
  </w:footnote>
  <w:footnote w:type="continuationSeparator" w:id="0">
    <w:p w14:paraId="1A0D2ECD" w14:textId="77777777" w:rsidR="0035684A" w:rsidRDefault="00356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18289" w14:textId="77777777" w:rsidR="009D4DA5" w:rsidRDefault="009D4DA5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9D4DA5" w:rsidRDefault="009D4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424A6"/>
    <w:rsid w:val="00042D08"/>
    <w:rsid w:val="00064387"/>
    <w:rsid w:val="00064CC7"/>
    <w:rsid w:val="00076E63"/>
    <w:rsid w:val="000A1BC7"/>
    <w:rsid w:val="000A2E06"/>
    <w:rsid w:val="000F5DB5"/>
    <w:rsid w:val="001138D1"/>
    <w:rsid w:val="00153946"/>
    <w:rsid w:val="001E44FB"/>
    <w:rsid w:val="00291E82"/>
    <w:rsid w:val="002D4905"/>
    <w:rsid w:val="00311BA0"/>
    <w:rsid w:val="0034619C"/>
    <w:rsid w:val="00347FA3"/>
    <w:rsid w:val="0035684A"/>
    <w:rsid w:val="003669F8"/>
    <w:rsid w:val="003C124D"/>
    <w:rsid w:val="003C3C0C"/>
    <w:rsid w:val="003C5FAD"/>
    <w:rsid w:val="00405FB7"/>
    <w:rsid w:val="004129BA"/>
    <w:rsid w:val="00467D7C"/>
    <w:rsid w:val="004A5578"/>
    <w:rsid w:val="004D53B5"/>
    <w:rsid w:val="004D67CC"/>
    <w:rsid w:val="004E4FD6"/>
    <w:rsid w:val="004F1C8E"/>
    <w:rsid w:val="00503482"/>
    <w:rsid w:val="00512211"/>
    <w:rsid w:val="005170E6"/>
    <w:rsid w:val="005305F7"/>
    <w:rsid w:val="00543C52"/>
    <w:rsid w:val="005C68B4"/>
    <w:rsid w:val="005F476E"/>
    <w:rsid w:val="0060089B"/>
    <w:rsid w:val="00685598"/>
    <w:rsid w:val="006C5776"/>
    <w:rsid w:val="006D7984"/>
    <w:rsid w:val="007108A0"/>
    <w:rsid w:val="00754092"/>
    <w:rsid w:val="0078311F"/>
    <w:rsid w:val="007D2FBD"/>
    <w:rsid w:val="0085289A"/>
    <w:rsid w:val="009046E2"/>
    <w:rsid w:val="009546F1"/>
    <w:rsid w:val="009B13A5"/>
    <w:rsid w:val="009D4DA5"/>
    <w:rsid w:val="00AF735D"/>
    <w:rsid w:val="00B132C1"/>
    <w:rsid w:val="00B27B14"/>
    <w:rsid w:val="00B40F88"/>
    <w:rsid w:val="00B722F7"/>
    <w:rsid w:val="00C02F30"/>
    <w:rsid w:val="00C26F48"/>
    <w:rsid w:val="00C40BCF"/>
    <w:rsid w:val="00C93DF1"/>
    <w:rsid w:val="00CA7455"/>
    <w:rsid w:val="00CC7810"/>
    <w:rsid w:val="00D52B91"/>
    <w:rsid w:val="00D82CFD"/>
    <w:rsid w:val="00DB5149"/>
    <w:rsid w:val="00DD2C0C"/>
    <w:rsid w:val="00E44DE0"/>
    <w:rsid w:val="00E653D3"/>
    <w:rsid w:val="00E65509"/>
    <w:rsid w:val="00EB5464"/>
    <w:rsid w:val="00EB7DBD"/>
    <w:rsid w:val="00EC1F43"/>
    <w:rsid w:val="00F04B4E"/>
    <w:rsid w:val="00F16E3F"/>
    <w:rsid w:val="00F51681"/>
    <w:rsid w:val="00F76BBE"/>
    <w:rsid w:val="00F8508C"/>
    <w:rsid w:val="00F87F7B"/>
    <w:rsid w:val="00F97AFA"/>
    <w:rsid w:val="00FA7ADD"/>
    <w:rsid w:val="00FC4097"/>
    <w:rsid w:val="00FD25D2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F2F02"/>
  <w15:docId w15:val="{85E01CE9-22CE-447D-BE21-19BB6E279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</Company>
  <LinksUpToDate>false</LinksUpToDate>
  <CharactersWithSpaces>5536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Dimitar Dimitrov</cp:lastModifiedBy>
  <cp:revision>7</cp:revision>
  <cp:lastPrinted>2022-10-24T13:50:00Z</cp:lastPrinted>
  <dcterms:created xsi:type="dcterms:W3CDTF">2022-10-25T08:04:00Z</dcterms:created>
  <dcterms:modified xsi:type="dcterms:W3CDTF">2022-12-06T07:38:00Z</dcterms:modified>
</cp:coreProperties>
</file>