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3EAA0A" w14:textId="77777777" w:rsidR="00FD4AD8" w:rsidRPr="00A9111E" w:rsidRDefault="00745E9A" w:rsidP="00246E86">
      <w:pPr>
        <w:spacing w:after="0" w:line="240" w:lineRule="auto"/>
        <w:ind w:right="0" w:firstLine="0"/>
        <w:jc w:val="right"/>
        <w:rPr>
          <w:rFonts w:ascii="LIK" w:hAnsi="LIK"/>
          <w:szCs w:val="24"/>
        </w:rPr>
      </w:pPr>
      <w:bookmarkStart w:id="0" w:name="_GoBack"/>
      <w:bookmarkEnd w:id="0"/>
      <w:r w:rsidRPr="00A9111E">
        <w:rPr>
          <w:rFonts w:ascii="LIK" w:hAnsi="LIK"/>
          <w:b/>
          <w:szCs w:val="24"/>
        </w:rPr>
        <w:t xml:space="preserve">ПРОЕКТ </w:t>
      </w:r>
    </w:p>
    <w:p w14:paraId="640E17E0" w14:textId="77777777" w:rsidR="00FD4AD8" w:rsidRPr="00A9111E" w:rsidRDefault="00745E9A" w:rsidP="006C5435">
      <w:pPr>
        <w:spacing w:after="0" w:line="240" w:lineRule="auto"/>
        <w:ind w:right="0" w:firstLine="0"/>
        <w:rPr>
          <w:rFonts w:ascii="LIK" w:hAnsi="LIK"/>
          <w:szCs w:val="24"/>
        </w:rPr>
      </w:pPr>
      <w:r w:rsidRPr="00A9111E">
        <w:rPr>
          <w:rFonts w:ascii="LIK" w:hAnsi="LIK"/>
          <w:b/>
          <w:szCs w:val="24"/>
        </w:rPr>
        <w:t>ДО</w:t>
      </w:r>
      <w:r w:rsidRPr="00A9111E">
        <w:rPr>
          <w:rFonts w:ascii="LIK" w:hAnsi="LIK"/>
          <w:szCs w:val="24"/>
        </w:rPr>
        <w:t xml:space="preserve"> </w:t>
      </w:r>
    </w:p>
    <w:p w14:paraId="0BB6C8D7" w14:textId="77777777" w:rsidR="00FD4AD8" w:rsidRPr="00A9111E" w:rsidRDefault="00745E9A" w:rsidP="006C5435">
      <w:pPr>
        <w:spacing w:after="0" w:line="240" w:lineRule="auto"/>
        <w:ind w:right="0" w:firstLine="0"/>
        <w:rPr>
          <w:rFonts w:ascii="LIK" w:hAnsi="LIK"/>
          <w:szCs w:val="24"/>
        </w:rPr>
      </w:pPr>
      <w:r w:rsidRPr="00A9111E">
        <w:rPr>
          <w:rFonts w:ascii="LIK" w:hAnsi="LIK"/>
          <w:b/>
          <w:szCs w:val="24"/>
        </w:rPr>
        <w:t xml:space="preserve">МИНИСТЕРСКИ СЪВЕТ </w:t>
      </w:r>
    </w:p>
    <w:p w14:paraId="7E43991F" w14:textId="77777777" w:rsidR="00FD4AD8" w:rsidRPr="00A9111E" w:rsidRDefault="00745E9A" w:rsidP="006C5435">
      <w:pPr>
        <w:spacing w:after="0" w:line="240" w:lineRule="auto"/>
        <w:ind w:right="0" w:firstLine="0"/>
        <w:rPr>
          <w:rFonts w:ascii="LIK" w:hAnsi="LIK"/>
          <w:szCs w:val="24"/>
        </w:rPr>
      </w:pPr>
      <w:r w:rsidRPr="00A9111E">
        <w:rPr>
          <w:rFonts w:ascii="LIK" w:hAnsi="LIK"/>
          <w:b/>
          <w:szCs w:val="24"/>
        </w:rPr>
        <w:t xml:space="preserve">НА РЕПУБЛИКА БЪЛГАРИЯ </w:t>
      </w:r>
    </w:p>
    <w:p w14:paraId="0256433C" w14:textId="77777777" w:rsidR="00246E86" w:rsidRPr="00A9111E" w:rsidRDefault="00745E9A" w:rsidP="006C5435">
      <w:pPr>
        <w:spacing w:after="0" w:line="240" w:lineRule="auto"/>
        <w:ind w:right="0" w:firstLine="0"/>
        <w:rPr>
          <w:rFonts w:ascii="LIK" w:hAnsi="LIK"/>
          <w:szCs w:val="24"/>
        </w:rPr>
      </w:pPr>
      <w:r w:rsidRPr="00A9111E">
        <w:rPr>
          <w:rFonts w:ascii="LIK" w:hAnsi="LIK"/>
          <w:szCs w:val="24"/>
        </w:rPr>
        <w:t xml:space="preserve"> </w:t>
      </w:r>
    </w:p>
    <w:p w14:paraId="425E09C5" w14:textId="77777777" w:rsidR="00FD4AD8" w:rsidRPr="00A9111E" w:rsidRDefault="00745E9A" w:rsidP="006C5435">
      <w:pPr>
        <w:pStyle w:val="Heading1"/>
        <w:spacing w:line="240" w:lineRule="auto"/>
        <w:ind w:right="0"/>
        <w:rPr>
          <w:rFonts w:ascii="LIK" w:hAnsi="LIK"/>
          <w:sz w:val="24"/>
          <w:szCs w:val="24"/>
        </w:rPr>
      </w:pPr>
      <w:r w:rsidRPr="00A9111E">
        <w:rPr>
          <w:rFonts w:ascii="LIK" w:hAnsi="LIK"/>
          <w:sz w:val="24"/>
          <w:szCs w:val="24"/>
        </w:rPr>
        <w:t>Д О К Л А Д</w:t>
      </w:r>
    </w:p>
    <w:p w14:paraId="2CA9B485" w14:textId="77777777" w:rsidR="00FD4AD8" w:rsidRPr="00A9111E" w:rsidRDefault="00FD4AD8" w:rsidP="006C5435">
      <w:pPr>
        <w:spacing w:after="0" w:line="240" w:lineRule="auto"/>
        <w:ind w:right="0" w:firstLine="0"/>
        <w:jc w:val="center"/>
        <w:rPr>
          <w:rFonts w:ascii="LIK" w:hAnsi="LIK"/>
          <w:szCs w:val="24"/>
        </w:rPr>
      </w:pPr>
    </w:p>
    <w:p w14:paraId="057F16A8" w14:textId="77777777" w:rsidR="00FD4AD8" w:rsidRPr="00A9111E" w:rsidRDefault="00745E9A" w:rsidP="006C5435">
      <w:pPr>
        <w:pStyle w:val="Heading2"/>
        <w:spacing w:after="0" w:line="240" w:lineRule="auto"/>
        <w:ind w:left="0" w:right="0" w:firstLine="0"/>
        <w:rPr>
          <w:rFonts w:ascii="LIK" w:hAnsi="LIK"/>
          <w:szCs w:val="24"/>
        </w:rPr>
      </w:pPr>
      <w:r w:rsidRPr="00A9111E">
        <w:rPr>
          <w:rFonts w:ascii="LIK" w:hAnsi="LIK"/>
          <w:szCs w:val="24"/>
        </w:rPr>
        <w:t>от МАРИАН БАЧЕВ – МИНИСТЪР НА КУЛТУРАТА</w:t>
      </w:r>
    </w:p>
    <w:p w14:paraId="7794D151" w14:textId="77777777" w:rsidR="00FD4AD8" w:rsidRPr="00A9111E" w:rsidRDefault="00745E9A" w:rsidP="006C5435">
      <w:pPr>
        <w:spacing w:after="0" w:line="240" w:lineRule="auto"/>
        <w:ind w:right="0" w:firstLine="0"/>
        <w:rPr>
          <w:rFonts w:ascii="LIK" w:hAnsi="LIK"/>
          <w:szCs w:val="24"/>
        </w:rPr>
      </w:pPr>
      <w:r w:rsidRPr="00A9111E">
        <w:rPr>
          <w:rFonts w:ascii="LIK" w:hAnsi="LIK"/>
          <w:b/>
          <w:szCs w:val="24"/>
        </w:rPr>
        <w:t xml:space="preserve"> </w:t>
      </w:r>
    </w:p>
    <w:p w14:paraId="232F09A9" w14:textId="18FD92E1" w:rsidR="00FD4AD8" w:rsidRPr="00A9111E" w:rsidRDefault="00745E9A" w:rsidP="006C5435">
      <w:pPr>
        <w:spacing w:after="0" w:line="240" w:lineRule="auto"/>
        <w:ind w:right="0" w:firstLine="708"/>
        <w:rPr>
          <w:rFonts w:ascii="LIK" w:hAnsi="LIK"/>
          <w:i/>
          <w:szCs w:val="24"/>
        </w:rPr>
      </w:pPr>
      <w:r w:rsidRPr="00A9111E">
        <w:rPr>
          <w:rFonts w:ascii="LIK" w:hAnsi="LIK"/>
          <w:b/>
          <w:szCs w:val="24"/>
        </w:rPr>
        <w:t>Относно:</w:t>
      </w:r>
      <w:r w:rsidRPr="00A9111E">
        <w:rPr>
          <w:rFonts w:ascii="LIK" w:hAnsi="LIK"/>
          <w:szCs w:val="24"/>
        </w:rPr>
        <w:t xml:space="preserve"> </w:t>
      </w:r>
      <w:r w:rsidR="00CB2312" w:rsidRPr="00A9111E">
        <w:rPr>
          <w:rFonts w:ascii="LIK" w:hAnsi="LIK"/>
          <w:i/>
          <w:szCs w:val="24"/>
        </w:rPr>
        <w:t xml:space="preserve">проект на Постановление на Министерския съвет за изменение на Тарифа за таксите, които се събират от Изпълнителна агенция „Национален филмов център“ по Закона за филмовата индустрия, приета с Постановление № 104 на </w:t>
      </w:r>
      <w:r w:rsidR="00AB57D6" w:rsidRPr="00A9111E">
        <w:rPr>
          <w:rFonts w:ascii="LIK" w:hAnsi="LIK"/>
          <w:i/>
          <w:szCs w:val="24"/>
        </w:rPr>
        <w:t>на Министерския съвет от 2004 г. (Обн.  ДВ, бр. 48 от 2004 г.; изм. и доп. бр. 51 от 2005 г.,  бр. 14 от  2006 г.,  бр. 43 от 2008 г., бр. 6 от 2012 г.,  бр. 21 от 2013 г., бр. 102 от 2018 г. и  бр. 67 от 2021 г.)</w:t>
      </w:r>
    </w:p>
    <w:p w14:paraId="14D350B7" w14:textId="77777777" w:rsidR="00AB57D6" w:rsidRPr="00A9111E" w:rsidRDefault="00AB57D6" w:rsidP="006C5435">
      <w:pPr>
        <w:spacing w:after="0" w:line="240" w:lineRule="auto"/>
        <w:ind w:right="0" w:firstLine="708"/>
        <w:rPr>
          <w:rFonts w:ascii="LIK" w:hAnsi="LIK"/>
          <w:i/>
          <w:szCs w:val="24"/>
        </w:rPr>
      </w:pPr>
    </w:p>
    <w:p w14:paraId="7986999A" w14:textId="77777777" w:rsidR="00AB57D6" w:rsidRPr="00A9111E" w:rsidRDefault="00AB57D6" w:rsidP="006C5435">
      <w:pPr>
        <w:spacing w:after="0" w:line="240" w:lineRule="auto"/>
        <w:ind w:right="0" w:firstLine="708"/>
        <w:rPr>
          <w:rFonts w:ascii="LIK" w:hAnsi="LIK"/>
          <w:szCs w:val="24"/>
        </w:rPr>
      </w:pPr>
    </w:p>
    <w:p w14:paraId="5E926E56" w14:textId="77777777" w:rsidR="00FD4AD8" w:rsidRPr="00A9111E" w:rsidRDefault="00745E9A" w:rsidP="006C5435">
      <w:pPr>
        <w:spacing w:after="0" w:line="240" w:lineRule="auto"/>
        <w:ind w:right="0" w:firstLine="0"/>
        <w:rPr>
          <w:rFonts w:ascii="LIK" w:hAnsi="LIK"/>
          <w:szCs w:val="24"/>
        </w:rPr>
      </w:pPr>
      <w:r w:rsidRPr="00A9111E">
        <w:rPr>
          <w:rFonts w:ascii="LIK" w:hAnsi="LIK"/>
          <w:szCs w:val="24"/>
        </w:rPr>
        <w:t xml:space="preserve"> </w:t>
      </w:r>
    </w:p>
    <w:p w14:paraId="329FC032" w14:textId="77777777" w:rsidR="009373DF" w:rsidRPr="00A9111E" w:rsidRDefault="00745E9A" w:rsidP="00AB57D6">
      <w:pPr>
        <w:pStyle w:val="Heading2"/>
        <w:spacing w:after="0" w:line="240" w:lineRule="auto"/>
        <w:ind w:left="0" w:right="0" w:firstLine="0"/>
        <w:jc w:val="both"/>
        <w:rPr>
          <w:rFonts w:ascii="LIK" w:hAnsi="LIK"/>
          <w:b w:val="0"/>
          <w:szCs w:val="24"/>
        </w:rPr>
      </w:pPr>
      <w:r w:rsidRPr="00A9111E">
        <w:rPr>
          <w:rFonts w:ascii="LIK" w:hAnsi="LIK"/>
          <w:szCs w:val="24"/>
        </w:rPr>
        <w:t>УВАЖАЕМИ ГОСПОДИН МИНИСТЪР – ПРЕДСЕДАТЕЛ,</w:t>
      </w:r>
    </w:p>
    <w:p w14:paraId="359D07AB" w14:textId="77777777" w:rsidR="00FD4AD8" w:rsidRPr="00A9111E" w:rsidRDefault="00745E9A" w:rsidP="00AB57D6">
      <w:pPr>
        <w:pStyle w:val="Heading2"/>
        <w:spacing w:after="0" w:line="240" w:lineRule="auto"/>
        <w:ind w:left="0" w:right="0" w:firstLine="0"/>
        <w:jc w:val="both"/>
        <w:rPr>
          <w:rFonts w:ascii="LIK" w:hAnsi="LIK"/>
          <w:szCs w:val="24"/>
        </w:rPr>
      </w:pPr>
      <w:r w:rsidRPr="00A9111E">
        <w:rPr>
          <w:rFonts w:ascii="LIK" w:hAnsi="LIK"/>
          <w:szCs w:val="24"/>
        </w:rPr>
        <w:t>УВАЖАЕМИ ГОСПОЖИ И ГОСПОДА МИНИСТРИ,</w:t>
      </w:r>
    </w:p>
    <w:p w14:paraId="643C0C3A" w14:textId="77777777" w:rsidR="00FD4AD8" w:rsidRPr="00A9111E" w:rsidRDefault="00745E9A" w:rsidP="006C5435">
      <w:pPr>
        <w:spacing w:after="0" w:line="240" w:lineRule="auto"/>
        <w:ind w:right="0" w:firstLine="0"/>
        <w:rPr>
          <w:rFonts w:ascii="LIK" w:hAnsi="LIK"/>
          <w:szCs w:val="24"/>
        </w:rPr>
      </w:pPr>
      <w:r w:rsidRPr="00A9111E">
        <w:rPr>
          <w:rFonts w:ascii="LIK" w:hAnsi="LIK"/>
          <w:b/>
          <w:szCs w:val="24"/>
        </w:rPr>
        <w:t xml:space="preserve"> </w:t>
      </w:r>
    </w:p>
    <w:p w14:paraId="22D62F6B" w14:textId="727840C0" w:rsidR="00FD4AD8" w:rsidRPr="00A9111E" w:rsidRDefault="00246E86" w:rsidP="00AB57D6">
      <w:pPr>
        <w:spacing w:after="0" w:line="240" w:lineRule="auto"/>
        <w:ind w:right="0" w:firstLine="708"/>
        <w:rPr>
          <w:rFonts w:ascii="LIK" w:hAnsi="LIK"/>
          <w:szCs w:val="24"/>
        </w:rPr>
      </w:pPr>
      <w:r w:rsidRPr="00A9111E">
        <w:rPr>
          <w:rFonts w:ascii="LIK" w:hAnsi="LIK"/>
          <w:szCs w:val="24"/>
        </w:rPr>
        <w:t>Н</w:t>
      </w:r>
      <w:r w:rsidR="00745E9A" w:rsidRPr="00A9111E">
        <w:rPr>
          <w:rFonts w:ascii="LIK" w:hAnsi="LIK"/>
          <w:szCs w:val="24"/>
        </w:rPr>
        <w:t>а основание чл. 31, ал. 2 от Устройствения правилник на Министерския съвет и на неговата администрация</w:t>
      </w:r>
      <w:r w:rsidR="00D54561" w:rsidRPr="00A9111E">
        <w:rPr>
          <w:rFonts w:ascii="LIK" w:hAnsi="LIK"/>
          <w:szCs w:val="24"/>
          <w:lang w:val="en-US"/>
        </w:rPr>
        <w:t xml:space="preserve">, </w:t>
      </w:r>
      <w:r w:rsidR="00745E9A" w:rsidRPr="00A9111E">
        <w:rPr>
          <w:rFonts w:ascii="LIK" w:hAnsi="LIK"/>
          <w:szCs w:val="24"/>
        </w:rPr>
        <w:t xml:space="preserve">внасям за разглеждане проект на Постановление на Министерския съвет </w:t>
      </w:r>
      <w:r w:rsidR="009B6D4E" w:rsidRPr="00A9111E">
        <w:rPr>
          <w:rFonts w:ascii="LIK" w:hAnsi="LIK"/>
          <w:szCs w:val="24"/>
        </w:rPr>
        <w:t xml:space="preserve">за изменение на Тарифа за таксите, </w:t>
      </w:r>
      <w:bookmarkStart w:id="1" w:name="_Hlk210921200"/>
      <w:r w:rsidR="009B6D4E" w:rsidRPr="00A9111E">
        <w:rPr>
          <w:rFonts w:ascii="LIK" w:hAnsi="LIK"/>
          <w:szCs w:val="24"/>
        </w:rPr>
        <w:t xml:space="preserve">които се събират </w:t>
      </w:r>
      <w:bookmarkStart w:id="2" w:name="_Hlk210920768"/>
      <w:r w:rsidR="009B6D4E" w:rsidRPr="00A9111E">
        <w:rPr>
          <w:rFonts w:ascii="LIK" w:hAnsi="LIK"/>
          <w:szCs w:val="24"/>
        </w:rPr>
        <w:t>от Изпълнителна агенция „Национален филмов център“ по Закона за филмовата индустрия</w:t>
      </w:r>
      <w:bookmarkEnd w:id="1"/>
      <w:bookmarkEnd w:id="2"/>
      <w:r w:rsidR="009B6D4E" w:rsidRPr="00A9111E">
        <w:rPr>
          <w:rFonts w:ascii="LIK" w:hAnsi="LIK"/>
          <w:szCs w:val="24"/>
        </w:rPr>
        <w:t xml:space="preserve">, приета с Постановление № 104 на </w:t>
      </w:r>
      <w:r w:rsidR="00AB57D6" w:rsidRPr="00A9111E">
        <w:rPr>
          <w:rFonts w:ascii="LIK" w:hAnsi="LIK"/>
          <w:szCs w:val="24"/>
        </w:rPr>
        <w:t>на Министерския съвет от 2004 г. (Обн.  ДВ, бр. 48 от 2004 г.; изм. и доп. бр. 51 от 2005 г.,  бр. 14 от  2006 г.,  бр. 43 от 2008 г., бр. 6 от 2012 г.,  бр. 21 от 2013 г., бр. 102 от 2018 г. и  бр. 67 от 2021 г.)</w:t>
      </w:r>
      <w:r w:rsidR="00745E9A" w:rsidRPr="00A9111E">
        <w:rPr>
          <w:rFonts w:ascii="LIK" w:hAnsi="LIK"/>
          <w:szCs w:val="24"/>
        </w:rPr>
        <w:t xml:space="preserve"> </w:t>
      </w:r>
    </w:p>
    <w:p w14:paraId="0DE5E83A" w14:textId="77777777" w:rsidR="00B67AF2" w:rsidRPr="00A9111E" w:rsidRDefault="0028031E" w:rsidP="00503358">
      <w:pPr>
        <w:tabs>
          <w:tab w:val="center" w:pos="4832"/>
        </w:tabs>
        <w:spacing w:after="0" w:line="240" w:lineRule="auto"/>
        <w:ind w:right="0" w:firstLine="0"/>
        <w:rPr>
          <w:rFonts w:ascii="LIK" w:hAnsi="LIK"/>
          <w:szCs w:val="24"/>
        </w:rPr>
      </w:pPr>
      <w:r w:rsidRPr="00A9111E">
        <w:rPr>
          <w:rFonts w:ascii="LIK" w:hAnsi="LIK"/>
          <w:szCs w:val="24"/>
        </w:rPr>
        <w:t xml:space="preserve">            </w:t>
      </w:r>
      <w:r w:rsidR="00745E9A" w:rsidRPr="00A9111E">
        <w:rPr>
          <w:rFonts w:ascii="LIK" w:hAnsi="LIK"/>
          <w:b/>
          <w:szCs w:val="24"/>
        </w:rPr>
        <w:t xml:space="preserve">Причини, които налагат приемането на предлаганите промени </w:t>
      </w:r>
      <w:r w:rsidR="0020045C" w:rsidRPr="00A9111E">
        <w:rPr>
          <w:rFonts w:ascii="LIK" w:hAnsi="LIK"/>
          <w:b/>
          <w:szCs w:val="24"/>
        </w:rPr>
        <w:t>в</w:t>
      </w:r>
      <w:r w:rsidR="00745E9A" w:rsidRPr="00A9111E">
        <w:rPr>
          <w:rFonts w:ascii="LIK" w:hAnsi="LIK"/>
          <w:b/>
          <w:szCs w:val="24"/>
        </w:rPr>
        <w:t xml:space="preserve"> ППЗФИ: </w:t>
      </w:r>
    </w:p>
    <w:p w14:paraId="480AB011" w14:textId="77777777" w:rsidR="00B67AF2" w:rsidRPr="00A9111E" w:rsidRDefault="00B67AF2" w:rsidP="00B67AF2">
      <w:pPr>
        <w:spacing w:after="0" w:line="240" w:lineRule="auto"/>
        <w:ind w:right="0" w:firstLine="708"/>
        <w:rPr>
          <w:rFonts w:ascii="LIK" w:hAnsi="LIK"/>
          <w:szCs w:val="24"/>
        </w:rPr>
      </w:pPr>
      <w:r w:rsidRPr="00A9111E">
        <w:rPr>
          <w:rFonts w:ascii="LIK" w:hAnsi="LIK"/>
          <w:szCs w:val="24"/>
        </w:rPr>
        <w:t>На 08.07.2025 г. Съветът на Европейския съюз прие Решение (ЕС) 2025/1407 на Съвета от 8 юли 2025 година относно приемането на еврото от България, считано от 1 януари 2026 г. (OВ L, 2025/1407, 14.7.2025 г.), Регламент (ЕС) 2025/1408 на Съвета от 8 юли 2025 година за изменение на Регламент (ЕО) № 974/98 по отношение на въвеждането на еврото в България (OВ L, 2025/1408, 14.7.2025 г.) и Регламент (ЕС) 2025/1409 на Съвета от 8 юли 2025 година за изменение на Регламент (ЕО) № 2866/98 по отношение на валутния курс към еврото за България (OВ L, 2025/1409, 14.7.2025 г.).</w:t>
      </w:r>
    </w:p>
    <w:p w14:paraId="5D116274" w14:textId="77777777" w:rsidR="00B67AF2" w:rsidRPr="00A9111E" w:rsidRDefault="00B67AF2" w:rsidP="00B67AF2">
      <w:pPr>
        <w:spacing w:after="0" w:line="240" w:lineRule="auto"/>
        <w:ind w:right="0" w:firstLine="708"/>
        <w:rPr>
          <w:rFonts w:ascii="LIK" w:hAnsi="LIK"/>
          <w:szCs w:val="24"/>
        </w:rPr>
      </w:pPr>
      <w:r w:rsidRPr="00A9111E">
        <w:rPr>
          <w:rFonts w:ascii="LIK" w:hAnsi="LIK"/>
          <w:szCs w:val="24"/>
        </w:rPr>
        <w:t>С преходните и заключителни разпоредби на Закона за въвеждане на еврото в Република България и по-конкретно в § 6 е предвидено задължение за държавните органи в 6-месечен срок от влизането в сила на закона да приемат необходимите изменения и допълнения на подзаконови нормативни актове във връзка с въвеждане на еврото като парична единица на Република България.</w:t>
      </w:r>
    </w:p>
    <w:p w14:paraId="7EFAD3A7" w14:textId="77777777" w:rsidR="00B67AF2" w:rsidRPr="00A9111E" w:rsidRDefault="00B67AF2" w:rsidP="00BF07E4">
      <w:pPr>
        <w:spacing w:after="0" w:line="240" w:lineRule="auto"/>
        <w:ind w:right="0" w:firstLine="708"/>
        <w:rPr>
          <w:rFonts w:ascii="LIK" w:hAnsi="LIK"/>
        </w:rPr>
      </w:pPr>
      <w:r w:rsidRPr="00A9111E">
        <w:rPr>
          <w:rFonts w:ascii="LIK" w:hAnsi="LIK"/>
          <w:szCs w:val="24"/>
        </w:rPr>
        <w:lastRenderedPageBreak/>
        <w:t>В изпълнение на § 6, ал. 1, т. 2 от Закона за въвеждане на еврото в Република България се налага действащите подзаконови нормативни актове да бъдат приведени в съответствие със закона при</w:t>
      </w:r>
      <w:r w:rsidRPr="00A9111E">
        <w:rPr>
          <w:rFonts w:ascii="LIK" w:hAnsi="LIK"/>
        </w:rPr>
        <w:t xml:space="preserve"> спазване на принципа на защита на потребителите, принципа на информираност, принципа на ефективност и икономичност, принципа на прозрачност и принципа на приемственост и автоматично превалутиране на суми от левове в евро. Целта е съществуващите държавни такси в лева, да бъдат преизчислени в евро, за постигането на яснота за потребителите на услугите при въвеждането на еврото като официална парична единица.</w:t>
      </w:r>
    </w:p>
    <w:p w14:paraId="7796B3DD" w14:textId="77777777" w:rsidR="00A44C6B" w:rsidRPr="00A9111E" w:rsidRDefault="00A44C6B" w:rsidP="00A44C6B">
      <w:pPr>
        <w:spacing w:after="0" w:line="240" w:lineRule="auto"/>
        <w:ind w:right="0" w:firstLine="708"/>
        <w:rPr>
          <w:rFonts w:ascii="LIK" w:hAnsi="LIK"/>
          <w:sz w:val="12"/>
          <w:szCs w:val="12"/>
        </w:rPr>
      </w:pPr>
    </w:p>
    <w:p w14:paraId="6B7F0B69" w14:textId="77777777" w:rsidR="00FD4AD8" w:rsidRPr="00A9111E" w:rsidRDefault="00745E9A" w:rsidP="005A4421">
      <w:pPr>
        <w:spacing w:after="0" w:line="240" w:lineRule="auto"/>
        <w:ind w:right="0" w:firstLine="708"/>
        <w:rPr>
          <w:rFonts w:ascii="LIK" w:hAnsi="LIK"/>
          <w:b/>
        </w:rPr>
      </w:pPr>
      <w:r w:rsidRPr="00A9111E">
        <w:rPr>
          <w:rFonts w:ascii="LIK" w:hAnsi="LIK"/>
          <w:b/>
        </w:rPr>
        <w:t xml:space="preserve">Финансови и други средства, необходими за прилагането на новата уредба: </w:t>
      </w:r>
    </w:p>
    <w:p w14:paraId="03E5AB2B" w14:textId="77777777" w:rsidR="00FD4AD8" w:rsidRPr="00A9111E" w:rsidRDefault="009112A3" w:rsidP="009112A3">
      <w:pPr>
        <w:spacing w:after="0" w:line="240" w:lineRule="auto"/>
        <w:ind w:right="0" w:firstLine="708"/>
        <w:rPr>
          <w:rFonts w:ascii="LIK" w:hAnsi="LIK"/>
        </w:rPr>
      </w:pPr>
      <w:r w:rsidRPr="00A9111E">
        <w:rPr>
          <w:rFonts w:ascii="LIK" w:hAnsi="LIK"/>
        </w:rPr>
        <w:t>При изготвяне на проекта, изцяло са спазени изискванията за превалутиране и закръгляване, залегнали в чл. 12 и чл. 13 от Закона за въвеждане на еврото в Република България. С оглед на посоченото, предложеният проект на акт на Министерския съвет няма да окаже въздействие върху държавния бюджет и в тази връзка към проекта е приложена финансова обосновка, изготвена съгласно приложение № 2.2 към чл. 35, ал. 1, т. 4, буква "б" от Устройствения правилник на Министерския съвет и на неговата администрация (УПМСНА). За изпълнението на проекта на акт не са необходими допълнителни финансови или други средства за прилагане на предлаганите промени.</w:t>
      </w:r>
    </w:p>
    <w:p w14:paraId="1CE43304" w14:textId="77777777" w:rsidR="00503358" w:rsidRPr="00A9111E" w:rsidRDefault="00503358" w:rsidP="00503358">
      <w:pPr>
        <w:spacing w:after="0" w:line="240" w:lineRule="auto"/>
        <w:ind w:right="0" w:firstLine="708"/>
        <w:rPr>
          <w:rFonts w:ascii="LIK" w:hAnsi="LIK"/>
        </w:rPr>
      </w:pPr>
      <w:r w:rsidRPr="00A9111E">
        <w:rPr>
          <w:rFonts w:ascii="LIK" w:hAnsi="LIK"/>
        </w:rPr>
        <w:t>Проектът на акт не води до изменения в целевите стойности на показателите за изпълнение по програми, в това число и ключовите индикатори.</w:t>
      </w:r>
    </w:p>
    <w:p w14:paraId="7985E23D" w14:textId="77777777" w:rsidR="00FD4AD8" w:rsidRPr="00A9111E" w:rsidRDefault="00FD4AD8" w:rsidP="006C5435">
      <w:pPr>
        <w:spacing w:after="0" w:line="240" w:lineRule="auto"/>
        <w:ind w:right="0" w:firstLine="0"/>
        <w:rPr>
          <w:rFonts w:ascii="LIK" w:hAnsi="LIK"/>
          <w:sz w:val="12"/>
          <w:szCs w:val="12"/>
        </w:rPr>
      </w:pPr>
    </w:p>
    <w:p w14:paraId="20452A6F" w14:textId="77777777" w:rsidR="00FD4AD8" w:rsidRPr="00A9111E" w:rsidRDefault="00745E9A" w:rsidP="005A4421">
      <w:pPr>
        <w:spacing w:after="0" w:line="240" w:lineRule="auto"/>
        <w:ind w:right="0" w:firstLine="708"/>
        <w:rPr>
          <w:rFonts w:ascii="LIK" w:hAnsi="LIK"/>
        </w:rPr>
      </w:pPr>
      <w:r w:rsidRPr="00A9111E">
        <w:rPr>
          <w:rFonts w:ascii="LIK" w:hAnsi="LIK"/>
          <w:b/>
        </w:rPr>
        <w:t>Очакваните резултати от прилагането, включително финансовите, ако има такива:</w:t>
      </w:r>
      <w:r w:rsidRPr="00A9111E">
        <w:rPr>
          <w:rFonts w:ascii="LIK" w:hAnsi="LIK"/>
        </w:rPr>
        <w:t xml:space="preserve"> </w:t>
      </w:r>
    </w:p>
    <w:p w14:paraId="1879A9EF" w14:textId="77777777" w:rsidR="00781E23" w:rsidRPr="00A9111E" w:rsidRDefault="00781E23" w:rsidP="005A4421">
      <w:pPr>
        <w:tabs>
          <w:tab w:val="left" w:pos="993"/>
        </w:tabs>
        <w:spacing w:after="0" w:line="240" w:lineRule="auto"/>
        <w:ind w:right="0" w:firstLine="709"/>
        <w:rPr>
          <w:rFonts w:ascii="LIK" w:hAnsi="LIK"/>
        </w:rPr>
      </w:pPr>
      <w:r w:rsidRPr="00A9111E">
        <w:rPr>
          <w:rFonts w:ascii="LIK" w:hAnsi="LIK"/>
        </w:rPr>
        <w:t xml:space="preserve">Чрез преизчислението в евро на Тарифата за таксите, които се събират от Изпълнителна агенция „Национален филмов център“ по Закона за филмовата индустрия се постига яснота за потребителите при въвеждането на еврото като официална парична единица в Република България. </w:t>
      </w:r>
    </w:p>
    <w:p w14:paraId="0E7905DA" w14:textId="77777777" w:rsidR="00FD4AD8" w:rsidRPr="00A9111E" w:rsidRDefault="003D069B" w:rsidP="003D069B">
      <w:pPr>
        <w:tabs>
          <w:tab w:val="left" w:pos="709"/>
        </w:tabs>
        <w:spacing w:after="0" w:line="240" w:lineRule="auto"/>
        <w:ind w:right="0" w:firstLine="0"/>
        <w:rPr>
          <w:rFonts w:ascii="LIK" w:hAnsi="LIK"/>
          <w:color w:val="FF0000"/>
        </w:rPr>
      </w:pPr>
      <w:r w:rsidRPr="00A9111E">
        <w:rPr>
          <w:rFonts w:ascii="LIK" w:hAnsi="LIK"/>
        </w:rPr>
        <w:tab/>
      </w:r>
    </w:p>
    <w:p w14:paraId="53E22F5F" w14:textId="77777777" w:rsidR="00FD4AD8" w:rsidRPr="00A9111E" w:rsidRDefault="00745E9A" w:rsidP="005A4421">
      <w:pPr>
        <w:spacing w:after="0" w:line="240" w:lineRule="auto"/>
        <w:ind w:right="0" w:firstLine="708"/>
        <w:rPr>
          <w:rFonts w:ascii="LIK" w:hAnsi="LIK"/>
        </w:rPr>
      </w:pPr>
      <w:r w:rsidRPr="00A9111E">
        <w:rPr>
          <w:rFonts w:ascii="LIK" w:hAnsi="LIK"/>
          <w:b/>
        </w:rPr>
        <w:t xml:space="preserve">Анализ за съответствие с правото на Европейския съюз: </w:t>
      </w:r>
    </w:p>
    <w:p w14:paraId="27402BAD" w14:textId="77777777" w:rsidR="00FD4AD8" w:rsidRPr="00A9111E" w:rsidRDefault="00745E9A" w:rsidP="0090149E">
      <w:pPr>
        <w:spacing w:after="0" w:line="240" w:lineRule="auto"/>
        <w:ind w:right="0" w:firstLine="0"/>
        <w:rPr>
          <w:rFonts w:ascii="LIK" w:hAnsi="LIK"/>
        </w:rPr>
      </w:pPr>
      <w:r w:rsidRPr="00A9111E">
        <w:rPr>
          <w:rFonts w:ascii="LIK" w:hAnsi="LIK"/>
          <w:b/>
          <w:sz w:val="6"/>
        </w:rPr>
        <w:t xml:space="preserve"> </w:t>
      </w:r>
      <w:r w:rsidR="00656A16" w:rsidRPr="00A9111E">
        <w:rPr>
          <w:rFonts w:ascii="LIK" w:hAnsi="LIK"/>
          <w:b/>
          <w:sz w:val="6"/>
        </w:rPr>
        <w:tab/>
      </w:r>
      <w:r w:rsidR="0090149E" w:rsidRPr="00A9111E">
        <w:rPr>
          <w:rFonts w:ascii="LIK" w:hAnsi="LIK"/>
        </w:rPr>
        <w:t>Предложеният проект на акт не е свързан с транспониране на актове на Европейския съюз, поради което не се налага да бъде изготвена Справка за съответствие с европейското право.</w:t>
      </w:r>
      <w:r w:rsidRPr="00A9111E">
        <w:rPr>
          <w:rFonts w:ascii="LIK" w:hAnsi="LIK"/>
        </w:rPr>
        <w:t xml:space="preserve"> </w:t>
      </w:r>
    </w:p>
    <w:p w14:paraId="7C694925" w14:textId="34909B56" w:rsidR="0090149E" w:rsidRPr="00A9111E" w:rsidRDefault="00745E9A" w:rsidP="000C3DB6">
      <w:pPr>
        <w:spacing w:after="0" w:line="240" w:lineRule="auto"/>
        <w:ind w:right="0" w:firstLine="708"/>
        <w:rPr>
          <w:rFonts w:ascii="LIK" w:hAnsi="LIK"/>
        </w:rPr>
      </w:pPr>
      <w:r w:rsidRPr="00A9111E">
        <w:rPr>
          <w:rFonts w:ascii="LIK" w:hAnsi="LIK"/>
        </w:rPr>
        <w:t>В изпълнение на чл. 20, ал. 2 от Закона за нормативните актове е извършена частична предварителна оценка на въздействието на проекта, която съгласно чл. 30б от Устройствения правилник на Министерския съвет и на неговата администрация е съгласувана с дирекция „</w:t>
      </w:r>
      <w:r w:rsidR="00AB57D6" w:rsidRPr="00A9111E">
        <w:rPr>
          <w:rFonts w:ascii="LIK" w:hAnsi="LIK"/>
        </w:rPr>
        <w:t>Координация и м</w:t>
      </w:r>
      <w:r w:rsidRPr="00A9111E">
        <w:rPr>
          <w:rFonts w:ascii="LIK" w:hAnsi="LIK"/>
        </w:rPr>
        <w:t xml:space="preserve">одернизация на администрацията“. </w:t>
      </w:r>
    </w:p>
    <w:p w14:paraId="6E2810A4" w14:textId="77777777" w:rsidR="00FD4AD8" w:rsidRPr="00A9111E" w:rsidRDefault="00745E9A" w:rsidP="005A4421">
      <w:pPr>
        <w:spacing w:after="0" w:line="240" w:lineRule="auto"/>
        <w:ind w:right="0" w:firstLine="708"/>
        <w:rPr>
          <w:rFonts w:ascii="LIK" w:hAnsi="LIK"/>
        </w:rPr>
      </w:pPr>
      <w:r w:rsidRPr="00A9111E">
        <w:rPr>
          <w:rFonts w:ascii="LIK" w:hAnsi="LIK"/>
        </w:rPr>
        <w:t xml:space="preserve">В изпълнение на чл. 26, ал. 3 и 4 от Закона за нормативните актове проектът е публикуван на интернет страниците на Министерството на културата, на Изпълнителната агенция „Национален филмов център“ и на Портала за обществени консултации за срок от 30 дни. </w:t>
      </w:r>
    </w:p>
    <w:p w14:paraId="709EA840" w14:textId="77777777" w:rsidR="00AB57D6" w:rsidRPr="00A9111E" w:rsidRDefault="00745E9A" w:rsidP="005A4421">
      <w:pPr>
        <w:spacing w:after="0" w:line="240" w:lineRule="auto"/>
        <w:ind w:right="0" w:firstLine="708"/>
        <w:rPr>
          <w:rFonts w:ascii="LIK" w:hAnsi="LIK"/>
        </w:rPr>
      </w:pPr>
      <w:r w:rsidRPr="00A9111E">
        <w:rPr>
          <w:rFonts w:ascii="LIK" w:hAnsi="LIK"/>
        </w:rPr>
        <w:lastRenderedPageBreak/>
        <w:t xml:space="preserve">За постъпилите становища е съставена справка по чл. 26, ал. 5 </w:t>
      </w:r>
      <w:r w:rsidR="00C024ED" w:rsidRPr="00A9111E">
        <w:rPr>
          <w:rFonts w:ascii="LIK" w:hAnsi="LIK"/>
        </w:rPr>
        <w:t xml:space="preserve">от </w:t>
      </w:r>
      <w:r w:rsidRPr="00A9111E">
        <w:rPr>
          <w:rFonts w:ascii="LIK" w:hAnsi="LIK"/>
        </w:rPr>
        <w:t xml:space="preserve">ЗНА, която е публикувана на интернет страницата на Министерството на културата, както и на Портала за обществени консултации към Министерския съвет. </w:t>
      </w:r>
    </w:p>
    <w:p w14:paraId="0BB14F60" w14:textId="77777777" w:rsidR="00FD4AD8" w:rsidRPr="00A9111E" w:rsidRDefault="00745E9A" w:rsidP="005A4421">
      <w:pPr>
        <w:spacing w:after="0" w:line="240" w:lineRule="auto"/>
        <w:ind w:right="0" w:firstLine="708"/>
        <w:rPr>
          <w:rFonts w:ascii="LIK" w:hAnsi="LIK"/>
        </w:rPr>
      </w:pPr>
      <w:r w:rsidRPr="00A9111E">
        <w:rPr>
          <w:rFonts w:ascii="LIK" w:hAnsi="LIK"/>
        </w:rPr>
        <w:t>Получените становища, заедно със справка</w:t>
      </w:r>
      <w:r w:rsidR="00ED2AA3" w:rsidRPr="00A9111E">
        <w:rPr>
          <w:rFonts w:ascii="LIK" w:hAnsi="LIK"/>
        </w:rPr>
        <w:t>та</w:t>
      </w:r>
      <w:r w:rsidRPr="00A9111E">
        <w:rPr>
          <w:rFonts w:ascii="LIK" w:hAnsi="LIK"/>
        </w:rPr>
        <w:t xml:space="preserve"> за приетите и неприетите бележки и съображенията за това, са приложени към настоящия доклад. </w:t>
      </w:r>
    </w:p>
    <w:p w14:paraId="7E6F027F" w14:textId="77777777" w:rsidR="00FD4AD8" w:rsidRPr="00A9111E" w:rsidRDefault="00745E9A" w:rsidP="005A4421">
      <w:pPr>
        <w:spacing w:after="0" w:line="240" w:lineRule="auto"/>
        <w:ind w:right="0" w:firstLine="708"/>
        <w:rPr>
          <w:rFonts w:ascii="LIK" w:hAnsi="LIK"/>
        </w:rPr>
      </w:pPr>
      <w:r w:rsidRPr="00A9111E">
        <w:rPr>
          <w:rFonts w:ascii="LIK" w:hAnsi="LIK"/>
        </w:rPr>
        <w:t xml:space="preserve">Проектът е съгласуван по реда на чл. 32-34 от Устройствения правилник на Министерския съвет и на неговата администрация. Направените бележки и предложения са отразени съгласно приложената справка. </w:t>
      </w:r>
    </w:p>
    <w:p w14:paraId="03BFB156" w14:textId="77777777" w:rsidR="00FD4AD8" w:rsidRPr="00A9111E" w:rsidRDefault="00745E9A" w:rsidP="006C5435">
      <w:pPr>
        <w:spacing w:after="0" w:line="240" w:lineRule="auto"/>
        <w:ind w:right="0" w:firstLine="0"/>
        <w:rPr>
          <w:rFonts w:ascii="LIK" w:hAnsi="LIK"/>
          <w:szCs w:val="24"/>
        </w:rPr>
      </w:pPr>
      <w:r w:rsidRPr="00A9111E">
        <w:rPr>
          <w:rFonts w:ascii="LIK" w:hAnsi="LIK"/>
        </w:rPr>
        <w:t xml:space="preserve"> </w:t>
      </w:r>
    </w:p>
    <w:p w14:paraId="6C02D2A2" w14:textId="77777777" w:rsidR="005A4421" w:rsidRPr="00A9111E" w:rsidRDefault="00745E9A" w:rsidP="00AB57D6">
      <w:pPr>
        <w:pStyle w:val="Heading2"/>
        <w:spacing w:after="0" w:line="240" w:lineRule="auto"/>
        <w:ind w:left="0" w:right="0" w:firstLine="0"/>
        <w:jc w:val="both"/>
        <w:rPr>
          <w:rFonts w:ascii="LIK" w:hAnsi="LIK"/>
          <w:b w:val="0"/>
        </w:rPr>
      </w:pPr>
      <w:r w:rsidRPr="00A9111E">
        <w:rPr>
          <w:rFonts w:ascii="LIK" w:hAnsi="LIK"/>
        </w:rPr>
        <w:t>УВАЖАЕМИ ГОСПОДИН МИНИСТЪР- ПРЕДСЕДАТЕЛ,</w:t>
      </w:r>
    </w:p>
    <w:p w14:paraId="43577901" w14:textId="77777777" w:rsidR="00FD4AD8" w:rsidRPr="00A9111E" w:rsidRDefault="00745E9A" w:rsidP="00AB57D6">
      <w:pPr>
        <w:pStyle w:val="Heading2"/>
        <w:spacing w:after="0" w:line="240" w:lineRule="auto"/>
        <w:ind w:left="0" w:right="0" w:firstLine="0"/>
        <w:jc w:val="both"/>
        <w:rPr>
          <w:rFonts w:ascii="LIK" w:hAnsi="LIK"/>
        </w:rPr>
      </w:pPr>
      <w:r w:rsidRPr="00A9111E">
        <w:rPr>
          <w:rFonts w:ascii="LIK" w:hAnsi="LIK"/>
        </w:rPr>
        <w:t>УВАЖАЕМИ ГОСПОЖИ И ГОСПОДА МИНИСТРИ,</w:t>
      </w:r>
    </w:p>
    <w:p w14:paraId="0DC9E16D" w14:textId="77777777" w:rsidR="00FD4AD8" w:rsidRPr="00A9111E" w:rsidRDefault="00745E9A" w:rsidP="006C5435">
      <w:pPr>
        <w:spacing w:after="0" w:line="240" w:lineRule="auto"/>
        <w:ind w:right="0" w:firstLine="0"/>
        <w:rPr>
          <w:rFonts w:ascii="LIK" w:hAnsi="LIK"/>
          <w:szCs w:val="24"/>
        </w:rPr>
      </w:pPr>
      <w:r w:rsidRPr="00A9111E">
        <w:rPr>
          <w:rFonts w:ascii="LIK" w:hAnsi="LIK"/>
          <w:b/>
        </w:rPr>
        <w:t xml:space="preserve"> </w:t>
      </w:r>
    </w:p>
    <w:p w14:paraId="14D9BFB5" w14:textId="77777777" w:rsidR="00FD4AD8" w:rsidRPr="00A9111E" w:rsidRDefault="00745E9A" w:rsidP="00993EA9">
      <w:pPr>
        <w:spacing w:after="0" w:line="240" w:lineRule="auto"/>
        <w:ind w:right="0" w:firstLine="708"/>
        <w:rPr>
          <w:rFonts w:ascii="LIK" w:hAnsi="LIK"/>
        </w:rPr>
      </w:pPr>
      <w:r w:rsidRPr="00A9111E">
        <w:rPr>
          <w:rFonts w:ascii="LIK" w:hAnsi="LIK"/>
        </w:rPr>
        <w:t xml:space="preserve">С оглед гореизложеното, предлагам на основание чл. 8, ал. 2 от Устройствения правилник на Министерския съвет и на неговата администрация, предлагам да разгледате и приемете предложения проект на Постановление.  </w:t>
      </w:r>
    </w:p>
    <w:p w14:paraId="009C4392" w14:textId="77777777" w:rsidR="00FD4AD8" w:rsidRPr="00A9111E" w:rsidRDefault="00745E9A" w:rsidP="006C5435">
      <w:pPr>
        <w:spacing w:after="0" w:line="240" w:lineRule="auto"/>
        <w:ind w:right="0" w:firstLine="0"/>
        <w:rPr>
          <w:rFonts w:ascii="LIK" w:hAnsi="LIK"/>
          <w:b/>
        </w:rPr>
      </w:pPr>
      <w:r w:rsidRPr="00A9111E">
        <w:rPr>
          <w:rFonts w:ascii="LIK" w:hAnsi="LIK"/>
          <w:b/>
        </w:rPr>
        <w:t xml:space="preserve"> </w:t>
      </w:r>
    </w:p>
    <w:p w14:paraId="05D8F017" w14:textId="77777777" w:rsidR="009B5282" w:rsidRPr="00A9111E" w:rsidRDefault="009B5282" w:rsidP="006C5435">
      <w:pPr>
        <w:spacing w:after="0" w:line="240" w:lineRule="auto"/>
        <w:ind w:right="0" w:firstLine="0"/>
        <w:rPr>
          <w:rFonts w:ascii="LIK" w:hAnsi="LIK"/>
        </w:rPr>
      </w:pPr>
    </w:p>
    <w:p w14:paraId="6E7F50BC" w14:textId="77777777" w:rsidR="00FD4AD8" w:rsidRDefault="00745E9A" w:rsidP="006C5435">
      <w:pPr>
        <w:spacing w:after="0" w:line="240" w:lineRule="auto"/>
        <w:ind w:right="0" w:firstLine="0"/>
        <w:rPr>
          <w:i/>
        </w:rPr>
      </w:pPr>
      <w:r>
        <w:rPr>
          <w:i/>
        </w:rPr>
        <w:t xml:space="preserve">С уважение, </w:t>
      </w:r>
    </w:p>
    <w:p w14:paraId="25493258" w14:textId="77777777" w:rsidR="005A4421" w:rsidRDefault="005A4421" w:rsidP="00A44C6B">
      <w:pPr>
        <w:spacing w:after="0" w:line="240" w:lineRule="auto"/>
        <w:ind w:right="0" w:firstLine="0"/>
      </w:pPr>
    </w:p>
    <w:p w14:paraId="041D1FBB" w14:textId="77777777" w:rsidR="00FD4AD8" w:rsidRDefault="00745E9A" w:rsidP="006C5435">
      <w:pPr>
        <w:spacing w:after="0" w:line="240" w:lineRule="auto"/>
        <w:ind w:right="0" w:firstLine="0"/>
      </w:pPr>
      <w:r>
        <w:rPr>
          <w:i/>
        </w:rPr>
        <w:t xml:space="preserve"> </w:t>
      </w:r>
      <w:r w:rsidR="00A9111E">
        <w:rPr>
          <w:i/>
        </w:rPr>
        <w:pict w14:anchorId="6C5700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92pt;height:96pt">
            <v:imagedata r:id="rId6" o:title=""/>
            <o:lock v:ext="edit" ungrouping="t" rotation="t" cropping="t" verticies="t" text="t" grouping="t"/>
            <o:signatureline v:ext="edit" id="{C200320A-C89C-494B-8E75-E1FA835F9F55}" provid="{00000000-0000-0000-0000-000000000000}" o:suggestedsigner="МАРИАН БАЧЕВ" o:suggestedsigner2="МИНИСТЪР" issignatureline="t"/>
          </v:shape>
        </w:pict>
      </w:r>
    </w:p>
    <w:sectPr w:rsidR="00FD4AD8" w:rsidSect="00CD7F75">
      <w:pgSz w:w="11905" w:h="16840"/>
      <w:pgMar w:top="1149" w:right="423" w:bottom="1139" w:left="851"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K">
    <w:panose1 w:val="00000000000000000000"/>
    <w:charset w:val="CC"/>
    <w:family w:val="auto"/>
    <w:pitch w:val="variable"/>
    <w:sig w:usb0="A00002EF" w:usb1="4001206B" w:usb2="00000000" w:usb3="00000000" w:csb0="0000001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DE0C8E"/>
    <w:multiLevelType w:val="hybridMultilevel"/>
    <w:tmpl w:val="C38A25F8"/>
    <w:lvl w:ilvl="0" w:tplc="132A8B52">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A4CCB2">
      <w:start w:val="1"/>
      <w:numFmt w:val="lowerLetter"/>
      <w:lvlText w:val="%2"/>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4262048">
      <w:start w:val="1"/>
      <w:numFmt w:val="lowerRoman"/>
      <w:lvlText w:val="%3"/>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2A0FC28">
      <w:start w:val="1"/>
      <w:numFmt w:val="decimal"/>
      <w:lvlText w:val="%4"/>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FBA725C">
      <w:start w:val="1"/>
      <w:numFmt w:val="lowerLetter"/>
      <w:lvlText w:val="%5"/>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D68A6EE">
      <w:start w:val="1"/>
      <w:numFmt w:val="lowerRoman"/>
      <w:lvlText w:val="%6"/>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E41D06">
      <w:start w:val="1"/>
      <w:numFmt w:val="decimal"/>
      <w:lvlText w:val="%7"/>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2509AB2">
      <w:start w:val="1"/>
      <w:numFmt w:val="lowerLetter"/>
      <w:lvlText w:val="%8"/>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92A738A">
      <w:start w:val="1"/>
      <w:numFmt w:val="lowerRoman"/>
      <w:lvlText w:val="%9"/>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5E774F8E"/>
    <w:multiLevelType w:val="hybridMultilevel"/>
    <w:tmpl w:val="706669CE"/>
    <w:lvl w:ilvl="0" w:tplc="650CE132">
      <w:start w:val="1"/>
      <w:numFmt w:val="bullet"/>
      <w:lvlText w:val="-"/>
      <w:lvlJc w:val="left"/>
      <w:pPr>
        <w:ind w:left="1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CAC6AD56">
      <w:start w:val="1"/>
      <w:numFmt w:val="bullet"/>
      <w:lvlText w:val="o"/>
      <w:lvlJc w:val="left"/>
      <w:pPr>
        <w:ind w:left="150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36AA91C0">
      <w:start w:val="1"/>
      <w:numFmt w:val="bullet"/>
      <w:lvlText w:val="▪"/>
      <w:lvlJc w:val="left"/>
      <w:pPr>
        <w:ind w:left="222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12D6FE48">
      <w:start w:val="1"/>
      <w:numFmt w:val="bullet"/>
      <w:lvlText w:val="•"/>
      <w:lvlJc w:val="left"/>
      <w:pPr>
        <w:ind w:left="294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C3BC9F56">
      <w:start w:val="1"/>
      <w:numFmt w:val="bullet"/>
      <w:lvlText w:val="o"/>
      <w:lvlJc w:val="left"/>
      <w:pPr>
        <w:ind w:left="366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14B02B3C">
      <w:start w:val="1"/>
      <w:numFmt w:val="bullet"/>
      <w:lvlText w:val="▪"/>
      <w:lvlJc w:val="left"/>
      <w:pPr>
        <w:ind w:left="438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2226801A">
      <w:start w:val="1"/>
      <w:numFmt w:val="bullet"/>
      <w:lvlText w:val="•"/>
      <w:lvlJc w:val="left"/>
      <w:pPr>
        <w:ind w:left="510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C8FA9D32">
      <w:start w:val="1"/>
      <w:numFmt w:val="bullet"/>
      <w:lvlText w:val="o"/>
      <w:lvlJc w:val="left"/>
      <w:pPr>
        <w:ind w:left="582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0616D9AC">
      <w:start w:val="1"/>
      <w:numFmt w:val="bullet"/>
      <w:lvlText w:val="▪"/>
      <w:lvlJc w:val="left"/>
      <w:pPr>
        <w:ind w:left="654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2" w15:restartNumberingAfterBreak="0">
    <w:nsid w:val="6E1F74E1"/>
    <w:multiLevelType w:val="hybridMultilevel"/>
    <w:tmpl w:val="6A90A562"/>
    <w:lvl w:ilvl="0" w:tplc="5468A82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23E9922">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93EA610">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E364392">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CDA25CC">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5E29CCC">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30C7DCE">
      <w:start w:val="1"/>
      <w:numFmt w:val="bullet"/>
      <w:lvlText w:val="•"/>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6100DB8">
      <w:start w:val="1"/>
      <w:numFmt w:val="bullet"/>
      <w:lvlText w:val="o"/>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C3A18AC">
      <w:start w:val="1"/>
      <w:numFmt w:val="bullet"/>
      <w:lvlText w:val="▪"/>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6EC71CCA"/>
    <w:multiLevelType w:val="hybridMultilevel"/>
    <w:tmpl w:val="DDD23C04"/>
    <w:lvl w:ilvl="0" w:tplc="9F224EDC">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AD8"/>
    <w:rsid w:val="000028FD"/>
    <w:rsid w:val="000057D3"/>
    <w:rsid w:val="00011231"/>
    <w:rsid w:val="0002322C"/>
    <w:rsid w:val="0004466E"/>
    <w:rsid w:val="000471B2"/>
    <w:rsid w:val="000540B7"/>
    <w:rsid w:val="000658DD"/>
    <w:rsid w:val="00073A63"/>
    <w:rsid w:val="00091902"/>
    <w:rsid w:val="00097C1B"/>
    <w:rsid w:val="000A048F"/>
    <w:rsid w:val="000A6D2D"/>
    <w:rsid w:val="000B1190"/>
    <w:rsid w:val="000B1FF0"/>
    <w:rsid w:val="000B4016"/>
    <w:rsid w:val="000C0D87"/>
    <w:rsid w:val="000C35EA"/>
    <w:rsid w:val="000C3DB6"/>
    <w:rsid w:val="000C3E5E"/>
    <w:rsid w:val="000D226C"/>
    <w:rsid w:val="000E3CC7"/>
    <w:rsid w:val="000E5C06"/>
    <w:rsid w:val="000F0B94"/>
    <w:rsid w:val="000F6F8F"/>
    <w:rsid w:val="00100FE7"/>
    <w:rsid w:val="001256F3"/>
    <w:rsid w:val="00161C83"/>
    <w:rsid w:val="00174E53"/>
    <w:rsid w:val="00175437"/>
    <w:rsid w:val="00186975"/>
    <w:rsid w:val="0018731F"/>
    <w:rsid w:val="001968DE"/>
    <w:rsid w:val="001C7512"/>
    <w:rsid w:val="001E1180"/>
    <w:rsid w:val="001E639B"/>
    <w:rsid w:val="0020045C"/>
    <w:rsid w:val="0020473F"/>
    <w:rsid w:val="002174D6"/>
    <w:rsid w:val="00225C96"/>
    <w:rsid w:val="00225F75"/>
    <w:rsid w:val="00245719"/>
    <w:rsid w:val="00246E86"/>
    <w:rsid w:val="0024736B"/>
    <w:rsid w:val="00252769"/>
    <w:rsid w:val="00262C51"/>
    <w:rsid w:val="0028031E"/>
    <w:rsid w:val="00283E88"/>
    <w:rsid w:val="002914B0"/>
    <w:rsid w:val="002A519D"/>
    <w:rsid w:val="002D37F0"/>
    <w:rsid w:val="002D4C89"/>
    <w:rsid w:val="002E20BF"/>
    <w:rsid w:val="002E7F65"/>
    <w:rsid w:val="002F479C"/>
    <w:rsid w:val="0030007C"/>
    <w:rsid w:val="00325098"/>
    <w:rsid w:val="00336A8F"/>
    <w:rsid w:val="00347D13"/>
    <w:rsid w:val="0036734D"/>
    <w:rsid w:val="00370340"/>
    <w:rsid w:val="00370ACD"/>
    <w:rsid w:val="003717B7"/>
    <w:rsid w:val="003721EA"/>
    <w:rsid w:val="003A3DCE"/>
    <w:rsid w:val="003B02C9"/>
    <w:rsid w:val="003B7C9A"/>
    <w:rsid w:val="003D069B"/>
    <w:rsid w:val="003D5683"/>
    <w:rsid w:val="003E74E4"/>
    <w:rsid w:val="003F161E"/>
    <w:rsid w:val="003F2C23"/>
    <w:rsid w:val="003F5886"/>
    <w:rsid w:val="003F787C"/>
    <w:rsid w:val="00414A4F"/>
    <w:rsid w:val="004170EA"/>
    <w:rsid w:val="00435568"/>
    <w:rsid w:val="00445F1E"/>
    <w:rsid w:val="00456E7E"/>
    <w:rsid w:val="00467124"/>
    <w:rsid w:val="00470891"/>
    <w:rsid w:val="004937FA"/>
    <w:rsid w:val="00497C3D"/>
    <w:rsid w:val="004B4A03"/>
    <w:rsid w:val="004C22E6"/>
    <w:rsid w:val="004C50B0"/>
    <w:rsid w:val="004C7F00"/>
    <w:rsid w:val="004D26AA"/>
    <w:rsid w:val="004E20CB"/>
    <w:rsid w:val="00503358"/>
    <w:rsid w:val="005230AE"/>
    <w:rsid w:val="00533618"/>
    <w:rsid w:val="00545852"/>
    <w:rsid w:val="0055015D"/>
    <w:rsid w:val="0055229B"/>
    <w:rsid w:val="0056025A"/>
    <w:rsid w:val="00577A20"/>
    <w:rsid w:val="005A4421"/>
    <w:rsid w:val="005E4585"/>
    <w:rsid w:val="005F4546"/>
    <w:rsid w:val="00600D99"/>
    <w:rsid w:val="006127EC"/>
    <w:rsid w:val="0061722E"/>
    <w:rsid w:val="00633D68"/>
    <w:rsid w:val="006416D0"/>
    <w:rsid w:val="00656A16"/>
    <w:rsid w:val="00661020"/>
    <w:rsid w:val="00666B41"/>
    <w:rsid w:val="00671A13"/>
    <w:rsid w:val="00672153"/>
    <w:rsid w:val="006774C6"/>
    <w:rsid w:val="00677C68"/>
    <w:rsid w:val="006800A7"/>
    <w:rsid w:val="006876B9"/>
    <w:rsid w:val="0068777B"/>
    <w:rsid w:val="006A6BC3"/>
    <w:rsid w:val="006B14C4"/>
    <w:rsid w:val="006B710C"/>
    <w:rsid w:val="006C5435"/>
    <w:rsid w:val="006F25F6"/>
    <w:rsid w:val="006F4C50"/>
    <w:rsid w:val="007354B2"/>
    <w:rsid w:val="00745E9A"/>
    <w:rsid w:val="00760380"/>
    <w:rsid w:val="007620E0"/>
    <w:rsid w:val="00764999"/>
    <w:rsid w:val="00781E23"/>
    <w:rsid w:val="007877C8"/>
    <w:rsid w:val="007B174A"/>
    <w:rsid w:val="007D427E"/>
    <w:rsid w:val="007F6159"/>
    <w:rsid w:val="0080370E"/>
    <w:rsid w:val="0082003A"/>
    <w:rsid w:val="00830FF9"/>
    <w:rsid w:val="00834F30"/>
    <w:rsid w:val="008412D7"/>
    <w:rsid w:val="00846D97"/>
    <w:rsid w:val="008635E8"/>
    <w:rsid w:val="00895D50"/>
    <w:rsid w:val="0089682F"/>
    <w:rsid w:val="008B7442"/>
    <w:rsid w:val="008E1333"/>
    <w:rsid w:val="008F0D43"/>
    <w:rsid w:val="008F3547"/>
    <w:rsid w:val="008F77BD"/>
    <w:rsid w:val="0090149E"/>
    <w:rsid w:val="009112A3"/>
    <w:rsid w:val="00913E6F"/>
    <w:rsid w:val="009229DD"/>
    <w:rsid w:val="009255F8"/>
    <w:rsid w:val="009321C2"/>
    <w:rsid w:val="009373DF"/>
    <w:rsid w:val="00937E7F"/>
    <w:rsid w:val="00956396"/>
    <w:rsid w:val="009578E6"/>
    <w:rsid w:val="00963352"/>
    <w:rsid w:val="00980EF8"/>
    <w:rsid w:val="00993EA9"/>
    <w:rsid w:val="009B18DE"/>
    <w:rsid w:val="009B5282"/>
    <w:rsid w:val="009B6D4E"/>
    <w:rsid w:val="009C34F9"/>
    <w:rsid w:val="009C478D"/>
    <w:rsid w:val="009C7EF6"/>
    <w:rsid w:val="009D06D4"/>
    <w:rsid w:val="009E3982"/>
    <w:rsid w:val="009E5D93"/>
    <w:rsid w:val="009E6E19"/>
    <w:rsid w:val="009F104E"/>
    <w:rsid w:val="009F6170"/>
    <w:rsid w:val="00A01CC2"/>
    <w:rsid w:val="00A04E40"/>
    <w:rsid w:val="00A12E27"/>
    <w:rsid w:val="00A20605"/>
    <w:rsid w:val="00A23779"/>
    <w:rsid w:val="00A24857"/>
    <w:rsid w:val="00A44C6B"/>
    <w:rsid w:val="00A47C42"/>
    <w:rsid w:val="00A57B7C"/>
    <w:rsid w:val="00A72C12"/>
    <w:rsid w:val="00A776B0"/>
    <w:rsid w:val="00A9111E"/>
    <w:rsid w:val="00A91AAD"/>
    <w:rsid w:val="00A9271F"/>
    <w:rsid w:val="00A96670"/>
    <w:rsid w:val="00AA624E"/>
    <w:rsid w:val="00AB0E0C"/>
    <w:rsid w:val="00AB2548"/>
    <w:rsid w:val="00AB57D6"/>
    <w:rsid w:val="00AC4DC5"/>
    <w:rsid w:val="00AD34F5"/>
    <w:rsid w:val="00AE28BD"/>
    <w:rsid w:val="00AE2904"/>
    <w:rsid w:val="00AE5932"/>
    <w:rsid w:val="00B10165"/>
    <w:rsid w:val="00B12A1E"/>
    <w:rsid w:val="00B172ED"/>
    <w:rsid w:val="00B24DF3"/>
    <w:rsid w:val="00B4290C"/>
    <w:rsid w:val="00B44F46"/>
    <w:rsid w:val="00B458A9"/>
    <w:rsid w:val="00B5333E"/>
    <w:rsid w:val="00B6280C"/>
    <w:rsid w:val="00B64101"/>
    <w:rsid w:val="00B6443C"/>
    <w:rsid w:val="00B67AF2"/>
    <w:rsid w:val="00B97D5B"/>
    <w:rsid w:val="00BA2A16"/>
    <w:rsid w:val="00BA760A"/>
    <w:rsid w:val="00BB46EE"/>
    <w:rsid w:val="00BB7E48"/>
    <w:rsid w:val="00BC0BA7"/>
    <w:rsid w:val="00BD0E59"/>
    <w:rsid w:val="00BD7806"/>
    <w:rsid w:val="00BE3987"/>
    <w:rsid w:val="00BF07E4"/>
    <w:rsid w:val="00BF48A4"/>
    <w:rsid w:val="00C024ED"/>
    <w:rsid w:val="00C063AA"/>
    <w:rsid w:val="00C10C1F"/>
    <w:rsid w:val="00C1497B"/>
    <w:rsid w:val="00C225EF"/>
    <w:rsid w:val="00C26BAB"/>
    <w:rsid w:val="00C52F17"/>
    <w:rsid w:val="00C64515"/>
    <w:rsid w:val="00C72389"/>
    <w:rsid w:val="00C767BD"/>
    <w:rsid w:val="00C82399"/>
    <w:rsid w:val="00C853A0"/>
    <w:rsid w:val="00C85CB0"/>
    <w:rsid w:val="00C908A2"/>
    <w:rsid w:val="00C92368"/>
    <w:rsid w:val="00CA7445"/>
    <w:rsid w:val="00CB2312"/>
    <w:rsid w:val="00CC2998"/>
    <w:rsid w:val="00CC6E7E"/>
    <w:rsid w:val="00CC7FD6"/>
    <w:rsid w:val="00CD7F75"/>
    <w:rsid w:val="00CF44ED"/>
    <w:rsid w:val="00D020E6"/>
    <w:rsid w:val="00D0474E"/>
    <w:rsid w:val="00D12533"/>
    <w:rsid w:val="00D22BF8"/>
    <w:rsid w:val="00D2356F"/>
    <w:rsid w:val="00D4241D"/>
    <w:rsid w:val="00D43124"/>
    <w:rsid w:val="00D530A7"/>
    <w:rsid w:val="00D54561"/>
    <w:rsid w:val="00D71058"/>
    <w:rsid w:val="00D73F0D"/>
    <w:rsid w:val="00D76413"/>
    <w:rsid w:val="00D81454"/>
    <w:rsid w:val="00DA1ADB"/>
    <w:rsid w:val="00DB0311"/>
    <w:rsid w:val="00DB462C"/>
    <w:rsid w:val="00DC34F2"/>
    <w:rsid w:val="00DC352D"/>
    <w:rsid w:val="00DD1601"/>
    <w:rsid w:val="00DE08F0"/>
    <w:rsid w:val="00DE31AF"/>
    <w:rsid w:val="00DF1AEE"/>
    <w:rsid w:val="00E1503D"/>
    <w:rsid w:val="00E15916"/>
    <w:rsid w:val="00E312DB"/>
    <w:rsid w:val="00E509CD"/>
    <w:rsid w:val="00E52E2F"/>
    <w:rsid w:val="00E6013C"/>
    <w:rsid w:val="00E71958"/>
    <w:rsid w:val="00E83334"/>
    <w:rsid w:val="00E85249"/>
    <w:rsid w:val="00E90ECE"/>
    <w:rsid w:val="00E95B60"/>
    <w:rsid w:val="00EA0AFF"/>
    <w:rsid w:val="00EA6CBA"/>
    <w:rsid w:val="00EB1346"/>
    <w:rsid w:val="00EC3490"/>
    <w:rsid w:val="00ED2AA3"/>
    <w:rsid w:val="00EE0135"/>
    <w:rsid w:val="00EE1700"/>
    <w:rsid w:val="00EF4038"/>
    <w:rsid w:val="00EF63E1"/>
    <w:rsid w:val="00F020CB"/>
    <w:rsid w:val="00F46F4A"/>
    <w:rsid w:val="00F556A9"/>
    <w:rsid w:val="00F562BC"/>
    <w:rsid w:val="00F607C5"/>
    <w:rsid w:val="00F708B1"/>
    <w:rsid w:val="00F86114"/>
    <w:rsid w:val="00F90662"/>
    <w:rsid w:val="00F957C5"/>
    <w:rsid w:val="00F97884"/>
    <w:rsid w:val="00FA5F25"/>
    <w:rsid w:val="00FC37F3"/>
    <w:rsid w:val="00FD4AD8"/>
    <w:rsid w:val="00FF2BCC"/>
    <w:rsid w:val="00FF2FD3"/>
    <w:rsid w:val="00FF642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054CAD"/>
  <w15:docId w15:val="{0CAEA186-1CC1-415F-9406-4B0900807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bg-BG" w:eastAsia="bg-BG"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0" w:line="268" w:lineRule="auto"/>
      <w:ind w:right="53" w:firstLine="711"/>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ind w:right="59"/>
      <w:jc w:val="center"/>
      <w:outlineLvl w:val="0"/>
    </w:pPr>
    <w:rPr>
      <w:rFonts w:ascii="Times New Roman" w:eastAsia="Times New Roman" w:hAnsi="Times New Roman" w:cs="Times New Roman"/>
      <w:b/>
      <w:color w:val="000000"/>
      <w:sz w:val="36"/>
    </w:rPr>
  </w:style>
  <w:style w:type="paragraph" w:styleId="Heading2">
    <w:name w:val="heading 2"/>
    <w:next w:val="Normal"/>
    <w:link w:val="Heading2Char"/>
    <w:uiPriority w:val="9"/>
    <w:unhideWhenUsed/>
    <w:qFormat/>
    <w:pPr>
      <w:keepNext/>
      <w:keepLines/>
      <w:spacing w:after="11" w:line="267" w:lineRule="auto"/>
      <w:ind w:left="10" w:right="60" w:hanging="10"/>
      <w:jc w:val="center"/>
      <w:outlineLvl w:val="1"/>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24"/>
    </w:rPr>
  </w:style>
  <w:style w:type="character" w:customStyle="1" w:styleId="Heading1Char">
    <w:name w:val="Heading 1 Char"/>
    <w:link w:val="Heading1"/>
    <w:rPr>
      <w:rFonts w:ascii="Times New Roman" w:eastAsia="Times New Roman" w:hAnsi="Times New Roman" w:cs="Times New Roman"/>
      <w:b/>
      <w:color w:val="000000"/>
      <w:sz w:val="36"/>
    </w:rPr>
  </w:style>
  <w:style w:type="paragraph" w:styleId="ListParagraph">
    <w:name w:val="List Paragraph"/>
    <w:basedOn w:val="Normal"/>
    <w:uiPriority w:val="34"/>
    <w:qFormat/>
    <w:rsid w:val="00BD0E59"/>
    <w:pPr>
      <w:ind w:left="720"/>
      <w:contextualSpacing/>
    </w:pPr>
  </w:style>
  <w:style w:type="table" w:customStyle="1" w:styleId="TableGrid">
    <w:name w:val="TableGrid"/>
    <w:rsid w:val="009578E6"/>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E2F9A2-DE82-4778-B68A-4CE16EDD7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846</Words>
  <Characters>4825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ptodorov@eurofilms.bg</dc:creator>
  <cp:keywords/>
  <cp:lastModifiedBy>Lyudmila Harizanova</cp:lastModifiedBy>
  <cp:revision>4</cp:revision>
  <dcterms:created xsi:type="dcterms:W3CDTF">2025-10-13T05:36:00Z</dcterms:created>
  <dcterms:modified xsi:type="dcterms:W3CDTF">2025-10-13T05:38:00Z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5233d105-7468-4c9d-b459-cdbe2068e14e</vt:lpwstr>
  </property>
</Properties>
</file>