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A441E" w14:textId="77777777" w:rsidR="00DF046C" w:rsidRPr="00DE45BD" w:rsidRDefault="00DF046C">
      <w:pPr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  <w:lang w:val="bg-BG"/>
        </w:rPr>
      </w:pP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="00206166" w:rsidRPr="000930B9">
        <w:rPr>
          <w:rFonts w:ascii="Times New Roman" w:hAnsi="Times New Roman" w:cs="Times New Roman"/>
          <w:b/>
          <w:sz w:val="26"/>
          <w:szCs w:val="26"/>
          <w:lang w:val="bg-BG"/>
        </w:rPr>
        <w:tab/>
      </w:r>
      <w:r w:rsidRPr="00DE45BD"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  <w:lang w:val="bg-BG"/>
        </w:rPr>
        <w:t>ПРОЕКТ!</w:t>
      </w:r>
    </w:p>
    <w:p w14:paraId="53C4144E" w14:textId="77777777" w:rsidR="00DF046C" w:rsidRPr="000930B9" w:rsidRDefault="00DF046C">
      <w:pPr>
        <w:rPr>
          <w:rFonts w:ascii="Times New Roman" w:hAnsi="Times New Roman" w:cs="Times New Roman"/>
          <w:b/>
          <w:sz w:val="26"/>
          <w:szCs w:val="26"/>
          <w:highlight w:val="yellow"/>
          <w:lang w:val="bg-BG"/>
        </w:rPr>
      </w:pPr>
    </w:p>
    <w:p w14:paraId="244BD346" w14:textId="77777777" w:rsidR="000930B9" w:rsidRPr="000930B9" w:rsidRDefault="000930B9" w:rsidP="000930B9">
      <w:pPr>
        <w:jc w:val="center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0930B9">
        <w:rPr>
          <w:rFonts w:ascii="Times New Roman" w:hAnsi="Times New Roman" w:cs="Times New Roman"/>
          <w:b/>
          <w:sz w:val="26"/>
          <w:szCs w:val="26"/>
          <w:lang w:val="bg-BG"/>
        </w:rPr>
        <w:t>ПРАВИЛА ЗА ИЗМЕНЕНИЕ И ДОПЪЛНЕНИЕ НА ПРАВИЛАТА ЗА ОДОБРЯВАНЕ НА МЕРКИ ЗА ЗАПАЗВАНЕ НА КОНКУРЕНЦИЯТА ПРИ КОНЦЕНТРАЦИИ МЕЖДУ ПРЕДПРИЯТИЯ</w:t>
      </w:r>
    </w:p>
    <w:p w14:paraId="0BF4DD3B" w14:textId="77777777" w:rsidR="000930B9" w:rsidRPr="000930B9" w:rsidRDefault="000930B9" w:rsidP="000930B9">
      <w:pPr>
        <w:pStyle w:val="ListParagraph"/>
        <w:ind w:left="0" w:firstLine="708"/>
        <w:jc w:val="both"/>
        <w:rPr>
          <w:sz w:val="26"/>
          <w:szCs w:val="26"/>
          <w:lang w:val="bg-BG"/>
        </w:rPr>
      </w:pPr>
    </w:p>
    <w:p w14:paraId="4BD7C7C5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§1. В чл. 1, ал. 2 се правят следните допълнения:  </w:t>
      </w:r>
    </w:p>
    <w:p w14:paraId="3017B845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след думите „промени в условията на концентрацията“ се добавя 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„, включващи мерки, необходими за запазване на ефективната конкуренция“</w:t>
      </w: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, а след думите „чл. 80 от ЗЗК“ се добавя 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„ , както“.</w:t>
      </w:r>
    </w:p>
    <w:p w14:paraId="1904F188" w14:textId="77777777" w:rsidR="000930B9" w:rsidRPr="000930B9" w:rsidRDefault="000930B9" w:rsidP="000930B9">
      <w:pPr>
        <w:pStyle w:val="ListParagraph"/>
        <w:ind w:left="1068"/>
        <w:jc w:val="both"/>
        <w:rPr>
          <w:i/>
          <w:sz w:val="26"/>
          <w:szCs w:val="26"/>
          <w:lang w:val="en-US" w:eastAsia="bg-BG"/>
        </w:rPr>
      </w:pPr>
    </w:p>
    <w:p w14:paraId="6DB2A64D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i/>
          <w:iCs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§2. В заглавието на раздел </w:t>
      </w:r>
      <w:r w:rsidRPr="000930B9">
        <w:rPr>
          <w:rFonts w:ascii="Times New Roman" w:hAnsi="Times New Roman" w:cs="Times New Roman"/>
          <w:sz w:val="26"/>
          <w:szCs w:val="26"/>
          <w:lang w:eastAsia="bg-BG"/>
        </w:rPr>
        <w:t>II</w:t>
      </w: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. </w:t>
      </w:r>
      <w:r w:rsidRPr="000930B9">
        <w:rPr>
          <w:rFonts w:ascii="Times New Roman" w:hAnsi="Times New Roman" w:cs="Times New Roman"/>
          <w:iCs/>
          <w:sz w:val="26"/>
          <w:szCs w:val="26"/>
          <w:lang w:val="bg-BG" w:eastAsia="bg-BG"/>
        </w:rPr>
        <w:t xml:space="preserve">след думата „одобряването“ се добавя </w:t>
      </w:r>
      <w:r w:rsidRPr="000930B9">
        <w:rPr>
          <w:rFonts w:ascii="Times New Roman" w:hAnsi="Times New Roman" w:cs="Times New Roman"/>
          <w:i/>
          <w:iCs/>
          <w:sz w:val="26"/>
          <w:szCs w:val="26"/>
          <w:lang w:val="bg-BG" w:eastAsia="bg-BG"/>
        </w:rPr>
        <w:t>„/налагането“</w:t>
      </w:r>
      <w:r w:rsidRPr="000930B9">
        <w:rPr>
          <w:rFonts w:ascii="Times New Roman" w:hAnsi="Times New Roman" w:cs="Times New Roman"/>
          <w:iCs/>
          <w:sz w:val="26"/>
          <w:szCs w:val="26"/>
          <w:lang w:val="bg-BG" w:eastAsia="bg-BG"/>
        </w:rPr>
        <w:t xml:space="preserve">, а преди думата „възстановяване“ се добавя </w:t>
      </w:r>
      <w:r w:rsidRPr="000930B9">
        <w:rPr>
          <w:rFonts w:ascii="Times New Roman" w:hAnsi="Times New Roman" w:cs="Times New Roman"/>
          <w:i/>
          <w:iCs/>
          <w:sz w:val="26"/>
          <w:szCs w:val="26"/>
          <w:lang w:val="bg-BG" w:eastAsia="bg-BG"/>
        </w:rPr>
        <w:t>„запазване/“.</w:t>
      </w:r>
    </w:p>
    <w:p w14:paraId="79A2C524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</w:p>
    <w:p w14:paraId="7471E8F1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§3. В чл. 2 се правят следните изменения и допълнения: </w:t>
      </w:r>
    </w:p>
    <w:p w14:paraId="510250EC" w14:textId="77777777" w:rsidR="000930B9" w:rsidRPr="000930B9" w:rsidRDefault="000930B9" w:rsidP="000930B9">
      <w:pPr>
        <w:pStyle w:val="ListParagraph"/>
        <w:numPr>
          <w:ilvl w:val="0"/>
          <w:numId w:val="7"/>
        </w:numPr>
        <w:spacing w:line="276" w:lineRule="auto"/>
        <w:jc w:val="both"/>
        <w:rPr>
          <w:sz w:val="26"/>
          <w:szCs w:val="26"/>
          <w:lang w:val="en-US" w:eastAsia="bg-BG"/>
        </w:rPr>
      </w:pPr>
      <w:r w:rsidRPr="000930B9">
        <w:rPr>
          <w:sz w:val="26"/>
          <w:szCs w:val="26"/>
          <w:lang w:val="bg-BG" w:eastAsia="bg-BG"/>
        </w:rPr>
        <w:t>В ал. 1 след думите „промени в условията на концентрацията“  се добавя запетая и текстът „</w:t>
      </w:r>
      <w:r w:rsidRPr="000930B9">
        <w:rPr>
          <w:i/>
          <w:sz w:val="26"/>
          <w:szCs w:val="26"/>
          <w:lang w:val="ru-RU"/>
        </w:rPr>
        <w:t xml:space="preserve">  включващи мерки, които са необходими за запазване на ефективната конкуренция и за ограничаване на отрицателните въздействия на концентрацията върху засегнатия пазар</w:t>
      </w:r>
      <w:r w:rsidRPr="000930B9">
        <w:rPr>
          <w:i/>
          <w:sz w:val="26"/>
          <w:szCs w:val="26"/>
          <w:lang w:val="bg-BG" w:eastAsia="bg-BG"/>
        </w:rPr>
        <w:t>“.</w:t>
      </w:r>
    </w:p>
    <w:p w14:paraId="60E752D0" w14:textId="77777777" w:rsidR="000930B9" w:rsidRPr="000930B9" w:rsidRDefault="000930B9" w:rsidP="000930B9">
      <w:pPr>
        <w:pStyle w:val="ListParagraph"/>
        <w:numPr>
          <w:ilvl w:val="0"/>
          <w:numId w:val="7"/>
        </w:numPr>
        <w:spacing w:line="276" w:lineRule="auto"/>
        <w:jc w:val="both"/>
        <w:rPr>
          <w:sz w:val="26"/>
          <w:szCs w:val="26"/>
          <w:lang w:eastAsia="bg-BG"/>
        </w:rPr>
      </w:pPr>
      <w:r w:rsidRPr="000930B9">
        <w:rPr>
          <w:sz w:val="26"/>
          <w:szCs w:val="26"/>
          <w:lang w:val="bg-BG" w:eastAsia="bg-BG"/>
        </w:rPr>
        <w:t xml:space="preserve">В ал. 1 думите „чл. 81, ал. 4 от ЗЗК“ се заменят с </w:t>
      </w:r>
      <w:r w:rsidRPr="000930B9">
        <w:rPr>
          <w:i/>
          <w:sz w:val="26"/>
          <w:szCs w:val="26"/>
          <w:lang w:val="bg-BG" w:eastAsia="bg-BG"/>
        </w:rPr>
        <w:t>„чл. 80, ал. 4 от ЗЗК“.</w:t>
      </w:r>
    </w:p>
    <w:p w14:paraId="2560D0AD" w14:textId="77777777" w:rsidR="000930B9" w:rsidRPr="000930B9" w:rsidRDefault="000930B9" w:rsidP="000930B9">
      <w:pPr>
        <w:pStyle w:val="ListParagraph"/>
        <w:numPr>
          <w:ilvl w:val="0"/>
          <w:numId w:val="7"/>
        </w:numPr>
        <w:spacing w:line="276" w:lineRule="auto"/>
        <w:jc w:val="both"/>
        <w:rPr>
          <w:sz w:val="26"/>
          <w:szCs w:val="26"/>
          <w:lang w:eastAsia="bg-BG"/>
        </w:rPr>
      </w:pPr>
      <w:r w:rsidRPr="000930B9">
        <w:rPr>
          <w:sz w:val="26"/>
          <w:szCs w:val="26"/>
          <w:lang w:val="bg-BG" w:eastAsia="bg-BG"/>
        </w:rPr>
        <w:t xml:space="preserve">В ал. 2 след думата „Комисията“ се добавя </w:t>
      </w:r>
      <w:r w:rsidRPr="000930B9">
        <w:rPr>
          <w:i/>
          <w:sz w:val="26"/>
          <w:szCs w:val="26"/>
          <w:lang w:val="bg-BG" w:eastAsia="bg-BG"/>
        </w:rPr>
        <w:t>„в рамките на задълбоченото проучване“.</w:t>
      </w:r>
    </w:p>
    <w:p w14:paraId="0E3251E5" w14:textId="77777777" w:rsidR="000930B9" w:rsidRPr="000930B9" w:rsidRDefault="000930B9" w:rsidP="000930B9">
      <w:pPr>
        <w:pStyle w:val="ListParagraph"/>
        <w:numPr>
          <w:ilvl w:val="0"/>
          <w:numId w:val="7"/>
        </w:numPr>
        <w:spacing w:line="276" w:lineRule="auto"/>
        <w:jc w:val="both"/>
        <w:rPr>
          <w:sz w:val="26"/>
          <w:szCs w:val="26"/>
          <w:lang w:eastAsia="bg-BG"/>
        </w:rPr>
      </w:pPr>
      <w:r w:rsidRPr="000930B9">
        <w:rPr>
          <w:sz w:val="26"/>
          <w:szCs w:val="26"/>
          <w:lang w:val="bg-BG" w:eastAsia="bg-BG"/>
        </w:rPr>
        <w:t>Създава се ал. 5:</w:t>
      </w:r>
    </w:p>
    <w:p w14:paraId="3B7C77E3" w14:textId="77777777" w:rsidR="000930B9" w:rsidRPr="000930B9" w:rsidRDefault="000930B9" w:rsidP="000930B9">
      <w:pPr>
        <w:pStyle w:val="ListParagraph"/>
        <w:ind w:left="1068"/>
        <w:jc w:val="both"/>
        <w:rPr>
          <w:i/>
          <w:sz w:val="26"/>
          <w:szCs w:val="26"/>
          <w:lang w:val="bg-BG" w:eastAsia="bg-BG"/>
        </w:rPr>
      </w:pPr>
      <w:r w:rsidRPr="000930B9">
        <w:rPr>
          <w:i/>
          <w:sz w:val="26"/>
          <w:szCs w:val="26"/>
          <w:lang w:val="bg-BG" w:eastAsia="bg-BG"/>
        </w:rPr>
        <w:t>(5) „В случаите, в които Комисията образува производство по своя инициатива по чл. 78, ал. 3 от ЗЗК, може да наложи мерки, необходими за възстановяване на ефективната конкуренция, в хипотезите на чл. 90 от ЗЗК“.</w:t>
      </w:r>
    </w:p>
    <w:p w14:paraId="3110140F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§4. В чл. 3, ал. 4 след думите „посочени в“ се добавя текстът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 xml:space="preserve"> „Решението на Комисията по чл. 82, ал. 3, т. 5 от ЗЗК или в“.</w:t>
      </w:r>
    </w:p>
    <w:p w14:paraId="50DE600F" w14:textId="77777777" w:rsidR="000930B9" w:rsidRPr="000930B9" w:rsidRDefault="000930B9" w:rsidP="000930B9">
      <w:pPr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</w:p>
    <w:p w14:paraId="7E180CC4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§5. В наименованието на раздел</w:t>
      </w:r>
      <w:r w:rsidRPr="000930B9">
        <w:rPr>
          <w:rFonts w:ascii="Times New Roman" w:hAnsi="Times New Roman" w:cs="Times New Roman"/>
          <w:sz w:val="26"/>
          <w:szCs w:val="26"/>
          <w:lang w:eastAsia="bg-BG"/>
        </w:rPr>
        <w:t xml:space="preserve"> IV</w:t>
      </w: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 след думите „промени в условията на концентрацията“ се добавя запетая и текстът 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„ включващи мерки за запазване на ефективната конкуренция“.</w:t>
      </w:r>
    </w:p>
    <w:p w14:paraId="7BAEBBED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</w:p>
    <w:p w14:paraId="796C75B2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§6. В чл. 14 се правят следните допълнения:</w:t>
      </w:r>
    </w:p>
    <w:p w14:paraId="50EC1E95" w14:textId="77777777" w:rsidR="000930B9" w:rsidRPr="000930B9" w:rsidRDefault="000930B9" w:rsidP="000930B9">
      <w:pPr>
        <w:pStyle w:val="ListParagraph"/>
        <w:numPr>
          <w:ilvl w:val="0"/>
          <w:numId w:val="8"/>
        </w:numPr>
        <w:spacing w:line="276" w:lineRule="auto"/>
        <w:jc w:val="both"/>
        <w:rPr>
          <w:i/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lastRenderedPageBreak/>
        <w:t xml:space="preserve">В ал. 1 след думите „промени в условията на концентрацията“ се добавя запетая и текстът </w:t>
      </w:r>
      <w:r w:rsidRPr="000930B9">
        <w:rPr>
          <w:i/>
          <w:sz w:val="26"/>
          <w:szCs w:val="26"/>
          <w:lang w:val="bg-BG" w:eastAsia="bg-BG"/>
        </w:rPr>
        <w:t>„ включващи мерки, необходими за запазване на ефективната конкуренция“.</w:t>
      </w:r>
    </w:p>
    <w:p w14:paraId="0D5E09C8" w14:textId="77777777" w:rsidR="000930B9" w:rsidRPr="000930B9" w:rsidRDefault="000930B9" w:rsidP="000930B9">
      <w:pPr>
        <w:pStyle w:val="ListParagraph"/>
        <w:numPr>
          <w:ilvl w:val="0"/>
          <w:numId w:val="8"/>
        </w:numPr>
        <w:spacing w:line="276" w:lineRule="auto"/>
        <w:jc w:val="both"/>
        <w:rPr>
          <w:i/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 xml:space="preserve">В ал. 2 след думите „промени в условията на концентрацията“ се добавя запетая и текстът </w:t>
      </w:r>
      <w:r w:rsidRPr="000930B9">
        <w:rPr>
          <w:i/>
          <w:sz w:val="26"/>
          <w:szCs w:val="26"/>
          <w:lang w:val="bg-BG" w:eastAsia="bg-BG"/>
        </w:rPr>
        <w:t>„ включващи мерки за запазване на ефективната конкуренция“</w:t>
      </w:r>
      <w:r w:rsidRPr="000930B9">
        <w:rPr>
          <w:sz w:val="26"/>
          <w:szCs w:val="26"/>
          <w:lang w:val="bg-BG" w:eastAsia="bg-BG"/>
        </w:rPr>
        <w:t xml:space="preserve">, а след думата „предложат“ се добавя </w:t>
      </w:r>
      <w:r w:rsidRPr="000930B9">
        <w:rPr>
          <w:i/>
          <w:sz w:val="26"/>
          <w:szCs w:val="26"/>
          <w:lang w:val="bg-BG" w:eastAsia="bg-BG"/>
        </w:rPr>
        <w:t>„такива“.</w:t>
      </w:r>
    </w:p>
    <w:p w14:paraId="6BA9F45A" w14:textId="77777777" w:rsidR="000930B9" w:rsidRPr="000930B9" w:rsidRDefault="000930B9" w:rsidP="000930B9">
      <w:pPr>
        <w:pStyle w:val="ListParagraph"/>
        <w:jc w:val="both"/>
        <w:rPr>
          <w:i/>
          <w:sz w:val="26"/>
          <w:szCs w:val="26"/>
          <w:lang w:val="bg-BG" w:eastAsia="bg-BG"/>
        </w:rPr>
      </w:pPr>
    </w:p>
    <w:p w14:paraId="72101176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§7. В чл. 15 се правят следните изменения и допълнения:</w:t>
      </w:r>
    </w:p>
    <w:p w14:paraId="6D7AC3F1" w14:textId="77777777" w:rsidR="000930B9" w:rsidRPr="000930B9" w:rsidRDefault="000930B9" w:rsidP="000930B9">
      <w:pPr>
        <w:pStyle w:val="ListParagraph"/>
        <w:numPr>
          <w:ilvl w:val="0"/>
          <w:numId w:val="9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Алинея 8 се заличава.</w:t>
      </w:r>
    </w:p>
    <w:p w14:paraId="19BBD9EE" w14:textId="77777777" w:rsidR="000930B9" w:rsidRPr="000930B9" w:rsidRDefault="000930B9" w:rsidP="000930B9">
      <w:pPr>
        <w:pStyle w:val="ListParagraph"/>
        <w:numPr>
          <w:ilvl w:val="0"/>
          <w:numId w:val="9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Създава се нова ал. 8:</w:t>
      </w:r>
    </w:p>
    <w:p w14:paraId="56A45028" w14:textId="77777777" w:rsidR="000930B9" w:rsidRPr="000930B9" w:rsidRDefault="000930B9" w:rsidP="000930B9">
      <w:pPr>
        <w:spacing w:line="276" w:lineRule="auto"/>
        <w:ind w:left="360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(8) „Промените в условията на концентрацията могат да бъдат както под формата на мерки (поведенчески, структурни, смесени), така и на промени в условията на договорени между страните клаузи, които биха ограничили конкуренцията на съответния пазар. Като такива биха могли да се разглеждат договорените клаузи за неконкуриране и други подобни ограничения, които не се явяват пряко свързани и необходими за осъществяване на концентрацията от гледна точка на предмет, обхват и срок“.</w:t>
      </w:r>
    </w:p>
    <w:p w14:paraId="78A4006B" w14:textId="77777777" w:rsidR="000930B9" w:rsidRPr="000930B9" w:rsidRDefault="000930B9" w:rsidP="000930B9">
      <w:pPr>
        <w:pStyle w:val="ListParagraph"/>
        <w:numPr>
          <w:ilvl w:val="0"/>
          <w:numId w:val="9"/>
        </w:numPr>
        <w:spacing w:line="276" w:lineRule="auto"/>
        <w:jc w:val="both"/>
        <w:rPr>
          <w:i/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 xml:space="preserve">В ал. 10 след думите „промени в условията на концентрацията“ се добавя запетая и текстът </w:t>
      </w:r>
      <w:r w:rsidRPr="000930B9">
        <w:rPr>
          <w:i/>
          <w:sz w:val="26"/>
          <w:szCs w:val="26"/>
          <w:lang w:val="bg-BG" w:eastAsia="bg-BG"/>
        </w:rPr>
        <w:t>„ включващи мерки за запазване но ефективната конкуренция“.</w:t>
      </w:r>
    </w:p>
    <w:p w14:paraId="46B10CAB" w14:textId="77777777" w:rsidR="000930B9" w:rsidRPr="000930B9" w:rsidRDefault="000930B9" w:rsidP="000930B9">
      <w:pPr>
        <w:pStyle w:val="ListParagraph"/>
        <w:numPr>
          <w:ilvl w:val="0"/>
          <w:numId w:val="9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 xml:space="preserve">В ал. 10 думите „чл. 82, ал. 3, т. 4 от ЗЗК“ се заменят с </w:t>
      </w:r>
      <w:r w:rsidRPr="000930B9">
        <w:rPr>
          <w:i/>
          <w:sz w:val="26"/>
          <w:szCs w:val="26"/>
          <w:lang w:val="bg-BG" w:eastAsia="bg-BG"/>
        </w:rPr>
        <w:t>„чл. 82, ал. 3, т. 5 от ЗЗК“</w:t>
      </w:r>
      <w:r w:rsidRPr="000930B9">
        <w:rPr>
          <w:sz w:val="26"/>
          <w:szCs w:val="26"/>
          <w:lang w:val="bg-BG" w:eastAsia="bg-BG"/>
        </w:rPr>
        <w:t>.</w:t>
      </w:r>
    </w:p>
    <w:p w14:paraId="113FE972" w14:textId="77777777" w:rsidR="000930B9" w:rsidRPr="000930B9" w:rsidRDefault="000930B9" w:rsidP="000930B9">
      <w:pPr>
        <w:ind w:left="360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</w:p>
    <w:p w14:paraId="5BEB6E6A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§8. Правят се следните изменения:</w:t>
      </w:r>
    </w:p>
    <w:p w14:paraId="71F7B498" w14:textId="77777777" w:rsidR="000930B9" w:rsidRPr="000930B9" w:rsidRDefault="000930B9" w:rsidP="000930B9">
      <w:pPr>
        <w:pStyle w:val="ListParagraph"/>
        <w:numPr>
          <w:ilvl w:val="0"/>
          <w:numId w:val="10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Чл. 17 става чл. 16, ал. 2 :</w:t>
      </w:r>
    </w:p>
    <w:p w14:paraId="46D80E20" w14:textId="77777777" w:rsidR="000930B9" w:rsidRPr="000930B9" w:rsidRDefault="000930B9" w:rsidP="000930B9">
      <w:pPr>
        <w:spacing w:line="276" w:lineRule="auto"/>
        <w:ind w:left="360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(2) „В случай на предложени МЗЕК разпоредбата на чл. 84, ал. 2 от ЗЗК предвижда срокът да бъде удължен с 15 работни дни, които започват да текат от деня, следващ деня, в който Комисията получи пълна информация във връзка с предложените мерки“.</w:t>
      </w:r>
    </w:p>
    <w:p w14:paraId="69A2B278" w14:textId="77777777" w:rsidR="000930B9" w:rsidRPr="000930B9" w:rsidRDefault="000930B9" w:rsidP="000930B9">
      <w:pPr>
        <w:pStyle w:val="ListParagraph"/>
        <w:numPr>
          <w:ilvl w:val="0"/>
          <w:numId w:val="10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Създава се нов чл. 17а:</w:t>
      </w:r>
    </w:p>
    <w:p w14:paraId="21A5A56C" w14:textId="77777777" w:rsidR="000930B9" w:rsidRPr="000930B9" w:rsidRDefault="000930B9" w:rsidP="000930B9">
      <w:pPr>
        <w:spacing w:line="276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Чл. 17а „Лицата по чл.78, ал.1 от ЗЗК могат да предложат мерки за запазване на ефективната конкуренция, след постановяване на решението за започване на задълбочено проучване и преди постановяване на Определението по реда на чл.85, ал.2, т.2 от ЗЗК. Във всеки конкретен случаи Комисията преценява, доколко е целесъобразно да разгледа същите, с оглед на процесуална икономия и отчитайки заявената от уведомителя готовност за предприемане на навременни конкретни действия, целящи елиминиране на откроените от КЗК антиконкурентни ефекти“</w:t>
      </w: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.</w:t>
      </w:r>
    </w:p>
    <w:p w14:paraId="6AC7F56D" w14:textId="77777777" w:rsidR="000930B9" w:rsidRPr="000930B9" w:rsidRDefault="000930B9" w:rsidP="000930B9">
      <w:pPr>
        <w:spacing w:line="276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</w:p>
    <w:p w14:paraId="141F4498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§9. В чл. 23 се правят следните изменения:</w:t>
      </w:r>
    </w:p>
    <w:p w14:paraId="0E974793" w14:textId="77777777" w:rsidR="000930B9" w:rsidRPr="000930B9" w:rsidRDefault="000930B9" w:rsidP="000930B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sz w:val="26"/>
          <w:szCs w:val="26"/>
          <w:lang w:val="en-US" w:eastAsia="bg-BG"/>
        </w:rPr>
      </w:pPr>
      <w:r w:rsidRPr="000930B9">
        <w:rPr>
          <w:sz w:val="26"/>
          <w:szCs w:val="26"/>
          <w:lang w:val="bg-BG" w:eastAsia="bg-BG"/>
        </w:rPr>
        <w:t xml:space="preserve">В ал. 5 думите </w:t>
      </w:r>
      <w:r w:rsidRPr="000930B9">
        <w:rPr>
          <w:sz w:val="26"/>
          <w:szCs w:val="26"/>
          <w:lang w:eastAsia="bg-BG"/>
        </w:rPr>
        <w:t xml:space="preserve">„чл. 24, ал. 2 от ЗЗК“ се </w:t>
      </w:r>
      <w:r w:rsidRPr="000930B9">
        <w:rPr>
          <w:sz w:val="26"/>
          <w:szCs w:val="26"/>
          <w:lang w:val="bg-BG" w:eastAsia="bg-BG"/>
        </w:rPr>
        <w:t xml:space="preserve">заменят с  </w:t>
      </w:r>
      <w:r w:rsidRPr="000930B9">
        <w:rPr>
          <w:i/>
          <w:sz w:val="26"/>
          <w:szCs w:val="26"/>
          <w:lang w:eastAsia="bg-BG"/>
        </w:rPr>
        <w:t>„чл. 24, ал. 3 от ЗЗК“.</w:t>
      </w:r>
    </w:p>
    <w:p w14:paraId="5CA18966" w14:textId="77777777" w:rsidR="000930B9" w:rsidRPr="000930B9" w:rsidRDefault="000930B9" w:rsidP="000930B9">
      <w:pPr>
        <w:pStyle w:val="ListParagraph"/>
        <w:jc w:val="both"/>
        <w:rPr>
          <w:sz w:val="26"/>
          <w:szCs w:val="26"/>
          <w:lang w:val="bg-BG" w:eastAsia="bg-BG"/>
        </w:rPr>
      </w:pPr>
    </w:p>
    <w:p w14:paraId="3C20F455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§10. В чл. 24 се правят следните изменения и допълнения:</w:t>
      </w:r>
    </w:p>
    <w:p w14:paraId="574A3865" w14:textId="77777777" w:rsidR="000930B9" w:rsidRPr="000930B9" w:rsidRDefault="000930B9" w:rsidP="000930B9">
      <w:pPr>
        <w:pStyle w:val="ListParagraph"/>
        <w:numPr>
          <w:ilvl w:val="0"/>
          <w:numId w:val="12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В т. 1 след думите чл. 88, ал. 1, т. 1“ се добавя „</w:t>
      </w:r>
      <w:r w:rsidRPr="000930B9">
        <w:rPr>
          <w:i/>
          <w:sz w:val="26"/>
          <w:szCs w:val="26"/>
          <w:lang w:val="bg-BG" w:eastAsia="bg-BG"/>
        </w:rPr>
        <w:t>и т. 3, предложение първо“</w:t>
      </w:r>
      <w:r w:rsidRPr="000930B9">
        <w:rPr>
          <w:sz w:val="26"/>
          <w:szCs w:val="26"/>
          <w:lang w:val="bg-BG" w:eastAsia="bg-BG"/>
        </w:rPr>
        <w:t>.</w:t>
      </w:r>
    </w:p>
    <w:p w14:paraId="55625A86" w14:textId="77777777" w:rsidR="000930B9" w:rsidRPr="000930B9" w:rsidRDefault="000930B9" w:rsidP="000930B9">
      <w:pPr>
        <w:pStyle w:val="ListParagraph"/>
        <w:numPr>
          <w:ilvl w:val="0"/>
          <w:numId w:val="12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В т. 2 се създава изречение второ:</w:t>
      </w:r>
    </w:p>
    <w:p w14:paraId="3937ACBC" w14:textId="77777777" w:rsidR="000930B9" w:rsidRPr="000930B9" w:rsidRDefault="000930B9" w:rsidP="000930B9">
      <w:pPr>
        <w:spacing w:line="276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„В тази хипотеза попадат и случаите на образуване на производство съгласно чл. 24, ал.4 от ЗЗК когато към датата на уведомяване лицата по чл. 78, ал. 1 ЗЗК не са осъществили концентрацията“.</w:t>
      </w:r>
    </w:p>
    <w:p w14:paraId="27EA6AE9" w14:textId="77777777" w:rsidR="000930B9" w:rsidRPr="000930B9" w:rsidRDefault="000930B9" w:rsidP="000930B9">
      <w:pPr>
        <w:pStyle w:val="ListParagraph"/>
        <w:numPr>
          <w:ilvl w:val="0"/>
          <w:numId w:val="12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 xml:space="preserve">В т. 3 текстът „чл. 88, ал. 1, т. 3 от ЗЗК“ се изменя на </w:t>
      </w:r>
      <w:r w:rsidRPr="000930B9">
        <w:rPr>
          <w:i/>
          <w:sz w:val="26"/>
          <w:szCs w:val="26"/>
          <w:lang w:val="bg-BG" w:eastAsia="bg-BG"/>
        </w:rPr>
        <w:t>„чл. 88, ал. 1, т. 4 от ЗЗК“.</w:t>
      </w:r>
    </w:p>
    <w:p w14:paraId="6714327A" w14:textId="14CED270" w:rsidR="000930B9" w:rsidRPr="000C7585" w:rsidRDefault="007F7913" w:rsidP="000930B9">
      <w:pPr>
        <w:pStyle w:val="ListParagraph"/>
        <w:numPr>
          <w:ilvl w:val="0"/>
          <w:numId w:val="12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C7585">
        <w:rPr>
          <w:sz w:val="26"/>
          <w:szCs w:val="26"/>
          <w:lang w:val="bg-BG" w:eastAsia="bg-BG"/>
        </w:rPr>
        <w:t>Текстът на т.3 се изменя по следния начин</w:t>
      </w:r>
      <w:r w:rsidR="000930B9" w:rsidRPr="000C7585">
        <w:rPr>
          <w:sz w:val="26"/>
          <w:szCs w:val="26"/>
          <w:lang w:val="bg-BG" w:eastAsia="bg-BG"/>
        </w:rPr>
        <w:t>:</w:t>
      </w:r>
    </w:p>
    <w:p w14:paraId="0CE15741" w14:textId="5D6BBDFF" w:rsidR="000930B9" w:rsidRPr="000C7585" w:rsidRDefault="000930B9" w:rsidP="007F7913">
      <w:pPr>
        <w:ind w:left="360"/>
        <w:jc w:val="both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  <w:r w:rsidRPr="000C7585">
        <w:rPr>
          <w:rFonts w:ascii="Times New Roman" w:hAnsi="Times New Roman" w:cs="Times New Roman"/>
          <w:i/>
          <w:sz w:val="26"/>
          <w:szCs w:val="26"/>
          <w:lang w:val="bg-BG" w:eastAsia="bg-BG"/>
        </w:rPr>
        <w:t>„налага на учас</w:t>
      </w:r>
      <w:bookmarkStart w:id="0" w:name="_GoBack"/>
      <w:bookmarkEnd w:id="0"/>
      <w:r w:rsidRPr="000C7585">
        <w:rPr>
          <w:rFonts w:ascii="Times New Roman" w:hAnsi="Times New Roman" w:cs="Times New Roman"/>
          <w:i/>
          <w:sz w:val="26"/>
          <w:szCs w:val="26"/>
          <w:lang w:val="bg-BG" w:eastAsia="bg-BG"/>
        </w:rPr>
        <w:t>тниците в сделката поведенчески и/или структурни мерки, необходими за възстановяване на ефективната конкуренция, включително като постанови разделяне на обединените капитали, дялове или активи и/или прекратяване на общия контрол в случаите на уведомяване по чл. 24, ал. 4 ЗЗК (чл. 88, ал. 1, т. 3 предложение второ от ЗЗК). Тази хипотеза е приложима при концентрации, които към датата на уведомяване на Комисията са осъществени от лицата по чл. 78, ал. 1 ЗЗК“.</w:t>
      </w:r>
    </w:p>
    <w:p w14:paraId="5B21A134" w14:textId="1DB34794" w:rsidR="007F7913" w:rsidRPr="000C7585" w:rsidRDefault="007F7913" w:rsidP="007F7913">
      <w:pPr>
        <w:pStyle w:val="ListParagraph"/>
        <w:numPr>
          <w:ilvl w:val="0"/>
          <w:numId w:val="12"/>
        </w:numPr>
        <w:jc w:val="both"/>
        <w:rPr>
          <w:sz w:val="26"/>
          <w:szCs w:val="26"/>
          <w:lang w:val="bg-BG" w:eastAsia="bg-BG"/>
        </w:rPr>
      </w:pPr>
      <w:r w:rsidRPr="000C7585">
        <w:rPr>
          <w:sz w:val="26"/>
          <w:szCs w:val="26"/>
          <w:lang w:val="bg-BG" w:eastAsia="bg-BG"/>
        </w:rPr>
        <w:t>Настоящата т.3 става нова т.4.</w:t>
      </w:r>
    </w:p>
    <w:p w14:paraId="01CDB7F0" w14:textId="77777777" w:rsidR="007F7913" w:rsidRPr="000930B9" w:rsidRDefault="007F7913" w:rsidP="007F7913">
      <w:pPr>
        <w:pStyle w:val="ListParagraph"/>
        <w:jc w:val="both"/>
        <w:rPr>
          <w:i/>
          <w:sz w:val="26"/>
          <w:szCs w:val="26"/>
          <w:lang w:val="bg-BG" w:eastAsia="bg-BG"/>
        </w:rPr>
      </w:pPr>
    </w:p>
    <w:p w14:paraId="3BDCFF6D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§11. В чл. 28 се правят следните допълнения:</w:t>
      </w:r>
    </w:p>
    <w:p w14:paraId="283FD5E3" w14:textId="77777777" w:rsidR="000930B9" w:rsidRPr="000930B9" w:rsidRDefault="000930B9" w:rsidP="007F7913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В ал. 1 след думата „одобряват“ се добавя 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>„/налагат“</w:t>
      </w: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 xml:space="preserve">, а след думата „запазване“ се добавя </w:t>
      </w:r>
      <w:r w:rsidRPr="000930B9">
        <w:rPr>
          <w:rFonts w:ascii="Times New Roman" w:hAnsi="Times New Roman" w:cs="Times New Roman"/>
          <w:i/>
          <w:sz w:val="26"/>
          <w:szCs w:val="26"/>
          <w:lang w:val="bg-BG" w:eastAsia="bg-BG"/>
        </w:rPr>
        <w:t xml:space="preserve"> „/възстановяване“.</w:t>
      </w:r>
    </w:p>
    <w:p w14:paraId="33FD1E69" w14:textId="77777777" w:rsidR="000930B9" w:rsidRPr="000930B9" w:rsidRDefault="000930B9" w:rsidP="000930B9">
      <w:pPr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</w:p>
    <w:p w14:paraId="10847DC9" w14:textId="77777777" w:rsidR="000930B9" w:rsidRPr="000930B9" w:rsidRDefault="000930B9" w:rsidP="000930B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bg-BG" w:eastAsia="bg-BG"/>
        </w:rPr>
      </w:pPr>
      <w:r w:rsidRPr="000930B9">
        <w:rPr>
          <w:rFonts w:ascii="Times New Roman" w:hAnsi="Times New Roman" w:cs="Times New Roman"/>
          <w:sz w:val="26"/>
          <w:szCs w:val="26"/>
          <w:lang w:val="bg-BG" w:eastAsia="bg-BG"/>
        </w:rPr>
        <w:t>§12. В Заключителните разпоредби се правят следните изменения и допълнения:</w:t>
      </w:r>
    </w:p>
    <w:p w14:paraId="45DA411D" w14:textId="77777777" w:rsidR="000930B9" w:rsidRPr="000930B9" w:rsidRDefault="000930B9" w:rsidP="000930B9">
      <w:pPr>
        <w:pStyle w:val="ListParagraph"/>
        <w:numPr>
          <w:ilvl w:val="0"/>
          <w:numId w:val="13"/>
        </w:numPr>
        <w:spacing w:line="276" w:lineRule="auto"/>
        <w:jc w:val="both"/>
        <w:rPr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 xml:space="preserve">В §2 след думите „Закона за защита на конкуренцията (ЗЗК)“ се добавя запетая и думите </w:t>
      </w:r>
      <w:r w:rsidRPr="000930B9">
        <w:rPr>
          <w:i/>
          <w:sz w:val="26"/>
          <w:szCs w:val="26"/>
          <w:lang w:val="bg-BG" w:eastAsia="bg-BG"/>
        </w:rPr>
        <w:t xml:space="preserve">„ </w:t>
      </w:r>
      <w:r w:rsidRPr="000930B9">
        <w:rPr>
          <w:i/>
          <w:color w:val="000000"/>
          <w:sz w:val="26"/>
          <w:szCs w:val="26"/>
          <w:lang w:val="bg-BG" w:eastAsia="bg-BG"/>
        </w:rPr>
        <w:t xml:space="preserve"> </w:t>
      </w:r>
      <w:r w:rsidRPr="000930B9">
        <w:rPr>
          <w:i/>
          <w:sz w:val="26"/>
          <w:szCs w:val="26"/>
          <w:lang w:val="bg-BG" w:eastAsia="bg-BG"/>
        </w:rPr>
        <w:t>изм. и доп. с Решение №….“.</w:t>
      </w:r>
    </w:p>
    <w:p w14:paraId="6100DF1C" w14:textId="77777777" w:rsidR="000930B9" w:rsidRPr="000930B9" w:rsidRDefault="000930B9" w:rsidP="000930B9">
      <w:pPr>
        <w:pStyle w:val="ListParagraph"/>
        <w:numPr>
          <w:ilvl w:val="0"/>
          <w:numId w:val="13"/>
        </w:numPr>
        <w:spacing w:line="276" w:lineRule="auto"/>
        <w:jc w:val="both"/>
        <w:rPr>
          <w:i/>
          <w:sz w:val="26"/>
          <w:szCs w:val="26"/>
          <w:lang w:val="bg-BG" w:eastAsia="bg-BG"/>
        </w:rPr>
      </w:pPr>
      <w:r w:rsidRPr="000930B9">
        <w:rPr>
          <w:sz w:val="26"/>
          <w:szCs w:val="26"/>
          <w:lang w:val="bg-BG" w:eastAsia="bg-BG"/>
        </w:rPr>
        <w:t>Думите „</w:t>
      </w:r>
      <w:r w:rsidRPr="000930B9">
        <w:rPr>
          <w:color w:val="000000"/>
          <w:sz w:val="26"/>
          <w:szCs w:val="26"/>
          <w:lang w:eastAsia="bg-BG"/>
        </w:rPr>
        <w:t>(Обн. ДВ, бр.</w:t>
      </w:r>
      <w:r w:rsidRPr="000930B9">
        <w:rPr>
          <w:color w:val="000000"/>
          <w:sz w:val="26"/>
          <w:szCs w:val="26"/>
          <w:lang w:val="bg-BG" w:eastAsia="bg-BG"/>
        </w:rPr>
        <w:t xml:space="preserve"> </w:t>
      </w:r>
      <w:r w:rsidRPr="000930B9">
        <w:rPr>
          <w:color w:val="000000"/>
          <w:sz w:val="26"/>
          <w:szCs w:val="26"/>
          <w:lang w:eastAsia="bg-BG"/>
        </w:rPr>
        <w:t>60 от 20.07.2021 г.)</w:t>
      </w:r>
      <w:r w:rsidRPr="000930B9">
        <w:rPr>
          <w:color w:val="000000"/>
          <w:sz w:val="26"/>
          <w:szCs w:val="26"/>
          <w:lang w:val="bg-BG" w:eastAsia="bg-BG"/>
        </w:rPr>
        <w:t>“ се заменят с</w:t>
      </w:r>
      <w:r w:rsidRPr="000930B9">
        <w:rPr>
          <w:i/>
          <w:color w:val="000000"/>
          <w:sz w:val="26"/>
          <w:szCs w:val="26"/>
          <w:lang w:val="bg-BG" w:eastAsia="bg-BG"/>
        </w:rPr>
        <w:t xml:space="preserve"> „</w:t>
      </w:r>
      <w:r w:rsidRPr="000930B9">
        <w:rPr>
          <w:i/>
          <w:color w:val="000000"/>
          <w:sz w:val="26"/>
          <w:szCs w:val="26"/>
          <w:lang w:eastAsia="bg-BG"/>
        </w:rPr>
        <w:t>(Обн. ДВ, бр.</w:t>
      </w:r>
      <w:r w:rsidRPr="000930B9">
        <w:rPr>
          <w:i/>
          <w:color w:val="000000"/>
          <w:sz w:val="26"/>
          <w:szCs w:val="26"/>
          <w:lang w:val="bg-BG" w:eastAsia="bg-BG"/>
        </w:rPr>
        <w:t xml:space="preserve"> ….</w:t>
      </w:r>
      <w:r w:rsidRPr="000930B9">
        <w:rPr>
          <w:i/>
          <w:color w:val="000000"/>
          <w:sz w:val="26"/>
          <w:szCs w:val="26"/>
          <w:lang w:eastAsia="bg-BG"/>
        </w:rPr>
        <w:t xml:space="preserve"> от </w:t>
      </w:r>
      <w:r w:rsidRPr="000930B9">
        <w:rPr>
          <w:i/>
          <w:color w:val="000000"/>
          <w:sz w:val="26"/>
          <w:szCs w:val="26"/>
          <w:lang w:val="bg-BG" w:eastAsia="bg-BG"/>
        </w:rPr>
        <w:t>……</w:t>
      </w:r>
      <w:r w:rsidRPr="000930B9">
        <w:rPr>
          <w:i/>
          <w:color w:val="000000"/>
          <w:sz w:val="26"/>
          <w:szCs w:val="26"/>
          <w:lang w:eastAsia="bg-BG"/>
        </w:rPr>
        <w:t xml:space="preserve"> г.)</w:t>
      </w:r>
      <w:r w:rsidRPr="000930B9">
        <w:rPr>
          <w:i/>
          <w:color w:val="000000"/>
          <w:sz w:val="26"/>
          <w:szCs w:val="26"/>
          <w:lang w:val="bg-BG" w:eastAsia="bg-BG"/>
        </w:rPr>
        <w:t>“.</w:t>
      </w:r>
    </w:p>
    <w:p w14:paraId="797C0C63" w14:textId="77777777" w:rsidR="00DF046C" w:rsidRPr="000930B9" w:rsidRDefault="00DF046C" w:rsidP="000930B9">
      <w:pPr>
        <w:jc w:val="center"/>
        <w:rPr>
          <w:rFonts w:ascii="Times New Roman" w:hAnsi="Times New Roman" w:cs="Times New Roman"/>
          <w:i/>
          <w:sz w:val="26"/>
          <w:szCs w:val="26"/>
          <w:lang w:val="bg-BG" w:eastAsia="bg-BG"/>
        </w:rPr>
      </w:pPr>
    </w:p>
    <w:sectPr w:rsidR="00DF046C" w:rsidRPr="000930B9" w:rsidSect="00206166">
      <w:footerReference w:type="default" r:id="rId7"/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139E7" w14:textId="77777777" w:rsidR="003A7173" w:rsidRDefault="003A7173" w:rsidP="00206166">
      <w:pPr>
        <w:spacing w:after="0" w:line="240" w:lineRule="auto"/>
      </w:pPr>
      <w:r>
        <w:separator/>
      </w:r>
    </w:p>
  </w:endnote>
  <w:endnote w:type="continuationSeparator" w:id="0">
    <w:p w14:paraId="2AA81304" w14:textId="77777777" w:rsidR="003A7173" w:rsidRDefault="003A7173" w:rsidP="0020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5082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CC156F" w14:textId="7D855E64" w:rsidR="00206166" w:rsidRDefault="002061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5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5EF467" w14:textId="77777777" w:rsidR="00206166" w:rsidRDefault="00206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0CDC0" w14:textId="77777777" w:rsidR="003A7173" w:rsidRDefault="003A7173" w:rsidP="00206166">
      <w:pPr>
        <w:spacing w:after="0" w:line="240" w:lineRule="auto"/>
      </w:pPr>
      <w:r>
        <w:separator/>
      </w:r>
    </w:p>
  </w:footnote>
  <w:footnote w:type="continuationSeparator" w:id="0">
    <w:p w14:paraId="71CACC26" w14:textId="77777777" w:rsidR="003A7173" w:rsidRDefault="003A7173" w:rsidP="00206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574F"/>
    <w:multiLevelType w:val="hybridMultilevel"/>
    <w:tmpl w:val="75A489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16301"/>
    <w:multiLevelType w:val="hybridMultilevel"/>
    <w:tmpl w:val="F482C9F8"/>
    <w:lvl w:ilvl="0" w:tplc="327E83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C634F2"/>
    <w:multiLevelType w:val="hybridMultilevel"/>
    <w:tmpl w:val="059A48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A154D"/>
    <w:multiLevelType w:val="hybridMultilevel"/>
    <w:tmpl w:val="8974AB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1145C"/>
    <w:multiLevelType w:val="hybridMultilevel"/>
    <w:tmpl w:val="DA581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94C41"/>
    <w:multiLevelType w:val="hybridMultilevel"/>
    <w:tmpl w:val="518A6D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62C65"/>
    <w:multiLevelType w:val="hybridMultilevel"/>
    <w:tmpl w:val="DA9AFD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6C"/>
    <w:rsid w:val="000140E3"/>
    <w:rsid w:val="000930B9"/>
    <w:rsid w:val="000C7585"/>
    <w:rsid w:val="000D5ACE"/>
    <w:rsid w:val="001B1A2A"/>
    <w:rsid w:val="001D20DE"/>
    <w:rsid w:val="00206166"/>
    <w:rsid w:val="00281198"/>
    <w:rsid w:val="00321E73"/>
    <w:rsid w:val="00342833"/>
    <w:rsid w:val="00386E43"/>
    <w:rsid w:val="003A7173"/>
    <w:rsid w:val="003B1427"/>
    <w:rsid w:val="003C53A7"/>
    <w:rsid w:val="00422D22"/>
    <w:rsid w:val="007F2BDA"/>
    <w:rsid w:val="007F7913"/>
    <w:rsid w:val="008506CC"/>
    <w:rsid w:val="009A6455"/>
    <w:rsid w:val="00BB3389"/>
    <w:rsid w:val="00DE45BD"/>
    <w:rsid w:val="00D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5B41"/>
  <w15:chartTrackingRefBased/>
  <w15:docId w15:val="{48742B87-35B5-412B-A8D0-7886BB66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2061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166"/>
  </w:style>
  <w:style w:type="paragraph" w:styleId="Footer">
    <w:name w:val="footer"/>
    <w:basedOn w:val="Normal"/>
    <w:link w:val="FooterChar"/>
    <w:uiPriority w:val="99"/>
    <w:unhideWhenUsed/>
    <w:rsid w:val="002061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166"/>
  </w:style>
  <w:style w:type="character" w:styleId="CommentReference">
    <w:name w:val="annotation reference"/>
    <w:basedOn w:val="DefaultParagraphFont"/>
    <w:uiPriority w:val="99"/>
    <w:semiHidden/>
    <w:unhideWhenUsed/>
    <w:rsid w:val="00BB3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3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3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3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3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4417</Characters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2026-07-08T09:45:00Z</dcterms:created>
  <dcterms:modified xsi:type="dcterms:W3CDTF">2026-07-09T13:04:00Z</dcterms:modified>
</cp:coreProperties>
</file>