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12C0" w:rsidRPr="00330A43" w:rsidRDefault="00205FF7" w:rsidP="00E444D4">
      <w:pPr>
        <w:tabs>
          <w:tab w:val="left" w:pos="540"/>
          <w:tab w:val="left" w:pos="810"/>
        </w:tabs>
        <w:spacing w:line="360" w:lineRule="auto"/>
        <w:jc w:val="right"/>
        <w:rPr>
          <w:rFonts w:ascii="Verdana" w:hAnsi="Verdana"/>
          <w:sz w:val="20"/>
          <w:szCs w:val="20"/>
        </w:rPr>
      </w:pPr>
      <w:bookmarkStart w:id="0" w:name="_GoBack"/>
      <w:bookmarkEnd w:id="0"/>
      <w:r w:rsidRPr="00330A43">
        <w:rPr>
          <w:rFonts w:ascii="Verdana" w:hAnsi="Verdana"/>
          <w:sz w:val="20"/>
          <w:szCs w:val="20"/>
        </w:rPr>
        <w:t>ПРОЕКТ</w:t>
      </w:r>
    </w:p>
    <w:p w:rsidR="00DC3915" w:rsidRPr="00330A43" w:rsidRDefault="00DC3915" w:rsidP="00E444D4">
      <w:pPr>
        <w:tabs>
          <w:tab w:val="left" w:pos="540"/>
          <w:tab w:val="left" w:pos="810"/>
        </w:tabs>
        <w:spacing w:line="360" w:lineRule="auto"/>
        <w:jc w:val="center"/>
        <w:rPr>
          <w:rFonts w:ascii="Verdana" w:hAnsi="Verdana"/>
          <w:sz w:val="20"/>
          <w:szCs w:val="20"/>
        </w:rPr>
      </w:pPr>
    </w:p>
    <w:p w:rsidR="00792F9E" w:rsidRPr="00330A43" w:rsidRDefault="005D1698" w:rsidP="00E444D4">
      <w:pPr>
        <w:tabs>
          <w:tab w:val="left" w:pos="540"/>
          <w:tab w:val="left" w:pos="810"/>
        </w:tabs>
        <w:spacing w:line="360" w:lineRule="auto"/>
        <w:jc w:val="center"/>
        <w:rPr>
          <w:rFonts w:ascii="Verdana" w:hAnsi="Verdana"/>
          <w:b/>
          <w:sz w:val="20"/>
          <w:szCs w:val="20"/>
        </w:rPr>
      </w:pPr>
      <w:r w:rsidRPr="00330A43">
        <w:rPr>
          <w:rFonts w:ascii="Verdana" w:hAnsi="Verdana"/>
          <w:b/>
          <w:sz w:val="20"/>
          <w:szCs w:val="20"/>
        </w:rPr>
        <w:t xml:space="preserve">   </w:t>
      </w:r>
      <w:r w:rsidR="001212C0" w:rsidRPr="00330A43">
        <w:rPr>
          <w:rFonts w:ascii="Verdana" w:hAnsi="Verdana"/>
          <w:b/>
          <w:sz w:val="20"/>
          <w:szCs w:val="20"/>
        </w:rPr>
        <w:t>ПОСТАНОВЛЕНИЕ № ...............</w:t>
      </w:r>
    </w:p>
    <w:p w:rsidR="001212C0" w:rsidRPr="00330A43" w:rsidRDefault="005D1698" w:rsidP="00E444D4">
      <w:pPr>
        <w:tabs>
          <w:tab w:val="left" w:pos="540"/>
          <w:tab w:val="left" w:pos="810"/>
        </w:tabs>
        <w:spacing w:line="360" w:lineRule="auto"/>
        <w:jc w:val="center"/>
        <w:rPr>
          <w:rFonts w:ascii="Verdana" w:hAnsi="Verdana"/>
          <w:b/>
          <w:sz w:val="20"/>
          <w:szCs w:val="20"/>
        </w:rPr>
      </w:pPr>
      <w:r w:rsidRPr="00330A43">
        <w:rPr>
          <w:rFonts w:ascii="Verdana" w:hAnsi="Verdana"/>
          <w:b/>
          <w:sz w:val="20"/>
          <w:szCs w:val="20"/>
        </w:rPr>
        <w:t>от</w:t>
      </w:r>
      <w:r w:rsidR="001212C0" w:rsidRPr="00330A43">
        <w:rPr>
          <w:rFonts w:ascii="Verdana" w:hAnsi="Verdana"/>
          <w:b/>
          <w:sz w:val="20"/>
          <w:szCs w:val="20"/>
        </w:rPr>
        <w:t xml:space="preserve"> ...........................</w:t>
      </w:r>
      <w:r w:rsidRPr="00330A43">
        <w:rPr>
          <w:rFonts w:ascii="Verdana" w:hAnsi="Verdana"/>
          <w:b/>
          <w:sz w:val="20"/>
          <w:szCs w:val="20"/>
        </w:rPr>
        <w:t>2024 г.</w:t>
      </w:r>
    </w:p>
    <w:p w:rsidR="007C6142" w:rsidRPr="00330A43" w:rsidRDefault="007C6142" w:rsidP="00E444D4">
      <w:pPr>
        <w:tabs>
          <w:tab w:val="left" w:pos="540"/>
          <w:tab w:val="left" w:pos="810"/>
        </w:tabs>
        <w:spacing w:line="360" w:lineRule="auto"/>
        <w:jc w:val="center"/>
        <w:rPr>
          <w:rFonts w:ascii="Verdana" w:hAnsi="Verdana"/>
          <w:sz w:val="20"/>
          <w:szCs w:val="20"/>
        </w:rPr>
      </w:pPr>
    </w:p>
    <w:p w:rsidR="001212C0" w:rsidRPr="00330A43" w:rsidRDefault="001212C0" w:rsidP="00F54673">
      <w:pPr>
        <w:pStyle w:val="m"/>
        <w:tabs>
          <w:tab w:val="left" w:pos="540"/>
          <w:tab w:val="left" w:pos="810"/>
        </w:tabs>
        <w:spacing w:line="360" w:lineRule="auto"/>
        <w:ind w:firstLine="0"/>
        <w:jc w:val="center"/>
        <w:rPr>
          <w:rFonts w:ascii="Verdana" w:hAnsi="Verdana"/>
          <w:b/>
          <w:sz w:val="20"/>
          <w:szCs w:val="20"/>
        </w:rPr>
      </w:pPr>
      <w:r w:rsidRPr="00330A43">
        <w:rPr>
          <w:rFonts w:ascii="Verdana" w:hAnsi="Verdana"/>
          <w:b/>
          <w:sz w:val="20"/>
          <w:szCs w:val="20"/>
          <w:lang w:val="bg-BG"/>
        </w:rPr>
        <w:t xml:space="preserve">за </w:t>
      </w:r>
      <w:r w:rsidR="002A05D8" w:rsidRPr="00330A43">
        <w:rPr>
          <w:rFonts w:ascii="Verdana" w:hAnsi="Verdana"/>
          <w:b/>
          <w:sz w:val="20"/>
          <w:szCs w:val="20"/>
          <w:lang w:val="bg-BG"/>
        </w:rPr>
        <w:t xml:space="preserve">изменение и допълнение </w:t>
      </w:r>
      <w:r w:rsidR="007C6142" w:rsidRPr="00330A43">
        <w:rPr>
          <w:rFonts w:ascii="Verdana" w:hAnsi="Verdana"/>
          <w:b/>
          <w:sz w:val="20"/>
          <w:szCs w:val="20"/>
          <w:lang w:val="bg-BG"/>
        </w:rPr>
        <w:t>на Устройствен</w:t>
      </w:r>
      <w:r w:rsidR="002A05D8" w:rsidRPr="00330A43">
        <w:rPr>
          <w:rFonts w:ascii="Verdana" w:hAnsi="Verdana"/>
          <w:b/>
          <w:sz w:val="20"/>
          <w:szCs w:val="20"/>
          <w:lang w:val="bg-BG"/>
        </w:rPr>
        <w:t>ия</w:t>
      </w:r>
      <w:r w:rsidR="007C6142" w:rsidRPr="00330A43">
        <w:rPr>
          <w:rFonts w:ascii="Verdana" w:hAnsi="Verdana"/>
          <w:b/>
          <w:sz w:val="20"/>
          <w:szCs w:val="20"/>
          <w:lang w:val="bg-BG"/>
        </w:rPr>
        <w:t xml:space="preserve"> правилник на Комисията за защита на потребителите към министъра на икономиката</w:t>
      </w:r>
      <w:r w:rsidR="00891FC2" w:rsidRPr="00330A43">
        <w:rPr>
          <w:rFonts w:ascii="Verdana" w:hAnsi="Verdana"/>
          <w:b/>
          <w:sz w:val="20"/>
          <w:szCs w:val="20"/>
          <w:lang w:val="bg-BG"/>
        </w:rPr>
        <w:t xml:space="preserve"> и индустрията</w:t>
      </w:r>
      <w:r w:rsidR="007C6142" w:rsidRPr="00330A43">
        <w:rPr>
          <w:rFonts w:ascii="Verdana" w:hAnsi="Verdana"/>
          <w:b/>
          <w:sz w:val="20"/>
          <w:szCs w:val="20"/>
          <w:lang w:val="bg-BG"/>
        </w:rPr>
        <w:t xml:space="preserve"> и на нейната администрация</w:t>
      </w:r>
      <w:bookmarkStart w:id="1" w:name="to_paragraph_id30918139"/>
      <w:bookmarkEnd w:id="1"/>
      <w:r w:rsidR="00B85543" w:rsidRPr="00330A43">
        <w:rPr>
          <w:rFonts w:ascii="Verdana" w:hAnsi="Verdana"/>
          <w:b/>
          <w:sz w:val="20"/>
          <w:szCs w:val="20"/>
        </w:rPr>
        <w:t xml:space="preserve">, </w:t>
      </w:r>
      <w:r w:rsidR="00B85543" w:rsidRPr="00330A43">
        <w:rPr>
          <w:rFonts w:ascii="Verdana" w:hAnsi="Verdana"/>
          <w:sz w:val="20"/>
          <w:szCs w:val="20"/>
          <w:lang w:val="bg-BG"/>
        </w:rPr>
        <w:t>п</w:t>
      </w:r>
      <w:r w:rsidR="00F90B66" w:rsidRPr="00330A43">
        <w:rPr>
          <w:rFonts w:ascii="Verdana" w:hAnsi="Verdana"/>
          <w:sz w:val="20"/>
          <w:szCs w:val="20"/>
          <w:lang w:val="x-none"/>
        </w:rPr>
        <w:t>риет с П</w:t>
      </w:r>
      <w:r w:rsidR="00B85543" w:rsidRPr="00330A43">
        <w:rPr>
          <w:rFonts w:ascii="Verdana" w:hAnsi="Verdana"/>
          <w:sz w:val="20"/>
          <w:szCs w:val="20"/>
          <w:lang w:val="bg-BG"/>
        </w:rPr>
        <w:t xml:space="preserve">остановление </w:t>
      </w:r>
      <w:r w:rsidR="00F90B66" w:rsidRPr="00330A43">
        <w:rPr>
          <w:rFonts w:ascii="Verdana" w:hAnsi="Verdana"/>
          <w:sz w:val="20"/>
          <w:szCs w:val="20"/>
          <w:lang w:val="x-none"/>
        </w:rPr>
        <w:t>№ 139</w:t>
      </w:r>
      <w:r w:rsidR="00B85543" w:rsidRPr="00330A43">
        <w:rPr>
          <w:rFonts w:ascii="Verdana" w:hAnsi="Verdana"/>
          <w:sz w:val="20"/>
          <w:szCs w:val="20"/>
          <w:lang w:val="bg-BG"/>
        </w:rPr>
        <w:t xml:space="preserve"> на Министерския съвет</w:t>
      </w:r>
      <w:r w:rsidR="00F90B66" w:rsidRPr="00330A43">
        <w:rPr>
          <w:rFonts w:ascii="Verdana" w:hAnsi="Verdana"/>
          <w:sz w:val="20"/>
          <w:szCs w:val="20"/>
          <w:lang w:val="x-none"/>
        </w:rPr>
        <w:t xml:space="preserve"> от 2006 г.</w:t>
      </w:r>
      <w:r w:rsidR="00B85543" w:rsidRPr="00330A43">
        <w:rPr>
          <w:rFonts w:ascii="Verdana" w:hAnsi="Verdana"/>
          <w:sz w:val="20"/>
          <w:szCs w:val="20"/>
          <w:lang w:val="bg-BG"/>
        </w:rPr>
        <w:t xml:space="preserve"> (</w:t>
      </w:r>
      <w:r w:rsidR="00F90B66" w:rsidRPr="00330A43">
        <w:rPr>
          <w:rFonts w:ascii="Verdana" w:hAnsi="Verdana"/>
          <w:sz w:val="20"/>
          <w:szCs w:val="20"/>
          <w:lang w:val="x-none"/>
        </w:rPr>
        <w:t xml:space="preserve">обн., ДВ, бр. 49 от 2006 г.,  изм. и доп., бр. 95 от 2007 г.,  бр. 33 от .2008 г., , бр. 80 от 2009 г.,  бр. 48 от 2010 г., бр. 52 от 2011 г., бр. 22 от 2012 г.,  бр. 14 от 2014 г., бр. 32 от 2015 г., </w:t>
      </w:r>
      <w:r w:rsidR="0087406B" w:rsidRPr="00330A43">
        <w:rPr>
          <w:rFonts w:ascii="Verdana" w:hAnsi="Verdana"/>
          <w:sz w:val="20"/>
          <w:szCs w:val="20"/>
        </w:rPr>
        <w:t xml:space="preserve"> бр. 67 от 2016 г.,</w:t>
      </w:r>
      <w:r w:rsidR="009038EA" w:rsidRPr="00330A43">
        <w:rPr>
          <w:rFonts w:ascii="Verdana" w:hAnsi="Verdana"/>
          <w:sz w:val="20"/>
          <w:szCs w:val="20"/>
          <w:lang w:val="bg-BG"/>
        </w:rPr>
        <w:t xml:space="preserve"> </w:t>
      </w:r>
      <w:r w:rsidR="0031487C" w:rsidRPr="00330A43">
        <w:rPr>
          <w:rFonts w:ascii="Verdana" w:hAnsi="Verdana"/>
          <w:sz w:val="20"/>
          <w:szCs w:val="20"/>
        </w:rPr>
        <w:t>бр. 36 от 2022 г.</w:t>
      </w:r>
      <w:r w:rsidR="009038EA" w:rsidRPr="00330A43">
        <w:rPr>
          <w:rFonts w:ascii="Verdana" w:hAnsi="Verdana"/>
          <w:sz w:val="20"/>
          <w:szCs w:val="20"/>
          <w:lang w:val="bg-BG"/>
        </w:rPr>
        <w:t xml:space="preserve"> и бр.53 от 2022 г.</w:t>
      </w:r>
      <w:r w:rsidR="002A05D8" w:rsidRPr="00330A43">
        <w:rPr>
          <w:rFonts w:ascii="Verdana" w:hAnsi="Verdana"/>
          <w:sz w:val="20"/>
          <w:szCs w:val="20"/>
        </w:rPr>
        <w:t>)</w:t>
      </w:r>
      <w:r w:rsidR="007C6142" w:rsidRPr="00330A43">
        <w:rPr>
          <w:rFonts w:ascii="Verdana" w:hAnsi="Verdana"/>
          <w:b/>
          <w:sz w:val="20"/>
          <w:szCs w:val="20"/>
          <w:lang w:val="ru-RU"/>
        </w:rPr>
        <w:t xml:space="preserve"> </w:t>
      </w:r>
      <w:r w:rsidRPr="00330A43">
        <w:rPr>
          <w:rFonts w:ascii="Verdana" w:hAnsi="Verdana"/>
          <w:b/>
          <w:sz w:val="20"/>
          <w:szCs w:val="20"/>
        </w:rPr>
        <w:t xml:space="preserve"> </w:t>
      </w:r>
    </w:p>
    <w:p w:rsidR="001212C0" w:rsidRPr="00330A43" w:rsidRDefault="001212C0" w:rsidP="00E444D4">
      <w:pPr>
        <w:tabs>
          <w:tab w:val="left" w:pos="540"/>
          <w:tab w:val="left" w:pos="810"/>
        </w:tabs>
        <w:spacing w:line="360" w:lineRule="auto"/>
        <w:jc w:val="center"/>
        <w:rPr>
          <w:rFonts w:ascii="Verdana" w:hAnsi="Verdana"/>
          <w:b/>
          <w:sz w:val="20"/>
          <w:szCs w:val="20"/>
        </w:rPr>
      </w:pPr>
    </w:p>
    <w:p w:rsidR="001212C0" w:rsidRPr="00330A43" w:rsidRDefault="001212C0" w:rsidP="00E444D4">
      <w:pPr>
        <w:tabs>
          <w:tab w:val="left" w:pos="540"/>
          <w:tab w:val="left" w:pos="810"/>
        </w:tabs>
        <w:spacing w:line="360" w:lineRule="auto"/>
        <w:jc w:val="center"/>
        <w:rPr>
          <w:rFonts w:ascii="Verdana" w:hAnsi="Verdana"/>
          <w:b/>
          <w:sz w:val="20"/>
          <w:szCs w:val="20"/>
        </w:rPr>
      </w:pPr>
      <w:r w:rsidRPr="00330A43">
        <w:rPr>
          <w:rFonts w:ascii="Verdana" w:hAnsi="Verdana"/>
          <w:b/>
          <w:sz w:val="20"/>
          <w:szCs w:val="20"/>
        </w:rPr>
        <w:t>МИНИСТЕРСКИЯТ СЪВЕТ</w:t>
      </w:r>
    </w:p>
    <w:p w:rsidR="00571778" w:rsidRPr="00330A43" w:rsidRDefault="00884E3A" w:rsidP="00E444D4">
      <w:pPr>
        <w:tabs>
          <w:tab w:val="left" w:pos="540"/>
          <w:tab w:val="left" w:pos="810"/>
        </w:tabs>
        <w:spacing w:line="360" w:lineRule="auto"/>
        <w:jc w:val="center"/>
        <w:rPr>
          <w:rFonts w:ascii="Verdana" w:hAnsi="Verdana"/>
          <w:b/>
          <w:sz w:val="20"/>
          <w:szCs w:val="20"/>
        </w:rPr>
      </w:pPr>
      <w:r w:rsidRPr="00330A43">
        <w:rPr>
          <w:rFonts w:ascii="Verdana" w:hAnsi="Verdana"/>
          <w:b/>
          <w:sz w:val="20"/>
          <w:szCs w:val="20"/>
        </w:rPr>
        <w:t>П О С Т А Н О В И</w:t>
      </w:r>
      <w:r w:rsidR="001212C0" w:rsidRPr="00330A43">
        <w:rPr>
          <w:rFonts w:ascii="Verdana" w:hAnsi="Verdana"/>
          <w:b/>
          <w:sz w:val="20"/>
          <w:szCs w:val="20"/>
        </w:rPr>
        <w:t>:</w:t>
      </w:r>
    </w:p>
    <w:p w:rsidR="00571778" w:rsidRPr="00330A43" w:rsidRDefault="00571778" w:rsidP="00E444D4">
      <w:pPr>
        <w:tabs>
          <w:tab w:val="left" w:pos="540"/>
          <w:tab w:val="left" w:pos="810"/>
        </w:tabs>
        <w:spacing w:line="360" w:lineRule="auto"/>
        <w:jc w:val="center"/>
        <w:rPr>
          <w:rFonts w:ascii="Verdana" w:hAnsi="Verdana"/>
          <w:sz w:val="20"/>
          <w:szCs w:val="20"/>
        </w:rPr>
      </w:pPr>
    </w:p>
    <w:p w:rsidR="00397DDA" w:rsidRPr="00330A43" w:rsidRDefault="00571778" w:rsidP="00E444D4">
      <w:pPr>
        <w:tabs>
          <w:tab w:val="left" w:pos="540"/>
          <w:tab w:val="left" w:pos="810"/>
        </w:tabs>
        <w:spacing w:line="360" w:lineRule="auto"/>
        <w:ind w:firstLine="708"/>
        <w:jc w:val="both"/>
        <w:rPr>
          <w:rFonts w:ascii="Verdana" w:hAnsi="Verdana"/>
          <w:sz w:val="20"/>
          <w:szCs w:val="20"/>
        </w:rPr>
      </w:pPr>
      <w:r w:rsidRPr="00330A43">
        <w:rPr>
          <w:rFonts w:ascii="Verdana" w:hAnsi="Verdana"/>
          <w:b/>
          <w:sz w:val="20"/>
          <w:szCs w:val="20"/>
        </w:rPr>
        <w:t>§</w:t>
      </w:r>
      <w:r w:rsidR="0064603E">
        <w:rPr>
          <w:rFonts w:ascii="Verdana" w:hAnsi="Verdana"/>
          <w:b/>
          <w:sz w:val="20"/>
          <w:szCs w:val="20"/>
        </w:rPr>
        <w:t xml:space="preserve"> </w:t>
      </w:r>
      <w:r w:rsidRPr="00330A43">
        <w:rPr>
          <w:rFonts w:ascii="Verdana" w:hAnsi="Verdana"/>
          <w:b/>
          <w:sz w:val="20"/>
          <w:szCs w:val="20"/>
        </w:rPr>
        <w:t xml:space="preserve">1. </w:t>
      </w:r>
      <w:r w:rsidR="0031487C" w:rsidRPr="00330A43">
        <w:rPr>
          <w:rFonts w:ascii="Verdana" w:hAnsi="Verdana"/>
          <w:sz w:val="20"/>
          <w:szCs w:val="20"/>
        </w:rPr>
        <w:t xml:space="preserve">В </w:t>
      </w:r>
      <w:r w:rsidR="007A5D5A" w:rsidRPr="00330A43">
        <w:rPr>
          <w:rFonts w:ascii="Verdana" w:hAnsi="Verdana"/>
          <w:sz w:val="20"/>
          <w:szCs w:val="20"/>
        </w:rPr>
        <w:t>чл. 5 се правят следните изменения:</w:t>
      </w:r>
    </w:p>
    <w:p w:rsidR="007D7532" w:rsidRPr="00330A43" w:rsidRDefault="007D7532" w:rsidP="007A5D5A">
      <w:pPr>
        <w:numPr>
          <w:ilvl w:val="0"/>
          <w:numId w:val="20"/>
        </w:numPr>
        <w:tabs>
          <w:tab w:val="left" w:pos="540"/>
          <w:tab w:val="left" w:pos="810"/>
        </w:tabs>
        <w:spacing w:line="360" w:lineRule="auto"/>
        <w:jc w:val="both"/>
        <w:rPr>
          <w:rFonts w:ascii="Verdana" w:hAnsi="Verdana"/>
          <w:sz w:val="20"/>
          <w:szCs w:val="20"/>
        </w:rPr>
      </w:pPr>
      <w:r w:rsidRPr="00330A43">
        <w:rPr>
          <w:rFonts w:ascii="Verdana" w:hAnsi="Verdana"/>
          <w:sz w:val="20"/>
          <w:szCs w:val="20"/>
        </w:rPr>
        <w:lastRenderedPageBreak/>
        <w:t>В ал. 1:</w:t>
      </w:r>
    </w:p>
    <w:p w:rsidR="0050280F" w:rsidRPr="00330A43" w:rsidRDefault="0050280F" w:rsidP="0050280F">
      <w:pPr>
        <w:tabs>
          <w:tab w:val="left" w:pos="540"/>
          <w:tab w:val="left" w:pos="810"/>
        </w:tabs>
        <w:spacing w:line="360" w:lineRule="auto"/>
        <w:ind w:left="709"/>
        <w:jc w:val="both"/>
        <w:rPr>
          <w:rFonts w:ascii="Verdana" w:hAnsi="Verdana"/>
          <w:sz w:val="20"/>
          <w:szCs w:val="20"/>
        </w:rPr>
      </w:pPr>
      <w:r w:rsidRPr="00330A43">
        <w:rPr>
          <w:rFonts w:ascii="Verdana" w:hAnsi="Verdana"/>
          <w:sz w:val="20"/>
          <w:szCs w:val="20"/>
        </w:rPr>
        <w:t>а) в т. 1 думите „и способи за продажба“ се заличават;</w:t>
      </w:r>
    </w:p>
    <w:p w:rsidR="0050280F" w:rsidRPr="00330A43" w:rsidRDefault="0050280F" w:rsidP="0050280F">
      <w:pPr>
        <w:tabs>
          <w:tab w:val="left" w:pos="540"/>
          <w:tab w:val="left" w:pos="810"/>
        </w:tabs>
        <w:spacing w:line="360" w:lineRule="auto"/>
        <w:ind w:left="709"/>
        <w:jc w:val="both"/>
        <w:rPr>
          <w:rFonts w:ascii="Verdana" w:hAnsi="Verdana"/>
          <w:sz w:val="20"/>
          <w:szCs w:val="20"/>
        </w:rPr>
      </w:pPr>
      <w:r w:rsidRPr="00330A43">
        <w:rPr>
          <w:rFonts w:ascii="Verdana" w:hAnsi="Verdana"/>
          <w:sz w:val="20"/>
          <w:szCs w:val="20"/>
        </w:rPr>
        <w:t>б) точка 6</w:t>
      </w:r>
      <w:r w:rsidR="007C3AE4" w:rsidRPr="00330A43">
        <w:rPr>
          <w:rFonts w:ascii="Verdana" w:hAnsi="Verdana"/>
          <w:sz w:val="20"/>
          <w:szCs w:val="20"/>
          <w:lang w:val="en-US"/>
        </w:rPr>
        <w:t xml:space="preserve"> </w:t>
      </w:r>
      <w:r w:rsidR="007C3AE4" w:rsidRPr="00330A43">
        <w:rPr>
          <w:rFonts w:ascii="Verdana" w:hAnsi="Verdana"/>
          <w:sz w:val="20"/>
          <w:szCs w:val="20"/>
        </w:rPr>
        <w:t xml:space="preserve">се изменя </w:t>
      </w:r>
      <w:r w:rsidR="00E00A03" w:rsidRPr="00330A43">
        <w:rPr>
          <w:rFonts w:ascii="Verdana" w:hAnsi="Verdana"/>
          <w:sz w:val="20"/>
          <w:szCs w:val="20"/>
        </w:rPr>
        <w:t>така</w:t>
      </w:r>
      <w:r w:rsidR="007C3AE4" w:rsidRPr="00330A43">
        <w:rPr>
          <w:rFonts w:ascii="Verdana" w:hAnsi="Verdana"/>
          <w:sz w:val="20"/>
          <w:szCs w:val="20"/>
        </w:rPr>
        <w:t>:</w:t>
      </w:r>
    </w:p>
    <w:p w:rsidR="007C3AE4" w:rsidRPr="00330A43" w:rsidRDefault="007C3AE4" w:rsidP="007C3AE4">
      <w:pPr>
        <w:tabs>
          <w:tab w:val="left" w:pos="540"/>
          <w:tab w:val="left" w:pos="810"/>
        </w:tabs>
        <w:spacing w:line="360" w:lineRule="auto"/>
        <w:ind w:firstLine="709"/>
        <w:jc w:val="both"/>
        <w:rPr>
          <w:rFonts w:ascii="Verdana" w:hAnsi="Verdana"/>
          <w:sz w:val="20"/>
          <w:szCs w:val="20"/>
        </w:rPr>
      </w:pPr>
      <w:r w:rsidRPr="00330A43">
        <w:rPr>
          <w:rFonts w:ascii="Verdana" w:hAnsi="Verdana"/>
          <w:sz w:val="20"/>
          <w:szCs w:val="20"/>
        </w:rPr>
        <w:t>„6. контролира спазването на изискванията на Закона за движение по пътищата относно пуснатите на пазара нови моторни превозни средства, различни от категория L и ремаркета, в посочените от този закон случаи;“</w:t>
      </w:r>
      <w:r w:rsidR="00E00A03" w:rsidRPr="00330A43">
        <w:rPr>
          <w:rFonts w:ascii="Verdana" w:hAnsi="Verdana"/>
          <w:sz w:val="20"/>
          <w:szCs w:val="20"/>
        </w:rPr>
        <w:t>;</w:t>
      </w:r>
    </w:p>
    <w:p w:rsidR="00DF3473" w:rsidRPr="00330A43" w:rsidRDefault="006322B7" w:rsidP="006322B7">
      <w:pPr>
        <w:tabs>
          <w:tab w:val="left" w:pos="54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r>
      <w:r w:rsidR="007C3AE4" w:rsidRPr="00330A43">
        <w:rPr>
          <w:rFonts w:ascii="Verdana" w:hAnsi="Verdana"/>
          <w:sz w:val="20"/>
          <w:szCs w:val="20"/>
        </w:rPr>
        <w:t>в) т</w:t>
      </w:r>
      <w:r w:rsidR="00DF3473" w:rsidRPr="00330A43">
        <w:rPr>
          <w:rFonts w:ascii="Verdana" w:hAnsi="Verdana"/>
          <w:sz w:val="20"/>
          <w:szCs w:val="20"/>
        </w:rPr>
        <w:t>очка 7 се изменя така:</w:t>
      </w:r>
    </w:p>
    <w:p w:rsidR="00DF3473" w:rsidRPr="00330A43" w:rsidRDefault="00DF3473" w:rsidP="006322B7">
      <w:pPr>
        <w:tabs>
          <w:tab w:val="left" w:pos="540"/>
        </w:tabs>
        <w:spacing w:line="360" w:lineRule="auto"/>
        <w:jc w:val="both"/>
        <w:rPr>
          <w:rFonts w:ascii="Verdana" w:hAnsi="Verdana"/>
          <w:sz w:val="20"/>
          <w:szCs w:val="20"/>
        </w:rPr>
      </w:pPr>
      <w:r w:rsidRPr="00330A43">
        <w:rPr>
          <w:rFonts w:ascii="Verdana" w:hAnsi="Verdana"/>
          <w:sz w:val="20"/>
          <w:szCs w:val="20"/>
        </w:rPr>
        <w:tab/>
      </w:r>
      <w:r w:rsidR="0028433C" w:rsidRPr="00330A43">
        <w:rPr>
          <w:rFonts w:ascii="Verdana" w:hAnsi="Verdana"/>
          <w:sz w:val="20"/>
          <w:szCs w:val="20"/>
        </w:rPr>
        <w:tab/>
      </w:r>
      <w:r w:rsidRPr="00330A43">
        <w:rPr>
          <w:rFonts w:ascii="Verdana" w:hAnsi="Verdana"/>
          <w:sz w:val="20"/>
          <w:szCs w:val="20"/>
        </w:rPr>
        <w:t xml:space="preserve">„7. </w:t>
      </w:r>
      <w:r w:rsidR="0028433C" w:rsidRPr="00330A43">
        <w:rPr>
          <w:rFonts w:ascii="Verdana" w:hAnsi="Verdana"/>
          <w:sz w:val="20"/>
          <w:szCs w:val="20"/>
        </w:rPr>
        <w:t xml:space="preserve">осъществява контрол върху предлагането на потребителите на тютюн, тютюневи и свързаните с тях изделия и </w:t>
      </w:r>
      <w:r w:rsidR="00D171E1" w:rsidRPr="00330A43">
        <w:rPr>
          <w:rFonts w:ascii="Verdana" w:hAnsi="Verdana"/>
          <w:sz w:val="20"/>
          <w:szCs w:val="20"/>
        </w:rPr>
        <w:t>по отношение на безопасността при внос на тютюневи и свързани с тях изделия, при условия и ред, определени с Правилника за прилагане на Закона за тютюна, тютюневите и свързаните с тях изделия</w:t>
      </w:r>
      <w:r w:rsidR="0028433C" w:rsidRPr="00330A43">
        <w:rPr>
          <w:rFonts w:ascii="Verdana" w:hAnsi="Verdana"/>
          <w:sz w:val="20"/>
          <w:szCs w:val="20"/>
        </w:rPr>
        <w:t>;</w:t>
      </w:r>
      <w:r w:rsidRPr="00330A43">
        <w:rPr>
          <w:rFonts w:ascii="Verdana" w:hAnsi="Verdana"/>
          <w:sz w:val="20"/>
          <w:szCs w:val="20"/>
        </w:rPr>
        <w:t>“</w:t>
      </w:r>
      <w:r w:rsidR="00E00A03" w:rsidRPr="00330A43">
        <w:rPr>
          <w:rFonts w:ascii="Verdana" w:hAnsi="Verdana"/>
          <w:sz w:val="20"/>
          <w:szCs w:val="20"/>
        </w:rPr>
        <w:t>;</w:t>
      </w:r>
      <w:r w:rsidR="00D171E1" w:rsidRPr="00330A43">
        <w:rPr>
          <w:rFonts w:ascii="Verdana" w:hAnsi="Verdana"/>
          <w:sz w:val="20"/>
          <w:szCs w:val="20"/>
        </w:rPr>
        <w:t xml:space="preserve"> </w:t>
      </w:r>
    </w:p>
    <w:p w:rsidR="0028433C" w:rsidRPr="00330A43" w:rsidRDefault="0028433C" w:rsidP="006322B7">
      <w:pPr>
        <w:tabs>
          <w:tab w:val="left" w:pos="540"/>
        </w:tabs>
        <w:spacing w:line="360" w:lineRule="auto"/>
        <w:jc w:val="both"/>
        <w:rPr>
          <w:rFonts w:ascii="Verdana" w:hAnsi="Verdana"/>
          <w:b/>
          <w:sz w:val="20"/>
          <w:szCs w:val="20"/>
        </w:rPr>
      </w:pPr>
      <w:r w:rsidRPr="00330A43">
        <w:rPr>
          <w:rFonts w:ascii="Verdana" w:hAnsi="Verdana"/>
          <w:sz w:val="20"/>
          <w:szCs w:val="20"/>
        </w:rPr>
        <w:tab/>
      </w:r>
      <w:r w:rsidRPr="00330A43">
        <w:rPr>
          <w:rFonts w:ascii="Verdana" w:hAnsi="Verdana"/>
          <w:sz w:val="20"/>
          <w:szCs w:val="20"/>
        </w:rPr>
        <w:tab/>
        <w:t xml:space="preserve">г) в т. 16 след думата „туризма“ </w:t>
      </w:r>
      <w:r w:rsidR="00135D30" w:rsidRPr="00330A43">
        <w:rPr>
          <w:rFonts w:ascii="Verdana" w:hAnsi="Verdana"/>
          <w:sz w:val="20"/>
          <w:szCs w:val="20"/>
        </w:rPr>
        <w:t>се до</w:t>
      </w:r>
      <w:r w:rsidR="00C94D2E" w:rsidRPr="00330A43">
        <w:rPr>
          <w:rFonts w:ascii="Verdana" w:hAnsi="Verdana"/>
          <w:sz w:val="20"/>
          <w:szCs w:val="20"/>
        </w:rPr>
        <w:t>бавя</w:t>
      </w:r>
      <w:r w:rsidRPr="00330A43">
        <w:rPr>
          <w:rFonts w:ascii="Verdana" w:hAnsi="Verdana"/>
          <w:sz w:val="20"/>
          <w:szCs w:val="20"/>
        </w:rPr>
        <w:t xml:space="preserve"> </w:t>
      </w:r>
      <w:r w:rsidR="00135D30" w:rsidRPr="00330A43">
        <w:rPr>
          <w:rFonts w:ascii="Verdana" w:hAnsi="Verdana"/>
          <w:sz w:val="20"/>
          <w:szCs w:val="20"/>
        </w:rPr>
        <w:t>„в посочените от Закона за туризма случаи“</w:t>
      </w:r>
      <w:r w:rsidR="00C94D2E" w:rsidRPr="00330A43">
        <w:rPr>
          <w:rFonts w:ascii="Verdana" w:hAnsi="Verdana"/>
          <w:sz w:val="20"/>
          <w:szCs w:val="20"/>
        </w:rPr>
        <w:t>;</w:t>
      </w:r>
    </w:p>
    <w:p w:rsidR="006322B7" w:rsidRPr="00330A43" w:rsidRDefault="006322B7" w:rsidP="006322B7">
      <w:pPr>
        <w:tabs>
          <w:tab w:val="left" w:pos="54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r>
      <w:r w:rsidR="00135D30" w:rsidRPr="00330A43">
        <w:rPr>
          <w:rFonts w:ascii="Verdana" w:hAnsi="Verdana"/>
          <w:sz w:val="20"/>
          <w:szCs w:val="20"/>
        </w:rPr>
        <w:t>д)</w:t>
      </w:r>
      <w:r w:rsidRPr="00330A43">
        <w:rPr>
          <w:rFonts w:ascii="Verdana" w:hAnsi="Verdana"/>
          <w:sz w:val="20"/>
          <w:szCs w:val="20"/>
        </w:rPr>
        <w:t xml:space="preserve"> точка 18 се отменя;</w:t>
      </w:r>
    </w:p>
    <w:p w:rsidR="006322B7" w:rsidRPr="00330A43" w:rsidRDefault="006322B7" w:rsidP="006322B7">
      <w:pPr>
        <w:tabs>
          <w:tab w:val="left" w:pos="54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r>
      <w:r w:rsidR="00135D30" w:rsidRPr="00330A43">
        <w:rPr>
          <w:rFonts w:ascii="Verdana" w:hAnsi="Verdana"/>
          <w:sz w:val="20"/>
          <w:szCs w:val="20"/>
        </w:rPr>
        <w:t>е</w:t>
      </w:r>
      <w:r w:rsidRPr="00330A43">
        <w:rPr>
          <w:rFonts w:ascii="Verdana" w:hAnsi="Verdana"/>
          <w:sz w:val="20"/>
          <w:szCs w:val="20"/>
        </w:rPr>
        <w:t>) създават се т. 19 и 20:</w:t>
      </w:r>
    </w:p>
    <w:p w:rsidR="005A0DBA" w:rsidRPr="00330A43" w:rsidRDefault="006322B7" w:rsidP="005A0DBA">
      <w:pPr>
        <w:tabs>
          <w:tab w:val="left" w:pos="540"/>
        </w:tabs>
        <w:spacing w:line="360" w:lineRule="auto"/>
        <w:jc w:val="both"/>
        <w:rPr>
          <w:rFonts w:ascii="Verdana" w:hAnsi="Verdana"/>
          <w:sz w:val="20"/>
          <w:szCs w:val="20"/>
        </w:rPr>
      </w:pPr>
      <w:r w:rsidRPr="00330A43">
        <w:rPr>
          <w:rFonts w:ascii="Verdana" w:hAnsi="Verdana"/>
          <w:sz w:val="20"/>
          <w:szCs w:val="20"/>
        </w:rPr>
        <w:lastRenderedPageBreak/>
        <w:tab/>
      </w:r>
      <w:r w:rsidRPr="00330A43">
        <w:rPr>
          <w:rFonts w:ascii="Verdana" w:hAnsi="Verdana"/>
          <w:sz w:val="20"/>
          <w:szCs w:val="20"/>
        </w:rPr>
        <w:tab/>
        <w:t xml:space="preserve">„19. </w:t>
      </w:r>
      <w:r w:rsidR="005A0DBA" w:rsidRPr="00330A43">
        <w:rPr>
          <w:rFonts w:ascii="Verdana" w:hAnsi="Verdana"/>
          <w:sz w:val="20"/>
          <w:szCs w:val="20"/>
        </w:rPr>
        <w:t>осъществява контрол върху предлагането и предоставянето на кредитите за недвижими имоти на потребители;</w:t>
      </w:r>
    </w:p>
    <w:p w:rsidR="006322B7" w:rsidRPr="00330A43" w:rsidRDefault="005A0DBA" w:rsidP="005A0DBA">
      <w:pPr>
        <w:tabs>
          <w:tab w:val="left" w:pos="54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t xml:space="preserve"> 20. осъществява контрол върху спазването на изискванията на Закона за предоставяне на цифрово съдържание и цифрови услуги и за продажба на стоки.“</w:t>
      </w:r>
    </w:p>
    <w:p w:rsidR="008220E5" w:rsidRDefault="00135D30" w:rsidP="006322B7">
      <w:pPr>
        <w:tabs>
          <w:tab w:val="left" w:pos="54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t xml:space="preserve">2. </w:t>
      </w:r>
      <w:r w:rsidR="008220E5">
        <w:rPr>
          <w:rFonts w:ascii="Verdana" w:hAnsi="Verdana"/>
          <w:sz w:val="20"/>
          <w:szCs w:val="20"/>
        </w:rPr>
        <w:t>Алинея 2 се изменя така:</w:t>
      </w:r>
    </w:p>
    <w:p w:rsidR="006322B7" w:rsidRPr="00330A43" w:rsidRDefault="008220E5" w:rsidP="006322B7">
      <w:pPr>
        <w:tabs>
          <w:tab w:val="left" w:pos="540"/>
        </w:tabs>
        <w:spacing w:line="360" w:lineRule="auto"/>
        <w:jc w:val="both"/>
        <w:rPr>
          <w:rFonts w:ascii="Verdana" w:hAnsi="Verdana"/>
          <w:sz w:val="20"/>
          <w:szCs w:val="20"/>
        </w:rPr>
      </w:pPr>
      <w:r>
        <w:rPr>
          <w:rFonts w:ascii="Verdana" w:hAnsi="Verdana"/>
          <w:sz w:val="20"/>
          <w:szCs w:val="20"/>
        </w:rPr>
        <w:t xml:space="preserve">          „(2)</w:t>
      </w:r>
      <w:r w:rsidRPr="008220E5">
        <w:rPr>
          <w:color w:val="1F497D"/>
        </w:rPr>
        <w:t xml:space="preserve"> </w:t>
      </w:r>
      <w:r w:rsidRPr="008220E5">
        <w:rPr>
          <w:rFonts w:ascii="Verdana" w:hAnsi="Verdana"/>
          <w:sz w:val="20"/>
          <w:szCs w:val="20"/>
        </w:rPr>
        <w:t>Заседанията на комисията са редовни, ако в тях участват поне двама от нейните членове. Решенията се приемат с единодушие.</w:t>
      </w:r>
      <w:r>
        <w:rPr>
          <w:rFonts w:ascii="Verdana" w:hAnsi="Verdana"/>
          <w:sz w:val="20"/>
          <w:szCs w:val="20"/>
        </w:rPr>
        <w:t>“.</w:t>
      </w:r>
    </w:p>
    <w:p w:rsidR="00706695" w:rsidRPr="00330A43" w:rsidRDefault="001A7EAF" w:rsidP="00E444D4">
      <w:pPr>
        <w:tabs>
          <w:tab w:val="left" w:pos="540"/>
          <w:tab w:val="left" w:pos="810"/>
        </w:tabs>
        <w:spacing w:line="360" w:lineRule="auto"/>
        <w:ind w:firstLine="708"/>
        <w:jc w:val="both"/>
        <w:rPr>
          <w:rFonts w:ascii="Verdana" w:hAnsi="Verdana"/>
          <w:sz w:val="20"/>
          <w:szCs w:val="20"/>
        </w:rPr>
      </w:pPr>
      <w:r w:rsidRPr="00330A43">
        <w:rPr>
          <w:rFonts w:ascii="Verdana" w:hAnsi="Verdana"/>
          <w:b/>
          <w:sz w:val="20"/>
          <w:szCs w:val="20"/>
        </w:rPr>
        <w:t>§</w:t>
      </w:r>
      <w:r w:rsidR="0064603E">
        <w:rPr>
          <w:rFonts w:ascii="Verdana" w:hAnsi="Verdana"/>
          <w:b/>
          <w:sz w:val="20"/>
          <w:szCs w:val="20"/>
        </w:rPr>
        <w:t xml:space="preserve"> </w:t>
      </w:r>
      <w:r w:rsidR="00571778" w:rsidRPr="00330A43">
        <w:rPr>
          <w:rFonts w:ascii="Verdana" w:hAnsi="Verdana"/>
          <w:b/>
          <w:sz w:val="20"/>
          <w:szCs w:val="20"/>
        </w:rPr>
        <w:t>2</w:t>
      </w:r>
      <w:r w:rsidR="009153DA" w:rsidRPr="00330A43">
        <w:rPr>
          <w:rFonts w:ascii="Verdana" w:hAnsi="Verdana"/>
          <w:b/>
          <w:sz w:val="20"/>
          <w:szCs w:val="20"/>
        </w:rPr>
        <w:t xml:space="preserve">. </w:t>
      </w:r>
      <w:r w:rsidR="005A0DBA" w:rsidRPr="00330A43">
        <w:rPr>
          <w:rFonts w:ascii="Verdana" w:hAnsi="Verdana"/>
          <w:sz w:val="20"/>
          <w:szCs w:val="20"/>
        </w:rPr>
        <w:t>В чл. 8, ал. 2</w:t>
      </w:r>
      <w:r w:rsidR="00706695" w:rsidRPr="00330A43">
        <w:rPr>
          <w:rFonts w:ascii="Verdana" w:hAnsi="Verdana"/>
          <w:sz w:val="20"/>
          <w:szCs w:val="20"/>
        </w:rPr>
        <w:t xml:space="preserve"> се правят следните изменения и допълнения:</w:t>
      </w:r>
    </w:p>
    <w:p w:rsidR="00706695" w:rsidRPr="00330A43" w:rsidRDefault="00706695" w:rsidP="00F54673">
      <w:pPr>
        <w:numPr>
          <w:ilvl w:val="0"/>
          <w:numId w:val="21"/>
        </w:numPr>
        <w:tabs>
          <w:tab w:val="left" w:pos="540"/>
          <w:tab w:val="left" w:pos="810"/>
        </w:tabs>
        <w:spacing w:line="360" w:lineRule="auto"/>
        <w:jc w:val="both"/>
        <w:rPr>
          <w:rFonts w:ascii="Verdana" w:hAnsi="Verdana"/>
          <w:sz w:val="20"/>
          <w:szCs w:val="20"/>
        </w:rPr>
      </w:pPr>
      <w:r w:rsidRPr="00330A43">
        <w:rPr>
          <w:rFonts w:ascii="Verdana" w:hAnsi="Verdana"/>
          <w:sz w:val="20"/>
          <w:szCs w:val="20"/>
        </w:rPr>
        <w:t>В т. 1 в началото се добавя „свиква и“.</w:t>
      </w:r>
    </w:p>
    <w:p w:rsidR="005A0DBA" w:rsidRPr="00330A43" w:rsidRDefault="00706695" w:rsidP="00F54673">
      <w:pPr>
        <w:numPr>
          <w:ilvl w:val="0"/>
          <w:numId w:val="21"/>
        </w:numPr>
        <w:tabs>
          <w:tab w:val="left" w:pos="540"/>
          <w:tab w:val="left" w:pos="810"/>
        </w:tabs>
        <w:spacing w:line="360" w:lineRule="auto"/>
        <w:jc w:val="both"/>
        <w:rPr>
          <w:rFonts w:ascii="Verdana" w:hAnsi="Verdana"/>
          <w:sz w:val="20"/>
          <w:szCs w:val="20"/>
        </w:rPr>
      </w:pPr>
      <w:r w:rsidRPr="00330A43">
        <w:rPr>
          <w:rFonts w:ascii="Verdana" w:hAnsi="Verdana"/>
          <w:sz w:val="20"/>
          <w:szCs w:val="20"/>
        </w:rPr>
        <w:t>Точка</w:t>
      </w:r>
      <w:r w:rsidR="005A0DBA" w:rsidRPr="00330A43">
        <w:rPr>
          <w:rFonts w:ascii="Verdana" w:hAnsi="Verdana"/>
          <w:sz w:val="20"/>
          <w:szCs w:val="20"/>
        </w:rPr>
        <w:t xml:space="preserve"> 4 се изменя така:</w:t>
      </w:r>
    </w:p>
    <w:p w:rsidR="005A0DBA" w:rsidRPr="00330A43" w:rsidRDefault="005A0DBA" w:rsidP="00E444D4">
      <w:pPr>
        <w:tabs>
          <w:tab w:val="left" w:pos="540"/>
          <w:tab w:val="left" w:pos="810"/>
        </w:tabs>
        <w:spacing w:line="360" w:lineRule="auto"/>
        <w:ind w:firstLine="708"/>
        <w:jc w:val="both"/>
        <w:rPr>
          <w:rFonts w:ascii="Verdana" w:hAnsi="Verdana"/>
          <w:sz w:val="20"/>
          <w:szCs w:val="20"/>
        </w:rPr>
      </w:pPr>
      <w:r w:rsidRPr="00330A43">
        <w:rPr>
          <w:rFonts w:ascii="Verdana" w:hAnsi="Verdana"/>
          <w:sz w:val="20"/>
          <w:szCs w:val="20"/>
        </w:rPr>
        <w:t>„4. утвърждава структурата на административните звена, включително създаването, преобразуването и закриването на отдели и с</w:t>
      </w:r>
      <w:r w:rsidR="009038EA" w:rsidRPr="00330A43">
        <w:rPr>
          <w:rFonts w:ascii="Verdana" w:hAnsi="Verdana"/>
          <w:sz w:val="20"/>
          <w:szCs w:val="20"/>
        </w:rPr>
        <w:t>ектори в дирекциите и в главната</w:t>
      </w:r>
      <w:r w:rsidRPr="00330A43">
        <w:rPr>
          <w:rFonts w:ascii="Verdana" w:hAnsi="Verdana"/>
          <w:sz w:val="20"/>
          <w:szCs w:val="20"/>
        </w:rPr>
        <w:t xml:space="preserve"> дирекци</w:t>
      </w:r>
      <w:r w:rsidR="009038EA" w:rsidRPr="00330A43">
        <w:rPr>
          <w:rFonts w:ascii="Verdana" w:hAnsi="Verdana"/>
          <w:sz w:val="20"/>
          <w:szCs w:val="20"/>
        </w:rPr>
        <w:t>я</w:t>
      </w:r>
      <w:r w:rsidRPr="00330A43">
        <w:rPr>
          <w:rFonts w:ascii="Verdana" w:hAnsi="Verdana"/>
          <w:sz w:val="20"/>
          <w:szCs w:val="20"/>
        </w:rPr>
        <w:t>, както и длъжностното разписание на служителите в администрацията;“</w:t>
      </w:r>
      <w:r w:rsidR="005E4892" w:rsidRPr="00330A43">
        <w:rPr>
          <w:rFonts w:ascii="Verdana" w:hAnsi="Verdana"/>
          <w:sz w:val="20"/>
          <w:szCs w:val="20"/>
        </w:rPr>
        <w:t>.</w:t>
      </w:r>
    </w:p>
    <w:p w:rsidR="00ED2554" w:rsidRPr="00330A43" w:rsidRDefault="00ED2554" w:rsidP="00F54673">
      <w:pPr>
        <w:numPr>
          <w:ilvl w:val="0"/>
          <w:numId w:val="21"/>
        </w:numPr>
        <w:tabs>
          <w:tab w:val="left" w:pos="540"/>
          <w:tab w:val="left" w:pos="810"/>
        </w:tabs>
        <w:spacing w:line="360" w:lineRule="auto"/>
        <w:jc w:val="both"/>
        <w:rPr>
          <w:rFonts w:ascii="Verdana" w:hAnsi="Verdana"/>
          <w:sz w:val="20"/>
          <w:szCs w:val="20"/>
        </w:rPr>
      </w:pPr>
      <w:r w:rsidRPr="00330A43">
        <w:rPr>
          <w:rFonts w:ascii="Verdana" w:hAnsi="Verdana"/>
          <w:sz w:val="20"/>
          <w:szCs w:val="20"/>
        </w:rPr>
        <w:t>Точка 9 се изменя така:</w:t>
      </w:r>
    </w:p>
    <w:p w:rsidR="00706695" w:rsidRPr="00330A43" w:rsidRDefault="005E4892" w:rsidP="005E4892">
      <w:pPr>
        <w:tabs>
          <w:tab w:val="left" w:pos="540"/>
          <w:tab w:val="left" w:pos="720"/>
        </w:tabs>
        <w:spacing w:line="360" w:lineRule="auto"/>
        <w:jc w:val="both"/>
        <w:rPr>
          <w:rFonts w:ascii="Verdana" w:hAnsi="Verdana"/>
          <w:sz w:val="20"/>
          <w:szCs w:val="20"/>
        </w:rPr>
      </w:pPr>
      <w:r w:rsidRPr="00330A43">
        <w:rPr>
          <w:rFonts w:ascii="Verdana" w:hAnsi="Verdana"/>
          <w:sz w:val="20"/>
          <w:szCs w:val="20"/>
        </w:rPr>
        <w:lastRenderedPageBreak/>
        <w:tab/>
      </w:r>
      <w:r w:rsidRPr="00330A43">
        <w:rPr>
          <w:rFonts w:ascii="Verdana" w:hAnsi="Verdana"/>
          <w:sz w:val="20"/>
          <w:szCs w:val="20"/>
        </w:rPr>
        <w:tab/>
      </w:r>
      <w:r w:rsidR="00ED2554" w:rsidRPr="00330A43">
        <w:rPr>
          <w:rFonts w:ascii="Verdana" w:hAnsi="Verdana"/>
          <w:sz w:val="20"/>
          <w:szCs w:val="20"/>
        </w:rPr>
        <w:t xml:space="preserve">„9. в изпълнение на правомощията си издава индивидуални административни актове, наказателни постановления и разпореждания, </w:t>
      </w:r>
      <w:r w:rsidR="00706695" w:rsidRPr="00330A43">
        <w:rPr>
          <w:rFonts w:ascii="Verdana" w:hAnsi="Verdana"/>
          <w:sz w:val="20"/>
          <w:szCs w:val="20"/>
        </w:rPr>
        <w:t>прилага принудителни административни мерки</w:t>
      </w:r>
      <w:r w:rsidR="00ED2554" w:rsidRPr="00330A43">
        <w:rPr>
          <w:rFonts w:ascii="Verdana" w:hAnsi="Verdana"/>
          <w:sz w:val="20"/>
          <w:szCs w:val="20"/>
        </w:rPr>
        <w:t xml:space="preserve"> и оправомощава длъжностни лица да съставят актове за установяване на нарушения по реда на Закона за административните нарушения и наказания да издават наказателни постановления и да прилагат принудителни административни мерки в предвидените в нормативен акт случаи;“</w:t>
      </w:r>
      <w:r w:rsidRPr="00330A43">
        <w:rPr>
          <w:rFonts w:ascii="Verdana" w:hAnsi="Verdana"/>
          <w:sz w:val="20"/>
          <w:szCs w:val="20"/>
        </w:rPr>
        <w:t>.</w:t>
      </w:r>
    </w:p>
    <w:p w:rsidR="00534EDF" w:rsidRPr="00330A43" w:rsidRDefault="00534EDF" w:rsidP="00F54673">
      <w:pPr>
        <w:numPr>
          <w:ilvl w:val="0"/>
          <w:numId w:val="21"/>
        </w:numPr>
        <w:tabs>
          <w:tab w:val="left" w:pos="540"/>
          <w:tab w:val="left" w:pos="810"/>
          <w:tab w:val="left" w:pos="1134"/>
        </w:tabs>
        <w:spacing w:line="360" w:lineRule="auto"/>
        <w:ind w:left="0" w:firstLine="708"/>
        <w:jc w:val="both"/>
        <w:rPr>
          <w:rFonts w:ascii="Verdana" w:hAnsi="Verdana"/>
          <w:sz w:val="20"/>
          <w:szCs w:val="20"/>
        </w:rPr>
      </w:pPr>
      <w:r w:rsidRPr="00330A43">
        <w:rPr>
          <w:rFonts w:ascii="Verdana" w:hAnsi="Verdana"/>
          <w:sz w:val="20"/>
          <w:szCs w:val="20"/>
        </w:rPr>
        <w:t>В т. 10 в края се добавя „на Закона за туризма и на наредбите по прилагането му, както и при прилагането на принудителни мерки по същия закон“.</w:t>
      </w:r>
    </w:p>
    <w:p w:rsidR="00534EDF" w:rsidRPr="00330A43" w:rsidRDefault="00534EDF" w:rsidP="00F54673">
      <w:pPr>
        <w:numPr>
          <w:ilvl w:val="0"/>
          <w:numId w:val="21"/>
        </w:numPr>
        <w:tabs>
          <w:tab w:val="left" w:pos="540"/>
          <w:tab w:val="left" w:pos="810"/>
        </w:tabs>
        <w:spacing w:line="360" w:lineRule="auto"/>
        <w:jc w:val="both"/>
        <w:rPr>
          <w:rFonts w:ascii="Verdana" w:hAnsi="Verdana"/>
          <w:sz w:val="20"/>
          <w:szCs w:val="20"/>
        </w:rPr>
      </w:pPr>
      <w:r w:rsidRPr="00330A43">
        <w:rPr>
          <w:rFonts w:ascii="Verdana" w:hAnsi="Verdana"/>
          <w:sz w:val="20"/>
          <w:szCs w:val="20"/>
        </w:rPr>
        <w:t>Създава</w:t>
      </w:r>
      <w:r w:rsidR="009D7526" w:rsidRPr="00330A43">
        <w:rPr>
          <w:rFonts w:ascii="Verdana" w:hAnsi="Verdana"/>
          <w:sz w:val="20"/>
          <w:szCs w:val="20"/>
        </w:rPr>
        <w:t>т</w:t>
      </w:r>
      <w:r w:rsidRPr="00330A43">
        <w:rPr>
          <w:rFonts w:ascii="Verdana" w:hAnsi="Verdana"/>
          <w:sz w:val="20"/>
          <w:szCs w:val="20"/>
        </w:rPr>
        <w:t xml:space="preserve"> се нов</w:t>
      </w:r>
      <w:r w:rsidR="009D7526" w:rsidRPr="00330A43">
        <w:rPr>
          <w:rFonts w:ascii="Verdana" w:hAnsi="Verdana"/>
          <w:sz w:val="20"/>
          <w:szCs w:val="20"/>
        </w:rPr>
        <w:t>и</w:t>
      </w:r>
      <w:r w:rsidRPr="00330A43">
        <w:rPr>
          <w:rFonts w:ascii="Verdana" w:hAnsi="Verdana"/>
          <w:sz w:val="20"/>
          <w:szCs w:val="20"/>
        </w:rPr>
        <w:t xml:space="preserve"> т. 11</w:t>
      </w:r>
      <w:r w:rsidR="009D7526" w:rsidRPr="00330A43">
        <w:rPr>
          <w:rFonts w:ascii="Verdana" w:hAnsi="Verdana"/>
          <w:sz w:val="20"/>
          <w:szCs w:val="20"/>
        </w:rPr>
        <w:t xml:space="preserve"> и 12</w:t>
      </w:r>
      <w:r w:rsidRPr="00330A43">
        <w:rPr>
          <w:rFonts w:ascii="Verdana" w:hAnsi="Verdana"/>
          <w:sz w:val="20"/>
          <w:szCs w:val="20"/>
        </w:rPr>
        <w:t>:</w:t>
      </w:r>
    </w:p>
    <w:p w:rsidR="009D7526" w:rsidRPr="00330A43" w:rsidRDefault="00534EDF" w:rsidP="00330A43">
      <w:pPr>
        <w:tabs>
          <w:tab w:val="left" w:pos="540"/>
          <w:tab w:val="left" w:pos="810"/>
        </w:tabs>
        <w:spacing w:line="360" w:lineRule="auto"/>
        <w:ind w:firstLine="720"/>
        <w:jc w:val="both"/>
        <w:rPr>
          <w:rFonts w:ascii="Verdana" w:hAnsi="Verdana"/>
          <w:sz w:val="20"/>
          <w:szCs w:val="20"/>
        </w:rPr>
      </w:pPr>
      <w:r w:rsidRPr="00330A43">
        <w:rPr>
          <w:rFonts w:ascii="Verdana" w:hAnsi="Verdana"/>
          <w:sz w:val="20"/>
          <w:szCs w:val="20"/>
        </w:rPr>
        <w:t>„11.</w:t>
      </w:r>
      <w:r w:rsidR="009D7526" w:rsidRPr="00330A43">
        <w:rPr>
          <w:rFonts w:ascii="Verdana" w:hAnsi="Verdana"/>
          <w:sz w:val="20"/>
          <w:szCs w:val="20"/>
        </w:rPr>
        <w:t xml:space="preserve"> участва в работата на Националния съвет по туризъм в качеството му на негов член;</w:t>
      </w:r>
    </w:p>
    <w:p w:rsidR="00534EDF" w:rsidRPr="00330A43" w:rsidRDefault="009D7526" w:rsidP="000319E5">
      <w:pPr>
        <w:tabs>
          <w:tab w:val="left" w:pos="540"/>
          <w:tab w:val="left" w:pos="810"/>
        </w:tabs>
        <w:spacing w:line="360" w:lineRule="auto"/>
        <w:ind w:firstLine="720"/>
        <w:jc w:val="both"/>
        <w:rPr>
          <w:rFonts w:ascii="Verdana" w:hAnsi="Verdana"/>
          <w:sz w:val="20"/>
          <w:szCs w:val="20"/>
        </w:rPr>
      </w:pPr>
      <w:r w:rsidRPr="00330A43">
        <w:rPr>
          <w:rFonts w:ascii="Verdana" w:hAnsi="Verdana"/>
          <w:sz w:val="20"/>
          <w:szCs w:val="20"/>
        </w:rPr>
        <w:t>12. е</w:t>
      </w:r>
      <w:r w:rsidR="00534EDF" w:rsidRPr="00330A43">
        <w:rPr>
          <w:rFonts w:ascii="Verdana" w:hAnsi="Verdana"/>
          <w:sz w:val="20"/>
          <w:szCs w:val="20"/>
        </w:rPr>
        <w:t xml:space="preserve"> компетентният орган за надзор на пазара по смисъла на чл. 6, т. 1 от Регламент (ЕС) № </w:t>
      </w:r>
      <w:r w:rsidRPr="00330A43">
        <w:rPr>
          <w:rFonts w:ascii="Verdana" w:hAnsi="Verdana"/>
          <w:sz w:val="20"/>
          <w:szCs w:val="20"/>
        </w:rPr>
        <w:t>168/2013</w:t>
      </w:r>
      <w:r w:rsidR="006012CD" w:rsidRPr="00330A43">
        <w:rPr>
          <w:rFonts w:ascii="Verdana" w:hAnsi="Verdana"/>
          <w:sz w:val="20"/>
          <w:szCs w:val="20"/>
        </w:rPr>
        <w:t>;</w:t>
      </w:r>
      <w:r w:rsidRPr="00330A43">
        <w:rPr>
          <w:rFonts w:ascii="Verdana" w:hAnsi="Verdana"/>
          <w:sz w:val="20"/>
          <w:szCs w:val="20"/>
        </w:rPr>
        <w:t>“.</w:t>
      </w:r>
    </w:p>
    <w:p w:rsidR="009D7526" w:rsidRPr="00330A43" w:rsidRDefault="009D7526" w:rsidP="006012CD">
      <w:pPr>
        <w:tabs>
          <w:tab w:val="left" w:pos="540"/>
          <w:tab w:val="left" w:pos="720"/>
        </w:tabs>
        <w:spacing w:line="360" w:lineRule="auto"/>
        <w:jc w:val="both"/>
        <w:rPr>
          <w:rFonts w:ascii="Verdana" w:hAnsi="Verdana"/>
          <w:sz w:val="20"/>
          <w:szCs w:val="20"/>
        </w:rPr>
      </w:pPr>
      <w:r w:rsidRPr="00330A43">
        <w:rPr>
          <w:rFonts w:ascii="Verdana" w:hAnsi="Verdana"/>
          <w:sz w:val="20"/>
          <w:szCs w:val="20"/>
        </w:rPr>
        <w:tab/>
      </w:r>
      <w:r w:rsidRPr="00330A43">
        <w:rPr>
          <w:rFonts w:ascii="Verdana" w:hAnsi="Verdana"/>
          <w:sz w:val="20"/>
          <w:szCs w:val="20"/>
        </w:rPr>
        <w:tab/>
        <w:t>6. Досегашната т. 11 става т. 13.</w:t>
      </w:r>
    </w:p>
    <w:p w:rsidR="006012CD" w:rsidRPr="00330A43" w:rsidRDefault="006012CD" w:rsidP="006012CD">
      <w:pPr>
        <w:tabs>
          <w:tab w:val="left" w:pos="540"/>
          <w:tab w:val="left" w:pos="720"/>
        </w:tabs>
        <w:spacing w:line="360" w:lineRule="auto"/>
        <w:jc w:val="both"/>
        <w:rPr>
          <w:rFonts w:ascii="Verdana" w:hAnsi="Verdana"/>
          <w:b/>
          <w:sz w:val="20"/>
          <w:szCs w:val="20"/>
        </w:rPr>
      </w:pPr>
      <w:r w:rsidRPr="00330A43">
        <w:rPr>
          <w:rFonts w:ascii="Verdana" w:hAnsi="Verdana"/>
          <w:sz w:val="20"/>
          <w:szCs w:val="20"/>
        </w:rPr>
        <w:tab/>
      </w:r>
      <w:r w:rsidRPr="00330A43">
        <w:rPr>
          <w:rFonts w:ascii="Verdana" w:hAnsi="Verdana"/>
          <w:b/>
          <w:sz w:val="20"/>
          <w:szCs w:val="20"/>
        </w:rPr>
        <w:tab/>
        <w:t>§</w:t>
      </w:r>
      <w:r w:rsidR="0064603E">
        <w:rPr>
          <w:rFonts w:ascii="Verdana" w:hAnsi="Verdana"/>
          <w:b/>
          <w:sz w:val="20"/>
          <w:szCs w:val="20"/>
        </w:rPr>
        <w:t xml:space="preserve"> </w:t>
      </w:r>
      <w:r w:rsidRPr="00330A43">
        <w:rPr>
          <w:rFonts w:ascii="Verdana" w:hAnsi="Verdana"/>
          <w:b/>
          <w:sz w:val="20"/>
          <w:szCs w:val="20"/>
        </w:rPr>
        <w:t xml:space="preserve">3.   </w:t>
      </w:r>
      <w:r w:rsidRPr="00330A43">
        <w:rPr>
          <w:rFonts w:ascii="Verdana" w:hAnsi="Verdana"/>
          <w:sz w:val="20"/>
          <w:szCs w:val="20"/>
        </w:rPr>
        <w:t>В</w:t>
      </w:r>
      <w:r w:rsidRPr="00330A43">
        <w:rPr>
          <w:rFonts w:ascii="Verdana" w:hAnsi="Verdana"/>
          <w:b/>
          <w:sz w:val="20"/>
          <w:szCs w:val="20"/>
        </w:rPr>
        <w:t xml:space="preserve"> </w:t>
      </w:r>
      <w:r w:rsidRPr="00330A43">
        <w:rPr>
          <w:rFonts w:ascii="Verdana" w:hAnsi="Verdana"/>
          <w:sz w:val="20"/>
          <w:szCs w:val="20"/>
        </w:rPr>
        <w:t>чл. 9, ал. 4 след думата „протокол“ се поставя запетая и се до</w:t>
      </w:r>
      <w:r w:rsidR="007C707D" w:rsidRPr="00330A43">
        <w:rPr>
          <w:rFonts w:ascii="Verdana" w:hAnsi="Verdana"/>
          <w:sz w:val="20"/>
          <w:szCs w:val="20"/>
        </w:rPr>
        <w:t>бавя</w:t>
      </w:r>
      <w:r w:rsidRPr="00330A43">
        <w:rPr>
          <w:rFonts w:ascii="Verdana" w:hAnsi="Verdana"/>
          <w:sz w:val="20"/>
          <w:szCs w:val="20"/>
        </w:rPr>
        <w:t xml:space="preserve"> „който се подписва от присъствалите председател, членове на комисията и протоколчик.</w:t>
      </w:r>
      <w:r w:rsidR="001B72BF" w:rsidRPr="00330A43">
        <w:rPr>
          <w:rFonts w:ascii="Verdana" w:hAnsi="Verdana"/>
          <w:sz w:val="20"/>
          <w:szCs w:val="20"/>
        </w:rPr>
        <w:t>“</w:t>
      </w:r>
    </w:p>
    <w:p w:rsidR="00B44E49" w:rsidRPr="00330A43" w:rsidRDefault="001A7EAF" w:rsidP="00E444D4">
      <w:pPr>
        <w:tabs>
          <w:tab w:val="left" w:pos="540"/>
          <w:tab w:val="left" w:pos="810"/>
        </w:tabs>
        <w:spacing w:line="360" w:lineRule="auto"/>
        <w:ind w:firstLine="708"/>
        <w:jc w:val="both"/>
        <w:rPr>
          <w:rFonts w:ascii="Verdana" w:hAnsi="Verdana"/>
          <w:sz w:val="20"/>
          <w:szCs w:val="20"/>
        </w:rPr>
      </w:pPr>
      <w:r w:rsidRPr="00330A43">
        <w:rPr>
          <w:rFonts w:ascii="Verdana" w:hAnsi="Verdana"/>
          <w:b/>
          <w:sz w:val="20"/>
          <w:szCs w:val="20"/>
        </w:rPr>
        <w:lastRenderedPageBreak/>
        <w:t>§</w:t>
      </w:r>
      <w:r w:rsidR="0064603E">
        <w:rPr>
          <w:rFonts w:ascii="Verdana" w:hAnsi="Verdana"/>
          <w:b/>
          <w:sz w:val="20"/>
          <w:szCs w:val="20"/>
        </w:rPr>
        <w:t xml:space="preserve"> </w:t>
      </w:r>
      <w:r w:rsidR="006012CD" w:rsidRPr="00330A43">
        <w:rPr>
          <w:rFonts w:ascii="Verdana" w:hAnsi="Verdana"/>
          <w:b/>
          <w:sz w:val="20"/>
          <w:szCs w:val="20"/>
        </w:rPr>
        <w:t>4</w:t>
      </w:r>
      <w:r w:rsidRPr="00330A43">
        <w:rPr>
          <w:rFonts w:ascii="Verdana" w:hAnsi="Verdana"/>
          <w:b/>
          <w:sz w:val="20"/>
          <w:szCs w:val="20"/>
        </w:rPr>
        <w:t xml:space="preserve">. </w:t>
      </w:r>
      <w:r w:rsidR="00B44E49" w:rsidRPr="00330A43">
        <w:rPr>
          <w:rFonts w:ascii="Verdana" w:hAnsi="Verdana"/>
          <w:sz w:val="20"/>
          <w:szCs w:val="20"/>
        </w:rPr>
        <w:t>В чл. 11 се правят следните изменения</w:t>
      </w:r>
      <w:r w:rsidR="00330A43">
        <w:rPr>
          <w:rFonts w:ascii="Verdana" w:hAnsi="Verdana"/>
          <w:sz w:val="20"/>
          <w:szCs w:val="20"/>
          <w:lang w:val="en-US"/>
        </w:rPr>
        <w:t xml:space="preserve"> </w:t>
      </w:r>
      <w:r w:rsidR="00330A43">
        <w:rPr>
          <w:rFonts w:ascii="Verdana" w:hAnsi="Verdana"/>
          <w:sz w:val="20"/>
          <w:szCs w:val="20"/>
        </w:rPr>
        <w:t>и допълнения</w:t>
      </w:r>
      <w:r w:rsidR="00B44E49" w:rsidRPr="00330A43">
        <w:rPr>
          <w:rFonts w:ascii="Verdana" w:hAnsi="Verdana"/>
          <w:sz w:val="20"/>
          <w:szCs w:val="20"/>
        </w:rPr>
        <w:t>:</w:t>
      </w:r>
    </w:p>
    <w:p w:rsidR="00B44E49" w:rsidRPr="00330A43" w:rsidRDefault="00B44E49" w:rsidP="0064603E">
      <w:pPr>
        <w:numPr>
          <w:ilvl w:val="0"/>
          <w:numId w:val="8"/>
        </w:numPr>
        <w:tabs>
          <w:tab w:val="left" w:pos="540"/>
          <w:tab w:val="left" w:pos="810"/>
          <w:tab w:val="left" w:pos="993"/>
        </w:tabs>
        <w:spacing w:line="360" w:lineRule="auto"/>
        <w:ind w:left="0" w:firstLine="720"/>
        <w:jc w:val="both"/>
        <w:rPr>
          <w:rFonts w:ascii="Verdana" w:hAnsi="Verdana"/>
          <w:sz w:val="20"/>
          <w:szCs w:val="20"/>
        </w:rPr>
      </w:pPr>
      <w:r w:rsidRPr="00330A43">
        <w:rPr>
          <w:rFonts w:ascii="Verdana" w:hAnsi="Verdana"/>
          <w:sz w:val="20"/>
          <w:szCs w:val="20"/>
        </w:rPr>
        <w:t xml:space="preserve">В ал. 2 </w:t>
      </w:r>
      <w:r w:rsidR="00DD6237" w:rsidRPr="00330A43">
        <w:rPr>
          <w:rFonts w:ascii="Verdana" w:hAnsi="Verdana"/>
          <w:sz w:val="20"/>
          <w:szCs w:val="20"/>
        </w:rPr>
        <w:t>думите</w:t>
      </w:r>
      <w:r w:rsidRPr="00330A43">
        <w:rPr>
          <w:rFonts w:ascii="Verdana" w:hAnsi="Verdana"/>
          <w:sz w:val="20"/>
          <w:szCs w:val="20"/>
        </w:rPr>
        <w:t xml:space="preserve"> „</w:t>
      </w:r>
      <w:r w:rsidR="00DD6237" w:rsidRPr="00330A43">
        <w:rPr>
          <w:rFonts w:ascii="Verdana" w:hAnsi="Verdana"/>
          <w:sz w:val="20"/>
          <w:szCs w:val="20"/>
        </w:rPr>
        <w:t>и членовете на комисията</w:t>
      </w:r>
      <w:r w:rsidRPr="00330A43">
        <w:rPr>
          <w:rFonts w:ascii="Verdana" w:hAnsi="Verdana"/>
          <w:sz w:val="20"/>
          <w:szCs w:val="20"/>
        </w:rPr>
        <w:t xml:space="preserve">“ се </w:t>
      </w:r>
      <w:r w:rsidR="00DD6237" w:rsidRPr="00330A43">
        <w:rPr>
          <w:rFonts w:ascii="Verdana" w:hAnsi="Verdana"/>
          <w:sz w:val="20"/>
          <w:szCs w:val="20"/>
        </w:rPr>
        <w:t>заличават</w:t>
      </w:r>
      <w:r w:rsidRPr="00330A43">
        <w:rPr>
          <w:rFonts w:ascii="Verdana" w:hAnsi="Verdana"/>
          <w:sz w:val="20"/>
          <w:szCs w:val="20"/>
        </w:rPr>
        <w:t>.</w:t>
      </w:r>
    </w:p>
    <w:p w:rsidR="0069473B" w:rsidRPr="00330A43" w:rsidRDefault="00B44E49" w:rsidP="0064603E">
      <w:pPr>
        <w:numPr>
          <w:ilvl w:val="0"/>
          <w:numId w:val="8"/>
        </w:numPr>
        <w:tabs>
          <w:tab w:val="left" w:pos="540"/>
          <w:tab w:val="left" w:pos="810"/>
          <w:tab w:val="left" w:pos="993"/>
        </w:tabs>
        <w:spacing w:line="360" w:lineRule="auto"/>
        <w:ind w:left="0" w:firstLine="720"/>
        <w:jc w:val="both"/>
        <w:rPr>
          <w:rFonts w:ascii="Verdana" w:hAnsi="Verdana"/>
          <w:sz w:val="20"/>
          <w:szCs w:val="20"/>
        </w:rPr>
      </w:pPr>
      <w:r w:rsidRPr="00330A43">
        <w:rPr>
          <w:rFonts w:ascii="Verdana" w:hAnsi="Verdana"/>
          <w:sz w:val="20"/>
          <w:szCs w:val="20"/>
        </w:rPr>
        <w:t>В ал. 4</w:t>
      </w:r>
      <w:r w:rsidR="00330A43">
        <w:rPr>
          <w:rFonts w:ascii="Verdana" w:hAnsi="Verdana"/>
          <w:sz w:val="20"/>
          <w:szCs w:val="20"/>
        </w:rPr>
        <w:t>:</w:t>
      </w:r>
    </w:p>
    <w:p w:rsidR="00B44E49" w:rsidRPr="00330A43" w:rsidRDefault="0069473B" w:rsidP="00330A43">
      <w:pPr>
        <w:tabs>
          <w:tab w:val="left" w:pos="540"/>
          <w:tab w:val="left" w:pos="709"/>
        </w:tabs>
        <w:spacing w:line="360" w:lineRule="auto"/>
        <w:ind w:firstLine="709"/>
        <w:jc w:val="both"/>
        <w:rPr>
          <w:rFonts w:ascii="Verdana" w:hAnsi="Verdana"/>
          <w:sz w:val="20"/>
          <w:szCs w:val="20"/>
        </w:rPr>
      </w:pPr>
      <w:r w:rsidRPr="00330A43">
        <w:rPr>
          <w:rFonts w:ascii="Verdana" w:hAnsi="Verdana"/>
          <w:sz w:val="20"/>
          <w:szCs w:val="20"/>
        </w:rPr>
        <w:t xml:space="preserve">а) </w:t>
      </w:r>
      <w:r w:rsidR="00B80656" w:rsidRPr="00330A43">
        <w:rPr>
          <w:rFonts w:ascii="Verdana" w:hAnsi="Verdana"/>
          <w:sz w:val="20"/>
          <w:szCs w:val="20"/>
        </w:rPr>
        <w:t>в</w:t>
      </w:r>
      <w:r w:rsidRPr="00330A43">
        <w:rPr>
          <w:rFonts w:ascii="Verdana" w:hAnsi="Verdana"/>
          <w:sz w:val="20"/>
          <w:szCs w:val="20"/>
        </w:rPr>
        <w:t xml:space="preserve"> основния текст </w:t>
      </w:r>
      <w:r w:rsidR="00B44E49" w:rsidRPr="00330A43">
        <w:rPr>
          <w:rFonts w:ascii="Verdana" w:hAnsi="Verdana"/>
          <w:sz w:val="20"/>
          <w:szCs w:val="20"/>
        </w:rPr>
        <w:t xml:space="preserve">след думата „секретар“ се добавя „е непосредствено подчинен на председателя на </w:t>
      </w:r>
      <w:r w:rsidR="00476284" w:rsidRPr="00330A43">
        <w:rPr>
          <w:rFonts w:ascii="Verdana" w:hAnsi="Verdana"/>
          <w:sz w:val="20"/>
          <w:szCs w:val="20"/>
        </w:rPr>
        <w:t>комисията и</w:t>
      </w:r>
      <w:r w:rsidR="00B44E49" w:rsidRPr="00330A43">
        <w:rPr>
          <w:rFonts w:ascii="Verdana" w:hAnsi="Verdana"/>
          <w:sz w:val="20"/>
          <w:szCs w:val="20"/>
        </w:rPr>
        <w:t xml:space="preserve"> изпълнява следните функции“</w:t>
      </w:r>
      <w:r w:rsidR="00476284" w:rsidRPr="00330A43">
        <w:rPr>
          <w:rFonts w:ascii="Verdana" w:hAnsi="Verdana"/>
          <w:sz w:val="20"/>
          <w:szCs w:val="20"/>
        </w:rPr>
        <w:t>;</w:t>
      </w:r>
    </w:p>
    <w:p w:rsidR="00B44E49" w:rsidRPr="00330A43" w:rsidRDefault="0069473B" w:rsidP="00F54673">
      <w:pPr>
        <w:tabs>
          <w:tab w:val="left" w:pos="540"/>
          <w:tab w:val="left" w:pos="810"/>
        </w:tabs>
        <w:spacing w:line="360" w:lineRule="auto"/>
        <w:ind w:left="720"/>
        <w:jc w:val="both"/>
        <w:rPr>
          <w:rFonts w:ascii="Verdana" w:hAnsi="Verdana"/>
          <w:sz w:val="20"/>
          <w:szCs w:val="20"/>
        </w:rPr>
      </w:pPr>
      <w:r w:rsidRPr="00330A43">
        <w:rPr>
          <w:rFonts w:ascii="Verdana" w:hAnsi="Verdana"/>
          <w:sz w:val="20"/>
          <w:szCs w:val="20"/>
        </w:rPr>
        <w:t xml:space="preserve">б) </w:t>
      </w:r>
      <w:r w:rsidR="00B80656" w:rsidRPr="00330A43">
        <w:rPr>
          <w:rFonts w:ascii="Verdana" w:hAnsi="Verdana"/>
          <w:sz w:val="20"/>
          <w:szCs w:val="20"/>
        </w:rPr>
        <w:t>т</w:t>
      </w:r>
      <w:r w:rsidR="00B44E49" w:rsidRPr="00330A43">
        <w:rPr>
          <w:rFonts w:ascii="Verdana" w:hAnsi="Verdana"/>
          <w:sz w:val="20"/>
          <w:szCs w:val="20"/>
        </w:rPr>
        <w:t>очка 3 се отменя;</w:t>
      </w:r>
    </w:p>
    <w:p w:rsidR="00317508" w:rsidRPr="00330A43" w:rsidRDefault="00317508" w:rsidP="00F54673">
      <w:pPr>
        <w:tabs>
          <w:tab w:val="left" w:pos="540"/>
          <w:tab w:val="left" w:pos="810"/>
        </w:tabs>
        <w:spacing w:line="360" w:lineRule="auto"/>
        <w:ind w:left="720"/>
        <w:jc w:val="both"/>
        <w:rPr>
          <w:rFonts w:ascii="Verdana" w:hAnsi="Verdana"/>
          <w:sz w:val="20"/>
          <w:szCs w:val="20"/>
        </w:rPr>
      </w:pPr>
      <w:r w:rsidRPr="00330A43">
        <w:rPr>
          <w:rFonts w:ascii="Verdana" w:hAnsi="Verdana"/>
          <w:sz w:val="20"/>
          <w:szCs w:val="20"/>
        </w:rPr>
        <w:t xml:space="preserve">в) </w:t>
      </w:r>
      <w:r w:rsidR="00B80656" w:rsidRPr="00330A43">
        <w:rPr>
          <w:rFonts w:ascii="Verdana" w:hAnsi="Verdana"/>
          <w:sz w:val="20"/>
          <w:szCs w:val="20"/>
        </w:rPr>
        <w:t>в</w:t>
      </w:r>
      <w:r w:rsidRPr="00330A43">
        <w:rPr>
          <w:rFonts w:ascii="Verdana" w:hAnsi="Verdana"/>
          <w:sz w:val="20"/>
          <w:szCs w:val="20"/>
        </w:rPr>
        <w:t xml:space="preserve"> т. 4 думата „обзавеждане“ се заменя с „обезпечаване дейността“;</w:t>
      </w:r>
    </w:p>
    <w:p w:rsidR="00E86C54" w:rsidRPr="00330A43" w:rsidRDefault="00317508" w:rsidP="001B72BF">
      <w:pPr>
        <w:tabs>
          <w:tab w:val="left" w:pos="540"/>
          <w:tab w:val="left" w:pos="810"/>
        </w:tabs>
        <w:spacing w:line="360" w:lineRule="auto"/>
        <w:ind w:left="720"/>
        <w:jc w:val="both"/>
        <w:rPr>
          <w:rFonts w:ascii="Verdana" w:hAnsi="Verdana"/>
          <w:sz w:val="20"/>
          <w:szCs w:val="20"/>
        </w:rPr>
      </w:pPr>
      <w:r w:rsidRPr="00330A43">
        <w:rPr>
          <w:rFonts w:ascii="Verdana" w:hAnsi="Verdana"/>
          <w:sz w:val="20"/>
          <w:szCs w:val="20"/>
        </w:rPr>
        <w:t>г</w:t>
      </w:r>
      <w:r w:rsidR="0069473B" w:rsidRPr="00330A43">
        <w:rPr>
          <w:rFonts w:ascii="Verdana" w:hAnsi="Verdana"/>
          <w:sz w:val="20"/>
          <w:szCs w:val="20"/>
        </w:rPr>
        <w:t xml:space="preserve">) </w:t>
      </w:r>
      <w:r w:rsidR="00B80656" w:rsidRPr="00330A43">
        <w:rPr>
          <w:rFonts w:ascii="Verdana" w:hAnsi="Verdana"/>
          <w:sz w:val="20"/>
          <w:szCs w:val="20"/>
        </w:rPr>
        <w:t>в</w:t>
      </w:r>
      <w:r w:rsidR="00E86C54" w:rsidRPr="00330A43">
        <w:rPr>
          <w:rFonts w:ascii="Verdana" w:hAnsi="Verdana"/>
          <w:sz w:val="20"/>
          <w:szCs w:val="20"/>
        </w:rPr>
        <w:t xml:space="preserve"> т. 5 думата „организира“ се заменя с „контролира организацията на“;</w:t>
      </w:r>
    </w:p>
    <w:p w:rsidR="00E86C54" w:rsidRPr="00330A43" w:rsidRDefault="00317508" w:rsidP="001B72BF">
      <w:pPr>
        <w:tabs>
          <w:tab w:val="left" w:pos="540"/>
          <w:tab w:val="left" w:pos="810"/>
        </w:tabs>
        <w:spacing w:line="360" w:lineRule="auto"/>
        <w:ind w:left="720"/>
        <w:jc w:val="both"/>
        <w:rPr>
          <w:rFonts w:ascii="Verdana" w:hAnsi="Verdana"/>
          <w:sz w:val="20"/>
          <w:szCs w:val="20"/>
        </w:rPr>
      </w:pPr>
      <w:r w:rsidRPr="00330A43">
        <w:rPr>
          <w:rFonts w:ascii="Verdana" w:hAnsi="Verdana"/>
          <w:sz w:val="20"/>
          <w:szCs w:val="20"/>
        </w:rPr>
        <w:t>д</w:t>
      </w:r>
      <w:r w:rsidR="0069473B" w:rsidRPr="00330A43">
        <w:rPr>
          <w:rFonts w:ascii="Verdana" w:hAnsi="Verdana"/>
          <w:sz w:val="20"/>
          <w:szCs w:val="20"/>
        </w:rPr>
        <w:t xml:space="preserve">) </w:t>
      </w:r>
      <w:r w:rsidR="00B80656" w:rsidRPr="00330A43">
        <w:rPr>
          <w:rFonts w:ascii="Verdana" w:hAnsi="Verdana"/>
          <w:sz w:val="20"/>
          <w:szCs w:val="20"/>
        </w:rPr>
        <w:t>в</w:t>
      </w:r>
      <w:r w:rsidR="00E86C54" w:rsidRPr="00330A43">
        <w:rPr>
          <w:rFonts w:ascii="Verdana" w:hAnsi="Verdana"/>
          <w:sz w:val="20"/>
          <w:szCs w:val="20"/>
        </w:rPr>
        <w:t xml:space="preserve"> т. 9 </w:t>
      </w:r>
      <w:r w:rsidRPr="00330A43">
        <w:rPr>
          <w:rFonts w:ascii="Verdana" w:hAnsi="Verdana"/>
          <w:sz w:val="20"/>
          <w:szCs w:val="20"/>
        </w:rPr>
        <w:t xml:space="preserve">думите „или от членовете на комисията“ </w:t>
      </w:r>
      <w:r w:rsidR="00E86C54" w:rsidRPr="00330A43">
        <w:rPr>
          <w:rFonts w:ascii="Verdana" w:hAnsi="Verdana"/>
          <w:sz w:val="20"/>
          <w:szCs w:val="20"/>
        </w:rPr>
        <w:t xml:space="preserve"> се заличава</w:t>
      </w:r>
      <w:r w:rsidR="001B72BF" w:rsidRPr="00330A43">
        <w:rPr>
          <w:rFonts w:ascii="Verdana" w:hAnsi="Verdana"/>
          <w:sz w:val="20"/>
          <w:szCs w:val="20"/>
        </w:rPr>
        <w:t>т</w:t>
      </w:r>
      <w:r w:rsidR="00E86C54" w:rsidRPr="00330A43">
        <w:rPr>
          <w:rFonts w:ascii="Verdana" w:hAnsi="Verdana"/>
          <w:sz w:val="20"/>
          <w:szCs w:val="20"/>
        </w:rPr>
        <w:t>;</w:t>
      </w:r>
    </w:p>
    <w:p w:rsidR="00E86C54" w:rsidRPr="00330A43" w:rsidRDefault="00317508" w:rsidP="001B72BF">
      <w:pPr>
        <w:tabs>
          <w:tab w:val="left" w:pos="540"/>
          <w:tab w:val="left" w:pos="810"/>
        </w:tabs>
        <w:spacing w:line="360" w:lineRule="auto"/>
        <w:ind w:left="720"/>
        <w:jc w:val="both"/>
        <w:rPr>
          <w:rFonts w:ascii="Verdana" w:hAnsi="Verdana"/>
          <w:sz w:val="20"/>
          <w:szCs w:val="20"/>
        </w:rPr>
      </w:pPr>
      <w:r w:rsidRPr="00330A43">
        <w:rPr>
          <w:rFonts w:ascii="Verdana" w:hAnsi="Verdana"/>
          <w:sz w:val="20"/>
          <w:szCs w:val="20"/>
        </w:rPr>
        <w:t>е</w:t>
      </w:r>
      <w:r w:rsidR="0069473B" w:rsidRPr="00330A43">
        <w:rPr>
          <w:rFonts w:ascii="Verdana" w:hAnsi="Verdana"/>
          <w:sz w:val="20"/>
          <w:szCs w:val="20"/>
        </w:rPr>
        <w:t xml:space="preserve">) </w:t>
      </w:r>
      <w:r w:rsidR="00B80656" w:rsidRPr="00330A43">
        <w:rPr>
          <w:rFonts w:ascii="Verdana" w:hAnsi="Verdana"/>
          <w:sz w:val="20"/>
          <w:szCs w:val="20"/>
        </w:rPr>
        <w:t>в</w:t>
      </w:r>
      <w:r w:rsidR="00E86C54" w:rsidRPr="00330A43">
        <w:rPr>
          <w:rFonts w:ascii="Verdana" w:hAnsi="Verdana"/>
          <w:sz w:val="20"/>
          <w:szCs w:val="20"/>
        </w:rPr>
        <w:t xml:space="preserve"> т. 10 думите „и изпълнява“ се заличават.</w:t>
      </w:r>
      <w:r w:rsidR="00B44E49" w:rsidRPr="00330A43">
        <w:rPr>
          <w:rFonts w:ascii="Verdana" w:hAnsi="Verdana"/>
          <w:sz w:val="20"/>
          <w:szCs w:val="20"/>
        </w:rPr>
        <w:t xml:space="preserve"> </w:t>
      </w:r>
    </w:p>
    <w:p w:rsidR="003327E4" w:rsidRPr="00330A43" w:rsidRDefault="004E7760" w:rsidP="006B0264">
      <w:pPr>
        <w:pStyle w:val="m"/>
        <w:tabs>
          <w:tab w:val="left" w:pos="540"/>
          <w:tab w:val="left" w:pos="810"/>
        </w:tabs>
        <w:spacing w:line="360" w:lineRule="auto"/>
        <w:ind w:firstLine="630"/>
        <w:rPr>
          <w:rFonts w:ascii="Verdana" w:hAnsi="Verdana"/>
          <w:b/>
          <w:color w:val="auto"/>
          <w:sz w:val="20"/>
          <w:szCs w:val="20"/>
          <w:lang w:val="bg-BG"/>
        </w:rPr>
      </w:pPr>
      <w:r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006012CD" w:rsidRPr="00330A43">
        <w:rPr>
          <w:rFonts w:ascii="Verdana" w:hAnsi="Verdana"/>
          <w:b/>
          <w:color w:val="auto"/>
          <w:sz w:val="20"/>
          <w:szCs w:val="20"/>
          <w:lang w:val="bg-BG"/>
        </w:rPr>
        <w:t>5</w:t>
      </w:r>
      <w:r w:rsidRPr="00330A43">
        <w:rPr>
          <w:rFonts w:ascii="Verdana" w:hAnsi="Verdana"/>
          <w:b/>
          <w:color w:val="auto"/>
          <w:sz w:val="20"/>
          <w:szCs w:val="20"/>
          <w:lang w:val="bg-BG"/>
        </w:rPr>
        <w:t xml:space="preserve">. </w:t>
      </w:r>
      <w:r w:rsidR="00B85543" w:rsidRPr="00330A43">
        <w:rPr>
          <w:rFonts w:ascii="Verdana" w:hAnsi="Verdana"/>
          <w:color w:val="auto"/>
          <w:sz w:val="20"/>
          <w:szCs w:val="20"/>
          <w:lang w:val="bg-BG"/>
        </w:rPr>
        <w:t xml:space="preserve">Член </w:t>
      </w:r>
      <w:r w:rsidR="006B0264" w:rsidRPr="00330A43">
        <w:rPr>
          <w:rFonts w:ascii="Verdana" w:hAnsi="Verdana"/>
          <w:color w:val="auto"/>
          <w:sz w:val="20"/>
          <w:szCs w:val="20"/>
          <w:lang w:val="bg-BG"/>
        </w:rPr>
        <w:t xml:space="preserve"> 12 се </w:t>
      </w:r>
      <w:r w:rsidR="00B85543" w:rsidRPr="00330A43">
        <w:rPr>
          <w:rFonts w:ascii="Verdana" w:hAnsi="Verdana"/>
          <w:color w:val="auto"/>
          <w:sz w:val="20"/>
          <w:szCs w:val="20"/>
          <w:lang w:val="bg-BG"/>
        </w:rPr>
        <w:t>изменя така</w:t>
      </w:r>
      <w:r w:rsidR="006B0264" w:rsidRPr="00330A43">
        <w:rPr>
          <w:rFonts w:ascii="Verdana" w:hAnsi="Verdana"/>
          <w:color w:val="auto"/>
          <w:sz w:val="20"/>
          <w:szCs w:val="20"/>
          <w:lang w:val="bg-BG"/>
        </w:rPr>
        <w:t>:</w:t>
      </w:r>
    </w:p>
    <w:p w:rsidR="006B0264" w:rsidRPr="00330A43" w:rsidRDefault="006B0264" w:rsidP="006B0264">
      <w:pPr>
        <w:pStyle w:val="m"/>
        <w:tabs>
          <w:tab w:val="left" w:pos="540"/>
          <w:tab w:val="left" w:pos="810"/>
        </w:tabs>
        <w:spacing w:line="360" w:lineRule="auto"/>
        <w:ind w:firstLine="630"/>
        <w:rPr>
          <w:rFonts w:ascii="Verdana" w:hAnsi="Verdana"/>
          <w:color w:val="auto"/>
          <w:sz w:val="20"/>
          <w:szCs w:val="20"/>
          <w:lang w:val="bg-BG"/>
        </w:rPr>
      </w:pPr>
      <w:r w:rsidRPr="00330A43">
        <w:rPr>
          <w:rFonts w:ascii="Verdana" w:hAnsi="Verdana"/>
          <w:color w:val="auto"/>
          <w:sz w:val="20"/>
          <w:szCs w:val="20"/>
          <w:lang w:val="bg-BG"/>
        </w:rPr>
        <w:t>„Чл. 12. Общата администрация на комисията е организирана в три дирекции – "Правни дейности, административно обслужване и човешки ресурси", „Международно сътрудничество и информационна политика“ и "Финанс</w:t>
      </w:r>
      <w:r w:rsidR="009038EA" w:rsidRPr="00330A43">
        <w:rPr>
          <w:rFonts w:ascii="Verdana" w:hAnsi="Verdana"/>
          <w:color w:val="auto"/>
          <w:sz w:val="20"/>
          <w:szCs w:val="20"/>
          <w:lang w:val="bg-BG"/>
        </w:rPr>
        <w:t>ови дейности</w:t>
      </w:r>
      <w:r w:rsidRPr="00330A43">
        <w:rPr>
          <w:rFonts w:ascii="Verdana" w:hAnsi="Verdana"/>
          <w:color w:val="auto"/>
          <w:sz w:val="20"/>
          <w:szCs w:val="20"/>
          <w:lang w:val="bg-BG"/>
        </w:rPr>
        <w:t>, управление на собствеността и обществени поръчки".</w:t>
      </w:r>
      <w:r w:rsidR="00F2580F">
        <w:rPr>
          <w:rFonts w:ascii="Verdana" w:hAnsi="Verdana"/>
          <w:color w:val="auto"/>
          <w:sz w:val="20"/>
          <w:szCs w:val="20"/>
          <w:lang w:val="bg-BG"/>
        </w:rPr>
        <w:t>“</w:t>
      </w:r>
    </w:p>
    <w:p w:rsidR="006B0264" w:rsidRPr="00330A43" w:rsidRDefault="003327E4" w:rsidP="006B0264">
      <w:pPr>
        <w:pStyle w:val="m"/>
        <w:tabs>
          <w:tab w:val="left" w:pos="540"/>
          <w:tab w:val="left" w:pos="810"/>
        </w:tabs>
        <w:spacing w:line="360" w:lineRule="auto"/>
        <w:ind w:firstLine="540"/>
        <w:rPr>
          <w:rFonts w:ascii="Verdana" w:hAnsi="Verdana"/>
          <w:sz w:val="20"/>
          <w:szCs w:val="20"/>
          <w:lang w:val="bg-BG"/>
        </w:rPr>
      </w:pPr>
      <w:r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Pr="00330A43">
        <w:rPr>
          <w:rFonts w:ascii="Verdana" w:hAnsi="Verdana"/>
          <w:b/>
          <w:color w:val="auto"/>
          <w:sz w:val="20"/>
          <w:szCs w:val="20"/>
          <w:lang w:val="bg-BG"/>
        </w:rPr>
        <w:t>6.</w:t>
      </w:r>
      <w:r w:rsidRPr="00330A43">
        <w:rPr>
          <w:rFonts w:ascii="Verdana" w:hAnsi="Verdana"/>
          <w:color w:val="auto"/>
          <w:sz w:val="20"/>
          <w:szCs w:val="20"/>
          <w:lang w:val="bg-BG"/>
        </w:rPr>
        <w:t xml:space="preserve"> </w:t>
      </w:r>
      <w:r w:rsidR="006B0264" w:rsidRPr="00330A43">
        <w:rPr>
          <w:rFonts w:ascii="Verdana" w:hAnsi="Verdana"/>
          <w:sz w:val="20"/>
          <w:szCs w:val="20"/>
          <w:lang w:val="bg-BG"/>
        </w:rPr>
        <w:t xml:space="preserve">Член 13 </w:t>
      </w:r>
      <w:r w:rsidR="00B85543" w:rsidRPr="00330A43">
        <w:rPr>
          <w:rFonts w:ascii="Verdana" w:hAnsi="Verdana"/>
          <w:sz w:val="20"/>
          <w:szCs w:val="20"/>
          <w:lang w:val="bg-BG"/>
        </w:rPr>
        <w:t>с</w:t>
      </w:r>
      <w:r w:rsidR="006B0264" w:rsidRPr="00330A43">
        <w:rPr>
          <w:rFonts w:ascii="Verdana" w:hAnsi="Verdana"/>
          <w:sz w:val="20"/>
          <w:szCs w:val="20"/>
          <w:lang w:val="bg-BG"/>
        </w:rPr>
        <w:t>е</w:t>
      </w:r>
      <w:r w:rsidR="00B85543" w:rsidRPr="00330A43">
        <w:rPr>
          <w:rFonts w:ascii="Verdana" w:hAnsi="Verdana"/>
          <w:sz w:val="20"/>
          <w:szCs w:val="20"/>
          <w:lang w:val="bg-BG"/>
        </w:rPr>
        <w:t xml:space="preserve"> изменя така</w:t>
      </w:r>
      <w:r w:rsidR="006B0264" w:rsidRPr="00330A43">
        <w:rPr>
          <w:rFonts w:ascii="Verdana" w:hAnsi="Verdana"/>
          <w:sz w:val="20"/>
          <w:szCs w:val="20"/>
          <w:lang w:val="bg-BG"/>
        </w:rPr>
        <w:t>:</w:t>
      </w:r>
    </w:p>
    <w:p w:rsidR="006B0264" w:rsidRPr="00330A43" w:rsidRDefault="006B0264" w:rsidP="006B0264">
      <w:pPr>
        <w:widowControl w:val="0"/>
        <w:tabs>
          <w:tab w:val="left" w:pos="540"/>
          <w:tab w:val="left" w:pos="810"/>
        </w:tabs>
        <w:autoSpaceDE w:val="0"/>
        <w:autoSpaceDN w:val="0"/>
        <w:adjustRightInd w:val="0"/>
        <w:spacing w:line="360" w:lineRule="auto"/>
        <w:jc w:val="both"/>
        <w:rPr>
          <w:rFonts w:ascii="Verdana" w:hAnsi="Verdana"/>
          <w:bCs/>
          <w:sz w:val="20"/>
          <w:szCs w:val="20"/>
        </w:rPr>
      </w:pPr>
      <w:r w:rsidRPr="00330A43">
        <w:rPr>
          <w:rFonts w:ascii="Verdana" w:hAnsi="Verdana"/>
          <w:bCs/>
          <w:sz w:val="20"/>
          <w:szCs w:val="20"/>
        </w:rPr>
        <w:lastRenderedPageBreak/>
        <w:tab/>
        <w:t xml:space="preserve">„Чл. 13. Специализираната администрация е организирана в </w:t>
      </w:r>
      <w:r w:rsidR="0064603E">
        <w:rPr>
          <w:rFonts w:ascii="Verdana" w:hAnsi="Verdana"/>
          <w:bCs/>
          <w:sz w:val="20"/>
          <w:szCs w:val="20"/>
        </w:rPr>
        <w:t xml:space="preserve">една главна дирекция и </w:t>
      </w:r>
      <w:r w:rsidRPr="00330A43">
        <w:rPr>
          <w:rFonts w:ascii="Verdana" w:hAnsi="Verdana"/>
          <w:bCs/>
          <w:sz w:val="20"/>
          <w:szCs w:val="20"/>
        </w:rPr>
        <w:t>три дирекции:</w:t>
      </w:r>
    </w:p>
    <w:p w:rsidR="006B0264" w:rsidRPr="00330A43" w:rsidRDefault="006B0264" w:rsidP="006B0264">
      <w:pPr>
        <w:widowControl w:val="0"/>
        <w:tabs>
          <w:tab w:val="left" w:pos="540"/>
          <w:tab w:val="left" w:pos="810"/>
        </w:tabs>
        <w:autoSpaceDE w:val="0"/>
        <w:autoSpaceDN w:val="0"/>
        <w:adjustRightInd w:val="0"/>
        <w:spacing w:line="360" w:lineRule="auto"/>
        <w:jc w:val="both"/>
        <w:rPr>
          <w:rFonts w:ascii="Verdana" w:hAnsi="Verdana"/>
          <w:bCs/>
          <w:sz w:val="20"/>
          <w:szCs w:val="20"/>
        </w:rPr>
      </w:pPr>
      <w:r w:rsidRPr="00330A43">
        <w:rPr>
          <w:rFonts w:ascii="Verdana" w:hAnsi="Verdana"/>
          <w:bCs/>
          <w:sz w:val="20"/>
          <w:szCs w:val="20"/>
        </w:rPr>
        <w:t xml:space="preserve"> </w:t>
      </w:r>
      <w:r w:rsidRPr="00330A43">
        <w:rPr>
          <w:rFonts w:ascii="Verdana" w:hAnsi="Verdana"/>
          <w:bCs/>
          <w:sz w:val="20"/>
          <w:szCs w:val="20"/>
        </w:rPr>
        <w:tab/>
        <w:t xml:space="preserve">1. главна дирекция "Контрол на пазара" с териториални звена; </w:t>
      </w:r>
    </w:p>
    <w:p w:rsidR="006B0264" w:rsidRPr="00330A43" w:rsidRDefault="006B0264" w:rsidP="006B0264">
      <w:pPr>
        <w:widowControl w:val="0"/>
        <w:tabs>
          <w:tab w:val="left" w:pos="540"/>
          <w:tab w:val="left" w:pos="810"/>
        </w:tabs>
        <w:autoSpaceDE w:val="0"/>
        <w:autoSpaceDN w:val="0"/>
        <w:adjustRightInd w:val="0"/>
        <w:spacing w:line="360" w:lineRule="auto"/>
        <w:jc w:val="both"/>
        <w:rPr>
          <w:rFonts w:ascii="Verdana" w:hAnsi="Verdana"/>
          <w:bCs/>
          <w:sz w:val="20"/>
          <w:szCs w:val="20"/>
        </w:rPr>
      </w:pPr>
      <w:r w:rsidRPr="00330A43">
        <w:rPr>
          <w:rFonts w:ascii="Verdana" w:hAnsi="Verdana"/>
          <w:bCs/>
          <w:sz w:val="20"/>
          <w:szCs w:val="20"/>
        </w:rPr>
        <w:t xml:space="preserve"> </w:t>
      </w:r>
      <w:r w:rsidRPr="00330A43">
        <w:rPr>
          <w:rFonts w:ascii="Verdana" w:hAnsi="Verdana"/>
          <w:bCs/>
          <w:sz w:val="20"/>
          <w:szCs w:val="20"/>
        </w:rPr>
        <w:tab/>
        <w:t xml:space="preserve">2. дирекция „Неравноправни клаузи и нелоялни търговски практики“; </w:t>
      </w:r>
    </w:p>
    <w:p w:rsidR="006B0264" w:rsidRPr="00330A43" w:rsidRDefault="006B0264" w:rsidP="006B0264">
      <w:pPr>
        <w:widowControl w:val="0"/>
        <w:tabs>
          <w:tab w:val="left" w:pos="540"/>
          <w:tab w:val="left" w:pos="810"/>
        </w:tabs>
        <w:autoSpaceDE w:val="0"/>
        <w:autoSpaceDN w:val="0"/>
        <w:adjustRightInd w:val="0"/>
        <w:spacing w:line="360" w:lineRule="auto"/>
        <w:jc w:val="both"/>
        <w:rPr>
          <w:rFonts w:ascii="Verdana" w:hAnsi="Verdana"/>
          <w:bCs/>
          <w:sz w:val="20"/>
          <w:szCs w:val="20"/>
        </w:rPr>
      </w:pPr>
      <w:r w:rsidRPr="00330A43">
        <w:rPr>
          <w:rFonts w:ascii="Verdana" w:hAnsi="Verdana"/>
          <w:bCs/>
          <w:sz w:val="20"/>
          <w:szCs w:val="20"/>
        </w:rPr>
        <w:tab/>
        <w:t>3. дирекция "Защита на потребителите при продажби от разстояние";</w:t>
      </w:r>
    </w:p>
    <w:p w:rsidR="006B0264" w:rsidRPr="00330A43" w:rsidRDefault="00F2580F" w:rsidP="006B0264">
      <w:pPr>
        <w:widowControl w:val="0"/>
        <w:tabs>
          <w:tab w:val="left" w:pos="540"/>
          <w:tab w:val="left" w:pos="810"/>
        </w:tabs>
        <w:autoSpaceDE w:val="0"/>
        <w:autoSpaceDN w:val="0"/>
        <w:adjustRightInd w:val="0"/>
        <w:spacing w:line="360" w:lineRule="auto"/>
        <w:jc w:val="both"/>
        <w:rPr>
          <w:rFonts w:ascii="Verdana" w:hAnsi="Verdana"/>
          <w:bCs/>
          <w:sz w:val="20"/>
          <w:szCs w:val="20"/>
        </w:rPr>
      </w:pPr>
      <w:r>
        <w:rPr>
          <w:rFonts w:ascii="Verdana" w:hAnsi="Verdana"/>
          <w:bCs/>
          <w:sz w:val="20"/>
          <w:szCs w:val="20"/>
        </w:rPr>
        <w:t xml:space="preserve">      </w:t>
      </w:r>
      <w:r>
        <w:rPr>
          <w:rFonts w:ascii="Verdana" w:hAnsi="Verdana"/>
          <w:bCs/>
          <w:sz w:val="20"/>
          <w:szCs w:val="20"/>
        </w:rPr>
        <w:tab/>
        <w:t>4. дирекция „</w:t>
      </w:r>
      <w:r w:rsidR="006B0264" w:rsidRPr="00330A43">
        <w:rPr>
          <w:rFonts w:ascii="Verdana" w:hAnsi="Verdana"/>
          <w:bCs/>
          <w:sz w:val="20"/>
          <w:szCs w:val="20"/>
        </w:rPr>
        <w:t>Методология, анализи и координация“.</w:t>
      </w:r>
      <w:r w:rsidR="00317508" w:rsidRPr="00330A43">
        <w:rPr>
          <w:rFonts w:ascii="Verdana" w:hAnsi="Verdana"/>
          <w:bCs/>
          <w:sz w:val="20"/>
          <w:szCs w:val="20"/>
        </w:rPr>
        <w:t>“.</w:t>
      </w:r>
    </w:p>
    <w:p w:rsidR="006B0264" w:rsidRPr="00330A43" w:rsidRDefault="003327E4" w:rsidP="006B0264">
      <w:pPr>
        <w:pStyle w:val="m"/>
        <w:tabs>
          <w:tab w:val="left" w:pos="540"/>
          <w:tab w:val="left" w:pos="810"/>
        </w:tabs>
        <w:spacing w:line="360" w:lineRule="auto"/>
        <w:ind w:firstLine="540"/>
        <w:rPr>
          <w:rFonts w:ascii="Verdana" w:hAnsi="Verdana"/>
          <w:color w:val="auto"/>
          <w:sz w:val="20"/>
          <w:szCs w:val="20"/>
          <w:lang w:val="bg-BG" w:eastAsia="bg-BG"/>
        </w:rPr>
      </w:pPr>
      <w:r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Pr="00330A43">
        <w:rPr>
          <w:rFonts w:ascii="Verdana" w:hAnsi="Verdana"/>
          <w:b/>
          <w:color w:val="auto"/>
          <w:sz w:val="20"/>
          <w:szCs w:val="20"/>
          <w:lang w:val="bg-BG"/>
        </w:rPr>
        <w:t xml:space="preserve">7. </w:t>
      </w:r>
      <w:r w:rsidR="006B0264" w:rsidRPr="00330A43">
        <w:rPr>
          <w:rFonts w:ascii="Verdana" w:hAnsi="Verdana"/>
          <w:color w:val="auto"/>
          <w:sz w:val="20"/>
          <w:szCs w:val="20"/>
          <w:lang w:val="bg-BG" w:eastAsia="bg-BG"/>
        </w:rPr>
        <w:t>В чл. 14 се правят следните изменения</w:t>
      </w:r>
      <w:r w:rsidR="00B85543" w:rsidRPr="00330A43">
        <w:rPr>
          <w:rFonts w:ascii="Verdana" w:hAnsi="Verdana"/>
          <w:color w:val="auto"/>
          <w:sz w:val="20"/>
          <w:szCs w:val="20"/>
          <w:lang w:val="bg-BG" w:eastAsia="bg-BG"/>
        </w:rPr>
        <w:t xml:space="preserve"> и допълнения</w:t>
      </w:r>
      <w:r w:rsidR="006B0264" w:rsidRPr="00330A43">
        <w:rPr>
          <w:rFonts w:ascii="Verdana" w:hAnsi="Verdana"/>
          <w:color w:val="auto"/>
          <w:sz w:val="20"/>
          <w:szCs w:val="20"/>
          <w:lang w:val="bg-BG" w:eastAsia="bg-BG"/>
        </w:rPr>
        <w:t>:</w:t>
      </w:r>
    </w:p>
    <w:p w:rsidR="006B0264" w:rsidRPr="00330A43" w:rsidRDefault="006B0264" w:rsidP="0064603E">
      <w:pPr>
        <w:pStyle w:val="m"/>
        <w:numPr>
          <w:ilvl w:val="0"/>
          <w:numId w:val="16"/>
        </w:numPr>
        <w:tabs>
          <w:tab w:val="left" w:pos="540"/>
          <w:tab w:val="left" w:pos="810"/>
        </w:tabs>
        <w:spacing w:line="360" w:lineRule="auto"/>
        <w:ind w:left="0" w:firstLine="540"/>
        <w:rPr>
          <w:rFonts w:ascii="Verdana" w:hAnsi="Verdana"/>
          <w:color w:val="auto"/>
          <w:sz w:val="20"/>
          <w:szCs w:val="20"/>
          <w:lang w:val="bg-BG" w:eastAsia="bg-BG"/>
        </w:rPr>
      </w:pPr>
      <w:r w:rsidRPr="00330A43">
        <w:rPr>
          <w:rFonts w:ascii="Verdana" w:hAnsi="Verdana"/>
          <w:color w:val="auto"/>
          <w:sz w:val="20"/>
          <w:szCs w:val="20"/>
          <w:lang w:val="bg-BG" w:eastAsia="bg-BG"/>
        </w:rPr>
        <w:t xml:space="preserve">В т. 6 след думата „комисията“ се </w:t>
      </w:r>
      <w:r w:rsidR="00B80656" w:rsidRPr="00330A43">
        <w:rPr>
          <w:rFonts w:ascii="Verdana" w:hAnsi="Verdana"/>
          <w:color w:val="auto"/>
          <w:sz w:val="20"/>
          <w:szCs w:val="20"/>
          <w:lang w:val="bg-BG" w:eastAsia="bg-BG"/>
        </w:rPr>
        <w:t xml:space="preserve">поставя запетая и се </w:t>
      </w:r>
      <w:r w:rsidRPr="00330A43">
        <w:rPr>
          <w:rFonts w:ascii="Verdana" w:hAnsi="Verdana"/>
          <w:color w:val="auto"/>
          <w:sz w:val="20"/>
          <w:szCs w:val="20"/>
          <w:lang w:val="bg-BG" w:eastAsia="bg-BG"/>
        </w:rPr>
        <w:t>добавя „и изготвя наказателни постановления“</w:t>
      </w:r>
      <w:r w:rsidR="00B85543" w:rsidRPr="00330A43">
        <w:rPr>
          <w:rFonts w:ascii="Verdana" w:hAnsi="Verdana"/>
          <w:color w:val="auto"/>
          <w:sz w:val="20"/>
          <w:szCs w:val="20"/>
          <w:lang w:val="bg-BG" w:eastAsia="bg-BG"/>
        </w:rPr>
        <w:t>.</w:t>
      </w:r>
    </w:p>
    <w:p w:rsidR="002B7966" w:rsidRPr="00330A43" w:rsidRDefault="002B7966" w:rsidP="006B0264">
      <w:pPr>
        <w:pStyle w:val="m"/>
        <w:numPr>
          <w:ilvl w:val="0"/>
          <w:numId w:val="16"/>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rPr>
        <w:t>Точка 13 се отменя</w:t>
      </w:r>
      <w:r w:rsidR="00B85543" w:rsidRPr="00330A43">
        <w:rPr>
          <w:rFonts w:ascii="Verdana" w:hAnsi="Verdana"/>
          <w:color w:val="auto"/>
          <w:sz w:val="20"/>
          <w:szCs w:val="20"/>
          <w:lang w:val="bg-BG"/>
        </w:rPr>
        <w:t>.</w:t>
      </w:r>
    </w:p>
    <w:p w:rsidR="006B0264" w:rsidRPr="00330A43" w:rsidRDefault="006B0264" w:rsidP="006B0264">
      <w:pPr>
        <w:pStyle w:val="m"/>
        <w:numPr>
          <w:ilvl w:val="0"/>
          <w:numId w:val="16"/>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eastAsia="bg-BG"/>
        </w:rPr>
        <w:t>В т. 14 думите „Списъка на унифицираните наименования на административните услуги (СУНАУ)“ се заменят с „Регистъра на услугите“</w:t>
      </w:r>
      <w:r w:rsidR="00B85543" w:rsidRPr="00330A43">
        <w:rPr>
          <w:rFonts w:ascii="Verdana" w:hAnsi="Verdana"/>
          <w:color w:val="auto"/>
          <w:sz w:val="20"/>
          <w:szCs w:val="20"/>
          <w:lang w:val="bg-BG" w:eastAsia="bg-BG"/>
        </w:rPr>
        <w:t>.</w:t>
      </w:r>
    </w:p>
    <w:p w:rsidR="002B7966" w:rsidRPr="00330A43" w:rsidRDefault="002B7966" w:rsidP="006B0264">
      <w:pPr>
        <w:pStyle w:val="m"/>
        <w:numPr>
          <w:ilvl w:val="0"/>
          <w:numId w:val="16"/>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eastAsia="bg-BG"/>
        </w:rPr>
        <w:t>Точка 15 се отменя</w:t>
      </w:r>
      <w:r w:rsidR="00B85543" w:rsidRPr="00330A43">
        <w:rPr>
          <w:rFonts w:ascii="Verdana" w:hAnsi="Verdana"/>
          <w:color w:val="auto"/>
          <w:sz w:val="20"/>
          <w:szCs w:val="20"/>
          <w:lang w:val="bg-BG" w:eastAsia="bg-BG"/>
        </w:rPr>
        <w:t>.</w:t>
      </w:r>
    </w:p>
    <w:p w:rsidR="006B0264" w:rsidRPr="00330A43" w:rsidRDefault="002B7966" w:rsidP="006B0264">
      <w:pPr>
        <w:pStyle w:val="m"/>
        <w:numPr>
          <w:ilvl w:val="0"/>
          <w:numId w:val="16"/>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eastAsia="bg-BG"/>
        </w:rPr>
        <w:t xml:space="preserve">Точки 19 </w:t>
      </w:r>
      <w:r w:rsidR="006B0264" w:rsidRPr="00330A43">
        <w:rPr>
          <w:rFonts w:ascii="Verdana" w:hAnsi="Verdana"/>
          <w:color w:val="auto"/>
          <w:sz w:val="20"/>
          <w:szCs w:val="20"/>
          <w:lang w:val="bg-BG" w:eastAsia="bg-BG"/>
        </w:rPr>
        <w:t>-</w:t>
      </w:r>
      <w:r w:rsidRPr="00330A43">
        <w:rPr>
          <w:rFonts w:ascii="Verdana" w:hAnsi="Verdana"/>
          <w:color w:val="auto"/>
          <w:sz w:val="20"/>
          <w:szCs w:val="20"/>
          <w:lang w:val="bg-BG" w:eastAsia="bg-BG"/>
        </w:rPr>
        <w:t xml:space="preserve"> </w:t>
      </w:r>
      <w:r w:rsidR="006B0264" w:rsidRPr="00330A43">
        <w:rPr>
          <w:rFonts w:ascii="Verdana" w:hAnsi="Verdana"/>
          <w:color w:val="auto"/>
          <w:sz w:val="20"/>
          <w:szCs w:val="20"/>
          <w:lang w:val="bg-BG" w:eastAsia="bg-BG"/>
        </w:rPr>
        <w:t>27 се отменят</w:t>
      </w:r>
      <w:r w:rsidR="00B85543" w:rsidRPr="00330A43">
        <w:rPr>
          <w:rFonts w:ascii="Verdana" w:hAnsi="Verdana"/>
          <w:color w:val="auto"/>
          <w:sz w:val="20"/>
          <w:szCs w:val="20"/>
          <w:lang w:val="bg-BG" w:eastAsia="bg-BG"/>
        </w:rPr>
        <w:t>.</w:t>
      </w:r>
    </w:p>
    <w:p w:rsidR="006B0264" w:rsidRPr="00330A43" w:rsidRDefault="006B0264" w:rsidP="006B0264">
      <w:pPr>
        <w:pStyle w:val="m"/>
        <w:numPr>
          <w:ilvl w:val="0"/>
          <w:numId w:val="16"/>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eastAsia="bg-BG"/>
        </w:rPr>
        <w:t xml:space="preserve">Точка 28 </w:t>
      </w:r>
      <w:r w:rsidR="00B85543" w:rsidRPr="00330A43">
        <w:rPr>
          <w:rFonts w:ascii="Verdana" w:hAnsi="Verdana"/>
          <w:color w:val="auto"/>
          <w:sz w:val="20"/>
          <w:szCs w:val="20"/>
          <w:lang w:val="bg-BG" w:eastAsia="bg-BG"/>
        </w:rPr>
        <w:t>се изменя така</w:t>
      </w:r>
      <w:r w:rsidRPr="00330A43">
        <w:rPr>
          <w:rFonts w:ascii="Verdana" w:hAnsi="Verdana"/>
          <w:color w:val="auto"/>
          <w:sz w:val="20"/>
          <w:szCs w:val="20"/>
          <w:lang w:val="bg-BG" w:eastAsia="bg-BG"/>
        </w:rPr>
        <w:t>:</w:t>
      </w:r>
    </w:p>
    <w:p w:rsidR="006B0264" w:rsidRPr="00330A43" w:rsidRDefault="006B0264" w:rsidP="006B0264">
      <w:pPr>
        <w:pStyle w:val="m"/>
        <w:tabs>
          <w:tab w:val="left" w:pos="540"/>
          <w:tab w:val="left" w:pos="810"/>
          <w:tab w:val="left" w:pos="900"/>
        </w:tabs>
        <w:spacing w:line="360" w:lineRule="auto"/>
        <w:ind w:left="540" w:firstLine="0"/>
        <w:rPr>
          <w:rFonts w:ascii="Verdana" w:hAnsi="Verdana"/>
          <w:color w:val="auto"/>
          <w:sz w:val="20"/>
          <w:szCs w:val="20"/>
          <w:lang w:val="bg-BG" w:eastAsia="bg-BG"/>
        </w:rPr>
      </w:pPr>
      <w:r w:rsidRPr="00330A43">
        <w:rPr>
          <w:rFonts w:ascii="Verdana" w:hAnsi="Verdana"/>
          <w:color w:val="auto"/>
          <w:sz w:val="20"/>
          <w:szCs w:val="20"/>
          <w:lang w:val="bg-BG" w:eastAsia="bg-BG"/>
        </w:rPr>
        <w:t>„28. подпомага звената на комисията при ползването на деловодната система;“</w:t>
      </w:r>
    </w:p>
    <w:p w:rsidR="006B0264" w:rsidRPr="00330A43" w:rsidRDefault="006B0264" w:rsidP="006B0264">
      <w:pPr>
        <w:pStyle w:val="m"/>
        <w:numPr>
          <w:ilvl w:val="0"/>
          <w:numId w:val="16"/>
        </w:numPr>
        <w:tabs>
          <w:tab w:val="left" w:pos="540"/>
          <w:tab w:val="left" w:pos="810"/>
          <w:tab w:val="left" w:pos="900"/>
        </w:tabs>
        <w:spacing w:line="360" w:lineRule="auto"/>
        <w:ind w:hanging="300"/>
        <w:rPr>
          <w:rFonts w:ascii="Verdana" w:hAnsi="Verdana"/>
          <w:color w:val="auto"/>
          <w:sz w:val="20"/>
          <w:szCs w:val="20"/>
          <w:lang w:val="bg-BG"/>
        </w:rPr>
      </w:pPr>
      <w:r w:rsidRPr="00330A43">
        <w:rPr>
          <w:rFonts w:ascii="Verdana" w:hAnsi="Verdana"/>
          <w:color w:val="auto"/>
          <w:sz w:val="20"/>
          <w:szCs w:val="20"/>
          <w:lang w:val="bg-BG" w:eastAsia="bg-BG"/>
        </w:rPr>
        <w:lastRenderedPageBreak/>
        <w:t xml:space="preserve">Точка 29 се отменя. </w:t>
      </w:r>
    </w:p>
    <w:p w:rsidR="006B0264" w:rsidRPr="00330A43" w:rsidRDefault="006B0264" w:rsidP="006B0264">
      <w:pPr>
        <w:pStyle w:val="m"/>
        <w:numPr>
          <w:ilvl w:val="0"/>
          <w:numId w:val="16"/>
        </w:numPr>
        <w:tabs>
          <w:tab w:val="left" w:pos="540"/>
          <w:tab w:val="left" w:pos="810"/>
          <w:tab w:val="left" w:pos="900"/>
        </w:tabs>
        <w:spacing w:line="360" w:lineRule="auto"/>
        <w:ind w:hanging="300"/>
        <w:rPr>
          <w:rFonts w:ascii="Verdana" w:hAnsi="Verdana"/>
          <w:color w:val="auto"/>
          <w:sz w:val="20"/>
          <w:szCs w:val="20"/>
          <w:lang w:val="bg-BG"/>
        </w:rPr>
      </w:pPr>
      <w:r w:rsidRPr="00330A43">
        <w:rPr>
          <w:rFonts w:ascii="Verdana" w:hAnsi="Verdana"/>
          <w:color w:val="auto"/>
          <w:sz w:val="20"/>
          <w:szCs w:val="20"/>
          <w:lang w:val="bg-BG" w:eastAsia="bg-BG"/>
        </w:rPr>
        <w:t>Създава</w:t>
      </w:r>
      <w:r w:rsidR="002B7966" w:rsidRPr="00330A43">
        <w:rPr>
          <w:rFonts w:ascii="Verdana" w:hAnsi="Verdana"/>
          <w:color w:val="auto"/>
          <w:sz w:val="20"/>
          <w:szCs w:val="20"/>
          <w:lang w:val="bg-BG" w:eastAsia="bg-BG"/>
        </w:rPr>
        <w:t>т</w:t>
      </w:r>
      <w:r w:rsidRPr="00330A43">
        <w:rPr>
          <w:rFonts w:ascii="Verdana" w:hAnsi="Verdana"/>
          <w:color w:val="auto"/>
          <w:sz w:val="20"/>
          <w:szCs w:val="20"/>
          <w:lang w:val="bg-BG" w:eastAsia="bg-BG"/>
        </w:rPr>
        <w:t xml:space="preserve"> се т. 30 </w:t>
      </w:r>
      <w:r w:rsidR="00496082" w:rsidRPr="00330A43">
        <w:rPr>
          <w:rFonts w:ascii="Verdana" w:hAnsi="Verdana"/>
          <w:color w:val="auto"/>
          <w:sz w:val="20"/>
          <w:szCs w:val="20"/>
          <w:lang w:eastAsia="bg-BG"/>
        </w:rPr>
        <w:t>-</w:t>
      </w:r>
      <w:r w:rsidR="002B7966" w:rsidRPr="00330A43">
        <w:rPr>
          <w:rFonts w:ascii="Verdana" w:hAnsi="Verdana"/>
          <w:color w:val="auto"/>
          <w:sz w:val="20"/>
          <w:szCs w:val="20"/>
          <w:lang w:val="bg-BG" w:eastAsia="bg-BG"/>
        </w:rPr>
        <w:t xml:space="preserve"> 3</w:t>
      </w:r>
      <w:r w:rsidR="00496082" w:rsidRPr="00330A43">
        <w:rPr>
          <w:rFonts w:ascii="Verdana" w:hAnsi="Verdana"/>
          <w:color w:val="auto"/>
          <w:sz w:val="20"/>
          <w:szCs w:val="20"/>
          <w:lang w:eastAsia="bg-BG"/>
        </w:rPr>
        <w:t>2</w:t>
      </w:r>
      <w:r w:rsidRPr="00330A43">
        <w:rPr>
          <w:rFonts w:ascii="Verdana" w:hAnsi="Verdana"/>
          <w:color w:val="auto"/>
          <w:sz w:val="20"/>
          <w:szCs w:val="20"/>
          <w:lang w:val="bg-BG" w:eastAsia="bg-BG"/>
        </w:rPr>
        <w:t>:</w:t>
      </w:r>
    </w:p>
    <w:p w:rsidR="002B7966" w:rsidRPr="00330A43" w:rsidRDefault="006B0264" w:rsidP="006B0264">
      <w:pPr>
        <w:pStyle w:val="m"/>
        <w:tabs>
          <w:tab w:val="left" w:pos="540"/>
          <w:tab w:val="left" w:pos="810"/>
          <w:tab w:val="left" w:pos="900"/>
        </w:tabs>
        <w:spacing w:line="360" w:lineRule="auto"/>
        <w:ind w:firstLine="540"/>
        <w:rPr>
          <w:rFonts w:ascii="Verdana" w:hAnsi="Verdana"/>
          <w:color w:val="auto"/>
          <w:sz w:val="20"/>
          <w:szCs w:val="20"/>
          <w:lang w:val="bg-BG" w:eastAsia="bg-BG"/>
        </w:rPr>
      </w:pPr>
      <w:r w:rsidRPr="00330A43">
        <w:rPr>
          <w:rFonts w:ascii="Verdana" w:hAnsi="Verdana"/>
          <w:color w:val="auto"/>
          <w:sz w:val="20"/>
          <w:szCs w:val="20"/>
          <w:lang w:val="bg-BG" w:eastAsia="bg-BG"/>
        </w:rPr>
        <w:t xml:space="preserve">„30. изпълнява мероприятия, свързани с обучението и повишаване квалификацията на служителите </w:t>
      </w:r>
      <w:r w:rsidR="002B7966" w:rsidRPr="00330A43">
        <w:rPr>
          <w:rFonts w:ascii="Verdana" w:hAnsi="Verdana"/>
          <w:color w:val="auto"/>
          <w:sz w:val="20"/>
          <w:szCs w:val="20"/>
          <w:lang w:val="bg-BG" w:eastAsia="bg-BG"/>
        </w:rPr>
        <w:t>на администрацията на комисията;</w:t>
      </w:r>
    </w:p>
    <w:p w:rsidR="00496082" w:rsidRPr="00330A43" w:rsidRDefault="002B7966" w:rsidP="002B7966">
      <w:pPr>
        <w:pStyle w:val="m"/>
        <w:tabs>
          <w:tab w:val="left" w:pos="540"/>
          <w:tab w:val="left" w:pos="810"/>
          <w:tab w:val="left" w:pos="900"/>
        </w:tabs>
        <w:spacing w:line="360" w:lineRule="auto"/>
        <w:ind w:firstLine="540"/>
        <w:rPr>
          <w:rFonts w:ascii="Verdana" w:hAnsi="Verdana"/>
          <w:color w:val="auto"/>
          <w:sz w:val="20"/>
          <w:szCs w:val="20"/>
          <w:lang w:val="bg-BG" w:eastAsia="bg-BG"/>
        </w:rPr>
      </w:pPr>
      <w:r w:rsidRPr="00330A43">
        <w:rPr>
          <w:rFonts w:ascii="Verdana" w:hAnsi="Verdana"/>
          <w:color w:val="auto"/>
          <w:sz w:val="20"/>
          <w:szCs w:val="20"/>
          <w:lang w:val="bg-BG" w:eastAsia="bg-BG"/>
        </w:rPr>
        <w:t xml:space="preserve">31. изготвя и актуализира вътрешни правила, необходими за дейността на </w:t>
      </w:r>
      <w:r w:rsidR="00B80656" w:rsidRPr="00330A43">
        <w:rPr>
          <w:rFonts w:ascii="Verdana" w:hAnsi="Verdana"/>
          <w:color w:val="auto"/>
          <w:sz w:val="20"/>
          <w:szCs w:val="20"/>
          <w:lang w:val="bg-BG" w:eastAsia="bg-BG"/>
        </w:rPr>
        <w:t>к</w:t>
      </w:r>
      <w:r w:rsidRPr="00330A43">
        <w:rPr>
          <w:rFonts w:ascii="Verdana" w:hAnsi="Verdana"/>
          <w:color w:val="auto"/>
          <w:sz w:val="20"/>
          <w:szCs w:val="20"/>
          <w:lang w:val="bg-BG" w:eastAsia="bg-BG"/>
        </w:rPr>
        <w:t>омисията, попадащи в обхвата на фу</w:t>
      </w:r>
      <w:r w:rsidR="000319E5" w:rsidRPr="00330A43">
        <w:rPr>
          <w:rFonts w:ascii="Verdana" w:hAnsi="Verdana"/>
          <w:color w:val="auto"/>
          <w:sz w:val="20"/>
          <w:szCs w:val="20"/>
          <w:lang w:val="bg-BG" w:eastAsia="bg-BG"/>
        </w:rPr>
        <w:t>нкциите на общата администрация;</w:t>
      </w:r>
    </w:p>
    <w:p w:rsidR="006B0264" w:rsidRPr="00330A43" w:rsidRDefault="00496082" w:rsidP="002B7966">
      <w:pPr>
        <w:pStyle w:val="m"/>
        <w:tabs>
          <w:tab w:val="left" w:pos="540"/>
          <w:tab w:val="left" w:pos="810"/>
          <w:tab w:val="left" w:pos="900"/>
        </w:tabs>
        <w:spacing w:line="360" w:lineRule="auto"/>
        <w:ind w:firstLine="540"/>
        <w:rPr>
          <w:rFonts w:ascii="Verdana" w:hAnsi="Verdana"/>
          <w:color w:val="auto"/>
          <w:sz w:val="20"/>
          <w:szCs w:val="20"/>
          <w:lang w:val="bg-BG" w:eastAsia="bg-BG"/>
        </w:rPr>
      </w:pPr>
      <w:r w:rsidRPr="00330A43">
        <w:rPr>
          <w:rFonts w:ascii="Verdana" w:hAnsi="Verdana"/>
          <w:color w:val="auto"/>
          <w:sz w:val="20"/>
          <w:szCs w:val="20"/>
          <w:lang w:eastAsia="bg-BG"/>
        </w:rPr>
        <w:t xml:space="preserve">32. </w:t>
      </w:r>
      <w:r w:rsidR="000319E5" w:rsidRPr="00330A43">
        <w:rPr>
          <w:rFonts w:ascii="Verdana" w:hAnsi="Verdana"/>
          <w:color w:val="auto"/>
          <w:sz w:val="20"/>
          <w:szCs w:val="20"/>
          <w:lang w:val="bg-BG" w:eastAsia="bg-BG"/>
        </w:rPr>
        <w:t>осъществява</w:t>
      </w:r>
      <w:r w:rsidRPr="00330A43">
        <w:rPr>
          <w:rFonts w:ascii="Verdana" w:hAnsi="Verdana"/>
          <w:color w:val="auto"/>
          <w:sz w:val="20"/>
          <w:szCs w:val="20"/>
          <w:lang w:val="bg-BG" w:eastAsia="bg-BG"/>
        </w:rPr>
        <w:t xml:space="preserve"> предварителен контрол за законосъобразност, като извършва проверки на документи, факти и обстоятелства</w:t>
      </w:r>
      <w:r w:rsidR="000319E5" w:rsidRPr="00330A43">
        <w:rPr>
          <w:rFonts w:ascii="Verdana" w:hAnsi="Verdana"/>
          <w:color w:val="auto"/>
          <w:sz w:val="20"/>
          <w:szCs w:val="20"/>
          <w:lang w:val="bg-BG" w:eastAsia="bg-BG"/>
        </w:rPr>
        <w:t xml:space="preserve"> </w:t>
      </w:r>
      <w:r w:rsidRPr="00330A43">
        <w:rPr>
          <w:rFonts w:ascii="Verdana" w:hAnsi="Verdana"/>
          <w:color w:val="auto"/>
          <w:sz w:val="20"/>
          <w:szCs w:val="20"/>
          <w:lang w:val="bg-BG" w:eastAsia="bg-BG"/>
        </w:rPr>
        <w:t>за спазване на приложимото законодателство, преди да се вземе решение или да се извърши действие от страна на председателя на комисията</w:t>
      </w:r>
      <w:r w:rsidR="005D30A3">
        <w:rPr>
          <w:rFonts w:ascii="Verdana" w:hAnsi="Verdana"/>
          <w:color w:val="auto"/>
          <w:sz w:val="20"/>
          <w:szCs w:val="20"/>
          <w:lang w:val="bg-BG" w:eastAsia="bg-BG"/>
        </w:rPr>
        <w:t>.</w:t>
      </w:r>
      <w:r w:rsidR="006B0264" w:rsidRPr="00330A43">
        <w:rPr>
          <w:rFonts w:ascii="Verdana" w:hAnsi="Verdana"/>
          <w:color w:val="auto"/>
          <w:sz w:val="20"/>
          <w:szCs w:val="20"/>
          <w:lang w:val="bg-BG" w:eastAsia="bg-BG"/>
        </w:rPr>
        <w:t>“</w:t>
      </w:r>
    </w:p>
    <w:p w:rsidR="005B3F88" w:rsidRPr="00330A43" w:rsidRDefault="00CA64CD" w:rsidP="00CA64CD">
      <w:pPr>
        <w:pStyle w:val="m"/>
        <w:tabs>
          <w:tab w:val="left" w:pos="540"/>
          <w:tab w:val="left" w:pos="810"/>
        </w:tabs>
        <w:spacing w:line="360" w:lineRule="auto"/>
        <w:ind w:firstLine="0"/>
        <w:rPr>
          <w:rFonts w:ascii="Verdana" w:hAnsi="Verdana"/>
          <w:color w:val="auto"/>
          <w:sz w:val="20"/>
          <w:szCs w:val="20"/>
          <w:lang w:val="bg-BG" w:eastAsia="bg-BG"/>
        </w:rPr>
      </w:pPr>
      <w:r w:rsidRPr="00330A43">
        <w:rPr>
          <w:rFonts w:ascii="Verdana" w:hAnsi="Verdana"/>
          <w:b/>
          <w:color w:val="auto"/>
          <w:sz w:val="20"/>
          <w:szCs w:val="20"/>
          <w:lang w:val="bg-BG"/>
        </w:rPr>
        <w:tab/>
      </w:r>
      <w:r w:rsidR="005B3F88"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005B3F88" w:rsidRPr="00330A43">
        <w:rPr>
          <w:rFonts w:ascii="Verdana" w:hAnsi="Verdana"/>
          <w:b/>
          <w:color w:val="auto"/>
          <w:sz w:val="20"/>
          <w:szCs w:val="20"/>
          <w:lang w:val="bg-BG"/>
        </w:rPr>
        <w:t xml:space="preserve">8. </w:t>
      </w:r>
      <w:r w:rsidRPr="00330A43">
        <w:rPr>
          <w:rFonts w:ascii="Verdana" w:hAnsi="Verdana"/>
          <w:color w:val="auto"/>
          <w:sz w:val="20"/>
          <w:szCs w:val="20"/>
          <w:lang w:val="bg-BG" w:eastAsia="bg-BG"/>
        </w:rPr>
        <w:t>Създава се  чл.</w:t>
      </w:r>
      <w:r w:rsidR="005D30A3">
        <w:rPr>
          <w:rFonts w:ascii="Verdana" w:hAnsi="Verdana"/>
          <w:color w:val="auto"/>
          <w:sz w:val="20"/>
          <w:szCs w:val="20"/>
          <w:lang w:val="bg-BG" w:eastAsia="bg-BG"/>
        </w:rPr>
        <w:t xml:space="preserve"> </w:t>
      </w:r>
      <w:r w:rsidRPr="00330A43">
        <w:rPr>
          <w:rFonts w:ascii="Verdana" w:hAnsi="Verdana"/>
          <w:color w:val="auto"/>
          <w:sz w:val="20"/>
          <w:szCs w:val="20"/>
          <w:lang w:val="bg-BG" w:eastAsia="bg-BG"/>
        </w:rPr>
        <w:t>14а:</w:t>
      </w:r>
    </w:p>
    <w:p w:rsidR="00CA64CD" w:rsidRPr="00330A43" w:rsidRDefault="00CA64CD" w:rsidP="00CA64CD">
      <w:pPr>
        <w:widowControl w:val="0"/>
        <w:autoSpaceDE w:val="0"/>
        <w:autoSpaceDN w:val="0"/>
        <w:adjustRightInd w:val="0"/>
        <w:spacing w:line="360" w:lineRule="auto"/>
        <w:ind w:firstLine="567"/>
        <w:jc w:val="both"/>
        <w:rPr>
          <w:rFonts w:ascii="Verdana" w:hAnsi="Verdana"/>
          <w:sz w:val="20"/>
          <w:szCs w:val="20"/>
        </w:rPr>
      </w:pPr>
      <w:r w:rsidRPr="00330A43">
        <w:rPr>
          <w:rFonts w:ascii="Verdana" w:hAnsi="Verdana"/>
          <w:sz w:val="20"/>
          <w:szCs w:val="20"/>
        </w:rPr>
        <w:t>„Чл. 14а.  Дирекция „Международно сътрудничество и информационна политика“:</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1. извършва подбор и предлага събития, инициирани от Европейския съюз и международни организации, в които да участват представители на комисията с цел изграждане на европейско и международно партньорство, и проучва опита на други държави в областта на потребителската защита; </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lastRenderedPageBreak/>
        <w:t>2. проучва изискванията на правото на Европейския съюз и опита на други държави в областта на потребителската защита и прави предложения пред комисията за повишаване ефективността на работата на институцията;</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3. осъществява международните контакти на комисията;</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4. планира и координира изграждането на публичното представяне на комисията и координира медийните изяви на председателя, на членовете и на служителите на комисията; </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5. осигурява провеждането на информационната политика на комисията;</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6. осъществява връзките на комисията с потребителските, браншовите и туристическите сдружения;</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7. изготвя образователни материали за защита на потребителите;</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8. отговаря за публикуването на изготвените материали на интернет страницата на комисията;</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9. изгражда и поддържа специализираните информационни системи и бази данни на комисията и на нейните териториални звена; </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lastRenderedPageBreak/>
        <w:t xml:space="preserve">10. отговаря за информационната сигурност и оперативната съвместимост на комисията и на нейните териториални звена; </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11. осъществява методическо ръководство на териториални звена на комисията в областта на информационното обслужване;</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12. осъществява методическа помощ на специализираните дирекции на комисията при разглеждане на жалби на потребители в областта на информационните технологии;</w:t>
      </w:r>
    </w:p>
    <w:p w:rsidR="00CA64CD" w:rsidRPr="00330A43" w:rsidRDefault="00CA64CD" w:rsidP="00CA64CD">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13. осигурява техническото обслужване на председателя и на членовете на комисията.</w:t>
      </w:r>
      <w:r w:rsidR="00C0326B">
        <w:rPr>
          <w:rFonts w:ascii="Verdana" w:hAnsi="Verdana"/>
          <w:sz w:val="20"/>
          <w:szCs w:val="20"/>
        </w:rPr>
        <w:t>“</w:t>
      </w:r>
      <w:r w:rsidRPr="00330A43">
        <w:rPr>
          <w:rFonts w:ascii="Verdana" w:hAnsi="Verdana"/>
          <w:sz w:val="20"/>
          <w:szCs w:val="20"/>
        </w:rPr>
        <w:t xml:space="preserve"> </w:t>
      </w:r>
    </w:p>
    <w:p w:rsidR="00CA64CD" w:rsidRPr="00330A43" w:rsidRDefault="005B3F88" w:rsidP="00CA64C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b/>
          <w:sz w:val="20"/>
          <w:szCs w:val="20"/>
          <w:lang w:val="bg-BG"/>
        </w:rPr>
        <w:t>§</w:t>
      </w:r>
      <w:r w:rsidR="0064603E">
        <w:rPr>
          <w:rFonts w:ascii="Verdana" w:hAnsi="Verdana"/>
          <w:b/>
          <w:sz w:val="20"/>
          <w:szCs w:val="20"/>
          <w:lang w:val="bg-BG"/>
        </w:rPr>
        <w:t xml:space="preserve"> </w:t>
      </w:r>
      <w:r w:rsidRPr="00330A43">
        <w:rPr>
          <w:rFonts w:ascii="Verdana" w:hAnsi="Verdana"/>
          <w:b/>
          <w:sz w:val="20"/>
          <w:szCs w:val="20"/>
          <w:lang w:val="bg-BG"/>
        </w:rPr>
        <w:t xml:space="preserve">9. </w:t>
      </w:r>
      <w:r w:rsidR="00CA64CD" w:rsidRPr="00330A43">
        <w:rPr>
          <w:rFonts w:ascii="Verdana" w:hAnsi="Verdana"/>
          <w:color w:val="auto"/>
          <w:sz w:val="20"/>
          <w:szCs w:val="20"/>
          <w:lang w:val="bg-BG"/>
        </w:rPr>
        <w:t>В чл. 15 се правят следните изменения</w:t>
      </w:r>
      <w:r w:rsidR="00B85543" w:rsidRPr="00330A43">
        <w:rPr>
          <w:rFonts w:ascii="Verdana" w:hAnsi="Verdana"/>
          <w:color w:val="auto"/>
          <w:sz w:val="20"/>
          <w:szCs w:val="20"/>
          <w:lang w:val="bg-BG"/>
        </w:rPr>
        <w:t xml:space="preserve"> и допълнения</w:t>
      </w:r>
      <w:r w:rsidR="00CA64CD" w:rsidRPr="00330A43">
        <w:rPr>
          <w:rFonts w:ascii="Verdana" w:hAnsi="Verdana"/>
          <w:color w:val="auto"/>
          <w:sz w:val="20"/>
          <w:szCs w:val="20"/>
          <w:lang w:val="bg-BG"/>
        </w:rPr>
        <w:t>:</w:t>
      </w:r>
    </w:p>
    <w:p w:rsidR="00CA64CD" w:rsidRPr="00330A43" w:rsidRDefault="000C1F1A" w:rsidP="00CA64CD">
      <w:pPr>
        <w:pStyle w:val="m"/>
        <w:numPr>
          <w:ilvl w:val="0"/>
          <w:numId w:val="17"/>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rPr>
        <w:t xml:space="preserve">В основния текст думите </w:t>
      </w:r>
      <w:r w:rsidR="00CA64CD" w:rsidRPr="00330A43">
        <w:rPr>
          <w:rFonts w:ascii="Verdana" w:hAnsi="Verdana"/>
          <w:color w:val="auto"/>
          <w:sz w:val="20"/>
          <w:szCs w:val="20"/>
          <w:lang w:val="bg-BG"/>
        </w:rPr>
        <w:t xml:space="preserve">"Финансово-стопански дейности и управление на собствеността“ </w:t>
      </w:r>
      <w:r w:rsidRPr="00330A43">
        <w:rPr>
          <w:rFonts w:ascii="Verdana" w:hAnsi="Verdana"/>
          <w:color w:val="auto"/>
          <w:sz w:val="20"/>
          <w:szCs w:val="20"/>
          <w:lang w:val="bg-BG"/>
        </w:rPr>
        <w:t>се заменят с</w:t>
      </w:r>
      <w:r w:rsidR="00CA64CD" w:rsidRPr="00330A43">
        <w:rPr>
          <w:rFonts w:ascii="Verdana" w:hAnsi="Verdana"/>
          <w:color w:val="auto"/>
          <w:sz w:val="20"/>
          <w:szCs w:val="20"/>
          <w:lang w:val="bg-BG"/>
        </w:rPr>
        <w:t xml:space="preserve"> „Финансови дейности, управление на собствеността и обществени поръчки“</w:t>
      </w:r>
      <w:r w:rsidR="00B85543" w:rsidRPr="00330A43">
        <w:rPr>
          <w:rFonts w:ascii="Verdana" w:hAnsi="Verdana"/>
          <w:color w:val="auto"/>
          <w:sz w:val="20"/>
          <w:szCs w:val="20"/>
          <w:lang w:val="bg-BG"/>
        </w:rPr>
        <w:t>.</w:t>
      </w:r>
    </w:p>
    <w:p w:rsidR="00CA64CD" w:rsidRPr="00330A43" w:rsidRDefault="00CA64CD" w:rsidP="00CA64CD">
      <w:pPr>
        <w:pStyle w:val="m"/>
        <w:numPr>
          <w:ilvl w:val="0"/>
          <w:numId w:val="17"/>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rPr>
        <w:t>В т. 8 и 9 думите „регионалните дирекции“ се заменят с „териториалните звена“</w:t>
      </w:r>
      <w:r w:rsidR="00B85543" w:rsidRPr="00330A43">
        <w:rPr>
          <w:rFonts w:ascii="Verdana" w:hAnsi="Verdana"/>
          <w:color w:val="auto"/>
          <w:sz w:val="20"/>
          <w:szCs w:val="20"/>
          <w:lang w:val="bg-BG"/>
        </w:rPr>
        <w:t>.</w:t>
      </w:r>
    </w:p>
    <w:p w:rsidR="00CA64CD" w:rsidRPr="00330A43" w:rsidRDefault="00CA64CD" w:rsidP="00CA64CD">
      <w:pPr>
        <w:pStyle w:val="m"/>
        <w:numPr>
          <w:ilvl w:val="0"/>
          <w:numId w:val="17"/>
        </w:numPr>
        <w:tabs>
          <w:tab w:val="left" w:pos="540"/>
          <w:tab w:val="left" w:pos="810"/>
          <w:tab w:val="left" w:pos="900"/>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rPr>
        <w:t>Създават се т. 19 – 22:</w:t>
      </w:r>
    </w:p>
    <w:p w:rsidR="00CA64CD" w:rsidRPr="00330A43" w:rsidRDefault="00CA64CD" w:rsidP="00CA64C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„19. планира, организира и провежда процедури за възлагане на обществени поръчки;</w:t>
      </w:r>
    </w:p>
    <w:p w:rsidR="00CA64CD" w:rsidRPr="00330A43" w:rsidRDefault="00CA64CD" w:rsidP="00CA64C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lastRenderedPageBreak/>
        <w:t>20. планира, организира и провежда обществени поръчки чрез събиране на оферти с обява или покана до определени лица;</w:t>
      </w:r>
    </w:p>
    <w:p w:rsidR="00CA64CD" w:rsidRPr="00330A43" w:rsidRDefault="00CA64CD" w:rsidP="00CA64C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21. организира предаването за съхранение на досиетата на обществените поръчки;</w:t>
      </w:r>
    </w:p>
    <w:p w:rsidR="00CA64CD" w:rsidRPr="00330A43" w:rsidRDefault="00CA64CD" w:rsidP="00CA64C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22. отговаря за изпълнението на задълженията по чл. 36а, ал. 1 от Закона за обществените поръчки в рамките на своята компетентност.“</w:t>
      </w:r>
      <w:r w:rsidR="00B85543" w:rsidRPr="00330A43">
        <w:rPr>
          <w:rFonts w:ascii="Verdana" w:hAnsi="Verdana"/>
          <w:color w:val="auto"/>
          <w:sz w:val="20"/>
          <w:szCs w:val="20"/>
          <w:lang w:val="bg-BG"/>
        </w:rPr>
        <w:t>.</w:t>
      </w:r>
    </w:p>
    <w:p w:rsidR="005C3C7D" w:rsidRPr="00330A43" w:rsidRDefault="00D26FFC" w:rsidP="005C3C7D">
      <w:pPr>
        <w:pStyle w:val="m"/>
        <w:tabs>
          <w:tab w:val="left" w:pos="540"/>
          <w:tab w:val="left" w:pos="810"/>
          <w:tab w:val="left" w:pos="900"/>
        </w:tabs>
        <w:spacing w:line="360" w:lineRule="auto"/>
        <w:ind w:firstLine="540"/>
        <w:rPr>
          <w:rFonts w:ascii="Verdana" w:hAnsi="Verdana"/>
          <w:color w:val="auto"/>
          <w:sz w:val="20"/>
          <w:szCs w:val="20"/>
          <w:lang w:val="bg-BG"/>
        </w:rPr>
      </w:pPr>
      <w:r w:rsidRPr="00330A43">
        <w:rPr>
          <w:rFonts w:ascii="Verdana" w:hAnsi="Verdana"/>
          <w:b/>
          <w:sz w:val="20"/>
          <w:szCs w:val="20"/>
          <w:lang w:val="bg-BG"/>
        </w:rPr>
        <w:t>§</w:t>
      </w:r>
      <w:r w:rsidR="0064603E">
        <w:rPr>
          <w:rFonts w:ascii="Verdana" w:hAnsi="Verdana"/>
          <w:b/>
          <w:sz w:val="20"/>
          <w:szCs w:val="20"/>
          <w:lang w:val="bg-BG"/>
        </w:rPr>
        <w:t xml:space="preserve"> </w:t>
      </w:r>
      <w:r w:rsidRPr="00330A43">
        <w:rPr>
          <w:rFonts w:ascii="Verdana" w:hAnsi="Verdana"/>
          <w:b/>
          <w:sz w:val="20"/>
          <w:szCs w:val="20"/>
          <w:lang w:val="bg-BG"/>
        </w:rPr>
        <w:t xml:space="preserve">10. </w:t>
      </w:r>
      <w:r w:rsidR="005C3C7D" w:rsidRPr="00330A43">
        <w:rPr>
          <w:rFonts w:ascii="Verdana" w:hAnsi="Verdana"/>
          <w:color w:val="auto"/>
          <w:sz w:val="20"/>
          <w:szCs w:val="20"/>
          <w:lang w:val="bg-BG"/>
        </w:rPr>
        <w:t>В чл. 16 се правят следните изменения</w:t>
      </w:r>
      <w:r w:rsidR="00B85543" w:rsidRPr="00330A43">
        <w:rPr>
          <w:rFonts w:ascii="Verdana" w:hAnsi="Verdana"/>
          <w:color w:val="auto"/>
          <w:sz w:val="20"/>
          <w:szCs w:val="20"/>
          <w:lang w:val="bg-BG"/>
        </w:rPr>
        <w:t xml:space="preserve"> и допълнения</w:t>
      </w:r>
      <w:r w:rsidR="005C3C7D" w:rsidRPr="00330A43">
        <w:rPr>
          <w:rFonts w:ascii="Verdana" w:hAnsi="Verdana"/>
          <w:color w:val="auto"/>
          <w:sz w:val="20"/>
          <w:szCs w:val="20"/>
          <w:lang w:val="bg-BG"/>
        </w:rPr>
        <w:t>:</w:t>
      </w:r>
    </w:p>
    <w:p w:rsidR="005C3C7D" w:rsidRPr="00330A43" w:rsidRDefault="005C3C7D" w:rsidP="00DD19AF">
      <w:pPr>
        <w:pStyle w:val="m"/>
        <w:numPr>
          <w:ilvl w:val="0"/>
          <w:numId w:val="18"/>
        </w:numPr>
        <w:tabs>
          <w:tab w:val="left" w:pos="540"/>
          <w:tab w:val="left" w:pos="567"/>
          <w:tab w:val="left" w:pos="709"/>
          <w:tab w:val="left" w:pos="993"/>
        </w:tabs>
        <w:spacing w:line="360" w:lineRule="auto"/>
        <w:ind w:left="0" w:firstLine="540"/>
        <w:rPr>
          <w:rFonts w:ascii="Verdana" w:hAnsi="Verdana"/>
          <w:color w:val="auto"/>
          <w:sz w:val="20"/>
          <w:szCs w:val="20"/>
          <w:lang w:val="bg-BG"/>
        </w:rPr>
      </w:pPr>
      <w:r w:rsidRPr="00330A43">
        <w:rPr>
          <w:rFonts w:ascii="Verdana" w:hAnsi="Verdana"/>
          <w:color w:val="auto"/>
          <w:sz w:val="20"/>
          <w:szCs w:val="20"/>
          <w:lang w:val="bg-BG"/>
        </w:rPr>
        <w:t>В ал. 1:</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а) в т. 1 и </w:t>
      </w:r>
      <w:r w:rsidR="00475439" w:rsidRPr="00330A43">
        <w:rPr>
          <w:rFonts w:ascii="Verdana" w:hAnsi="Verdana"/>
          <w:color w:val="auto"/>
          <w:sz w:val="20"/>
          <w:szCs w:val="20"/>
          <w:lang w:val="bg-BG"/>
        </w:rPr>
        <w:t xml:space="preserve">в т. </w:t>
      </w:r>
      <w:r w:rsidRPr="00330A43">
        <w:rPr>
          <w:rFonts w:ascii="Verdana" w:hAnsi="Verdana"/>
          <w:color w:val="auto"/>
          <w:sz w:val="20"/>
          <w:szCs w:val="20"/>
          <w:lang w:val="bg-BG"/>
        </w:rPr>
        <w:t>6 - 9 думите „регионалните дирекции“ се заменят с „териториалните звена“;</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б) </w:t>
      </w:r>
      <w:r w:rsidR="00322ED4" w:rsidRPr="00330A43">
        <w:rPr>
          <w:rFonts w:ascii="Verdana" w:hAnsi="Verdana"/>
          <w:color w:val="auto"/>
          <w:sz w:val="20"/>
          <w:szCs w:val="20"/>
          <w:lang w:val="bg-BG"/>
        </w:rPr>
        <w:t>т</w:t>
      </w:r>
      <w:r w:rsidR="00475439" w:rsidRPr="00330A43">
        <w:rPr>
          <w:rFonts w:ascii="Verdana" w:hAnsi="Verdana"/>
          <w:color w:val="auto"/>
          <w:sz w:val="20"/>
          <w:szCs w:val="20"/>
          <w:lang w:val="bg-BG"/>
        </w:rPr>
        <w:t xml:space="preserve">очка </w:t>
      </w:r>
      <w:r w:rsidRPr="00330A43">
        <w:rPr>
          <w:rFonts w:ascii="Verdana" w:hAnsi="Verdana"/>
          <w:color w:val="auto"/>
          <w:sz w:val="20"/>
          <w:szCs w:val="20"/>
          <w:lang w:val="bg-BG"/>
        </w:rPr>
        <w:t xml:space="preserve"> 10 </w:t>
      </w:r>
      <w:r w:rsidR="00475439" w:rsidRPr="00330A43">
        <w:rPr>
          <w:rFonts w:ascii="Verdana" w:hAnsi="Verdana"/>
          <w:color w:val="auto"/>
          <w:sz w:val="20"/>
          <w:szCs w:val="20"/>
          <w:lang w:val="bg-BG"/>
        </w:rPr>
        <w:t xml:space="preserve"> се изменя така</w:t>
      </w:r>
      <w:r w:rsidRPr="00330A43">
        <w:rPr>
          <w:rFonts w:ascii="Verdana" w:hAnsi="Verdana"/>
          <w:color w:val="auto"/>
          <w:sz w:val="20"/>
          <w:szCs w:val="20"/>
          <w:lang w:val="bg-BG"/>
        </w:rPr>
        <w:t>:</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„10. предлага на </w:t>
      </w:r>
      <w:r w:rsidR="0025179E" w:rsidRPr="00330A43">
        <w:rPr>
          <w:rFonts w:ascii="Verdana" w:hAnsi="Verdana"/>
          <w:color w:val="auto"/>
          <w:sz w:val="20"/>
          <w:szCs w:val="20"/>
          <w:lang w:val="bg-BG"/>
        </w:rPr>
        <w:t>председателя</w:t>
      </w:r>
      <w:r w:rsidRPr="00330A43">
        <w:rPr>
          <w:rFonts w:ascii="Verdana" w:hAnsi="Verdana"/>
          <w:color w:val="auto"/>
          <w:sz w:val="20"/>
          <w:szCs w:val="20"/>
          <w:lang w:val="bg-BG"/>
        </w:rPr>
        <w:t xml:space="preserve"> </w:t>
      </w:r>
      <w:r w:rsidR="00891FC2" w:rsidRPr="00330A43">
        <w:rPr>
          <w:rFonts w:ascii="Verdana" w:hAnsi="Verdana"/>
          <w:color w:val="auto"/>
          <w:sz w:val="20"/>
          <w:szCs w:val="20"/>
          <w:lang w:val="bg-BG"/>
        </w:rPr>
        <w:t>прилагането</w:t>
      </w:r>
      <w:r w:rsidRPr="00330A43">
        <w:rPr>
          <w:rFonts w:ascii="Verdana" w:hAnsi="Verdana"/>
          <w:color w:val="auto"/>
          <w:sz w:val="20"/>
          <w:szCs w:val="20"/>
          <w:lang w:val="bg-BG"/>
        </w:rPr>
        <w:t xml:space="preserve"> на принудителни административни мерки: "временно спиране реализацията на опасна стока", "забрана за реализацията на опасна стока", "изтегляне на стоката от пазара", "изземване на стоката от потребителите", "унищожаване на стоката", "забрана на производството, вноса, износа, възмездното или безвъзмездното пускане на пазара на стоката", "затваряне на обекта или на част от него, къ</w:t>
      </w:r>
      <w:r w:rsidRPr="00330A43">
        <w:rPr>
          <w:rFonts w:ascii="Verdana" w:hAnsi="Verdana"/>
          <w:color w:val="auto"/>
          <w:sz w:val="20"/>
          <w:szCs w:val="20"/>
          <w:lang w:val="bg-BG"/>
        </w:rPr>
        <w:lastRenderedPageBreak/>
        <w:t>дето се предлага опасната стока или услуга", "временно спиране дейността на производителя, дистрибутора или лицето, предоставящо услуга" съгласно Закона за защита на потребителите, „временно затваряне" на туристически обект  и „спиране на дейността“ в предвидените от Закона за туризма случаи, „задължителни предписания към производителите, вносителите и търговците за изтегляне на изделията от пазара“ съгласно Закона за тютюна, тютюневите и свързаните с тях изделия, „забрана за реализацията на нови моторни превозни средства, ремаркета, системи, компоненти или отделни технически възли за тях до представяне на валиден сертификат за съответствие с одобрения тип“, както и „забрана за реализацията на новата система, компонент или отделен технически възел, или партида от тях“ и „изтеглянето им от пазара за сметка на съответния търговец“ съгласно Закона за движението по пътищата;“</w:t>
      </w:r>
    </w:p>
    <w:p w:rsidR="0091206B"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в)</w:t>
      </w:r>
      <w:r w:rsidR="0091206B" w:rsidRPr="00330A43">
        <w:rPr>
          <w:rFonts w:ascii="Verdana" w:hAnsi="Verdana"/>
          <w:color w:val="auto"/>
          <w:sz w:val="20"/>
          <w:szCs w:val="20"/>
          <w:lang w:val="bg-BG" w:eastAsia="bg-BG"/>
        </w:rPr>
        <w:t xml:space="preserve"> в т. 14 думите „по системата за бърз обмен на информация за опасни стоки (РАПЕКС)“ се заменят с „</w:t>
      </w:r>
      <w:r w:rsidR="0091206B" w:rsidRPr="00330A43">
        <w:rPr>
          <w:rFonts w:ascii="Verdana" w:hAnsi="Verdana"/>
          <w:color w:val="auto"/>
          <w:sz w:val="20"/>
          <w:szCs w:val="20"/>
          <w:lang w:val="bg-BG"/>
        </w:rPr>
        <w:t xml:space="preserve">в системата за бързо предупреждение за обмен на информация за коригиращи мерки за опасни продукти „Safety </w:t>
      </w:r>
      <w:r w:rsidR="0091206B" w:rsidRPr="00330A43">
        <w:rPr>
          <w:rFonts w:ascii="Verdana" w:hAnsi="Verdana"/>
          <w:color w:val="auto"/>
          <w:sz w:val="20"/>
          <w:szCs w:val="20"/>
        </w:rPr>
        <w:t>Gate“</w:t>
      </w:r>
      <w:r w:rsidR="0091206B" w:rsidRPr="00330A43">
        <w:rPr>
          <w:rFonts w:ascii="Verdana" w:hAnsi="Verdana"/>
          <w:color w:val="auto"/>
          <w:sz w:val="20"/>
          <w:szCs w:val="20"/>
          <w:lang w:val="bg-BG"/>
        </w:rPr>
        <w:t xml:space="preserve"> по смисъла на чл. 25, параграф 2 от Регламент (ЕС) 2023/988“.</w:t>
      </w:r>
    </w:p>
    <w:p w:rsidR="005C3C7D" w:rsidRPr="00330A43" w:rsidRDefault="0091206B"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lastRenderedPageBreak/>
        <w:t>г)</w:t>
      </w:r>
      <w:r w:rsidR="005C3C7D" w:rsidRPr="00330A43">
        <w:rPr>
          <w:rFonts w:ascii="Verdana" w:hAnsi="Verdana"/>
          <w:color w:val="auto"/>
          <w:sz w:val="20"/>
          <w:szCs w:val="20"/>
          <w:lang w:val="bg-BG"/>
        </w:rPr>
        <w:t xml:space="preserve"> в т. 21 думите „по Закона за защита на потребителите и Закона за туризма“ се заличават;</w:t>
      </w:r>
    </w:p>
    <w:p w:rsidR="005C3C7D" w:rsidRPr="00330A43" w:rsidRDefault="0091206B"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д</w:t>
      </w:r>
      <w:r w:rsidR="005C3C7D" w:rsidRPr="00330A43">
        <w:rPr>
          <w:rFonts w:ascii="Verdana" w:hAnsi="Verdana"/>
          <w:color w:val="auto"/>
          <w:sz w:val="20"/>
          <w:szCs w:val="20"/>
          <w:lang w:val="bg-BG"/>
        </w:rPr>
        <w:t xml:space="preserve">) </w:t>
      </w:r>
      <w:r w:rsidR="007B3E48" w:rsidRPr="00330A43">
        <w:rPr>
          <w:rFonts w:ascii="Verdana" w:hAnsi="Verdana"/>
          <w:color w:val="auto"/>
          <w:sz w:val="20"/>
          <w:szCs w:val="20"/>
          <w:lang w:val="bg-BG"/>
        </w:rPr>
        <w:t>т</w:t>
      </w:r>
      <w:r w:rsidR="00475439" w:rsidRPr="00330A43">
        <w:rPr>
          <w:rFonts w:ascii="Verdana" w:hAnsi="Verdana"/>
          <w:color w:val="auto"/>
          <w:sz w:val="20"/>
          <w:szCs w:val="20"/>
          <w:lang w:val="bg-BG"/>
        </w:rPr>
        <w:t>очки</w:t>
      </w:r>
      <w:r w:rsidR="00B63192" w:rsidRPr="00330A43">
        <w:rPr>
          <w:rFonts w:ascii="Verdana" w:hAnsi="Verdana"/>
          <w:color w:val="auto"/>
          <w:sz w:val="20"/>
          <w:szCs w:val="20"/>
          <w:lang w:val="bg-BG"/>
        </w:rPr>
        <w:t xml:space="preserve"> 24 – 29 се отменят</w:t>
      </w:r>
      <w:r w:rsidR="00475439" w:rsidRPr="00330A43">
        <w:rPr>
          <w:rFonts w:ascii="Verdana" w:hAnsi="Verdana"/>
          <w:color w:val="auto"/>
          <w:sz w:val="20"/>
          <w:szCs w:val="20"/>
          <w:lang w:val="bg-BG"/>
        </w:rPr>
        <w:t>.</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2. В ал. 2:</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а) </w:t>
      </w:r>
      <w:r w:rsidR="00475439" w:rsidRPr="00330A43">
        <w:rPr>
          <w:rFonts w:ascii="Verdana" w:hAnsi="Verdana"/>
          <w:color w:val="auto"/>
          <w:sz w:val="20"/>
          <w:szCs w:val="20"/>
          <w:lang w:val="bg-BG"/>
        </w:rPr>
        <w:t xml:space="preserve">в основния текст </w:t>
      </w:r>
      <w:r w:rsidRPr="00330A43">
        <w:rPr>
          <w:rFonts w:ascii="Verdana" w:hAnsi="Verdana"/>
          <w:color w:val="auto"/>
          <w:sz w:val="20"/>
          <w:szCs w:val="20"/>
          <w:lang w:val="bg-BG"/>
        </w:rPr>
        <w:t>думите „Регионалните дирекции“ се заменят с „Териториалните звена“;</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б) </w:t>
      </w:r>
      <w:r w:rsidR="00B45581" w:rsidRPr="00330A43">
        <w:rPr>
          <w:rFonts w:ascii="Verdana" w:hAnsi="Verdana"/>
          <w:color w:val="auto"/>
          <w:sz w:val="20"/>
          <w:szCs w:val="20"/>
          <w:lang w:val="bg-BG"/>
        </w:rPr>
        <w:t xml:space="preserve">в </w:t>
      </w:r>
      <w:r w:rsidRPr="00330A43">
        <w:rPr>
          <w:rFonts w:ascii="Verdana" w:hAnsi="Verdana"/>
          <w:color w:val="auto"/>
          <w:sz w:val="20"/>
          <w:szCs w:val="20"/>
          <w:lang w:val="bg-BG"/>
        </w:rPr>
        <w:t xml:space="preserve">т. </w:t>
      </w:r>
      <w:r w:rsidR="00B45581" w:rsidRPr="00330A43">
        <w:rPr>
          <w:rFonts w:ascii="Verdana" w:hAnsi="Verdana"/>
          <w:color w:val="auto"/>
          <w:sz w:val="20"/>
          <w:szCs w:val="20"/>
          <w:lang w:val="bg-BG"/>
        </w:rPr>
        <w:t>1 след думата „комисията“ се поставя запетая и се добавя  „съобразно функциите на Главна дирекция „Контрол на пазара“</w:t>
      </w:r>
      <w:r w:rsidRPr="00330A43">
        <w:rPr>
          <w:rFonts w:ascii="Verdana" w:hAnsi="Verdana"/>
          <w:color w:val="auto"/>
          <w:sz w:val="20"/>
          <w:szCs w:val="20"/>
          <w:lang w:val="bg-BG"/>
        </w:rPr>
        <w:t>;</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в) в т. </w:t>
      </w:r>
      <w:r w:rsidR="00B45581" w:rsidRPr="00330A43">
        <w:rPr>
          <w:rFonts w:ascii="Verdana" w:hAnsi="Verdana"/>
          <w:color w:val="auto"/>
          <w:sz w:val="20"/>
          <w:szCs w:val="20"/>
          <w:lang w:val="bg-BG"/>
        </w:rPr>
        <w:t>4 думата</w:t>
      </w:r>
      <w:r w:rsidRPr="00330A43">
        <w:rPr>
          <w:rFonts w:ascii="Verdana" w:hAnsi="Verdana"/>
          <w:color w:val="auto"/>
          <w:sz w:val="20"/>
          <w:szCs w:val="20"/>
          <w:lang w:val="bg-BG"/>
        </w:rPr>
        <w:t xml:space="preserve"> „</w:t>
      </w:r>
      <w:r w:rsidR="00B45581" w:rsidRPr="00330A43">
        <w:rPr>
          <w:rFonts w:ascii="Verdana" w:hAnsi="Verdana"/>
          <w:color w:val="auto"/>
          <w:sz w:val="20"/>
          <w:szCs w:val="20"/>
          <w:lang w:val="bg-BG"/>
        </w:rPr>
        <w:t>комисията“ се заменя с „дирекция „Неравноправни клаузи и нелоялни търговски практики“</w:t>
      </w:r>
      <w:r w:rsidRPr="00330A43">
        <w:rPr>
          <w:rFonts w:ascii="Verdana" w:hAnsi="Verdana"/>
          <w:color w:val="auto"/>
          <w:sz w:val="20"/>
          <w:szCs w:val="20"/>
          <w:lang w:val="bg-BG"/>
        </w:rPr>
        <w:t>;</w:t>
      </w:r>
    </w:p>
    <w:p w:rsidR="005C3C7D" w:rsidRPr="00330A43" w:rsidRDefault="005C3C7D"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 xml:space="preserve">г) </w:t>
      </w:r>
      <w:r w:rsidR="00B67086" w:rsidRPr="00330A43">
        <w:rPr>
          <w:rFonts w:ascii="Verdana" w:hAnsi="Verdana"/>
          <w:color w:val="auto"/>
          <w:sz w:val="20"/>
          <w:szCs w:val="20"/>
          <w:lang w:val="bg-BG"/>
        </w:rPr>
        <w:t xml:space="preserve">в </w:t>
      </w:r>
      <w:r w:rsidR="00313980">
        <w:rPr>
          <w:rFonts w:ascii="Verdana" w:hAnsi="Verdana"/>
          <w:color w:val="auto"/>
          <w:sz w:val="20"/>
          <w:szCs w:val="20"/>
          <w:lang w:val="bg-BG"/>
        </w:rPr>
        <w:t>т</w:t>
      </w:r>
      <w:r w:rsidR="00513206">
        <w:rPr>
          <w:rFonts w:ascii="Verdana" w:hAnsi="Verdana"/>
          <w:color w:val="auto"/>
          <w:sz w:val="20"/>
          <w:szCs w:val="20"/>
          <w:lang w:val="bg-BG"/>
        </w:rPr>
        <w:t xml:space="preserve">. </w:t>
      </w:r>
      <w:r w:rsidR="00B67086" w:rsidRPr="00330A43">
        <w:rPr>
          <w:rFonts w:ascii="Verdana" w:hAnsi="Verdana"/>
          <w:color w:val="auto"/>
          <w:sz w:val="20"/>
          <w:szCs w:val="20"/>
          <w:lang w:val="bg-BG"/>
        </w:rPr>
        <w:t>5</w:t>
      </w:r>
      <w:r w:rsidRPr="00330A43">
        <w:rPr>
          <w:rFonts w:ascii="Verdana" w:hAnsi="Verdana"/>
          <w:color w:val="auto"/>
          <w:sz w:val="20"/>
          <w:szCs w:val="20"/>
          <w:lang w:val="bg-BG"/>
        </w:rPr>
        <w:t xml:space="preserve"> </w:t>
      </w:r>
      <w:r w:rsidR="00B67086" w:rsidRPr="00330A43">
        <w:rPr>
          <w:rFonts w:ascii="Verdana" w:hAnsi="Verdana"/>
          <w:color w:val="auto"/>
          <w:sz w:val="20"/>
          <w:szCs w:val="20"/>
          <w:lang w:val="bg-BG"/>
        </w:rPr>
        <w:t>след думата „условия“ се добавя „и я предоставят на дирекция „Неравноправни клаузи и нелоялни търговски практики“;</w:t>
      </w:r>
    </w:p>
    <w:p w:rsidR="00B67086" w:rsidRPr="00330A43" w:rsidRDefault="00B67086"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д) в т. 9 думите „</w:t>
      </w:r>
      <w:r w:rsidR="009038EA" w:rsidRPr="00330A43">
        <w:rPr>
          <w:rFonts w:ascii="Verdana" w:hAnsi="Verdana"/>
          <w:color w:val="auto"/>
          <w:sz w:val="20"/>
          <w:szCs w:val="20"/>
          <w:lang w:val="bg-BG"/>
        </w:rPr>
        <w:t xml:space="preserve">съответната </w:t>
      </w:r>
      <w:r w:rsidRPr="00330A43">
        <w:rPr>
          <w:rFonts w:ascii="Verdana" w:hAnsi="Verdana"/>
          <w:color w:val="auto"/>
          <w:sz w:val="20"/>
          <w:szCs w:val="20"/>
          <w:lang w:val="bg-BG"/>
        </w:rPr>
        <w:t>регионална дирекция“ се заменят с</w:t>
      </w:r>
      <w:r w:rsidR="009038EA" w:rsidRPr="00330A43">
        <w:rPr>
          <w:rFonts w:ascii="Verdana" w:hAnsi="Verdana"/>
          <w:color w:val="auto"/>
          <w:sz w:val="20"/>
          <w:szCs w:val="20"/>
          <w:lang w:val="bg-BG"/>
        </w:rPr>
        <w:t>ъс</w:t>
      </w:r>
      <w:r w:rsidRPr="00330A43">
        <w:rPr>
          <w:rFonts w:ascii="Verdana" w:hAnsi="Verdana"/>
          <w:color w:val="auto"/>
          <w:sz w:val="20"/>
          <w:szCs w:val="20"/>
          <w:lang w:val="bg-BG"/>
        </w:rPr>
        <w:t xml:space="preserve"> „</w:t>
      </w:r>
      <w:r w:rsidR="009038EA" w:rsidRPr="00330A43">
        <w:rPr>
          <w:rFonts w:ascii="Verdana" w:hAnsi="Verdana"/>
          <w:color w:val="auto"/>
          <w:sz w:val="20"/>
          <w:szCs w:val="20"/>
          <w:lang w:val="bg-BG"/>
        </w:rPr>
        <w:t xml:space="preserve">съответното </w:t>
      </w:r>
      <w:r w:rsidRPr="00330A43">
        <w:rPr>
          <w:rFonts w:ascii="Verdana" w:hAnsi="Verdana"/>
          <w:color w:val="auto"/>
          <w:sz w:val="20"/>
          <w:szCs w:val="20"/>
          <w:lang w:val="bg-BG"/>
        </w:rPr>
        <w:t>териториално звено“;</w:t>
      </w:r>
    </w:p>
    <w:p w:rsidR="00B67086" w:rsidRPr="00330A43" w:rsidRDefault="00B67086"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е) т</w:t>
      </w:r>
      <w:r w:rsidR="00475439" w:rsidRPr="00330A43">
        <w:rPr>
          <w:rFonts w:ascii="Verdana" w:hAnsi="Verdana"/>
          <w:color w:val="auto"/>
          <w:sz w:val="20"/>
          <w:szCs w:val="20"/>
          <w:lang w:val="bg-BG"/>
        </w:rPr>
        <w:t>очка</w:t>
      </w:r>
      <w:r w:rsidRPr="00330A43">
        <w:rPr>
          <w:rFonts w:ascii="Verdana" w:hAnsi="Verdana"/>
          <w:color w:val="auto"/>
          <w:sz w:val="20"/>
          <w:szCs w:val="20"/>
          <w:lang w:val="bg-BG"/>
        </w:rPr>
        <w:t xml:space="preserve"> 11 се отменя;</w:t>
      </w:r>
    </w:p>
    <w:p w:rsidR="005C3C7D" w:rsidRPr="00330A43" w:rsidRDefault="00B67086"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lastRenderedPageBreak/>
        <w:t>ж</w:t>
      </w:r>
      <w:r w:rsidR="005C3C7D" w:rsidRPr="00330A43">
        <w:rPr>
          <w:rFonts w:ascii="Verdana" w:hAnsi="Verdana"/>
          <w:color w:val="auto"/>
          <w:sz w:val="20"/>
          <w:szCs w:val="20"/>
          <w:lang w:val="bg-BG"/>
        </w:rPr>
        <w:t>) в т. 12 текстът след думата „област“ се заличава и запетаята се заменя с точка и запетая;</w:t>
      </w:r>
    </w:p>
    <w:p w:rsidR="005C3C7D" w:rsidRPr="00330A43" w:rsidRDefault="00B67086"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з</w:t>
      </w:r>
      <w:r w:rsidR="005C3C7D" w:rsidRPr="00330A43">
        <w:rPr>
          <w:rFonts w:ascii="Verdana" w:hAnsi="Verdana"/>
          <w:color w:val="auto"/>
          <w:sz w:val="20"/>
          <w:szCs w:val="20"/>
          <w:lang w:val="bg-BG"/>
        </w:rPr>
        <w:t>) т</w:t>
      </w:r>
      <w:r w:rsidR="00475439" w:rsidRPr="00330A43">
        <w:rPr>
          <w:rFonts w:ascii="Verdana" w:hAnsi="Verdana"/>
          <w:color w:val="auto"/>
          <w:sz w:val="20"/>
          <w:szCs w:val="20"/>
          <w:lang w:val="bg-BG"/>
        </w:rPr>
        <w:t>очка</w:t>
      </w:r>
      <w:r w:rsidR="005C3C7D" w:rsidRPr="00330A43">
        <w:rPr>
          <w:rFonts w:ascii="Verdana" w:hAnsi="Verdana"/>
          <w:color w:val="auto"/>
          <w:sz w:val="20"/>
          <w:szCs w:val="20"/>
          <w:lang w:val="bg-BG"/>
        </w:rPr>
        <w:t xml:space="preserve"> 13 се отменя;</w:t>
      </w:r>
    </w:p>
    <w:p w:rsidR="005C3C7D" w:rsidRPr="00330A43" w:rsidRDefault="00B67086" w:rsidP="00B26C3D">
      <w:pPr>
        <w:pStyle w:val="m"/>
        <w:tabs>
          <w:tab w:val="left" w:pos="540"/>
          <w:tab w:val="left" w:pos="567"/>
          <w:tab w:val="left" w:pos="709"/>
        </w:tabs>
        <w:spacing w:line="360" w:lineRule="auto"/>
        <w:ind w:firstLine="540"/>
        <w:rPr>
          <w:rFonts w:ascii="Verdana" w:hAnsi="Verdana"/>
          <w:color w:val="auto"/>
          <w:sz w:val="20"/>
          <w:szCs w:val="20"/>
          <w:lang w:val="bg-BG"/>
        </w:rPr>
      </w:pPr>
      <w:r w:rsidRPr="00330A43">
        <w:rPr>
          <w:rFonts w:ascii="Verdana" w:hAnsi="Verdana"/>
          <w:color w:val="auto"/>
          <w:sz w:val="20"/>
          <w:szCs w:val="20"/>
          <w:lang w:val="bg-BG"/>
        </w:rPr>
        <w:t>и</w:t>
      </w:r>
      <w:r w:rsidR="005C3C7D" w:rsidRPr="00330A43">
        <w:rPr>
          <w:rFonts w:ascii="Verdana" w:hAnsi="Verdana"/>
          <w:color w:val="auto"/>
          <w:sz w:val="20"/>
          <w:szCs w:val="20"/>
          <w:lang w:val="bg-BG"/>
        </w:rPr>
        <w:t>) в т. 15 думата „региона“ се заменя с „областта“</w:t>
      </w:r>
      <w:r w:rsidR="00475439" w:rsidRPr="00330A43">
        <w:rPr>
          <w:rFonts w:ascii="Verdana" w:hAnsi="Verdana"/>
          <w:color w:val="auto"/>
          <w:sz w:val="20"/>
          <w:szCs w:val="20"/>
          <w:lang w:val="bg-BG"/>
        </w:rPr>
        <w:t>.</w:t>
      </w:r>
    </w:p>
    <w:p w:rsidR="005C3C7D" w:rsidRPr="00330A43" w:rsidRDefault="005C3C7D" w:rsidP="005C3C7D">
      <w:pPr>
        <w:pStyle w:val="m"/>
        <w:tabs>
          <w:tab w:val="left" w:pos="540"/>
          <w:tab w:val="left" w:pos="810"/>
          <w:tab w:val="left" w:pos="900"/>
        </w:tabs>
        <w:spacing w:line="360" w:lineRule="auto"/>
        <w:ind w:firstLine="0"/>
        <w:rPr>
          <w:rFonts w:ascii="Verdana" w:hAnsi="Verdana"/>
          <w:color w:val="auto"/>
          <w:sz w:val="20"/>
          <w:szCs w:val="20"/>
          <w:lang w:val="bg-BG" w:eastAsia="bg-BG"/>
        </w:rPr>
      </w:pPr>
      <w:r w:rsidRPr="00330A43">
        <w:rPr>
          <w:rFonts w:ascii="Verdana" w:hAnsi="Verdana"/>
          <w:color w:val="auto"/>
          <w:sz w:val="20"/>
          <w:szCs w:val="20"/>
          <w:lang w:val="bg-BG"/>
        </w:rPr>
        <w:tab/>
        <w:t xml:space="preserve">3. </w:t>
      </w:r>
      <w:r w:rsidRPr="00330A43">
        <w:rPr>
          <w:rFonts w:ascii="Verdana" w:hAnsi="Verdana"/>
          <w:color w:val="auto"/>
          <w:sz w:val="20"/>
          <w:szCs w:val="20"/>
          <w:lang w:val="bg-BG" w:eastAsia="bg-BG"/>
        </w:rPr>
        <w:t>Създава се ал. 3:</w:t>
      </w:r>
    </w:p>
    <w:p w:rsidR="005C3C7D" w:rsidRPr="00330A43" w:rsidRDefault="005C3C7D" w:rsidP="005C3C7D">
      <w:pPr>
        <w:pStyle w:val="m"/>
        <w:tabs>
          <w:tab w:val="left" w:pos="450"/>
          <w:tab w:val="left" w:pos="810"/>
          <w:tab w:val="left" w:pos="900"/>
        </w:tabs>
        <w:spacing w:line="360" w:lineRule="auto"/>
        <w:ind w:firstLine="450"/>
        <w:rPr>
          <w:rFonts w:ascii="Verdana" w:hAnsi="Verdana"/>
          <w:color w:val="auto"/>
          <w:sz w:val="20"/>
          <w:szCs w:val="20"/>
          <w:lang w:val="bg-BG" w:eastAsia="bg-BG"/>
        </w:rPr>
      </w:pPr>
      <w:r w:rsidRPr="00330A43">
        <w:rPr>
          <w:rFonts w:ascii="Verdana" w:hAnsi="Verdana"/>
          <w:color w:val="auto"/>
          <w:sz w:val="20"/>
          <w:szCs w:val="20"/>
          <w:lang w:val="bg-BG" w:eastAsia="bg-BG"/>
        </w:rPr>
        <w:t xml:space="preserve">„(3) Служителите на главна дирекция "Контрол на пазара", определени със заповед на председателя на Комисията за защита на потребителите, съставят актове </w:t>
      </w:r>
      <w:r w:rsidR="0001536E" w:rsidRPr="00330A43">
        <w:rPr>
          <w:rFonts w:ascii="Verdana" w:hAnsi="Verdana"/>
          <w:color w:val="auto"/>
          <w:sz w:val="20"/>
          <w:szCs w:val="20"/>
          <w:lang w:val="bg-BG" w:eastAsia="bg-BG"/>
        </w:rPr>
        <w:t>за</w:t>
      </w:r>
      <w:r w:rsidRPr="00330A43">
        <w:rPr>
          <w:rFonts w:ascii="Verdana" w:hAnsi="Verdana"/>
          <w:color w:val="auto"/>
          <w:sz w:val="20"/>
          <w:szCs w:val="20"/>
          <w:lang w:val="bg-BG" w:eastAsia="bg-BG"/>
        </w:rPr>
        <w:t xml:space="preserve"> установяване на административни нарушения.“</w:t>
      </w:r>
    </w:p>
    <w:p w:rsidR="002A1AF3" w:rsidRPr="00330A43" w:rsidRDefault="00D26FFC" w:rsidP="006B0264">
      <w:pPr>
        <w:pStyle w:val="m"/>
        <w:tabs>
          <w:tab w:val="left" w:pos="540"/>
          <w:tab w:val="left" w:pos="810"/>
        </w:tabs>
        <w:spacing w:line="360" w:lineRule="auto"/>
        <w:ind w:firstLine="540"/>
        <w:rPr>
          <w:rFonts w:ascii="Verdana" w:hAnsi="Verdana"/>
          <w:color w:val="auto"/>
          <w:sz w:val="20"/>
          <w:szCs w:val="20"/>
          <w:lang w:val="bg-BG"/>
        </w:rPr>
      </w:pPr>
      <w:r w:rsidRPr="00330A43">
        <w:rPr>
          <w:rFonts w:ascii="Verdana" w:hAnsi="Verdana"/>
          <w:b/>
          <w:color w:val="auto"/>
          <w:sz w:val="20"/>
          <w:szCs w:val="20"/>
          <w:lang w:val="bg-BG" w:eastAsia="bg-BG"/>
        </w:rPr>
        <w:t>§</w:t>
      </w:r>
      <w:r w:rsidR="0064603E">
        <w:rPr>
          <w:rFonts w:ascii="Verdana" w:hAnsi="Verdana"/>
          <w:b/>
          <w:color w:val="auto"/>
          <w:sz w:val="20"/>
          <w:szCs w:val="20"/>
          <w:lang w:val="bg-BG" w:eastAsia="bg-BG"/>
        </w:rPr>
        <w:t xml:space="preserve"> </w:t>
      </w:r>
      <w:r w:rsidRPr="00330A43">
        <w:rPr>
          <w:rFonts w:ascii="Verdana" w:hAnsi="Verdana"/>
          <w:b/>
          <w:color w:val="auto"/>
          <w:sz w:val="20"/>
          <w:szCs w:val="20"/>
          <w:lang w:val="bg-BG" w:eastAsia="bg-BG"/>
        </w:rPr>
        <w:t xml:space="preserve">11. </w:t>
      </w:r>
      <w:r w:rsidR="0001536E" w:rsidRPr="00330A43">
        <w:rPr>
          <w:rFonts w:ascii="Verdana" w:hAnsi="Verdana"/>
          <w:color w:val="auto"/>
          <w:sz w:val="20"/>
          <w:szCs w:val="20"/>
          <w:lang w:val="bg-BG" w:eastAsia="bg-BG"/>
        </w:rPr>
        <w:t>Създава се</w:t>
      </w:r>
      <w:r w:rsidR="0001536E" w:rsidRPr="00330A43">
        <w:rPr>
          <w:rFonts w:ascii="Verdana" w:hAnsi="Verdana"/>
          <w:b/>
          <w:color w:val="auto"/>
          <w:sz w:val="20"/>
          <w:szCs w:val="20"/>
          <w:lang w:val="bg-BG" w:eastAsia="bg-BG"/>
        </w:rPr>
        <w:t xml:space="preserve"> </w:t>
      </w:r>
      <w:r w:rsidR="00B26C3D" w:rsidRPr="00330A43">
        <w:rPr>
          <w:rFonts w:ascii="Verdana" w:hAnsi="Verdana"/>
          <w:color w:val="auto"/>
          <w:sz w:val="20"/>
          <w:szCs w:val="20"/>
          <w:lang w:val="bg-BG"/>
        </w:rPr>
        <w:t xml:space="preserve"> чл. 17</w:t>
      </w:r>
      <w:r w:rsidR="0001536E" w:rsidRPr="00330A43">
        <w:rPr>
          <w:rFonts w:ascii="Verdana" w:hAnsi="Verdana"/>
          <w:color w:val="auto"/>
          <w:sz w:val="20"/>
          <w:szCs w:val="20"/>
          <w:lang w:val="bg-BG"/>
        </w:rPr>
        <w:t>а</w:t>
      </w:r>
      <w:r w:rsidR="00B26C3D" w:rsidRPr="00330A43">
        <w:rPr>
          <w:rFonts w:ascii="Verdana" w:hAnsi="Verdana"/>
          <w:color w:val="auto"/>
          <w:sz w:val="20"/>
          <w:szCs w:val="20"/>
          <w:lang w:val="bg-BG"/>
        </w:rPr>
        <w:t>:</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„Чл. 17</w:t>
      </w:r>
      <w:r w:rsidR="0001536E" w:rsidRPr="00330A43">
        <w:rPr>
          <w:rFonts w:ascii="Verdana" w:hAnsi="Verdana"/>
          <w:sz w:val="20"/>
          <w:szCs w:val="20"/>
        </w:rPr>
        <w:t>а</w:t>
      </w:r>
      <w:r w:rsidRPr="00330A43">
        <w:rPr>
          <w:rFonts w:ascii="Verdana" w:hAnsi="Verdana"/>
          <w:sz w:val="20"/>
          <w:szCs w:val="20"/>
        </w:rPr>
        <w:t>. Дирекция „Неравноправни клаузи и нелоялни търговски практики“:</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1. </w:t>
      </w:r>
      <w:r w:rsidR="0001536E" w:rsidRPr="00330A43">
        <w:rPr>
          <w:rFonts w:ascii="Verdana" w:hAnsi="Verdana"/>
          <w:sz w:val="20"/>
          <w:szCs w:val="20"/>
        </w:rPr>
        <w:t xml:space="preserve">организира събирането на доказателства </w:t>
      </w:r>
      <w:r w:rsidRPr="00330A43">
        <w:rPr>
          <w:rFonts w:ascii="Verdana" w:hAnsi="Verdana"/>
          <w:sz w:val="20"/>
          <w:szCs w:val="20"/>
        </w:rPr>
        <w:t>при наличие на съмнения за нелоялна търговска практика, анализира ги и предлага на комисията да предприеме мерките, предвидени в Закона за защита на потребителите;</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2. анализира договорите с общи условия, предлагани на потребителите, и договори, използвани в определени отрасли или сектори на дейност, преценява наличието на неравноправни клаузи в тях и предлага на комисията мерки за отстраняването им;</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lastRenderedPageBreak/>
        <w:t xml:space="preserve">3. предлага на комисията насоки или препоръки във връзка с конкретни клаузи в договори с общи условия или в договори, използвани в определени отрасли или сектори на дейност; участва в преговори с представители на сдружения на търговците относно изготвянето на примерни договори, приложими за определени отрасли или сектори на дейност; </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4. анализира събираните доказателства от териториалните звена на ГД „Контрол на пазара“ при съмнение за нелоялни търговски практики и предлага на комисията да предприеме мерките, предвидени в Закона за защита на потребителите; </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5. анализира набраната информация от териториалните звена на ГД „Контрол на пазара“ за предлагани на потребителите договори с общи условия, преценява наличието на неравноправни клаузи в тях и предлага на комисията мерки за отстраняването им; </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6. предлага на </w:t>
      </w:r>
      <w:r w:rsidR="00761760" w:rsidRPr="00330A43">
        <w:rPr>
          <w:rFonts w:ascii="Verdana" w:hAnsi="Verdana"/>
          <w:sz w:val="20"/>
          <w:szCs w:val="20"/>
        </w:rPr>
        <w:t>председателя</w:t>
      </w:r>
      <w:r w:rsidRPr="00330A43">
        <w:rPr>
          <w:rFonts w:ascii="Verdana" w:hAnsi="Verdana"/>
          <w:sz w:val="20"/>
          <w:szCs w:val="20"/>
        </w:rPr>
        <w:t xml:space="preserve"> </w:t>
      </w:r>
      <w:r w:rsidR="00761760" w:rsidRPr="00330A43">
        <w:rPr>
          <w:rFonts w:ascii="Verdana" w:hAnsi="Verdana"/>
          <w:sz w:val="20"/>
          <w:szCs w:val="20"/>
        </w:rPr>
        <w:t xml:space="preserve">прилагането </w:t>
      </w:r>
      <w:r w:rsidRPr="00330A43">
        <w:rPr>
          <w:rFonts w:ascii="Verdana" w:hAnsi="Verdana"/>
          <w:sz w:val="20"/>
          <w:szCs w:val="20"/>
        </w:rPr>
        <w:t>на принудителна административна мярка „забрана за прилагането на търговската практика“ по смисъла на Закона за защита на потребителите;</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7. извършва проверки по спазване изискванията на нормативни актове във връзка с функциите на дирекцията;</w:t>
      </w:r>
    </w:p>
    <w:p w:rsidR="00B26C3D" w:rsidRPr="00330A43" w:rsidRDefault="00B26C3D" w:rsidP="00B26C3D">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8. служителите на дирекция „Неравноправни клаузи и нелоялни търговски практики“, </w:t>
      </w:r>
      <w:r w:rsidRPr="00330A43">
        <w:rPr>
          <w:rFonts w:ascii="Verdana" w:hAnsi="Verdana"/>
          <w:sz w:val="20"/>
          <w:szCs w:val="20"/>
        </w:rPr>
        <w:lastRenderedPageBreak/>
        <w:t xml:space="preserve">определени със заповед на председателя на Комисията за защита на потребителите, съставят актове </w:t>
      </w:r>
      <w:r w:rsidR="0001536E" w:rsidRPr="00330A43">
        <w:rPr>
          <w:rFonts w:ascii="Verdana" w:hAnsi="Verdana"/>
          <w:sz w:val="20"/>
          <w:szCs w:val="20"/>
        </w:rPr>
        <w:t>за</w:t>
      </w:r>
      <w:r w:rsidRPr="00330A43">
        <w:rPr>
          <w:rFonts w:ascii="Verdana" w:hAnsi="Verdana"/>
          <w:sz w:val="20"/>
          <w:szCs w:val="20"/>
        </w:rPr>
        <w:t xml:space="preserve"> установяване на административни нарушения.“</w:t>
      </w:r>
    </w:p>
    <w:p w:rsidR="00B26C3D" w:rsidRPr="00330A43" w:rsidRDefault="002A1AF3" w:rsidP="00B26C3D">
      <w:pPr>
        <w:widowControl w:val="0"/>
        <w:tabs>
          <w:tab w:val="left" w:pos="540"/>
          <w:tab w:val="left" w:pos="810"/>
        </w:tabs>
        <w:autoSpaceDE w:val="0"/>
        <w:autoSpaceDN w:val="0"/>
        <w:adjustRightInd w:val="0"/>
        <w:spacing w:line="360" w:lineRule="auto"/>
        <w:ind w:firstLine="480"/>
        <w:jc w:val="both"/>
        <w:rPr>
          <w:rFonts w:ascii="Verdana" w:hAnsi="Verdana"/>
          <w:b/>
          <w:sz w:val="20"/>
          <w:szCs w:val="20"/>
        </w:rPr>
      </w:pPr>
      <w:r w:rsidRPr="00330A43">
        <w:rPr>
          <w:rFonts w:ascii="Verdana" w:hAnsi="Verdana"/>
          <w:b/>
          <w:sz w:val="20"/>
          <w:szCs w:val="20"/>
        </w:rPr>
        <w:t>§</w:t>
      </w:r>
      <w:r w:rsidR="0064603E">
        <w:rPr>
          <w:rFonts w:ascii="Verdana" w:hAnsi="Verdana"/>
          <w:b/>
          <w:sz w:val="20"/>
          <w:szCs w:val="20"/>
        </w:rPr>
        <w:t xml:space="preserve"> </w:t>
      </w:r>
      <w:r w:rsidRPr="00330A43">
        <w:rPr>
          <w:rFonts w:ascii="Verdana" w:hAnsi="Verdana"/>
          <w:b/>
          <w:sz w:val="20"/>
          <w:szCs w:val="20"/>
        </w:rPr>
        <w:t xml:space="preserve">12. </w:t>
      </w:r>
      <w:r w:rsidR="00B26C3D" w:rsidRPr="00330A43">
        <w:rPr>
          <w:rFonts w:ascii="Verdana" w:hAnsi="Verdana"/>
          <w:sz w:val="20"/>
          <w:szCs w:val="20"/>
        </w:rPr>
        <w:t>В чл. 18 се правят следните изменения</w:t>
      </w:r>
      <w:r w:rsidR="00DD6237" w:rsidRPr="00330A43">
        <w:rPr>
          <w:rFonts w:ascii="Verdana" w:hAnsi="Verdana"/>
          <w:sz w:val="20"/>
          <w:szCs w:val="20"/>
        </w:rPr>
        <w:t xml:space="preserve"> и допълнения</w:t>
      </w:r>
      <w:r w:rsidR="00B26C3D" w:rsidRPr="00330A43">
        <w:rPr>
          <w:rFonts w:ascii="Verdana" w:hAnsi="Verdana"/>
          <w:sz w:val="20"/>
          <w:szCs w:val="20"/>
        </w:rPr>
        <w:t>:</w:t>
      </w:r>
    </w:p>
    <w:p w:rsidR="00B26C3D" w:rsidRPr="00330A43" w:rsidRDefault="00B26C3D" w:rsidP="00B26C3D">
      <w:pPr>
        <w:widowControl w:val="0"/>
        <w:numPr>
          <w:ilvl w:val="0"/>
          <w:numId w:val="19"/>
        </w:numPr>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В т. 4 думите „след оправомощаване със заповед на председателя“ се заличават</w:t>
      </w:r>
      <w:r w:rsidR="00475439" w:rsidRPr="00330A43">
        <w:rPr>
          <w:rFonts w:ascii="Verdana" w:hAnsi="Verdana"/>
          <w:sz w:val="20"/>
          <w:szCs w:val="20"/>
        </w:rPr>
        <w:t>.</w:t>
      </w:r>
    </w:p>
    <w:p w:rsidR="00B26C3D" w:rsidRPr="00330A43" w:rsidRDefault="00B26C3D" w:rsidP="00B26C3D">
      <w:pPr>
        <w:widowControl w:val="0"/>
        <w:numPr>
          <w:ilvl w:val="0"/>
          <w:numId w:val="19"/>
        </w:numPr>
        <w:tabs>
          <w:tab w:val="left" w:pos="540"/>
          <w:tab w:val="left" w:pos="810"/>
        </w:tabs>
        <w:autoSpaceDE w:val="0"/>
        <w:autoSpaceDN w:val="0"/>
        <w:adjustRightInd w:val="0"/>
        <w:spacing w:line="360" w:lineRule="auto"/>
        <w:ind w:left="0" w:firstLine="480"/>
        <w:jc w:val="both"/>
        <w:rPr>
          <w:rFonts w:ascii="Verdana" w:hAnsi="Verdana"/>
          <w:sz w:val="20"/>
          <w:szCs w:val="20"/>
        </w:rPr>
      </w:pPr>
      <w:r w:rsidRPr="00330A43">
        <w:rPr>
          <w:rFonts w:ascii="Verdana" w:hAnsi="Verdana"/>
          <w:sz w:val="20"/>
          <w:szCs w:val="20"/>
        </w:rPr>
        <w:t xml:space="preserve">В т. 9 </w:t>
      </w:r>
      <w:r w:rsidR="00475439" w:rsidRPr="00330A43">
        <w:rPr>
          <w:rFonts w:ascii="Verdana" w:hAnsi="Verdana"/>
          <w:sz w:val="20"/>
          <w:szCs w:val="20"/>
        </w:rPr>
        <w:t xml:space="preserve">думите </w:t>
      </w:r>
      <w:r w:rsidRPr="00330A43">
        <w:rPr>
          <w:rFonts w:ascii="Verdana" w:hAnsi="Verdana"/>
          <w:sz w:val="20"/>
          <w:szCs w:val="20"/>
        </w:rPr>
        <w:t>„Регламент (ЕО) № 2006/2004 на Европейския парламент и на Съвета за сътрудничество между националните органи“ се заменя</w:t>
      </w:r>
      <w:r w:rsidR="00475439" w:rsidRPr="00330A43">
        <w:rPr>
          <w:rFonts w:ascii="Verdana" w:hAnsi="Verdana"/>
          <w:sz w:val="20"/>
          <w:szCs w:val="20"/>
        </w:rPr>
        <w:t>т</w:t>
      </w:r>
      <w:r w:rsidRPr="00330A43">
        <w:rPr>
          <w:rFonts w:ascii="Verdana" w:hAnsi="Verdana"/>
          <w:sz w:val="20"/>
          <w:szCs w:val="20"/>
        </w:rPr>
        <w:t xml:space="preserve"> с „Регламент (ЕС) 2017/2394 на Европейския парламент и на Съвета от 12 декември 2017 за сътрудничество между националните органи“;</w:t>
      </w:r>
    </w:p>
    <w:p w:rsidR="004D1DE1" w:rsidRPr="00330A43" w:rsidRDefault="004D1DE1" w:rsidP="004D1DE1">
      <w:pPr>
        <w:widowControl w:val="0"/>
        <w:numPr>
          <w:ilvl w:val="0"/>
          <w:numId w:val="19"/>
        </w:numPr>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Създават се точки 17 – 21:</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„17. предлага на комисията налагането на принудителни административни мерки по реда на Глава девет „а“ „Сътрудничество между националните органи, отговарящи за прилагането на законодателството за защита на потребителите“ от Закона за защита на потребителите; </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 18. извършва проверки относно трансграничните продажби от разстояние, както и предлагането и продажбата на потребители на тютюневи и свързани с тях изделия чрез услугите на информационното общество съобразно реда, определен в Закона за тютюна, </w:t>
      </w:r>
      <w:r w:rsidRPr="00330A43">
        <w:rPr>
          <w:rFonts w:ascii="Verdana" w:hAnsi="Verdana"/>
          <w:sz w:val="20"/>
          <w:szCs w:val="20"/>
        </w:rPr>
        <w:lastRenderedPageBreak/>
        <w:t>тютюневите и свързаните с тях изделия, след оправомощаване със заповед от председателя;</w:t>
      </w:r>
    </w:p>
    <w:p w:rsidR="004D1DE1" w:rsidRPr="00330A43" w:rsidRDefault="004D1DE1" w:rsidP="004D1DE1">
      <w:pPr>
        <w:widowControl w:val="0"/>
        <w:autoSpaceDE w:val="0"/>
        <w:autoSpaceDN w:val="0"/>
        <w:adjustRightInd w:val="0"/>
        <w:spacing w:line="360" w:lineRule="auto"/>
        <w:ind w:firstLine="482"/>
        <w:jc w:val="both"/>
        <w:rPr>
          <w:rStyle w:val="IntenseEmphasis"/>
          <w:rFonts w:ascii="Verdana" w:hAnsi="Verdana"/>
          <w:color w:val="auto"/>
          <w:sz w:val="20"/>
          <w:szCs w:val="20"/>
        </w:rPr>
      </w:pPr>
      <w:r w:rsidRPr="00330A43">
        <w:rPr>
          <w:rFonts w:ascii="Verdana" w:hAnsi="Verdana"/>
          <w:sz w:val="20"/>
          <w:szCs w:val="20"/>
        </w:rPr>
        <w:t xml:space="preserve"> 19. извършва контрол по спазване изискванията на Глава втора „Предоставяне на цифрово съдържание и цифрови услуги на потребителите“ от Закона за предоставяне на цифрово съдържание и цифрови услуги и за продажба на стоки, осъществява проверки във връзка с предявени рекламации относно:</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а) непредоставяне на цифрово съдържание или услуга;</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б) несъответствие на цифровото съдържание или цифровата услуга, за привеждането им в съответствие с изискванията на закона;</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20. води регистър на юридическите лица, които не желаят да получават непоискани търговски съобщения;</w:t>
      </w:r>
    </w:p>
    <w:p w:rsidR="004D1DE1" w:rsidRPr="00330A43" w:rsidRDefault="004D1DE1" w:rsidP="004D1DE1">
      <w:pPr>
        <w:widowControl w:val="0"/>
        <w:autoSpaceDE w:val="0"/>
        <w:autoSpaceDN w:val="0"/>
        <w:adjustRightInd w:val="0"/>
        <w:spacing w:line="360" w:lineRule="auto"/>
        <w:ind w:firstLine="482"/>
        <w:jc w:val="both"/>
        <w:rPr>
          <w:rFonts w:ascii="Verdana" w:hAnsi="Verdana"/>
          <w:sz w:val="20"/>
          <w:szCs w:val="20"/>
        </w:rPr>
      </w:pPr>
      <w:r w:rsidRPr="00330A43">
        <w:rPr>
          <w:rFonts w:ascii="Verdana" w:hAnsi="Verdana"/>
          <w:sz w:val="20"/>
          <w:szCs w:val="20"/>
        </w:rPr>
        <w:t xml:space="preserve">21. служителите на дирекция "Защита на потребителите при продажби от разстояние", определени със заповед на председателя на Комисията за защита на потребителите, съставят актове </w:t>
      </w:r>
      <w:r w:rsidR="00007A8A" w:rsidRPr="00330A43">
        <w:rPr>
          <w:rFonts w:ascii="Verdana" w:hAnsi="Verdana"/>
          <w:sz w:val="20"/>
          <w:szCs w:val="20"/>
        </w:rPr>
        <w:t>за</w:t>
      </w:r>
      <w:r w:rsidRPr="00330A43">
        <w:rPr>
          <w:rFonts w:ascii="Verdana" w:hAnsi="Verdana"/>
          <w:sz w:val="20"/>
          <w:szCs w:val="20"/>
        </w:rPr>
        <w:t xml:space="preserve"> установяване на административни нарушения.“</w:t>
      </w:r>
      <w:r w:rsidR="00475439" w:rsidRPr="00330A43">
        <w:rPr>
          <w:rFonts w:ascii="Verdana" w:hAnsi="Verdana"/>
          <w:sz w:val="20"/>
          <w:szCs w:val="20"/>
        </w:rPr>
        <w:t>.</w:t>
      </w:r>
    </w:p>
    <w:p w:rsidR="00010281" w:rsidRPr="00330A43" w:rsidRDefault="002A1AF3" w:rsidP="00B26C3D">
      <w:pPr>
        <w:pStyle w:val="m"/>
        <w:tabs>
          <w:tab w:val="left" w:pos="540"/>
          <w:tab w:val="left" w:pos="810"/>
          <w:tab w:val="left" w:pos="900"/>
        </w:tabs>
        <w:spacing w:line="360" w:lineRule="auto"/>
        <w:ind w:firstLine="426"/>
        <w:rPr>
          <w:rFonts w:ascii="Verdana" w:hAnsi="Verdana"/>
          <w:sz w:val="20"/>
          <w:szCs w:val="20"/>
          <w:lang w:val="bg-BG"/>
        </w:rPr>
      </w:pPr>
      <w:r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Pr="00330A43">
        <w:rPr>
          <w:rFonts w:ascii="Verdana" w:hAnsi="Verdana"/>
          <w:b/>
          <w:color w:val="auto"/>
          <w:sz w:val="20"/>
          <w:szCs w:val="20"/>
          <w:lang w:val="bg-BG"/>
        </w:rPr>
        <w:t xml:space="preserve">13. </w:t>
      </w:r>
      <w:r w:rsidR="004D1DE1" w:rsidRPr="00330A43">
        <w:rPr>
          <w:rFonts w:ascii="Verdana" w:hAnsi="Verdana"/>
          <w:sz w:val="20"/>
          <w:szCs w:val="20"/>
          <w:lang w:val="bg-BG"/>
        </w:rPr>
        <w:t>Създава се  чл. 18а:</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„Чл. 18а. Дирекция „Методология, анализи и координация“: </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lastRenderedPageBreak/>
        <w:t>1. изготвя методически указания за извършването на проверки за спазване изискванията на нормативните актове, контролът на които е възложен на комисията</w:t>
      </w:r>
      <w:r w:rsidR="0001536E" w:rsidRPr="00330A43">
        <w:rPr>
          <w:rFonts w:ascii="Verdana" w:hAnsi="Verdana"/>
          <w:sz w:val="20"/>
          <w:szCs w:val="20"/>
        </w:rPr>
        <w:t xml:space="preserve"> и</w:t>
      </w:r>
      <w:r w:rsidR="00891FC2" w:rsidRPr="00330A43">
        <w:rPr>
          <w:rFonts w:ascii="Verdana" w:hAnsi="Verdana"/>
          <w:sz w:val="20"/>
          <w:szCs w:val="20"/>
        </w:rPr>
        <w:t xml:space="preserve"> на председателя на </w:t>
      </w:r>
      <w:r w:rsidR="00D46C09" w:rsidRPr="00330A43">
        <w:rPr>
          <w:rFonts w:ascii="Verdana" w:hAnsi="Verdana"/>
          <w:sz w:val="20"/>
          <w:szCs w:val="20"/>
        </w:rPr>
        <w:t>к</w:t>
      </w:r>
      <w:r w:rsidR="00891FC2" w:rsidRPr="00330A43">
        <w:rPr>
          <w:rFonts w:ascii="Verdana" w:hAnsi="Verdana"/>
          <w:sz w:val="20"/>
          <w:szCs w:val="20"/>
        </w:rPr>
        <w:t>омисията</w:t>
      </w:r>
      <w:r w:rsidRPr="00330A43">
        <w:rPr>
          <w:rFonts w:ascii="Verdana" w:hAnsi="Verdana"/>
          <w:sz w:val="20"/>
          <w:szCs w:val="20"/>
        </w:rPr>
        <w:t>;</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2. оказва методическа помощ по проблеми на потребителската защита на звената за защита на потребителите към общинските администрации;</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3. изготвя анализи за ефективността на предприети мерки за защита на потребителите;</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4. анализира резултатите от контролната дейност на комисията;</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5. подпомага координацията на комисията с другите контролни органи;</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6. анализира състоянието на потребителския пазар;</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7. подпомага председателя на Комисията за защита на потребителите за управление на рисковете, застрашаващи постигането на целите на комисията;</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8. прави оценка на корупционния риск и предлага мерки за ограничаването му;</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9. изготвя и актуализира вътрешни правила, необходими за дейността на Комисията за защита на потребителите, попадащи в обхвата на функциите на специализираната администрация;</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lastRenderedPageBreak/>
        <w:t>10. изготвя периодични отчети за дейността на дирекциите от специализираната администрация;</w:t>
      </w:r>
    </w:p>
    <w:p w:rsidR="004D1DE1" w:rsidRPr="00330A43" w:rsidRDefault="004D1DE1" w:rsidP="004D1DE1">
      <w:pPr>
        <w:widowControl w:val="0"/>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11. изготвя годишен доклад за дейността на Комисията за защита на потребителите.“</w:t>
      </w:r>
    </w:p>
    <w:p w:rsidR="00A348D3" w:rsidRPr="00330A43" w:rsidRDefault="00E45299" w:rsidP="00895F24">
      <w:pPr>
        <w:pStyle w:val="m"/>
        <w:tabs>
          <w:tab w:val="left" w:pos="540"/>
          <w:tab w:val="left" w:pos="810"/>
          <w:tab w:val="left" w:pos="900"/>
        </w:tabs>
        <w:spacing w:line="360" w:lineRule="auto"/>
        <w:ind w:firstLine="426"/>
        <w:rPr>
          <w:rFonts w:ascii="Verdana" w:hAnsi="Verdana"/>
          <w:sz w:val="20"/>
          <w:szCs w:val="20"/>
        </w:rPr>
      </w:pPr>
      <w:r w:rsidRPr="00330A43">
        <w:rPr>
          <w:rFonts w:ascii="Verdana" w:hAnsi="Verdana"/>
          <w:b/>
          <w:color w:val="auto"/>
          <w:sz w:val="20"/>
          <w:szCs w:val="20"/>
          <w:lang w:val="bg-BG"/>
        </w:rPr>
        <w:t>§</w:t>
      </w:r>
      <w:r w:rsidR="0064603E">
        <w:rPr>
          <w:rFonts w:ascii="Verdana" w:hAnsi="Verdana"/>
          <w:b/>
          <w:color w:val="auto"/>
          <w:sz w:val="20"/>
          <w:szCs w:val="20"/>
          <w:lang w:val="bg-BG"/>
        </w:rPr>
        <w:t xml:space="preserve"> </w:t>
      </w:r>
      <w:r w:rsidRPr="00330A43">
        <w:rPr>
          <w:rFonts w:ascii="Verdana" w:hAnsi="Verdana"/>
          <w:b/>
          <w:color w:val="auto"/>
          <w:sz w:val="20"/>
          <w:szCs w:val="20"/>
          <w:lang w:val="bg-BG"/>
        </w:rPr>
        <w:t xml:space="preserve">14. </w:t>
      </w:r>
      <w:bookmarkStart w:id="2" w:name="to_paragraph_id2676681"/>
      <w:bookmarkEnd w:id="2"/>
      <w:r w:rsidR="00F64CB9" w:rsidRPr="00330A43">
        <w:rPr>
          <w:rFonts w:ascii="Verdana" w:hAnsi="Verdana"/>
          <w:sz w:val="20"/>
          <w:szCs w:val="20"/>
          <w:lang w:val="bg-BG"/>
        </w:rPr>
        <w:t>П</w:t>
      </w:r>
      <w:r w:rsidR="00A348D3" w:rsidRPr="00330A43">
        <w:rPr>
          <w:rFonts w:ascii="Verdana" w:hAnsi="Verdana"/>
          <w:sz w:val="20"/>
          <w:szCs w:val="20"/>
          <w:lang w:val="bg-BG"/>
        </w:rPr>
        <w:t>риложението към чл. 2, ал</w:t>
      </w:r>
      <w:r w:rsidR="00A348D3" w:rsidRPr="00330A43">
        <w:rPr>
          <w:rFonts w:ascii="Verdana" w:hAnsi="Verdana"/>
          <w:sz w:val="20"/>
          <w:szCs w:val="20"/>
        </w:rPr>
        <w:t xml:space="preserve">. 3 се </w:t>
      </w:r>
      <w:r w:rsidR="00475439" w:rsidRPr="00330A43">
        <w:rPr>
          <w:rFonts w:ascii="Verdana" w:hAnsi="Verdana"/>
          <w:sz w:val="20"/>
          <w:szCs w:val="20"/>
          <w:lang w:val="bg-BG"/>
        </w:rPr>
        <w:t>изменя така</w:t>
      </w:r>
      <w:r w:rsidR="00A348D3" w:rsidRPr="00330A43">
        <w:rPr>
          <w:rFonts w:ascii="Verdana" w:hAnsi="Verdana"/>
          <w:sz w:val="20"/>
          <w:szCs w:val="20"/>
        </w:rPr>
        <w:t>:</w:t>
      </w:r>
    </w:p>
    <w:p w:rsidR="0090417B" w:rsidRDefault="005D30A3" w:rsidP="005D30A3">
      <w:pPr>
        <w:widowControl w:val="0"/>
        <w:tabs>
          <w:tab w:val="left" w:pos="540"/>
          <w:tab w:val="left" w:pos="810"/>
        </w:tabs>
        <w:autoSpaceDE w:val="0"/>
        <w:autoSpaceDN w:val="0"/>
        <w:adjustRightInd w:val="0"/>
        <w:spacing w:line="360" w:lineRule="auto"/>
        <w:ind w:firstLine="480"/>
        <w:jc w:val="center"/>
        <w:rPr>
          <w:rFonts w:ascii="Verdana" w:hAnsi="Verdana"/>
          <w:sz w:val="20"/>
          <w:szCs w:val="20"/>
        </w:rPr>
      </w:pP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0090417B" w:rsidRPr="00330A43">
        <w:rPr>
          <w:rFonts w:ascii="Verdana" w:hAnsi="Verdana"/>
          <w:sz w:val="20"/>
          <w:szCs w:val="20"/>
        </w:rPr>
        <w:t>„Приложение към чл. 2, ал. 3</w:t>
      </w:r>
    </w:p>
    <w:p w:rsidR="005D30A3" w:rsidRPr="00330A43" w:rsidRDefault="005D30A3" w:rsidP="005D30A3">
      <w:pPr>
        <w:widowControl w:val="0"/>
        <w:tabs>
          <w:tab w:val="left" w:pos="540"/>
          <w:tab w:val="left" w:pos="810"/>
        </w:tabs>
        <w:autoSpaceDE w:val="0"/>
        <w:autoSpaceDN w:val="0"/>
        <w:adjustRightInd w:val="0"/>
        <w:spacing w:line="360" w:lineRule="auto"/>
        <w:ind w:firstLine="480"/>
        <w:jc w:val="center"/>
        <w:rPr>
          <w:rFonts w:ascii="Verdana" w:hAnsi="Verdana"/>
          <w:sz w:val="20"/>
          <w:szCs w:val="20"/>
        </w:rPr>
      </w:pPr>
    </w:p>
    <w:tbl>
      <w:tblPr>
        <w:tblW w:w="9248" w:type="dxa"/>
        <w:tblInd w:w="10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222"/>
        <w:gridCol w:w="1026"/>
      </w:tblGrid>
      <w:tr w:rsidR="0090417B" w:rsidRPr="00330A43" w:rsidTr="00A50687">
        <w:tc>
          <w:tcPr>
            <w:tcW w:w="9248" w:type="dxa"/>
            <w:gridSpan w:val="2"/>
            <w:shd w:val="clear" w:color="auto" w:fill="auto"/>
          </w:tcPr>
          <w:p w:rsidR="0090417B" w:rsidRPr="00330A43" w:rsidRDefault="00AE6242" w:rsidP="00E444D4">
            <w:pPr>
              <w:widowControl w:val="0"/>
              <w:tabs>
                <w:tab w:val="left" w:pos="540"/>
                <w:tab w:val="left" w:pos="810"/>
              </w:tabs>
              <w:autoSpaceDE w:val="0"/>
              <w:autoSpaceDN w:val="0"/>
              <w:adjustRightInd w:val="0"/>
              <w:spacing w:line="360" w:lineRule="auto"/>
              <w:ind w:firstLine="480"/>
              <w:jc w:val="center"/>
              <w:rPr>
                <w:rFonts w:ascii="Verdana" w:hAnsi="Verdana"/>
                <w:sz w:val="20"/>
                <w:szCs w:val="20"/>
              </w:rPr>
            </w:pPr>
            <w:r w:rsidRPr="00330A43">
              <w:rPr>
                <w:rFonts w:ascii="Verdana" w:hAnsi="Verdana"/>
                <w:b/>
                <w:bCs/>
                <w:sz w:val="20"/>
                <w:szCs w:val="20"/>
              </w:rPr>
              <w:t>Численост на персонала в Комисията за защита на потребителите – 180 щатни бройки</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Председател</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Членове на комисията </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2</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Главен секретар </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Обща администрация</w:t>
            </w:r>
          </w:p>
        </w:tc>
        <w:tc>
          <w:tcPr>
            <w:tcW w:w="1026" w:type="dxa"/>
            <w:shd w:val="clear" w:color="auto" w:fill="auto"/>
          </w:tcPr>
          <w:p w:rsidR="0090417B" w:rsidRPr="00330A43" w:rsidRDefault="000D3642" w:rsidP="005D30A3">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 xml:space="preserve">        </w:t>
            </w:r>
            <w:r w:rsidR="005D30A3">
              <w:rPr>
                <w:rFonts w:ascii="Verdana" w:hAnsi="Verdana"/>
                <w:sz w:val="20"/>
                <w:szCs w:val="20"/>
              </w:rPr>
              <w:t xml:space="preserve">         </w:t>
            </w:r>
            <w:r w:rsidR="0090417B" w:rsidRPr="00330A43">
              <w:rPr>
                <w:rFonts w:ascii="Verdana" w:hAnsi="Verdana"/>
                <w:sz w:val="20"/>
                <w:szCs w:val="20"/>
              </w:rPr>
              <w:t>2</w:t>
            </w:r>
            <w:r w:rsidRPr="00330A43">
              <w:rPr>
                <w:rFonts w:ascii="Verdana" w:hAnsi="Verdana"/>
                <w:sz w:val="20"/>
                <w:szCs w:val="20"/>
              </w:rPr>
              <w:t>9</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в т.ч.:</w:t>
            </w:r>
          </w:p>
        </w:tc>
        <w:tc>
          <w:tcPr>
            <w:tcW w:w="1026"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дирекция Правни дейности, административно обслужване и човешки ресурси“  </w:t>
            </w:r>
          </w:p>
        </w:tc>
        <w:tc>
          <w:tcPr>
            <w:tcW w:w="1026" w:type="dxa"/>
            <w:shd w:val="clear" w:color="auto" w:fill="auto"/>
          </w:tcPr>
          <w:p w:rsidR="0090417B" w:rsidRPr="00330A43" w:rsidRDefault="000D3642"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11</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дирекция „Финансови дейности, управление на собствеността и обществени поръчки“</w:t>
            </w:r>
          </w:p>
        </w:tc>
        <w:tc>
          <w:tcPr>
            <w:tcW w:w="1026" w:type="dxa"/>
            <w:shd w:val="clear" w:color="auto" w:fill="auto"/>
          </w:tcPr>
          <w:p w:rsidR="0090417B" w:rsidRPr="00330A43" w:rsidRDefault="000D3642" w:rsidP="005D30A3">
            <w:pPr>
              <w:widowControl w:val="0"/>
              <w:tabs>
                <w:tab w:val="left" w:pos="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 xml:space="preserve">          </w:t>
            </w:r>
            <w:r w:rsidR="005D30A3">
              <w:rPr>
                <w:rFonts w:ascii="Verdana" w:hAnsi="Verdana"/>
                <w:sz w:val="20"/>
                <w:szCs w:val="20"/>
              </w:rPr>
              <w:t xml:space="preserve">                        </w:t>
            </w:r>
            <w:r w:rsidR="0090417B" w:rsidRPr="00330A43">
              <w:rPr>
                <w:rFonts w:ascii="Verdana" w:hAnsi="Verdana"/>
                <w:sz w:val="20"/>
                <w:szCs w:val="20"/>
              </w:rPr>
              <w:t>1</w:t>
            </w:r>
            <w:r w:rsidR="0001536E" w:rsidRPr="00330A43">
              <w:rPr>
                <w:rFonts w:ascii="Verdana" w:hAnsi="Verdana"/>
                <w:sz w:val="20"/>
                <w:szCs w:val="20"/>
              </w:rPr>
              <w:t>2</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дирекция </w:t>
            </w:r>
            <w:r w:rsidR="00895F24" w:rsidRPr="00330A43">
              <w:rPr>
                <w:rFonts w:ascii="Verdana" w:hAnsi="Verdana"/>
                <w:sz w:val="20"/>
                <w:szCs w:val="20"/>
              </w:rPr>
              <w:t>„Международно сътрудничество и информационна политика“</w:t>
            </w:r>
            <w:r w:rsidRPr="00330A43">
              <w:rPr>
                <w:rFonts w:ascii="Verdana" w:hAnsi="Verdana"/>
                <w:sz w:val="20"/>
                <w:szCs w:val="20"/>
              </w:rPr>
              <w:t xml:space="preserve">              </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6</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Специализирана администрация</w:t>
            </w:r>
          </w:p>
        </w:tc>
        <w:tc>
          <w:tcPr>
            <w:tcW w:w="1026" w:type="dxa"/>
            <w:shd w:val="clear" w:color="auto" w:fill="auto"/>
          </w:tcPr>
          <w:p w:rsidR="0090417B" w:rsidRPr="00330A43" w:rsidRDefault="0090417B" w:rsidP="00895F24">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 xml:space="preserve">     </w:t>
            </w:r>
            <w:r w:rsidR="00AE6242" w:rsidRPr="00330A43">
              <w:rPr>
                <w:rFonts w:ascii="Verdana" w:hAnsi="Verdana"/>
                <w:sz w:val="20"/>
                <w:szCs w:val="20"/>
              </w:rPr>
              <w:t xml:space="preserve">  </w:t>
            </w:r>
            <w:r w:rsidRPr="00330A43">
              <w:rPr>
                <w:rFonts w:ascii="Verdana" w:hAnsi="Verdana"/>
                <w:sz w:val="20"/>
                <w:szCs w:val="20"/>
              </w:rPr>
              <w:t>14</w:t>
            </w:r>
            <w:r w:rsidR="00895F24" w:rsidRPr="00330A43">
              <w:rPr>
                <w:rFonts w:ascii="Verdana" w:hAnsi="Verdana"/>
                <w:sz w:val="20"/>
                <w:szCs w:val="20"/>
              </w:rPr>
              <w:t>7</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lastRenderedPageBreak/>
              <w:t>в т.ч.:</w:t>
            </w:r>
          </w:p>
        </w:tc>
        <w:tc>
          <w:tcPr>
            <w:tcW w:w="1026"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Главна дирекция „Контрол на пазара“ с териториални звена  </w:t>
            </w:r>
          </w:p>
        </w:tc>
        <w:tc>
          <w:tcPr>
            <w:tcW w:w="1026" w:type="dxa"/>
            <w:shd w:val="clear" w:color="auto" w:fill="auto"/>
          </w:tcPr>
          <w:p w:rsidR="0090417B" w:rsidRPr="00330A43" w:rsidRDefault="0090417B" w:rsidP="0001536E">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 xml:space="preserve">     </w:t>
            </w:r>
            <w:r w:rsidR="00AE6242" w:rsidRPr="00330A43">
              <w:rPr>
                <w:rFonts w:ascii="Verdana" w:hAnsi="Verdana"/>
                <w:sz w:val="20"/>
                <w:szCs w:val="20"/>
              </w:rPr>
              <w:t xml:space="preserve">  </w:t>
            </w:r>
            <w:r w:rsidR="00895F24" w:rsidRPr="00330A43">
              <w:rPr>
                <w:rFonts w:ascii="Verdana" w:hAnsi="Verdana"/>
                <w:sz w:val="20"/>
                <w:szCs w:val="20"/>
              </w:rPr>
              <w:t>112</w:t>
            </w:r>
          </w:p>
        </w:tc>
      </w:tr>
      <w:tr w:rsidR="0090417B" w:rsidRPr="00330A43" w:rsidTr="00A50687">
        <w:tc>
          <w:tcPr>
            <w:tcW w:w="8222" w:type="dxa"/>
            <w:shd w:val="clear" w:color="auto" w:fill="auto"/>
          </w:tcPr>
          <w:p w:rsidR="0090417B" w:rsidRPr="00330A43" w:rsidRDefault="00895F24"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Дирекция „Неравноправни клаузи и нелоялни търговски практики“</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w:t>
            </w:r>
            <w:r w:rsidR="00895F24" w:rsidRPr="00330A43">
              <w:rPr>
                <w:rFonts w:ascii="Verdana" w:hAnsi="Verdana"/>
                <w:sz w:val="20"/>
                <w:szCs w:val="20"/>
              </w:rPr>
              <w:t>3</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 xml:space="preserve">Дирекция „Защита на потребителите при продажби от разстояние“                     </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11</w:t>
            </w:r>
          </w:p>
        </w:tc>
      </w:tr>
      <w:tr w:rsidR="0090417B" w:rsidRPr="00330A43" w:rsidTr="00A50687">
        <w:tc>
          <w:tcPr>
            <w:tcW w:w="8222" w:type="dxa"/>
            <w:shd w:val="clear" w:color="auto" w:fill="auto"/>
          </w:tcPr>
          <w:p w:rsidR="0090417B" w:rsidRPr="00330A43" w:rsidRDefault="0090417B"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r w:rsidRPr="00330A43">
              <w:rPr>
                <w:rFonts w:ascii="Verdana" w:hAnsi="Verdana"/>
                <w:sz w:val="20"/>
                <w:szCs w:val="20"/>
              </w:rPr>
              <w:t>Дирекция „ Методология, анализи и координация“</w:t>
            </w:r>
          </w:p>
        </w:tc>
        <w:tc>
          <w:tcPr>
            <w:tcW w:w="1026" w:type="dxa"/>
            <w:shd w:val="clear" w:color="auto" w:fill="auto"/>
          </w:tcPr>
          <w:p w:rsidR="0090417B" w:rsidRPr="00330A43" w:rsidRDefault="0090417B" w:rsidP="00EA2D7A">
            <w:pPr>
              <w:widowControl w:val="0"/>
              <w:tabs>
                <w:tab w:val="left" w:pos="540"/>
                <w:tab w:val="left" w:pos="810"/>
              </w:tabs>
              <w:autoSpaceDE w:val="0"/>
              <w:autoSpaceDN w:val="0"/>
              <w:adjustRightInd w:val="0"/>
              <w:spacing w:line="360" w:lineRule="auto"/>
              <w:jc w:val="both"/>
              <w:rPr>
                <w:rFonts w:ascii="Verdana" w:hAnsi="Verdana"/>
                <w:sz w:val="20"/>
                <w:szCs w:val="20"/>
              </w:rPr>
            </w:pPr>
            <w:r w:rsidRPr="00330A43">
              <w:rPr>
                <w:rFonts w:ascii="Verdana" w:hAnsi="Verdana"/>
                <w:sz w:val="20"/>
                <w:szCs w:val="20"/>
              </w:rPr>
              <w:t>11</w:t>
            </w:r>
          </w:p>
        </w:tc>
      </w:tr>
    </w:tbl>
    <w:p w:rsidR="00D42A91" w:rsidRPr="00330A43" w:rsidRDefault="00D42A91"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p>
    <w:p w:rsidR="00DD6237" w:rsidRPr="00330A43" w:rsidRDefault="00DD6237" w:rsidP="00E444D4">
      <w:pPr>
        <w:widowControl w:val="0"/>
        <w:tabs>
          <w:tab w:val="left" w:pos="540"/>
          <w:tab w:val="left" w:pos="810"/>
        </w:tabs>
        <w:autoSpaceDE w:val="0"/>
        <w:autoSpaceDN w:val="0"/>
        <w:adjustRightInd w:val="0"/>
        <w:spacing w:line="360" w:lineRule="auto"/>
        <w:ind w:firstLine="480"/>
        <w:jc w:val="both"/>
        <w:rPr>
          <w:rFonts w:ascii="Verdana" w:hAnsi="Verdana"/>
          <w:sz w:val="20"/>
          <w:szCs w:val="20"/>
        </w:rPr>
      </w:pPr>
    </w:p>
    <w:p w:rsidR="002F11D9" w:rsidRPr="00330A43" w:rsidRDefault="002F11D9" w:rsidP="00E444D4">
      <w:pPr>
        <w:tabs>
          <w:tab w:val="left" w:pos="540"/>
          <w:tab w:val="left" w:pos="810"/>
        </w:tabs>
        <w:spacing w:line="360" w:lineRule="auto"/>
        <w:jc w:val="center"/>
        <w:textAlignment w:val="center"/>
        <w:rPr>
          <w:rFonts w:ascii="Verdana" w:hAnsi="Verdana"/>
          <w:color w:val="000000"/>
          <w:sz w:val="20"/>
          <w:szCs w:val="20"/>
          <w:lang w:eastAsia="en-US"/>
        </w:rPr>
      </w:pPr>
      <w:r w:rsidRPr="00330A43">
        <w:rPr>
          <w:rFonts w:ascii="Verdana" w:hAnsi="Verdana"/>
          <w:b/>
          <w:bCs/>
          <w:color w:val="000000"/>
          <w:sz w:val="20"/>
          <w:szCs w:val="20"/>
        </w:rPr>
        <w:t>Заключителна разпоредба</w:t>
      </w:r>
    </w:p>
    <w:p w:rsidR="002F11D9" w:rsidRPr="00330A43" w:rsidRDefault="002F11D9" w:rsidP="00E444D4">
      <w:pPr>
        <w:tabs>
          <w:tab w:val="left" w:pos="540"/>
          <w:tab w:val="left" w:pos="810"/>
        </w:tabs>
        <w:spacing w:line="360" w:lineRule="auto"/>
        <w:ind w:firstLine="708"/>
        <w:jc w:val="both"/>
        <w:textAlignment w:val="center"/>
        <w:rPr>
          <w:rFonts w:ascii="Verdana" w:hAnsi="Verdana"/>
          <w:color w:val="000000"/>
          <w:sz w:val="20"/>
          <w:szCs w:val="20"/>
        </w:rPr>
      </w:pPr>
      <w:r w:rsidRPr="00330A43">
        <w:rPr>
          <w:rFonts w:ascii="Verdana" w:hAnsi="Verdana"/>
          <w:b/>
          <w:bCs/>
          <w:color w:val="000000"/>
          <w:sz w:val="20"/>
          <w:szCs w:val="20"/>
        </w:rPr>
        <w:t>§</w:t>
      </w:r>
      <w:r w:rsidR="0064603E">
        <w:rPr>
          <w:rFonts w:ascii="Verdana" w:hAnsi="Verdana"/>
          <w:b/>
          <w:bCs/>
          <w:color w:val="000000"/>
          <w:sz w:val="20"/>
          <w:szCs w:val="20"/>
        </w:rPr>
        <w:t xml:space="preserve"> </w:t>
      </w:r>
      <w:r w:rsidR="00895F24" w:rsidRPr="00330A43">
        <w:rPr>
          <w:rFonts w:ascii="Verdana" w:hAnsi="Verdana"/>
          <w:b/>
          <w:bCs/>
          <w:color w:val="000000"/>
          <w:sz w:val="20"/>
          <w:szCs w:val="20"/>
        </w:rPr>
        <w:t>15</w:t>
      </w:r>
      <w:r w:rsidRPr="00330A43">
        <w:rPr>
          <w:rFonts w:ascii="Verdana" w:hAnsi="Verdana"/>
          <w:b/>
          <w:bCs/>
          <w:color w:val="000000"/>
          <w:sz w:val="20"/>
          <w:szCs w:val="20"/>
        </w:rPr>
        <w:t>. </w:t>
      </w:r>
      <w:r w:rsidRPr="00330A43">
        <w:rPr>
          <w:rFonts w:ascii="Verdana" w:hAnsi="Verdana"/>
          <w:color w:val="000000"/>
          <w:sz w:val="20"/>
          <w:szCs w:val="20"/>
        </w:rPr>
        <w:t xml:space="preserve">Постановлението влиза в сила от </w:t>
      </w:r>
      <w:r w:rsidR="005F31DB" w:rsidRPr="00330A43">
        <w:rPr>
          <w:rFonts w:ascii="Verdana" w:hAnsi="Verdana"/>
          <w:color w:val="000000"/>
          <w:sz w:val="20"/>
          <w:szCs w:val="20"/>
        </w:rPr>
        <w:t>деня на обнародването му в „Държавен вестник“.</w:t>
      </w:r>
    </w:p>
    <w:p w:rsidR="0059508B" w:rsidRPr="00330A43" w:rsidRDefault="0059508B" w:rsidP="00E444D4">
      <w:pPr>
        <w:tabs>
          <w:tab w:val="left" w:pos="540"/>
          <w:tab w:val="left" w:pos="810"/>
        </w:tabs>
        <w:spacing w:line="360" w:lineRule="auto"/>
        <w:jc w:val="both"/>
        <w:rPr>
          <w:rFonts w:ascii="Verdana" w:hAnsi="Verdana"/>
          <w:sz w:val="20"/>
          <w:szCs w:val="20"/>
        </w:rPr>
      </w:pPr>
    </w:p>
    <w:p w:rsidR="00AE6242" w:rsidRPr="0064603E" w:rsidRDefault="00AE6242" w:rsidP="00E444D4">
      <w:pPr>
        <w:tabs>
          <w:tab w:val="left" w:pos="540"/>
          <w:tab w:val="left" w:pos="810"/>
        </w:tabs>
        <w:spacing w:line="360" w:lineRule="auto"/>
        <w:rPr>
          <w:rFonts w:ascii="Verdana" w:hAnsi="Verdana"/>
          <w:b/>
          <w:sz w:val="20"/>
          <w:szCs w:val="20"/>
          <w:lang w:eastAsia="en-US"/>
        </w:rPr>
      </w:pPr>
      <w:r w:rsidRPr="0064603E">
        <w:rPr>
          <w:rFonts w:ascii="Verdana" w:hAnsi="Verdana"/>
          <w:b/>
          <w:sz w:val="20"/>
          <w:szCs w:val="20"/>
          <w:lang w:eastAsia="en-US"/>
        </w:rPr>
        <w:t>МИНИСТЪР-ПРЕДСЕДАТЕЛ:</w:t>
      </w:r>
    </w:p>
    <w:p w:rsidR="00AE6242" w:rsidRPr="0064603E" w:rsidRDefault="005D30A3" w:rsidP="005D30A3">
      <w:pPr>
        <w:tabs>
          <w:tab w:val="left" w:pos="540"/>
          <w:tab w:val="left" w:pos="810"/>
        </w:tabs>
        <w:spacing w:line="360" w:lineRule="auto"/>
        <w:ind w:left="3175"/>
        <w:jc w:val="center"/>
        <w:rPr>
          <w:rFonts w:ascii="Verdana" w:hAnsi="Verdana"/>
          <w:b/>
          <w:sz w:val="20"/>
          <w:szCs w:val="20"/>
          <w:lang w:eastAsia="en-US"/>
        </w:rPr>
      </w:pPr>
      <w:r>
        <w:rPr>
          <w:rFonts w:ascii="Verdana" w:hAnsi="Verdana"/>
          <w:b/>
          <w:sz w:val="20"/>
          <w:szCs w:val="20"/>
          <w:lang w:eastAsia="en-US"/>
        </w:rPr>
        <w:t xml:space="preserve">                                       </w:t>
      </w:r>
      <w:r w:rsidR="00AE6242" w:rsidRPr="0064603E">
        <w:rPr>
          <w:rFonts w:ascii="Verdana" w:hAnsi="Verdana"/>
          <w:b/>
          <w:sz w:val="20"/>
          <w:szCs w:val="20"/>
          <w:lang w:eastAsia="en-US"/>
        </w:rPr>
        <w:t>ДИМИТЪР ГЛАВЧЕВ</w:t>
      </w:r>
    </w:p>
    <w:p w:rsidR="00AE6242" w:rsidRPr="0064603E" w:rsidRDefault="00AE6242" w:rsidP="00E444D4">
      <w:pPr>
        <w:tabs>
          <w:tab w:val="left" w:pos="540"/>
          <w:tab w:val="left" w:pos="810"/>
        </w:tabs>
        <w:spacing w:line="360" w:lineRule="auto"/>
        <w:ind w:firstLine="1134"/>
        <w:rPr>
          <w:rFonts w:ascii="Verdana" w:hAnsi="Verdana"/>
          <w:b/>
          <w:sz w:val="20"/>
          <w:szCs w:val="20"/>
          <w:lang w:eastAsia="en-US"/>
        </w:rPr>
      </w:pPr>
    </w:p>
    <w:p w:rsidR="005D30A3" w:rsidRDefault="00AE6242" w:rsidP="00E444D4">
      <w:pPr>
        <w:tabs>
          <w:tab w:val="left" w:pos="540"/>
          <w:tab w:val="left" w:pos="810"/>
        </w:tabs>
        <w:spacing w:line="360" w:lineRule="auto"/>
        <w:rPr>
          <w:rFonts w:ascii="Verdana" w:hAnsi="Verdana"/>
          <w:b/>
          <w:sz w:val="20"/>
          <w:szCs w:val="20"/>
          <w:lang w:eastAsia="en-US"/>
        </w:rPr>
      </w:pPr>
      <w:r w:rsidRPr="0064603E">
        <w:rPr>
          <w:rFonts w:ascii="Verdana" w:hAnsi="Verdana"/>
          <w:b/>
          <w:sz w:val="20"/>
          <w:szCs w:val="20"/>
          <w:lang w:eastAsia="en-US"/>
        </w:rPr>
        <w:t xml:space="preserve">ГЛАВЕН СЕКРЕТАР </w:t>
      </w:r>
    </w:p>
    <w:p w:rsidR="00AE6242" w:rsidRPr="0064603E" w:rsidRDefault="00AE6242" w:rsidP="00E444D4">
      <w:pPr>
        <w:tabs>
          <w:tab w:val="left" w:pos="540"/>
          <w:tab w:val="left" w:pos="810"/>
        </w:tabs>
        <w:spacing w:line="360" w:lineRule="auto"/>
        <w:rPr>
          <w:rFonts w:ascii="Verdana" w:hAnsi="Verdana"/>
          <w:b/>
          <w:sz w:val="20"/>
          <w:szCs w:val="20"/>
          <w:lang w:eastAsia="en-US"/>
        </w:rPr>
      </w:pPr>
      <w:r w:rsidRPr="0064603E">
        <w:rPr>
          <w:rFonts w:ascii="Verdana" w:hAnsi="Verdana"/>
          <w:b/>
          <w:sz w:val="20"/>
          <w:szCs w:val="20"/>
          <w:lang w:eastAsia="en-US"/>
        </w:rPr>
        <w:t xml:space="preserve">НА МИНИСТЕРСКИЯ СЪВЕТ: </w:t>
      </w:r>
    </w:p>
    <w:p w:rsidR="00AE6242" w:rsidRPr="0064603E" w:rsidRDefault="00AE6242" w:rsidP="005D30A3">
      <w:pPr>
        <w:tabs>
          <w:tab w:val="left" w:pos="540"/>
          <w:tab w:val="left" w:pos="810"/>
        </w:tabs>
        <w:spacing w:line="360" w:lineRule="auto"/>
        <w:ind w:left="6123"/>
        <w:jc w:val="center"/>
        <w:rPr>
          <w:rFonts w:ascii="Verdana" w:hAnsi="Verdana"/>
          <w:b/>
          <w:sz w:val="20"/>
          <w:szCs w:val="20"/>
          <w:lang w:eastAsia="en-US"/>
        </w:rPr>
      </w:pPr>
      <w:r w:rsidRPr="0064603E">
        <w:rPr>
          <w:rFonts w:ascii="Verdana" w:hAnsi="Verdana"/>
          <w:b/>
          <w:bCs/>
          <w:sz w:val="20"/>
          <w:szCs w:val="20"/>
          <w:lang w:eastAsia="en-US"/>
        </w:rPr>
        <w:t>ГАБРИЕЛА КОЗАРЕВА</w:t>
      </w:r>
    </w:p>
    <w:p w:rsidR="00AE6242" w:rsidRPr="0064603E" w:rsidRDefault="00AE6242" w:rsidP="00E444D4">
      <w:pPr>
        <w:pBdr>
          <w:top w:val="single" w:sz="4" w:space="1" w:color="auto"/>
        </w:pBdr>
        <w:shd w:val="clear" w:color="auto" w:fill="FFFFFF"/>
        <w:tabs>
          <w:tab w:val="left" w:pos="540"/>
          <w:tab w:val="left" w:pos="810"/>
          <w:tab w:val="left" w:leader="dot" w:pos="3802"/>
        </w:tabs>
        <w:spacing w:line="360" w:lineRule="auto"/>
        <w:rPr>
          <w:rFonts w:ascii="Verdana" w:hAnsi="Verdana"/>
          <w:b/>
          <w:smallCaps/>
          <w:sz w:val="20"/>
          <w:szCs w:val="20"/>
          <w:lang w:eastAsia="en-US"/>
        </w:rPr>
      </w:pPr>
    </w:p>
    <w:p w:rsidR="005D30A3" w:rsidRDefault="00D83024" w:rsidP="00E444D4">
      <w:pPr>
        <w:pBdr>
          <w:top w:val="single" w:sz="4" w:space="1" w:color="auto"/>
        </w:pBdr>
        <w:shd w:val="clear" w:color="auto" w:fill="FFFFFF"/>
        <w:tabs>
          <w:tab w:val="left" w:pos="540"/>
          <w:tab w:val="left" w:pos="810"/>
          <w:tab w:val="left" w:leader="dot" w:pos="3802"/>
        </w:tabs>
        <w:spacing w:line="360" w:lineRule="auto"/>
        <w:rPr>
          <w:rFonts w:ascii="Verdana" w:hAnsi="Verdana"/>
          <w:b/>
          <w:smallCaps/>
          <w:sz w:val="20"/>
          <w:szCs w:val="20"/>
          <w:lang w:eastAsia="en-US"/>
        </w:rPr>
      </w:pPr>
      <w:r>
        <w:rPr>
          <w:rFonts w:ascii="Verdana" w:hAnsi="Verdana"/>
          <w:b/>
          <w:smallCaps/>
          <w:sz w:val="20"/>
          <w:szCs w:val="20"/>
          <w:lang w:eastAsia="en-US"/>
        </w:rPr>
        <w:t xml:space="preserve">ЗА </w:t>
      </w:r>
      <w:r w:rsidR="005D30A3">
        <w:rPr>
          <w:rFonts w:ascii="Verdana" w:hAnsi="Verdana"/>
          <w:b/>
          <w:smallCaps/>
          <w:sz w:val="20"/>
          <w:szCs w:val="20"/>
          <w:lang w:eastAsia="en-US"/>
        </w:rPr>
        <w:t xml:space="preserve">ГЛАВЕН СЕКРЕТАР </w:t>
      </w:r>
    </w:p>
    <w:p w:rsidR="00AE6242" w:rsidRPr="0064603E" w:rsidRDefault="005D30A3" w:rsidP="00E444D4">
      <w:pPr>
        <w:pBdr>
          <w:top w:val="single" w:sz="4" w:space="1" w:color="auto"/>
        </w:pBdr>
        <w:shd w:val="clear" w:color="auto" w:fill="FFFFFF"/>
        <w:tabs>
          <w:tab w:val="left" w:pos="540"/>
          <w:tab w:val="left" w:pos="810"/>
          <w:tab w:val="left" w:leader="dot" w:pos="3802"/>
        </w:tabs>
        <w:spacing w:line="360" w:lineRule="auto"/>
        <w:rPr>
          <w:rFonts w:ascii="Verdana" w:hAnsi="Verdana"/>
          <w:b/>
          <w:smallCaps/>
          <w:sz w:val="20"/>
          <w:szCs w:val="20"/>
          <w:lang w:eastAsia="en-US"/>
        </w:rPr>
      </w:pPr>
      <w:r>
        <w:rPr>
          <w:rFonts w:ascii="Verdana" w:hAnsi="Verdana"/>
          <w:b/>
          <w:smallCaps/>
          <w:sz w:val="20"/>
          <w:szCs w:val="20"/>
          <w:lang w:eastAsia="en-US"/>
        </w:rPr>
        <w:t>НА МИНИСТЕРСТВОТО НА ИКОНОМИКАТА И ИНДУСТРИЯТА</w:t>
      </w:r>
      <w:r w:rsidR="00AE6242" w:rsidRPr="0064603E">
        <w:rPr>
          <w:rFonts w:ascii="Verdana" w:hAnsi="Verdana"/>
          <w:b/>
          <w:smallCaps/>
          <w:sz w:val="20"/>
          <w:szCs w:val="20"/>
          <w:lang w:eastAsia="en-US"/>
        </w:rPr>
        <w:t>:</w:t>
      </w:r>
    </w:p>
    <w:p w:rsidR="00AE6242" w:rsidRPr="0064603E" w:rsidRDefault="005D30A3" w:rsidP="005D30A3">
      <w:pPr>
        <w:shd w:val="clear" w:color="auto" w:fill="FFFFFF"/>
        <w:tabs>
          <w:tab w:val="left" w:pos="540"/>
          <w:tab w:val="left" w:pos="810"/>
          <w:tab w:val="left" w:leader="dot" w:pos="3802"/>
        </w:tabs>
        <w:spacing w:line="360" w:lineRule="auto"/>
        <w:rPr>
          <w:rFonts w:ascii="Verdana" w:hAnsi="Verdana"/>
          <w:b/>
          <w:smallCaps/>
          <w:sz w:val="20"/>
          <w:szCs w:val="20"/>
          <w:lang w:eastAsia="en-US"/>
        </w:rPr>
      </w:pPr>
      <w:r>
        <w:rPr>
          <w:rFonts w:ascii="Verdana" w:hAnsi="Verdana"/>
          <w:b/>
          <w:smallCaps/>
          <w:sz w:val="20"/>
          <w:szCs w:val="20"/>
          <w:lang w:eastAsia="en-US"/>
        </w:rPr>
        <w:tab/>
        <w:t xml:space="preserve">                                                                                                                </w:t>
      </w:r>
      <w:r w:rsidR="00D83024">
        <w:rPr>
          <w:rFonts w:ascii="Verdana" w:hAnsi="Verdana"/>
          <w:b/>
          <w:smallCaps/>
          <w:sz w:val="20"/>
          <w:szCs w:val="20"/>
          <w:lang w:eastAsia="en-US"/>
        </w:rPr>
        <w:t>МИХАЕЛА КАРАДИМОВА</w:t>
      </w:r>
    </w:p>
    <w:p w:rsidR="00FE28F4" w:rsidRPr="0064603E" w:rsidRDefault="00FE28F4" w:rsidP="00E444D4">
      <w:pPr>
        <w:tabs>
          <w:tab w:val="left" w:pos="540"/>
          <w:tab w:val="left" w:pos="810"/>
        </w:tabs>
        <w:spacing w:line="360" w:lineRule="auto"/>
        <w:rPr>
          <w:rFonts w:ascii="Verdana" w:hAnsi="Verdana"/>
          <w:b/>
          <w:smallCaps/>
          <w:sz w:val="20"/>
          <w:szCs w:val="20"/>
          <w:lang w:eastAsia="en-US"/>
        </w:rPr>
      </w:pPr>
    </w:p>
    <w:p w:rsidR="005D30A3" w:rsidRDefault="005D30A3" w:rsidP="00E444D4">
      <w:pPr>
        <w:tabs>
          <w:tab w:val="left" w:pos="540"/>
          <w:tab w:val="left" w:pos="810"/>
        </w:tabs>
        <w:spacing w:line="360" w:lineRule="auto"/>
        <w:rPr>
          <w:rFonts w:ascii="Verdana" w:hAnsi="Verdana"/>
          <w:b/>
          <w:smallCaps/>
          <w:sz w:val="20"/>
          <w:szCs w:val="20"/>
          <w:lang w:eastAsia="en-US"/>
        </w:rPr>
      </w:pPr>
      <w:r>
        <w:rPr>
          <w:rFonts w:ascii="Verdana" w:hAnsi="Verdana"/>
          <w:b/>
          <w:smallCaps/>
          <w:sz w:val="20"/>
          <w:szCs w:val="20"/>
          <w:lang w:eastAsia="en-US"/>
        </w:rPr>
        <w:t>ДИРЕКТОР НА ДИРЕКЦИЯ „ПРАВНА</w:t>
      </w:r>
      <w:r w:rsidR="00FE28F4" w:rsidRPr="0064603E">
        <w:rPr>
          <w:rFonts w:ascii="Verdana" w:hAnsi="Verdana"/>
          <w:b/>
          <w:smallCaps/>
          <w:sz w:val="20"/>
          <w:szCs w:val="20"/>
          <w:lang w:eastAsia="en-US"/>
        </w:rPr>
        <w:t>“</w:t>
      </w:r>
    </w:p>
    <w:p w:rsidR="00AE6242" w:rsidRPr="0064603E" w:rsidRDefault="00280955" w:rsidP="00E444D4">
      <w:pPr>
        <w:tabs>
          <w:tab w:val="left" w:pos="540"/>
          <w:tab w:val="left" w:pos="810"/>
        </w:tabs>
        <w:spacing w:line="360" w:lineRule="auto"/>
        <w:rPr>
          <w:rFonts w:ascii="Verdana" w:hAnsi="Verdana"/>
          <w:b/>
          <w:smallCaps/>
          <w:sz w:val="20"/>
          <w:szCs w:val="20"/>
          <w:lang w:eastAsia="en-US"/>
        </w:rPr>
      </w:pPr>
      <w:r>
        <w:rPr>
          <w:rFonts w:ascii="Verdana" w:hAnsi="Verdana"/>
          <w:b/>
          <w:smallCaps/>
          <w:sz w:val="20"/>
          <w:szCs w:val="20"/>
          <w:lang w:eastAsia="en-US"/>
        </w:rPr>
        <w:t xml:space="preserve">В </w:t>
      </w:r>
      <w:r w:rsidR="005D30A3">
        <w:rPr>
          <w:rFonts w:ascii="Verdana" w:hAnsi="Verdana"/>
          <w:b/>
          <w:smallCaps/>
          <w:sz w:val="20"/>
          <w:szCs w:val="20"/>
          <w:lang w:eastAsia="en-US"/>
        </w:rPr>
        <w:t>МИНИСТЕРСТВОТО НА ИКОНОМИКАТА И ИНДУСТРИЯТА:</w:t>
      </w:r>
    </w:p>
    <w:p w:rsidR="00985C43" w:rsidRDefault="005D30A3" w:rsidP="00985C43">
      <w:pPr>
        <w:shd w:val="clear" w:color="auto" w:fill="FFFFFF"/>
        <w:tabs>
          <w:tab w:val="left" w:pos="540"/>
          <w:tab w:val="left" w:pos="810"/>
          <w:tab w:val="left" w:leader="dot" w:pos="3802"/>
        </w:tabs>
        <w:spacing w:line="360" w:lineRule="auto"/>
        <w:ind w:left="5272"/>
        <w:jc w:val="right"/>
        <w:rPr>
          <w:rFonts w:ascii="Verdana" w:hAnsi="Verdana"/>
          <w:b/>
          <w:smallCaps/>
          <w:sz w:val="20"/>
          <w:szCs w:val="20"/>
          <w:lang w:eastAsia="en-US"/>
        </w:rPr>
      </w:pPr>
      <w:r>
        <w:rPr>
          <w:rFonts w:ascii="Verdana" w:hAnsi="Verdana"/>
          <w:b/>
          <w:smallCaps/>
          <w:sz w:val="20"/>
          <w:szCs w:val="20"/>
          <w:lang w:eastAsia="en-US"/>
        </w:rPr>
        <w:t xml:space="preserve">          МИХАЕЛА КАРАДИМОВА</w:t>
      </w:r>
    </w:p>
    <w:p w:rsidR="00D83024" w:rsidRPr="00985C43" w:rsidRDefault="00D83024" w:rsidP="00985C43">
      <w:pPr>
        <w:shd w:val="clear" w:color="auto" w:fill="FFFFFF"/>
        <w:tabs>
          <w:tab w:val="left" w:pos="540"/>
          <w:tab w:val="left" w:pos="810"/>
          <w:tab w:val="left" w:leader="dot" w:pos="3802"/>
        </w:tabs>
        <w:spacing w:line="360" w:lineRule="auto"/>
        <w:ind w:left="5272"/>
        <w:jc w:val="right"/>
        <w:rPr>
          <w:rFonts w:ascii="Verdana" w:hAnsi="Verdana"/>
          <w:b/>
          <w:smallCaps/>
          <w:sz w:val="20"/>
          <w:szCs w:val="20"/>
          <w:lang w:eastAsia="en-US"/>
        </w:rPr>
      </w:pPr>
    </w:p>
    <w:sectPr w:rsidR="00D83024" w:rsidRPr="00985C43" w:rsidSect="00895F24">
      <w:pgSz w:w="11906" w:h="16838"/>
      <w:pgMar w:top="1135" w:right="991"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F2B"/>
    <w:multiLevelType w:val="hybridMultilevel"/>
    <w:tmpl w:val="F7B20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59D0B62"/>
    <w:multiLevelType w:val="hybridMultilevel"/>
    <w:tmpl w:val="CD40886A"/>
    <w:lvl w:ilvl="0" w:tplc="4BDEEF02">
      <w:start w:val="1"/>
      <w:numFmt w:val="decimal"/>
      <w:lvlText w:val="%1."/>
      <w:lvlJc w:val="left"/>
      <w:pPr>
        <w:ind w:left="1095" w:hanging="39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15:restartNumberingAfterBreak="0">
    <w:nsid w:val="05F82DCA"/>
    <w:multiLevelType w:val="hybridMultilevel"/>
    <w:tmpl w:val="131C60B4"/>
    <w:lvl w:ilvl="0" w:tplc="CCC67FAA">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0DC62103"/>
    <w:multiLevelType w:val="hybridMultilevel"/>
    <w:tmpl w:val="753CDF5A"/>
    <w:lvl w:ilvl="0" w:tplc="FD4A9ED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15:restartNumberingAfterBreak="0">
    <w:nsid w:val="0F210574"/>
    <w:multiLevelType w:val="hybridMultilevel"/>
    <w:tmpl w:val="FBBC0252"/>
    <w:lvl w:ilvl="0" w:tplc="5FA018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0CE4FA9"/>
    <w:multiLevelType w:val="hybridMultilevel"/>
    <w:tmpl w:val="CEF64AA2"/>
    <w:lvl w:ilvl="0" w:tplc="BB9262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69E5EE7"/>
    <w:multiLevelType w:val="hybridMultilevel"/>
    <w:tmpl w:val="7DA4905A"/>
    <w:lvl w:ilvl="0" w:tplc="0A4ED5FA">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7" w15:restartNumberingAfterBreak="0">
    <w:nsid w:val="19824640"/>
    <w:multiLevelType w:val="hybridMultilevel"/>
    <w:tmpl w:val="2092EEBC"/>
    <w:lvl w:ilvl="0" w:tplc="CF3A9C0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1B2C1C92"/>
    <w:multiLevelType w:val="hybridMultilevel"/>
    <w:tmpl w:val="831430F8"/>
    <w:lvl w:ilvl="0" w:tplc="1084ECE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1E3638F7"/>
    <w:multiLevelType w:val="hybridMultilevel"/>
    <w:tmpl w:val="E8824FB4"/>
    <w:lvl w:ilvl="0" w:tplc="7090AF4E">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10" w15:restartNumberingAfterBreak="0">
    <w:nsid w:val="20267AC8"/>
    <w:multiLevelType w:val="hybridMultilevel"/>
    <w:tmpl w:val="910E3CD8"/>
    <w:lvl w:ilvl="0" w:tplc="72B4CC2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AC54CC"/>
    <w:multiLevelType w:val="hybridMultilevel"/>
    <w:tmpl w:val="2A1A6E76"/>
    <w:lvl w:ilvl="0" w:tplc="83188FCC">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2AEE3938"/>
    <w:multiLevelType w:val="hybridMultilevel"/>
    <w:tmpl w:val="8E6EBC42"/>
    <w:lvl w:ilvl="0" w:tplc="56103340">
      <w:start w:val="1"/>
      <w:numFmt w:val="decimal"/>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3" w15:restartNumberingAfterBreak="0">
    <w:nsid w:val="3BD04ABE"/>
    <w:multiLevelType w:val="hybridMultilevel"/>
    <w:tmpl w:val="7DF0FDA6"/>
    <w:lvl w:ilvl="0" w:tplc="A12491CA">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4" w15:restartNumberingAfterBreak="0">
    <w:nsid w:val="45F75274"/>
    <w:multiLevelType w:val="hybridMultilevel"/>
    <w:tmpl w:val="9AA2B6F4"/>
    <w:lvl w:ilvl="0" w:tplc="DD5471B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5F3D04CB"/>
    <w:multiLevelType w:val="hybridMultilevel"/>
    <w:tmpl w:val="25D4C26A"/>
    <w:lvl w:ilvl="0" w:tplc="04020001">
      <w:start w:val="1"/>
      <w:numFmt w:val="bullet"/>
      <w:lvlText w:val=""/>
      <w:lvlJc w:val="left"/>
      <w:pPr>
        <w:tabs>
          <w:tab w:val="num" w:pos="720"/>
        </w:tabs>
        <w:ind w:left="720" w:hanging="360"/>
      </w:pPr>
      <w:rPr>
        <w:rFonts w:ascii="Symbol" w:hAnsi="Symbol"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696605E"/>
    <w:multiLevelType w:val="hybridMultilevel"/>
    <w:tmpl w:val="615A552A"/>
    <w:lvl w:ilvl="0" w:tplc="669E3D48">
      <w:start w:val="1"/>
      <w:numFmt w:val="decimal"/>
      <w:lvlText w:val="%1."/>
      <w:lvlJc w:val="left"/>
      <w:pPr>
        <w:ind w:left="1080"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15:restartNumberingAfterBreak="0">
    <w:nsid w:val="6DBA58D0"/>
    <w:multiLevelType w:val="hybridMultilevel"/>
    <w:tmpl w:val="FD66ECA4"/>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F710046"/>
    <w:multiLevelType w:val="hybridMultilevel"/>
    <w:tmpl w:val="29C488E0"/>
    <w:lvl w:ilvl="0" w:tplc="9602599C">
      <w:start w:val="1"/>
      <w:numFmt w:val="decimal"/>
      <w:lvlText w:val="%1."/>
      <w:lvlJc w:val="left"/>
      <w:pPr>
        <w:ind w:left="840" w:hanging="360"/>
      </w:pPr>
      <w:rPr>
        <w:rFonts w:hint="default"/>
        <w:b w:val="0"/>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9" w15:restartNumberingAfterBreak="0">
    <w:nsid w:val="7A820FE9"/>
    <w:multiLevelType w:val="hybridMultilevel"/>
    <w:tmpl w:val="0ABA05A4"/>
    <w:lvl w:ilvl="0" w:tplc="078E1E48">
      <w:start w:val="1"/>
      <w:numFmt w:val="decimal"/>
      <w:lvlText w:val="%1."/>
      <w:lvlJc w:val="left"/>
      <w:pPr>
        <w:tabs>
          <w:tab w:val="num" w:pos="1065"/>
        </w:tabs>
        <w:ind w:left="1065" w:hanging="360"/>
      </w:pPr>
      <w:rPr>
        <w:rFonts w:hint="default"/>
      </w:rPr>
    </w:lvl>
    <w:lvl w:ilvl="1" w:tplc="04020019" w:tentative="1">
      <w:start w:val="1"/>
      <w:numFmt w:val="lowerLetter"/>
      <w:lvlText w:val="%2."/>
      <w:lvlJc w:val="left"/>
      <w:pPr>
        <w:tabs>
          <w:tab w:val="num" w:pos="1785"/>
        </w:tabs>
        <w:ind w:left="1785" w:hanging="360"/>
      </w:pPr>
    </w:lvl>
    <w:lvl w:ilvl="2" w:tplc="0402001B" w:tentative="1">
      <w:start w:val="1"/>
      <w:numFmt w:val="lowerRoman"/>
      <w:lvlText w:val="%3."/>
      <w:lvlJc w:val="right"/>
      <w:pPr>
        <w:tabs>
          <w:tab w:val="num" w:pos="2505"/>
        </w:tabs>
        <w:ind w:left="2505" w:hanging="180"/>
      </w:pPr>
    </w:lvl>
    <w:lvl w:ilvl="3" w:tplc="0402000F" w:tentative="1">
      <w:start w:val="1"/>
      <w:numFmt w:val="decimal"/>
      <w:lvlText w:val="%4."/>
      <w:lvlJc w:val="left"/>
      <w:pPr>
        <w:tabs>
          <w:tab w:val="num" w:pos="3225"/>
        </w:tabs>
        <w:ind w:left="3225" w:hanging="360"/>
      </w:pPr>
    </w:lvl>
    <w:lvl w:ilvl="4" w:tplc="04020019" w:tentative="1">
      <w:start w:val="1"/>
      <w:numFmt w:val="lowerLetter"/>
      <w:lvlText w:val="%5."/>
      <w:lvlJc w:val="left"/>
      <w:pPr>
        <w:tabs>
          <w:tab w:val="num" w:pos="3945"/>
        </w:tabs>
        <w:ind w:left="3945" w:hanging="360"/>
      </w:pPr>
    </w:lvl>
    <w:lvl w:ilvl="5" w:tplc="0402001B" w:tentative="1">
      <w:start w:val="1"/>
      <w:numFmt w:val="lowerRoman"/>
      <w:lvlText w:val="%6."/>
      <w:lvlJc w:val="right"/>
      <w:pPr>
        <w:tabs>
          <w:tab w:val="num" w:pos="4665"/>
        </w:tabs>
        <w:ind w:left="4665" w:hanging="180"/>
      </w:pPr>
    </w:lvl>
    <w:lvl w:ilvl="6" w:tplc="0402000F" w:tentative="1">
      <w:start w:val="1"/>
      <w:numFmt w:val="decimal"/>
      <w:lvlText w:val="%7."/>
      <w:lvlJc w:val="left"/>
      <w:pPr>
        <w:tabs>
          <w:tab w:val="num" w:pos="5385"/>
        </w:tabs>
        <w:ind w:left="5385" w:hanging="360"/>
      </w:pPr>
    </w:lvl>
    <w:lvl w:ilvl="7" w:tplc="04020019" w:tentative="1">
      <w:start w:val="1"/>
      <w:numFmt w:val="lowerLetter"/>
      <w:lvlText w:val="%8."/>
      <w:lvlJc w:val="left"/>
      <w:pPr>
        <w:tabs>
          <w:tab w:val="num" w:pos="6105"/>
        </w:tabs>
        <w:ind w:left="6105" w:hanging="360"/>
      </w:pPr>
    </w:lvl>
    <w:lvl w:ilvl="8" w:tplc="0402001B" w:tentative="1">
      <w:start w:val="1"/>
      <w:numFmt w:val="lowerRoman"/>
      <w:lvlText w:val="%9."/>
      <w:lvlJc w:val="right"/>
      <w:pPr>
        <w:tabs>
          <w:tab w:val="num" w:pos="6825"/>
        </w:tabs>
        <w:ind w:left="6825" w:hanging="180"/>
      </w:pPr>
    </w:lvl>
  </w:abstractNum>
  <w:abstractNum w:abstractNumId="20" w15:restartNumberingAfterBreak="0">
    <w:nsid w:val="7D3644B1"/>
    <w:multiLevelType w:val="hybridMultilevel"/>
    <w:tmpl w:val="46E87DFE"/>
    <w:lvl w:ilvl="0" w:tplc="9AF42442">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num w:numId="1">
    <w:abstractNumId w:val="19"/>
  </w:num>
  <w:num w:numId="2">
    <w:abstractNumId w:val="9"/>
  </w:num>
  <w:num w:numId="3">
    <w:abstractNumId w:val="20"/>
  </w:num>
  <w:num w:numId="4">
    <w:abstractNumId w:val="0"/>
  </w:num>
  <w:num w:numId="5">
    <w:abstractNumId w:val="15"/>
  </w:num>
  <w:num w:numId="6">
    <w:abstractNumId w:val="7"/>
  </w:num>
  <w:num w:numId="7">
    <w:abstractNumId w:val="8"/>
  </w:num>
  <w:num w:numId="8">
    <w:abstractNumId w:val="16"/>
  </w:num>
  <w:num w:numId="9">
    <w:abstractNumId w:val="6"/>
  </w:num>
  <w:num w:numId="10">
    <w:abstractNumId w:val="13"/>
  </w:num>
  <w:num w:numId="11">
    <w:abstractNumId w:val="3"/>
  </w:num>
  <w:num w:numId="12">
    <w:abstractNumId w:val="10"/>
  </w:num>
  <w:num w:numId="13">
    <w:abstractNumId w:val="1"/>
  </w:num>
  <w:num w:numId="14">
    <w:abstractNumId w:val="17"/>
  </w:num>
  <w:num w:numId="15">
    <w:abstractNumId w:val="12"/>
  </w:num>
  <w:num w:numId="16">
    <w:abstractNumId w:val="18"/>
  </w:num>
  <w:num w:numId="17">
    <w:abstractNumId w:val="14"/>
  </w:num>
  <w:num w:numId="18">
    <w:abstractNumId w:val="2"/>
  </w:num>
  <w:num w:numId="19">
    <w:abstractNumId w:val="5"/>
  </w:num>
  <w:num w:numId="20">
    <w:abstractNumId w:val="4"/>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92F9E"/>
    <w:rsid w:val="00004AF8"/>
    <w:rsid w:val="00004F04"/>
    <w:rsid w:val="0000503D"/>
    <w:rsid w:val="00007A8A"/>
    <w:rsid w:val="00010281"/>
    <w:rsid w:val="0001536E"/>
    <w:rsid w:val="000319E5"/>
    <w:rsid w:val="00033FD1"/>
    <w:rsid w:val="000471BC"/>
    <w:rsid w:val="00060675"/>
    <w:rsid w:val="00092211"/>
    <w:rsid w:val="000A566E"/>
    <w:rsid w:val="000B47FC"/>
    <w:rsid w:val="000C1037"/>
    <w:rsid w:val="000C1F1A"/>
    <w:rsid w:val="000C33C6"/>
    <w:rsid w:val="000D3642"/>
    <w:rsid w:val="000E0665"/>
    <w:rsid w:val="000E0845"/>
    <w:rsid w:val="000F5D9B"/>
    <w:rsid w:val="0011714D"/>
    <w:rsid w:val="001212C0"/>
    <w:rsid w:val="00135D30"/>
    <w:rsid w:val="00135DD3"/>
    <w:rsid w:val="00153434"/>
    <w:rsid w:val="00167196"/>
    <w:rsid w:val="001A12E2"/>
    <w:rsid w:val="001A7EAF"/>
    <w:rsid w:val="001B3973"/>
    <w:rsid w:val="001B72BF"/>
    <w:rsid w:val="00205FF7"/>
    <w:rsid w:val="0022312D"/>
    <w:rsid w:val="00241AF6"/>
    <w:rsid w:val="0024258A"/>
    <w:rsid w:val="0025001C"/>
    <w:rsid w:val="00250A8A"/>
    <w:rsid w:val="0025179E"/>
    <w:rsid w:val="00263C5B"/>
    <w:rsid w:val="00280955"/>
    <w:rsid w:val="0028433C"/>
    <w:rsid w:val="002849E4"/>
    <w:rsid w:val="00291103"/>
    <w:rsid w:val="002A05D8"/>
    <w:rsid w:val="002A1AF3"/>
    <w:rsid w:val="002B7966"/>
    <w:rsid w:val="002D2887"/>
    <w:rsid w:val="002E5278"/>
    <w:rsid w:val="002F11D9"/>
    <w:rsid w:val="002F7BD9"/>
    <w:rsid w:val="00313980"/>
    <w:rsid w:val="0031487C"/>
    <w:rsid w:val="00317508"/>
    <w:rsid w:val="00322ED4"/>
    <w:rsid w:val="00323309"/>
    <w:rsid w:val="00330A43"/>
    <w:rsid w:val="003327E4"/>
    <w:rsid w:val="00336D52"/>
    <w:rsid w:val="00344BC5"/>
    <w:rsid w:val="0034667E"/>
    <w:rsid w:val="00360D29"/>
    <w:rsid w:val="003635DB"/>
    <w:rsid w:val="00370E9C"/>
    <w:rsid w:val="0038331A"/>
    <w:rsid w:val="00386F3D"/>
    <w:rsid w:val="00397DDA"/>
    <w:rsid w:val="003A68D4"/>
    <w:rsid w:val="003F534A"/>
    <w:rsid w:val="0042408B"/>
    <w:rsid w:val="00440C0C"/>
    <w:rsid w:val="004456FF"/>
    <w:rsid w:val="00446A95"/>
    <w:rsid w:val="00455830"/>
    <w:rsid w:val="00473EAE"/>
    <w:rsid w:val="00474F41"/>
    <w:rsid w:val="00475439"/>
    <w:rsid w:val="00476284"/>
    <w:rsid w:val="00480B7C"/>
    <w:rsid w:val="00496082"/>
    <w:rsid w:val="004A4CC7"/>
    <w:rsid w:val="004B0F7C"/>
    <w:rsid w:val="004D1DE1"/>
    <w:rsid w:val="004E5EAE"/>
    <w:rsid w:val="004E7760"/>
    <w:rsid w:val="004F0D4E"/>
    <w:rsid w:val="004F3DD0"/>
    <w:rsid w:val="005025BB"/>
    <w:rsid w:val="0050280F"/>
    <w:rsid w:val="00513206"/>
    <w:rsid w:val="005231B9"/>
    <w:rsid w:val="005235B0"/>
    <w:rsid w:val="00534738"/>
    <w:rsid w:val="00534EDF"/>
    <w:rsid w:val="0056035D"/>
    <w:rsid w:val="00563D66"/>
    <w:rsid w:val="00571778"/>
    <w:rsid w:val="0059508B"/>
    <w:rsid w:val="00595A5F"/>
    <w:rsid w:val="005A0DBA"/>
    <w:rsid w:val="005A3D82"/>
    <w:rsid w:val="005B3F88"/>
    <w:rsid w:val="005B4C67"/>
    <w:rsid w:val="005C3C7D"/>
    <w:rsid w:val="005D1698"/>
    <w:rsid w:val="005D30A3"/>
    <w:rsid w:val="005D5E43"/>
    <w:rsid w:val="005E4892"/>
    <w:rsid w:val="005F31DB"/>
    <w:rsid w:val="006012CD"/>
    <w:rsid w:val="006322B7"/>
    <w:rsid w:val="00632527"/>
    <w:rsid w:val="0064603E"/>
    <w:rsid w:val="0065487F"/>
    <w:rsid w:val="00662DA8"/>
    <w:rsid w:val="00681EEE"/>
    <w:rsid w:val="006862A7"/>
    <w:rsid w:val="0069473B"/>
    <w:rsid w:val="006A10B0"/>
    <w:rsid w:val="006A5C61"/>
    <w:rsid w:val="006B0264"/>
    <w:rsid w:val="006B2037"/>
    <w:rsid w:val="006C2E90"/>
    <w:rsid w:val="006D3BB9"/>
    <w:rsid w:val="00706695"/>
    <w:rsid w:val="007171B1"/>
    <w:rsid w:val="00725D9D"/>
    <w:rsid w:val="007462E9"/>
    <w:rsid w:val="00746CD8"/>
    <w:rsid w:val="00747F8D"/>
    <w:rsid w:val="00753FC9"/>
    <w:rsid w:val="00761736"/>
    <w:rsid w:val="00761760"/>
    <w:rsid w:val="0078786B"/>
    <w:rsid w:val="00792351"/>
    <w:rsid w:val="00792F9E"/>
    <w:rsid w:val="00794616"/>
    <w:rsid w:val="00796F54"/>
    <w:rsid w:val="007A262B"/>
    <w:rsid w:val="007A5D5A"/>
    <w:rsid w:val="007A6E06"/>
    <w:rsid w:val="007A7BA0"/>
    <w:rsid w:val="007B3E48"/>
    <w:rsid w:val="007B58B2"/>
    <w:rsid w:val="007B7BBC"/>
    <w:rsid w:val="007C3AE4"/>
    <w:rsid w:val="007C6142"/>
    <w:rsid w:val="007C707D"/>
    <w:rsid w:val="007D144F"/>
    <w:rsid w:val="007D7532"/>
    <w:rsid w:val="008134A9"/>
    <w:rsid w:val="00814F9B"/>
    <w:rsid w:val="008220E5"/>
    <w:rsid w:val="0087406B"/>
    <w:rsid w:val="00884E3A"/>
    <w:rsid w:val="008919DF"/>
    <w:rsid w:val="00891FC2"/>
    <w:rsid w:val="00895F24"/>
    <w:rsid w:val="008A43F0"/>
    <w:rsid w:val="008B3781"/>
    <w:rsid w:val="008C303F"/>
    <w:rsid w:val="008D1C57"/>
    <w:rsid w:val="008D71D5"/>
    <w:rsid w:val="008F61A8"/>
    <w:rsid w:val="008F6E38"/>
    <w:rsid w:val="009038EA"/>
    <w:rsid w:val="0090417B"/>
    <w:rsid w:val="0091206B"/>
    <w:rsid w:val="009153DA"/>
    <w:rsid w:val="009369EA"/>
    <w:rsid w:val="00974F06"/>
    <w:rsid w:val="00983D19"/>
    <w:rsid w:val="00985582"/>
    <w:rsid w:val="00985C43"/>
    <w:rsid w:val="009B67B6"/>
    <w:rsid w:val="009C4087"/>
    <w:rsid w:val="009D678C"/>
    <w:rsid w:val="009D7526"/>
    <w:rsid w:val="009E2959"/>
    <w:rsid w:val="00A269CF"/>
    <w:rsid w:val="00A26D4D"/>
    <w:rsid w:val="00A32CFE"/>
    <w:rsid w:val="00A3417A"/>
    <w:rsid w:val="00A348D3"/>
    <w:rsid w:val="00A50687"/>
    <w:rsid w:val="00A65266"/>
    <w:rsid w:val="00A77AA2"/>
    <w:rsid w:val="00A86187"/>
    <w:rsid w:val="00A979D5"/>
    <w:rsid w:val="00AB6F2D"/>
    <w:rsid w:val="00AE25F4"/>
    <w:rsid w:val="00AE623D"/>
    <w:rsid w:val="00AE6242"/>
    <w:rsid w:val="00B042A0"/>
    <w:rsid w:val="00B05851"/>
    <w:rsid w:val="00B10A64"/>
    <w:rsid w:val="00B12129"/>
    <w:rsid w:val="00B26C3D"/>
    <w:rsid w:val="00B4244E"/>
    <w:rsid w:val="00B44E49"/>
    <w:rsid w:val="00B453C4"/>
    <w:rsid w:val="00B45581"/>
    <w:rsid w:val="00B60359"/>
    <w:rsid w:val="00B63192"/>
    <w:rsid w:val="00B67086"/>
    <w:rsid w:val="00B77F8F"/>
    <w:rsid w:val="00B80656"/>
    <w:rsid w:val="00B85543"/>
    <w:rsid w:val="00B973A6"/>
    <w:rsid w:val="00BD3EFD"/>
    <w:rsid w:val="00BE4C24"/>
    <w:rsid w:val="00C026B6"/>
    <w:rsid w:val="00C0326B"/>
    <w:rsid w:val="00C1364A"/>
    <w:rsid w:val="00C420B3"/>
    <w:rsid w:val="00C55CE1"/>
    <w:rsid w:val="00C71C39"/>
    <w:rsid w:val="00C93377"/>
    <w:rsid w:val="00C93DBE"/>
    <w:rsid w:val="00C94D2E"/>
    <w:rsid w:val="00C956D9"/>
    <w:rsid w:val="00CA64CD"/>
    <w:rsid w:val="00CB0DE7"/>
    <w:rsid w:val="00CB7A41"/>
    <w:rsid w:val="00CD4366"/>
    <w:rsid w:val="00D02CCB"/>
    <w:rsid w:val="00D16379"/>
    <w:rsid w:val="00D171E1"/>
    <w:rsid w:val="00D25A64"/>
    <w:rsid w:val="00D26FFC"/>
    <w:rsid w:val="00D42A91"/>
    <w:rsid w:val="00D46C09"/>
    <w:rsid w:val="00D544D0"/>
    <w:rsid w:val="00D83024"/>
    <w:rsid w:val="00DA00B6"/>
    <w:rsid w:val="00DA1BA3"/>
    <w:rsid w:val="00DC3915"/>
    <w:rsid w:val="00DC7765"/>
    <w:rsid w:val="00DD19AF"/>
    <w:rsid w:val="00DD6237"/>
    <w:rsid w:val="00DD634E"/>
    <w:rsid w:val="00DF3473"/>
    <w:rsid w:val="00E00A03"/>
    <w:rsid w:val="00E11EBD"/>
    <w:rsid w:val="00E21DD9"/>
    <w:rsid w:val="00E31ADB"/>
    <w:rsid w:val="00E334A9"/>
    <w:rsid w:val="00E36C15"/>
    <w:rsid w:val="00E444D4"/>
    <w:rsid w:val="00E45299"/>
    <w:rsid w:val="00E46CF8"/>
    <w:rsid w:val="00E71671"/>
    <w:rsid w:val="00E76B51"/>
    <w:rsid w:val="00E86C54"/>
    <w:rsid w:val="00E9462F"/>
    <w:rsid w:val="00EA2D7A"/>
    <w:rsid w:val="00EB011A"/>
    <w:rsid w:val="00EC761A"/>
    <w:rsid w:val="00ED2554"/>
    <w:rsid w:val="00EF17E2"/>
    <w:rsid w:val="00EF58E1"/>
    <w:rsid w:val="00F2580F"/>
    <w:rsid w:val="00F4681F"/>
    <w:rsid w:val="00F54673"/>
    <w:rsid w:val="00F54811"/>
    <w:rsid w:val="00F60EBA"/>
    <w:rsid w:val="00F64CB9"/>
    <w:rsid w:val="00F90B66"/>
    <w:rsid w:val="00F97E68"/>
    <w:rsid w:val="00FE28F4"/>
    <w:rsid w:val="00FE541F"/>
    <w:rsid w:val="00FF421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234B583-2849-4F86-B132-5E51D18D3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5FF7"/>
    <w:rPr>
      <w:rFonts w:ascii="Tahoma" w:hAnsi="Tahoma" w:cs="Tahoma"/>
      <w:sz w:val="16"/>
      <w:szCs w:val="16"/>
    </w:rPr>
  </w:style>
  <w:style w:type="paragraph" w:customStyle="1" w:styleId="m">
    <w:name w:val="m"/>
    <w:basedOn w:val="Normal"/>
    <w:rsid w:val="00033FD1"/>
    <w:pPr>
      <w:ind w:firstLine="990"/>
      <w:jc w:val="both"/>
    </w:pPr>
    <w:rPr>
      <w:color w:val="000000"/>
      <w:lang w:val="en-US" w:eastAsia="en-US"/>
    </w:rPr>
  </w:style>
  <w:style w:type="character" w:customStyle="1" w:styleId="ldef1">
    <w:name w:val="ldef1"/>
    <w:rsid w:val="002D2887"/>
    <w:rPr>
      <w:rFonts w:ascii="Times New Roman" w:hAnsi="Times New Roman" w:cs="Times New Roman" w:hint="default"/>
      <w:color w:val="000000"/>
      <w:sz w:val="24"/>
      <w:szCs w:val="24"/>
    </w:rPr>
  </w:style>
  <w:style w:type="character" w:styleId="Hyperlink">
    <w:name w:val="Hyperlink"/>
    <w:uiPriority w:val="99"/>
    <w:semiHidden/>
    <w:unhideWhenUsed/>
    <w:rsid w:val="0087406B"/>
    <w:rPr>
      <w:rFonts w:ascii="Times New Roman" w:hAnsi="Times New Roman" w:cs="Times New Roman" w:hint="default"/>
      <w:strike w:val="0"/>
      <w:dstrike w:val="0"/>
      <w:color w:val="000000"/>
      <w:sz w:val="24"/>
      <w:szCs w:val="24"/>
      <w:u w:val="none"/>
      <w:effect w:val="none"/>
    </w:rPr>
  </w:style>
  <w:style w:type="character" w:styleId="Strong">
    <w:name w:val="Strong"/>
    <w:uiPriority w:val="22"/>
    <w:qFormat/>
    <w:rsid w:val="00167196"/>
    <w:rPr>
      <w:b/>
      <w:bCs/>
    </w:rPr>
  </w:style>
  <w:style w:type="paragraph" w:styleId="NormalWeb">
    <w:name w:val="Normal (Web)"/>
    <w:basedOn w:val="Normal"/>
    <w:uiPriority w:val="99"/>
    <w:unhideWhenUsed/>
    <w:rsid w:val="00983D19"/>
    <w:pPr>
      <w:spacing w:before="100" w:beforeAutospacing="1" w:after="100" w:afterAutospacing="1"/>
    </w:pPr>
    <w:rPr>
      <w:lang w:val="en-US" w:eastAsia="en-US"/>
    </w:rPr>
  </w:style>
  <w:style w:type="character" w:styleId="IntenseEmphasis">
    <w:name w:val="Intense Emphasis"/>
    <w:uiPriority w:val="21"/>
    <w:qFormat/>
    <w:rsid w:val="004D1DE1"/>
    <w:rPr>
      <w:rFonts w:cs="Times New Roman"/>
      <w:i/>
      <w:iCs/>
      <w:color w:val="5B9BD5"/>
    </w:rPr>
  </w:style>
  <w:style w:type="character" w:styleId="CommentReference">
    <w:name w:val="annotation reference"/>
    <w:uiPriority w:val="99"/>
    <w:semiHidden/>
    <w:unhideWhenUsed/>
    <w:rsid w:val="00D171E1"/>
    <w:rPr>
      <w:sz w:val="16"/>
      <w:szCs w:val="16"/>
    </w:rPr>
  </w:style>
  <w:style w:type="paragraph" w:styleId="CommentText">
    <w:name w:val="annotation text"/>
    <w:basedOn w:val="Normal"/>
    <w:link w:val="CommentTextChar"/>
    <w:uiPriority w:val="99"/>
    <w:semiHidden/>
    <w:unhideWhenUsed/>
    <w:rsid w:val="00D171E1"/>
    <w:rPr>
      <w:sz w:val="20"/>
      <w:szCs w:val="20"/>
    </w:rPr>
  </w:style>
  <w:style w:type="character" w:customStyle="1" w:styleId="CommentTextChar">
    <w:name w:val="Comment Text Char"/>
    <w:basedOn w:val="DefaultParagraphFont"/>
    <w:link w:val="CommentText"/>
    <w:uiPriority w:val="99"/>
    <w:semiHidden/>
    <w:rsid w:val="00D171E1"/>
  </w:style>
  <w:style w:type="paragraph" w:styleId="CommentSubject">
    <w:name w:val="annotation subject"/>
    <w:basedOn w:val="CommentText"/>
    <w:next w:val="CommentText"/>
    <w:link w:val="CommentSubjectChar"/>
    <w:uiPriority w:val="99"/>
    <w:semiHidden/>
    <w:unhideWhenUsed/>
    <w:rsid w:val="00D171E1"/>
    <w:rPr>
      <w:b/>
      <w:bCs/>
    </w:rPr>
  </w:style>
  <w:style w:type="character" w:customStyle="1" w:styleId="CommentSubjectChar">
    <w:name w:val="Comment Subject Char"/>
    <w:link w:val="CommentSubject"/>
    <w:uiPriority w:val="99"/>
    <w:semiHidden/>
    <w:rsid w:val="00D171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6228323">
      <w:bodyDiv w:val="1"/>
      <w:marLeft w:val="0"/>
      <w:marRight w:val="0"/>
      <w:marTop w:val="0"/>
      <w:marBottom w:val="0"/>
      <w:divBdr>
        <w:top w:val="none" w:sz="0" w:space="0" w:color="auto"/>
        <w:left w:val="none" w:sz="0" w:space="0" w:color="auto"/>
        <w:bottom w:val="none" w:sz="0" w:space="0" w:color="auto"/>
        <w:right w:val="none" w:sz="0" w:space="0" w:color="auto"/>
      </w:divBdr>
      <w:divsChild>
        <w:div w:id="1826126888">
          <w:marLeft w:val="0"/>
          <w:marRight w:val="0"/>
          <w:marTop w:val="113"/>
          <w:marBottom w:val="57"/>
          <w:divBdr>
            <w:top w:val="none" w:sz="0" w:space="0" w:color="auto"/>
            <w:left w:val="none" w:sz="0" w:space="0" w:color="auto"/>
            <w:bottom w:val="none" w:sz="0" w:space="0" w:color="auto"/>
            <w:right w:val="none" w:sz="0" w:space="0" w:color="auto"/>
          </w:divBdr>
        </w:div>
      </w:divsChild>
    </w:div>
    <w:div w:id="1626305985">
      <w:bodyDiv w:val="1"/>
      <w:marLeft w:val="0"/>
      <w:marRight w:val="0"/>
      <w:marTop w:val="0"/>
      <w:marBottom w:val="0"/>
      <w:divBdr>
        <w:top w:val="none" w:sz="0" w:space="0" w:color="auto"/>
        <w:left w:val="none" w:sz="0" w:space="0" w:color="auto"/>
        <w:bottom w:val="none" w:sz="0" w:space="0" w:color="auto"/>
        <w:right w:val="none" w:sz="0" w:space="0" w:color="auto"/>
      </w:divBdr>
      <w:divsChild>
        <w:div w:id="245581548">
          <w:marLeft w:val="0"/>
          <w:marRight w:val="0"/>
          <w:marTop w:val="150"/>
          <w:marBottom w:val="0"/>
          <w:divBdr>
            <w:top w:val="none" w:sz="0" w:space="0" w:color="auto"/>
            <w:left w:val="none" w:sz="0" w:space="0" w:color="auto"/>
            <w:bottom w:val="none" w:sz="0" w:space="0" w:color="auto"/>
            <w:right w:val="none" w:sz="0" w:space="0" w:color="auto"/>
          </w:divBdr>
          <w:divsChild>
            <w:div w:id="7609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242541">
      <w:bodyDiv w:val="1"/>
      <w:marLeft w:val="0"/>
      <w:marRight w:val="0"/>
      <w:marTop w:val="0"/>
      <w:marBottom w:val="0"/>
      <w:divBdr>
        <w:top w:val="none" w:sz="0" w:space="0" w:color="auto"/>
        <w:left w:val="none" w:sz="0" w:space="0" w:color="auto"/>
        <w:bottom w:val="none" w:sz="0" w:space="0" w:color="auto"/>
        <w:right w:val="none" w:sz="0" w:space="0" w:color="auto"/>
      </w:divBdr>
      <w:divsChild>
        <w:div w:id="190756597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901165883">
      <w:bodyDiv w:val="1"/>
      <w:marLeft w:val="0"/>
      <w:marRight w:val="0"/>
      <w:marTop w:val="0"/>
      <w:marBottom w:val="0"/>
      <w:divBdr>
        <w:top w:val="none" w:sz="0" w:space="0" w:color="auto"/>
        <w:left w:val="none" w:sz="0" w:space="0" w:color="auto"/>
        <w:bottom w:val="none" w:sz="0" w:space="0" w:color="auto"/>
        <w:right w:val="none" w:sz="0" w:space="0" w:color="auto"/>
      </w:divBdr>
      <w:divsChild>
        <w:div w:id="480271079">
          <w:marLeft w:val="0"/>
          <w:marRight w:val="0"/>
          <w:marTop w:val="150"/>
          <w:marBottom w:val="0"/>
          <w:divBdr>
            <w:top w:val="none" w:sz="0" w:space="0" w:color="auto"/>
            <w:left w:val="none" w:sz="0" w:space="0" w:color="auto"/>
            <w:bottom w:val="none" w:sz="0" w:space="0" w:color="auto"/>
            <w:right w:val="none" w:sz="0" w:space="0" w:color="auto"/>
          </w:divBdr>
          <w:divsChild>
            <w:div w:id="63630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40B48-7EE2-41C1-AF96-CF1C8A708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2561</Words>
  <Characters>14601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проект</vt:lpstr>
    </vt:vector>
  </TitlesOfParts>
  <Company>ktzp</Company>
  <LinksUpToDate>false</LinksUpToDate>
  <CharactersWithSpaces>17128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iliana</dc:creator>
  <cp:keywords/>
  <cp:lastModifiedBy>Милка Андреева</cp:lastModifiedBy>
  <cp:revision>2</cp:revision>
  <cp:lastPrinted>2024-08-29T11:58:00Z</cp:lastPrinted>
  <dcterms:created xsi:type="dcterms:W3CDTF">2024-09-02T12:44:00Z</dcterms:created>
  <dcterms:modified xsi:type="dcterms:W3CDTF">2024-09-02T12:44:00Z</dcterms:modified>
</cp:coreProperties>
</file>