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2ECC86" w14:textId="77777777" w:rsidR="003C4240" w:rsidRDefault="003C4240" w:rsidP="003C4240">
      <w:pPr>
        <w:pStyle w:val="BodyText"/>
        <w:spacing w:line="240" w:lineRule="auto"/>
        <w:rPr>
          <w:szCs w:val="28"/>
        </w:rPr>
      </w:pPr>
      <w:r w:rsidRPr="00114077">
        <w:rPr>
          <w:szCs w:val="28"/>
        </w:rPr>
        <w:t>М О Т И В И</w:t>
      </w:r>
    </w:p>
    <w:p w14:paraId="19ED6393" w14:textId="77777777" w:rsidR="004D3E71" w:rsidRPr="00114077" w:rsidRDefault="004D3E71" w:rsidP="003C4240">
      <w:pPr>
        <w:pStyle w:val="BodyText"/>
        <w:spacing w:line="240" w:lineRule="auto"/>
        <w:rPr>
          <w:szCs w:val="28"/>
        </w:rPr>
      </w:pPr>
    </w:p>
    <w:p w14:paraId="68692438" w14:textId="77777777" w:rsidR="003C4240" w:rsidRPr="0057365C" w:rsidRDefault="003C4240" w:rsidP="003C4240">
      <w:pPr>
        <w:pStyle w:val="BodyText"/>
        <w:spacing w:line="240" w:lineRule="auto"/>
        <w:rPr>
          <w:szCs w:val="28"/>
        </w:rPr>
      </w:pPr>
      <w:r w:rsidRPr="0057365C">
        <w:rPr>
          <w:szCs w:val="28"/>
        </w:rPr>
        <w:t>към</w:t>
      </w:r>
    </w:p>
    <w:p w14:paraId="0FA4E0CD" w14:textId="636CE7C9" w:rsidR="003C4240" w:rsidRPr="00672050" w:rsidRDefault="00A25867" w:rsidP="003C42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проект на </w:t>
      </w:r>
      <w:r w:rsidR="0017661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Устав</w:t>
      </w:r>
      <w:r w:rsidR="0017661F" w:rsidRPr="0017661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за войсковата служба </w:t>
      </w:r>
      <w:r w:rsidR="0017661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на</w:t>
      </w:r>
      <w:r w:rsidR="0017661F" w:rsidRPr="0017661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въоръжените сили</w:t>
      </w:r>
      <w:r w:rsidR="0017661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на Република България</w:t>
      </w:r>
    </w:p>
    <w:p w14:paraId="4350CDBF" w14:textId="77777777" w:rsidR="003C4240" w:rsidRDefault="003C4240" w:rsidP="003C4240">
      <w:pPr>
        <w:pStyle w:val="ListParagraph"/>
        <w:autoSpaceDN w:val="0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DF1F7D9" w14:textId="77777777" w:rsidR="003C4240" w:rsidRDefault="003C4240" w:rsidP="00F62AE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3CF9">
        <w:rPr>
          <w:rFonts w:ascii="Times New Roman" w:hAnsi="Times New Roman" w:cs="Times New Roman"/>
          <w:b/>
          <w:sz w:val="28"/>
          <w:szCs w:val="28"/>
          <w:u w:val="single"/>
        </w:rPr>
        <w:t>Причини, които налагат приемането на акта:</w:t>
      </w:r>
    </w:p>
    <w:p w14:paraId="237F87A9" w14:textId="320BA0A1" w:rsidR="00287DC8" w:rsidRDefault="00287DC8" w:rsidP="0017661F">
      <w:pPr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Уставът за войсковата служба във въоръжените сили е утвърден и обнародван през 2008 г. През май месец 2009 г. се обнародва Закона за отбраната и въоръжените сили на Република България, който предвиждаше, че актовете, издадени при действието на отменения с него ЗОВСРБ (обн. 1995 г.) запазват действието си, ако не противоречат на закона. При това положение действащия устав запази своето действие. Динамиката в обществените отношения, както и факта, че страната е все по-активен член на Организацията на Северноатлантическия договор (НАТО), както и настъпилите до момента законови промени доведоха да вземането на решение за изготвянето на нов устав.</w:t>
      </w:r>
    </w:p>
    <w:p w14:paraId="7FA44C4A" w14:textId="6D49C2F3" w:rsidR="00287DC8" w:rsidRDefault="00287DC8" w:rsidP="0017661F">
      <w:pPr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плана за развитие на ВС до 2026 г., приет </w:t>
      </w:r>
      <w:r w:rsidR="00EF166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ПМС № 183/2021 г. се извърши преструктуриране на голяма част от въоръжените сили, актуализираха се техните мисии и задачи, както и функционалната им компетентност. Това обстоятелство допълнително провокира изготвянето на проект на устав, който да даде адекватна на съвременните обществени отношения уредба. </w:t>
      </w:r>
    </w:p>
    <w:p w14:paraId="5A117ED0" w14:textId="1CBB1B70" w:rsidR="00287DC8" w:rsidRPr="00287DC8" w:rsidRDefault="00BD0701" w:rsidP="0017661F">
      <w:pPr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701">
        <w:rPr>
          <w:rFonts w:ascii="Times New Roman" w:hAnsi="Times New Roman" w:cs="Times New Roman"/>
          <w:sz w:val="28"/>
          <w:szCs w:val="28"/>
        </w:rPr>
        <w:t>В пр</w:t>
      </w:r>
      <w:r>
        <w:rPr>
          <w:rFonts w:ascii="Times New Roman" w:hAnsi="Times New Roman" w:cs="Times New Roman"/>
          <w:sz w:val="28"/>
          <w:szCs w:val="28"/>
        </w:rPr>
        <w:t xml:space="preserve">едложеният проект на </w:t>
      </w:r>
      <w:r w:rsidR="00287DC8">
        <w:rPr>
          <w:rFonts w:ascii="Times New Roman" w:hAnsi="Times New Roman" w:cs="Times New Roman"/>
          <w:sz w:val="28"/>
          <w:szCs w:val="28"/>
        </w:rPr>
        <w:t xml:space="preserve">устав </w:t>
      </w:r>
      <w:r w:rsidRPr="00BD0701">
        <w:rPr>
          <w:rFonts w:ascii="Times New Roman" w:hAnsi="Times New Roman" w:cs="Times New Roman"/>
          <w:sz w:val="28"/>
          <w:szCs w:val="28"/>
        </w:rPr>
        <w:t xml:space="preserve">са разписани подробно всички дейности, които са част от </w:t>
      </w:r>
      <w:r w:rsidR="00287DC8">
        <w:rPr>
          <w:rFonts w:ascii="Times New Roman" w:hAnsi="Times New Roman" w:cs="Times New Roman"/>
          <w:sz w:val="28"/>
          <w:szCs w:val="28"/>
        </w:rPr>
        <w:t>обхвата на войсковата служба</w:t>
      </w:r>
      <w:r w:rsidR="00F82399">
        <w:rPr>
          <w:rFonts w:ascii="Times New Roman" w:hAnsi="Times New Roman" w:cs="Times New Roman"/>
          <w:sz w:val="28"/>
          <w:szCs w:val="28"/>
        </w:rPr>
        <w:t>.</w:t>
      </w:r>
      <w:r w:rsidR="00287DC8">
        <w:rPr>
          <w:rFonts w:ascii="Times New Roman" w:hAnsi="Times New Roman" w:cs="Times New Roman"/>
          <w:sz w:val="28"/>
          <w:szCs w:val="28"/>
        </w:rPr>
        <w:t xml:space="preserve"> </w:t>
      </w:r>
      <w:r w:rsidR="00287DC8" w:rsidRPr="00287DC8">
        <w:rPr>
          <w:rFonts w:ascii="Times New Roman" w:hAnsi="Times New Roman" w:cs="Times New Roman"/>
          <w:sz w:val="28"/>
          <w:szCs w:val="28"/>
        </w:rPr>
        <w:t>Отпад</w:t>
      </w:r>
      <w:r w:rsidR="00287DC8">
        <w:rPr>
          <w:rFonts w:ascii="Times New Roman" w:hAnsi="Times New Roman" w:cs="Times New Roman"/>
          <w:sz w:val="28"/>
          <w:szCs w:val="28"/>
        </w:rPr>
        <w:t>а</w:t>
      </w:r>
      <w:r w:rsidR="00287DC8" w:rsidRPr="00287DC8">
        <w:rPr>
          <w:rFonts w:ascii="Times New Roman" w:hAnsi="Times New Roman" w:cs="Times New Roman"/>
          <w:sz w:val="28"/>
          <w:szCs w:val="28"/>
        </w:rPr>
        <w:t xml:space="preserve"> главата </w:t>
      </w:r>
      <w:r w:rsidR="00EF1662">
        <w:rPr>
          <w:rFonts w:ascii="Times New Roman" w:hAnsi="Times New Roman" w:cs="Times New Roman"/>
          <w:sz w:val="28"/>
          <w:szCs w:val="28"/>
        </w:rPr>
        <w:t>„</w:t>
      </w:r>
      <w:r w:rsidR="00287DC8" w:rsidRPr="00287DC8">
        <w:rPr>
          <w:rFonts w:ascii="Times New Roman" w:hAnsi="Times New Roman" w:cs="Times New Roman"/>
          <w:sz w:val="28"/>
          <w:szCs w:val="28"/>
        </w:rPr>
        <w:t>Привличане на военните формирования за оказване на помощ на населението при спасителни и неотложни аварийно-възстановителни работи</w:t>
      </w:r>
      <w:r w:rsidR="00EF1662">
        <w:rPr>
          <w:rFonts w:ascii="Times New Roman" w:hAnsi="Times New Roman" w:cs="Times New Roman"/>
          <w:sz w:val="28"/>
          <w:szCs w:val="28"/>
        </w:rPr>
        <w:t>“</w:t>
      </w:r>
      <w:r w:rsidR="00287DC8" w:rsidRPr="00287DC8">
        <w:rPr>
          <w:rFonts w:ascii="Times New Roman" w:hAnsi="Times New Roman" w:cs="Times New Roman"/>
          <w:sz w:val="28"/>
          <w:szCs w:val="28"/>
        </w:rPr>
        <w:t xml:space="preserve">, поради това, че тези дейности на военнослужещите подробно са регламентирани с министерски заповеди, </w:t>
      </w:r>
      <w:r w:rsidR="00287DC8">
        <w:rPr>
          <w:rFonts w:ascii="Times New Roman" w:hAnsi="Times New Roman" w:cs="Times New Roman"/>
          <w:sz w:val="28"/>
          <w:szCs w:val="28"/>
        </w:rPr>
        <w:t xml:space="preserve">издавани в изпълнение на специалния Закон за защита при бедствия. </w:t>
      </w:r>
    </w:p>
    <w:p w14:paraId="293F30F7" w14:textId="585C2A8C" w:rsidR="00287DC8" w:rsidRPr="00287DC8" w:rsidRDefault="00287DC8" w:rsidP="0017661F">
      <w:pPr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проекта е отпаднала и главата </w:t>
      </w:r>
      <w:r w:rsidRPr="00287DC8">
        <w:rPr>
          <w:rFonts w:ascii="Times New Roman" w:hAnsi="Times New Roman" w:cs="Times New Roman"/>
          <w:sz w:val="28"/>
          <w:szCs w:val="28"/>
        </w:rPr>
        <w:t>„Гарнизонна служба“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7DC8">
        <w:rPr>
          <w:rFonts w:ascii="Times New Roman" w:hAnsi="Times New Roman" w:cs="Times New Roman"/>
          <w:sz w:val="28"/>
          <w:szCs w:val="28"/>
        </w:rPr>
        <w:t xml:space="preserve">поради факта, че границите на гарнизоните не съответстват на административното деление на страната. На следващо място е необходимо да се отбележи и, че административно-териториалното деление на територията на страната става със закон. В Закона за </w:t>
      </w:r>
      <w:r w:rsidRPr="00287DC8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административно-териториалното </w:t>
      </w:r>
      <w:r w:rsidR="004D3E71">
        <w:rPr>
          <w:rFonts w:ascii="Times New Roman" w:hAnsi="Times New Roman" w:cs="Times New Roman"/>
          <w:sz w:val="28"/>
          <w:szCs w:val="28"/>
        </w:rPr>
        <w:t>устройство</w:t>
      </w:r>
      <w:r w:rsidRPr="00287DC8">
        <w:rPr>
          <w:rFonts w:ascii="Times New Roman" w:hAnsi="Times New Roman" w:cs="Times New Roman"/>
          <w:sz w:val="28"/>
          <w:szCs w:val="28"/>
        </w:rPr>
        <w:t xml:space="preserve"> на Република България са определени териториалните единици и в обхвата им не се включва понятието „гарнизон“. Това обстоятелство допълнително даде аргументация за отпадането на текстовете, свързани с гарнизона.</w:t>
      </w:r>
    </w:p>
    <w:p w14:paraId="6A6B18E7" w14:textId="77777777" w:rsidR="00EF1662" w:rsidRDefault="00287DC8" w:rsidP="0017661F">
      <w:pPr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DC8">
        <w:rPr>
          <w:rFonts w:ascii="Times New Roman" w:hAnsi="Times New Roman" w:cs="Times New Roman"/>
          <w:sz w:val="28"/>
          <w:szCs w:val="28"/>
        </w:rPr>
        <w:t>В проекта е направена преоценка на уредбата на войсковата служба, отношенията между военнослужещите, изпълнението на задълженията на постовите и др. като при оформянето ѝ е търсен ефикасен подход с цел създаването на единна и стройна уредба. В проекта е засегнат и въпросът със статута на бойното знаме, като е направена по-подробна и коректна регламентация на освещаването и правото за придобиване на такова от военните формирования</w:t>
      </w:r>
      <w:r w:rsidR="00EF1662">
        <w:rPr>
          <w:rFonts w:ascii="Times New Roman" w:hAnsi="Times New Roman" w:cs="Times New Roman"/>
          <w:sz w:val="28"/>
          <w:szCs w:val="28"/>
        </w:rPr>
        <w:t xml:space="preserve"> и така също и реда за съхранение, ремонт и сдаване</w:t>
      </w:r>
      <w:r w:rsidRPr="00287DC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7D65CDB" w14:textId="0383AEAF" w:rsidR="00287DC8" w:rsidRPr="00287DC8" w:rsidRDefault="00287DC8" w:rsidP="0017661F">
      <w:pPr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DC8">
        <w:rPr>
          <w:rFonts w:ascii="Times New Roman" w:hAnsi="Times New Roman" w:cs="Times New Roman"/>
          <w:sz w:val="28"/>
          <w:szCs w:val="28"/>
        </w:rPr>
        <w:t xml:space="preserve">Създаден е </w:t>
      </w:r>
      <w:r w:rsidR="00EF1662">
        <w:rPr>
          <w:rFonts w:ascii="Times New Roman" w:hAnsi="Times New Roman" w:cs="Times New Roman"/>
          <w:sz w:val="28"/>
          <w:szCs w:val="28"/>
        </w:rPr>
        <w:t xml:space="preserve">ред за получаване, съхранение и използване </w:t>
      </w:r>
      <w:r w:rsidRPr="00287DC8">
        <w:rPr>
          <w:rFonts w:ascii="Times New Roman" w:hAnsi="Times New Roman" w:cs="Times New Roman"/>
          <w:sz w:val="28"/>
          <w:szCs w:val="28"/>
        </w:rPr>
        <w:t>на представителните знамена</w:t>
      </w:r>
      <w:r w:rsidR="00EF1662">
        <w:rPr>
          <w:rFonts w:ascii="Times New Roman" w:hAnsi="Times New Roman" w:cs="Times New Roman"/>
          <w:sz w:val="28"/>
          <w:szCs w:val="28"/>
        </w:rPr>
        <w:t xml:space="preserve"> от щабовете и военните формирования от въоръжените сили</w:t>
      </w:r>
      <w:r w:rsidRPr="00287DC8">
        <w:rPr>
          <w:rFonts w:ascii="Times New Roman" w:hAnsi="Times New Roman" w:cs="Times New Roman"/>
          <w:sz w:val="28"/>
          <w:szCs w:val="28"/>
        </w:rPr>
        <w:t>.</w:t>
      </w:r>
    </w:p>
    <w:p w14:paraId="161F0A1D" w14:textId="7ABF99A5" w:rsidR="00287DC8" w:rsidRPr="00287DC8" w:rsidRDefault="00287DC8" w:rsidP="0017661F">
      <w:pPr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DC8">
        <w:rPr>
          <w:rFonts w:ascii="Times New Roman" w:hAnsi="Times New Roman" w:cs="Times New Roman"/>
          <w:sz w:val="28"/>
          <w:szCs w:val="28"/>
        </w:rPr>
        <w:t xml:space="preserve">В проекта на </w:t>
      </w:r>
      <w:r w:rsidR="00EF1662" w:rsidRPr="00287DC8">
        <w:rPr>
          <w:rFonts w:ascii="Times New Roman" w:hAnsi="Times New Roman" w:cs="Times New Roman"/>
          <w:sz w:val="28"/>
          <w:szCs w:val="28"/>
        </w:rPr>
        <w:t>Устав</w:t>
      </w:r>
      <w:r w:rsidR="00EF1662">
        <w:rPr>
          <w:rFonts w:ascii="Times New Roman" w:hAnsi="Times New Roman" w:cs="Times New Roman"/>
          <w:sz w:val="28"/>
          <w:szCs w:val="28"/>
        </w:rPr>
        <w:t>а</w:t>
      </w:r>
      <w:r w:rsidR="00EF1662" w:rsidRPr="00287DC8">
        <w:rPr>
          <w:rFonts w:ascii="Times New Roman" w:hAnsi="Times New Roman" w:cs="Times New Roman"/>
          <w:sz w:val="28"/>
          <w:szCs w:val="28"/>
        </w:rPr>
        <w:t xml:space="preserve"> </w:t>
      </w:r>
      <w:r w:rsidRPr="00287DC8">
        <w:rPr>
          <w:rFonts w:ascii="Times New Roman" w:hAnsi="Times New Roman" w:cs="Times New Roman"/>
          <w:sz w:val="28"/>
          <w:szCs w:val="28"/>
        </w:rPr>
        <w:t>се засягат и въпросите, свързани с противодействие на безпилотни летателни системи/апарати – въпрос, който напоследък придобива все по-широка популярност, както в обществеността, така и в действията на въоръжените сили.</w:t>
      </w:r>
    </w:p>
    <w:p w14:paraId="7E62FF50" w14:textId="77777777" w:rsidR="003C4240" w:rsidRDefault="003C4240" w:rsidP="0017661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5565B">
        <w:rPr>
          <w:rFonts w:ascii="Times New Roman" w:hAnsi="Times New Roman" w:cs="Times New Roman"/>
          <w:b/>
          <w:sz w:val="28"/>
          <w:szCs w:val="28"/>
          <w:u w:val="single"/>
        </w:rPr>
        <w:t>Цели, които се поставят:</w:t>
      </w:r>
    </w:p>
    <w:p w14:paraId="3D5F8F4F" w14:textId="34AA4842" w:rsidR="003C4240" w:rsidRDefault="003C4240" w:rsidP="0017661F">
      <w:pPr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предл</w:t>
      </w:r>
      <w:r w:rsidR="00A50C21">
        <w:rPr>
          <w:rFonts w:ascii="Times New Roman" w:hAnsi="Times New Roman" w:cs="Times New Roman"/>
          <w:sz w:val="28"/>
          <w:szCs w:val="28"/>
        </w:rPr>
        <w:t>аган</w:t>
      </w:r>
      <w:r w:rsidR="004D3E71">
        <w:rPr>
          <w:rFonts w:ascii="Times New Roman" w:hAnsi="Times New Roman" w:cs="Times New Roman"/>
          <w:sz w:val="28"/>
          <w:szCs w:val="28"/>
        </w:rPr>
        <w:t>ия проект на Устав за войсковата служба във въоръжените сили на Република България</w:t>
      </w:r>
      <w:r w:rsidR="00A014C1" w:rsidRPr="00A014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 цели:</w:t>
      </w:r>
    </w:p>
    <w:p w14:paraId="1609ADF5" w14:textId="1E9B685B" w:rsidR="003C4240" w:rsidRDefault="003C4240" w:rsidP="0017661F">
      <w:pPr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014C1">
        <w:rPr>
          <w:rFonts w:ascii="Times New Roman" w:hAnsi="Times New Roman" w:cs="Times New Roman"/>
          <w:sz w:val="28"/>
          <w:szCs w:val="28"/>
        </w:rPr>
        <w:t xml:space="preserve">Да </w:t>
      </w:r>
      <w:r w:rsidR="00A014C1" w:rsidRPr="00A014C1">
        <w:rPr>
          <w:rFonts w:ascii="Times New Roman" w:hAnsi="Times New Roman" w:cs="Times New Roman"/>
          <w:sz w:val="28"/>
          <w:szCs w:val="28"/>
        </w:rPr>
        <w:t>с</w:t>
      </w:r>
      <w:r w:rsidR="00A014C1">
        <w:rPr>
          <w:rFonts w:ascii="Times New Roman" w:hAnsi="Times New Roman" w:cs="Times New Roman"/>
          <w:sz w:val="28"/>
          <w:szCs w:val="28"/>
        </w:rPr>
        <w:t>е</w:t>
      </w:r>
      <w:r w:rsidR="00A014C1" w:rsidRPr="00A014C1">
        <w:rPr>
          <w:rFonts w:ascii="Times New Roman" w:hAnsi="Times New Roman" w:cs="Times New Roman"/>
          <w:sz w:val="28"/>
          <w:szCs w:val="28"/>
        </w:rPr>
        <w:t xml:space="preserve"> </w:t>
      </w:r>
      <w:r w:rsidR="00762C27">
        <w:rPr>
          <w:rFonts w:ascii="Times New Roman" w:hAnsi="Times New Roman" w:cs="Times New Roman"/>
          <w:sz w:val="28"/>
          <w:szCs w:val="28"/>
        </w:rPr>
        <w:t xml:space="preserve">разпишат </w:t>
      </w:r>
      <w:r w:rsidR="00762C27" w:rsidRPr="00762C27">
        <w:rPr>
          <w:rFonts w:ascii="Times New Roman" w:hAnsi="Times New Roman" w:cs="Times New Roman"/>
          <w:sz w:val="28"/>
          <w:szCs w:val="28"/>
        </w:rPr>
        <w:t xml:space="preserve">подробно всички </w:t>
      </w:r>
      <w:r w:rsidR="004D3E71">
        <w:rPr>
          <w:rFonts w:ascii="Times New Roman" w:hAnsi="Times New Roman" w:cs="Times New Roman"/>
          <w:sz w:val="28"/>
          <w:szCs w:val="28"/>
        </w:rPr>
        <w:t>права и задължения на военнослужещите, свързани с осъществяването на войсковия живот.</w:t>
      </w:r>
    </w:p>
    <w:p w14:paraId="0C6344D5" w14:textId="20C0336C" w:rsidR="003C4240" w:rsidRDefault="003C4240" w:rsidP="001766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82604">
        <w:rPr>
          <w:rFonts w:ascii="Times New Roman" w:hAnsi="Times New Roman" w:cs="Times New Roman"/>
          <w:sz w:val="28"/>
          <w:szCs w:val="28"/>
        </w:rPr>
        <w:t xml:space="preserve"> </w:t>
      </w:r>
      <w:r w:rsidR="00762C27">
        <w:rPr>
          <w:rFonts w:ascii="Times New Roman" w:hAnsi="Times New Roman" w:cs="Times New Roman"/>
          <w:sz w:val="28"/>
          <w:szCs w:val="28"/>
        </w:rPr>
        <w:t xml:space="preserve">Да се разпише </w:t>
      </w:r>
      <w:r w:rsidR="004D3E71">
        <w:rPr>
          <w:rFonts w:ascii="Times New Roman" w:hAnsi="Times New Roman" w:cs="Times New Roman"/>
          <w:sz w:val="28"/>
          <w:szCs w:val="28"/>
        </w:rPr>
        <w:t xml:space="preserve">подробно статута на бойното знаме, </w:t>
      </w:r>
      <w:r w:rsidR="00EF1662">
        <w:rPr>
          <w:rFonts w:ascii="Times New Roman" w:hAnsi="Times New Roman" w:cs="Times New Roman"/>
          <w:sz w:val="28"/>
          <w:szCs w:val="28"/>
        </w:rPr>
        <w:t xml:space="preserve">редът за </w:t>
      </w:r>
      <w:r w:rsidR="004D3E71">
        <w:rPr>
          <w:rFonts w:ascii="Times New Roman" w:hAnsi="Times New Roman" w:cs="Times New Roman"/>
          <w:sz w:val="28"/>
          <w:szCs w:val="28"/>
        </w:rPr>
        <w:t xml:space="preserve">неговото връчване, съхранение и </w:t>
      </w:r>
      <w:r w:rsidR="00EF1662">
        <w:rPr>
          <w:rFonts w:ascii="Times New Roman" w:hAnsi="Times New Roman" w:cs="Times New Roman"/>
          <w:sz w:val="28"/>
          <w:szCs w:val="28"/>
        </w:rPr>
        <w:t>сд</w:t>
      </w:r>
      <w:r w:rsidR="004D3E71">
        <w:rPr>
          <w:rFonts w:ascii="Times New Roman" w:hAnsi="Times New Roman" w:cs="Times New Roman"/>
          <w:sz w:val="28"/>
          <w:szCs w:val="28"/>
        </w:rPr>
        <w:t>аване</w:t>
      </w:r>
      <w:r w:rsidR="00682604">
        <w:rPr>
          <w:rFonts w:ascii="Times New Roman" w:hAnsi="Times New Roman" w:cs="Times New Roman"/>
          <w:sz w:val="28"/>
          <w:szCs w:val="28"/>
        </w:rPr>
        <w:t>.</w:t>
      </w:r>
      <w:r w:rsidR="004D3E7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14:paraId="57E75438" w14:textId="778F9131" w:rsidR="00C85742" w:rsidRDefault="00C85742" w:rsidP="001766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Прецизиране на текстове, свързани с </w:t>
      </w:r>
      <w:r w:rsidR="004D3E71">
        <w:rPr>
          <w:rFonts w:ascii="Times New Roman" w:hAnsi="Times New Roman" w:cs="Times New Roman"/>
          <w:sz w:val="28"/>
          <w:szCs w:val="28"/>
        </w:rPr>
        <w:t>войсковата служба на постовите, на военнослужещите в състава на многонационални формирования на и извън територията на страната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9C1FC4F" w14:textId="589A77C6" w:rsidR="004D3E71" w:rsidRPr="00083A13" w:rsidRDefault="004D3E71" w:rsidP="0017661F">
      <w:pPr>
        <w:spacing w:after="0" w:line="36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Създаване на уредба за осъществяване на противодействие на безпилотни летателни системи/апарати, навлизащи над територията на военни обекти.</w:t>
      </w:r>
    </w:p>
    <w:p w14:paraId="57545507" w14:textId="77777777" w:rsidR="003C4240" w:rsidRDefault="003C4240" w:rsidP="0017661F">
      <w:pPr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4EC97B" w14:textId="77777777" w:rsidR="003C4240" w:rsidRPr="00F303DF" w:rsidRDefault="003C4240" w:rsidP="0017661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6D8">
        <w:rPr>
          <w:rFonts w:ascii="Times New Roman" w:hAnsi="Times New Roman" w:cs="Times New Roman"/>
          <w:b/>
          <w:sz w:val="28"/>
          <w:szCs w:val="28"/>
          <w:u w:val="single"/>
        </w:rPr>
        <w:t>Финансови и други средства, необходими за прилагането на новата уредба:</w:t>
      </w:r>
    </w:p>
    <w:p w14:paraId="59B407C2" w14:textId="4AA014B5" w:rsidR="00F303DF" w:rsidRPr="00F303DF" w:rsidRDefault="00F34EF9" w:rsidP="0017661F">
      <w:pPr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5080">
        <w:rPr>
          <w:rFonts w:ascii="Times New Roman" w:hAnsi="Times New Roman" w:cs="Times New Roman"/>
          <w:sz w:val="28"/>
          <w:szCs w:val="28"/>
        </w:rPr>
        <w:t>Финансовите средства</w:t>
      </w:r>
      <w:r w:rsidR="00845080" w:rsidRPr="00845080">
        <w:rPr>
          <w:rFonts w:ascii="Times New Roman" w:hAnsi="Times New Roman" w:cs="Times New Roman"/>
          <w:sz w:val="28"/>
          <w:szCs w:val="28"/>
        </w:rPr>
        <w:t>,</w:t>
      </w:r>
      <w:r w:rsidR="00F303DF" w:rsidRPr="00845080">
        <w:rPr>
          <w:rFonts w:ascii="Times New Roman" w:hAnsi="Times New Roman" w:cs="Times New Roman"/>
          <w:sz w:val="28"/>
          <w:szCs w:val="28"/>
        </w:rPr>
        <w:t xml:space="preserve"> </w:t>
      </w:r>
      <w:r w:rsidRPr="00845080">
        <w:rPr>
          <w:rFonts w:ascii="Times New Roman" w:hAnsi="Times New Roman" w:cs="Times New Roman"/>
          <w:sz w:val="28"/>
          <w:szCs w:val="28"/>
        </w:rPr>
        <w:t xml:space="preserve">необходими за прилагането на </w:t>
      </w:r>
      <w:r w:rsidR="004D3E71">
        <w:rPr>
          <w:rFonts w:ascii="Times New Roman" w:hAnsi="Times New Roman" w:cs="Times New Roman"/>
          <w:sz w:val="28"/>
          <w:szCs w:val="28"/>
        </w:rPr>
        <w:t>Устава за войсковата служба във въоръжените сили на Република България</w:t>
      </w:r>
      <w:r w:rsidR="004D3E71" w:rsidRPr="00845080">
        <w:rPr>
          <w:rFonts w:ascii="Times New Roman" w:hAnsi="Times New Roman" w:cs="Times New Roman"/>
          <w:sz w:val="28"/>
          <w:szCs w:val="28"/>
        </w:rPr>
        <w:t xml:space="preserve"> </w:t>
      </w:r>
      <w:r w:rsidRPr="00845080">
        <w:rPr>
          <w:rFonts w:ascii="Times New Roman" w:hAnsi="Times New Roman" w:cs="Times New Roman"/>
          <w:sz w:val="28"/>
          <w:szCs w:val="28"/>
        </w:rPr>
        <w:t xml:space="preserve">ще бъдат </w:t>
      </w:r>
      <w:r w:rsidR="004D3E71">
        <w:rPr>
          <w:rFonts w:ascii="Times New Roman" w:hAnsi="Times New Roman" w:cs="Times New Roman"/>
          <w:sz w:val="28"/>
          <w:szCs w:val="28"/>
        </w:rPr>
        <w:t>осигурени в рамките на бюджета на Министерството на отбраната</w:t>
      </w:r>
      <w:r w:rsidR="00F303DF" w:rsidRPr="00845080">
        <w:rPr>
          <w:rFonts w:ascii="Times New Roman" w:hAnsi="Times New Roman" w:cs="Times New Roman"/>
          <w:sz w:val="28"/>
          <w:szCs w:val="28"/>
        </w:rPr>
        <w:t>.</w:t>
      </w:r>
    </w:p>
    <w:p w14:paraId="6A9A7630" w14:textId="77777777" w:rsidR="003C4240" w:rsidRPr="005B3CF9" w:rsidRDefault="003C4240" w:rsidP="0017661F">
      <w:pPr>
        <w:pStyle w:val="ListParagraph"/>
        <w:spacing w:line="360" w:lineRule="auto"/>
        <w:ind w:left="142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2B5120A" w14:textId="77777777" w:rsidR="003C4240" w:rsidRDefault="003C4240" w:rsidP="0017661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26D8">
        <w:rPr>
          <w:rFonts w:ascii="Times New Roman" w:hAnsi="Times New Roman" w:cs="Times New Roman"/>
          <w:b/>
          <w:sz w:val="28"/>
          <w:szCs w:val="28"/>
          <w:u w:val="single"/>
        </w:rPr>
        <w:t>Очаквани резултати от прилагането</w:t>
      </w:r>
      <w:r w:rsidR="007954AB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акта</w:t>
      </w:r>
      <w:r w:rsidRPr="003226D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3F6B7A6D" w14:textId="3F8BA8C3" w:rsidR="00845080" w:rsidRDefault="004D3E71" w:rsidP="0017661F">
      <w:pPr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утвърждаването и обнародването на устава </w:t>
      </w:r>
      <w:r w:rsidR="00F303DF">
        <w:rPr>
          <w:rFonts w:ascii="Times New Roman" w:hAnsi="Times New Roman" w:cs="Times New Roman"/>
          <w:sz w:val="28"/>
          <w:szCs w:val="28"/>
        </w:rPr>
        <w:t>ще се постигне</w:t>
      </w:r>
      <w:r w:rsidR="003C4240">
        <w:rPr>
          <w:rFonts w:ascii="Times New Roman" w:hAnsi="Times New Roman" w:cs="Times New Roman"/>
          <w:sz w:val="28"/>
          <w:szCs w:val="28"/>
        </w:rPr>
        <w:t xml:space="preserve"> </w:t>
      </w:r>
      <w:r w:rsidR="006F38FD">
        <w:rPr>
          <w:rFonts w:ascii="Times New Roman" w:hAnsi="Times New Roman" w:cs="Times New Roman"/>
          <w:sz w:val="28"/>
          <w:szCs w:val="28"/>
        </w:rPr>
        <w:t xml:space="preserve">създаване на възможност за </w:t>
      </w:r>
      <w:r>
        <w:rPr>
          <w:rFonts w:ascii="Times New Roman" w:hAnsi="Times New Roman" w:cs="Times New Roman"/>
          <w:sz w:val="28"/>
          <w:szCs w:val="28"/>
        </w:rPr>
        <w:t>ефективно и коректно изпълнение на войнските задължения от военнослужещите</w:t>
      </w:r>
      <w:r w:rsidR="00F303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Ще се осигури основа за изпълнението на задачи по охрана и отбрана на войскови </w:t>
      </w:r>
      <w:r w:rsidR="00434113">
        <w:rPr>
          <w:rFonts w:ascii="Times New Roman" w:hAnsi="Times New Roman" w:cs="Times New Roman"/>
          <w:sz w:val="28"/>
          <w:szCs w:val="28"/>
        </w:rPr>
        <w:t xml:space="preserve">райони, носенето на караулната служба и </w:t>
      </w:r>
      <w:r w:rsidR="0017661F">
        <w:rPr>
          <w:rFonts w:ascii="Times New Roman" w:hAnsi="Times New Roman" w:cs="Times New Roman"/>
          <w:sz w:val="28"/>
          <w:szCs w:val="28"/>
        </w:rPr>
        <w:t>осъществяване на противодействие на безпилотни летателни системи/апарати, навлизащи над територията на военни обекти</w:t>
      </w:r>
    </w:p>
    <w:p w14:paraId="6BD61A3A" w14:textId="77777777" w:rsidR="0017661F" w:rsidRPr="0088165A" w:rsidRDefault="0017661F" w:rsidP="0017661F">
      <w:pPr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B32525" w14:textId="2FE35FED" w:rsidR="003C4240" w:rsidRPr="00954771" w:rsidRDefault="003C4240" w:rsidP="0017661F">
      <w:pPr>
        <w:pStyle w:val="NormalWeb"/>
        <w:spacing w:line="360" w:lineRule="auto"/>
        <w:ind w:firstLine="709"/>
        <w:rPr>
          <w:b/>
          <w:color w:val="auto"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 w:rsidR="00DD0927">
        <w:rPr>
          <w:b/>
          <w:sz w:val="28"/>
          <w:szCs w:val="28"/>
        </w:rPr>
        <w:t>.</w:t>
      </w:r>
      <w:r w:rsidR="00DD0927">
        <w:rPr>
          <w:b/>
          <w:sz w:val="28"/>
          <w:szCs w:val="28"/>
        </w:rPr>
        <w:tab/>
      </w:r>
      <w:r w:rsidRPr="00954771">
        <w:rPr>
          <w:b/>
          <w:color w:val="auto"/>
          <w:sz w:val="28"/>
          <w:szCs w:val="28"/>
          <w:u w:val="single"/>
        </w:rPr>
        <w:t>Анализ за съответствие с правото на Европейския съюз</w:t>
      </w:r>
    </w:p>
    <w:p w14:paraId="2855E6F8" w14:textId="6F4E93B8" w:rsidR="007954AB" w:rsidRPr="007954AB" w:rsidRDefault="003C4240" w:rsidP="0017661F">
      <w:pPr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Проектът на </w:t>
      </w:r>
      <w:r w:rsidR="00434113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 xml:space="preserve"> не</w:t>
      </w:r>
      <w:r w:rsidRPr="00C525C7">
        <w:rPr>
          <w:rFonts w:ascii="Times New Roman" w:hAnsi="Times New Roman" w:cs="Times New Roman"/>
          <w:sz w:val="28"/>
          <w:szCs w:val="28"/>
        </w:rPr>
        <w:t xml:space="preserve"> предвижда въвеждане на европейско законодателство, поради което не е изготвена справка за съответствие с правото на Европейския съюз. </w:t>
      </w:r>
    </w:p>
    <w:sectPr w:rsidR="007954AB" w:rsidRPr="007954AB" w:rsidSect="00EF1662">
      <w:footerReference w:type="default" r:id="rId8"/>
      <w:headerReference w:type="first" r:id="rId9"/>
      <w:pgSz w:w="12240" w:h="15840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7F4AF8" w14:textId="77777777" w:rsidR="00EF1662" w:rsidRDefault="00EF1662" w:rsidP="00EF1662">
      <w:pPr>
        <w:spacing w:after="0" w:line="240" w:lineRule="auto"/>
      </w:pPr>
      <w:r>
        <w:separator/>
      </w:r>
    </w:p>
  </w:endnote>
  <w:endnote w:type="continuationSeparator" w:id="0">
    <w:p w14:paraId="75AF33C6" w14:textId="77777777" w:rsidR="00EF1662" w:rsidRDefault="00EF1662" w:rsidP="00EF1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5012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4C4C3E" w14:textId="1AD42FAB" w:rsidR="00EF1662" w:rsidRDefault="00EF16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6A7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3E9CC1D" w14:textId="77777777" w:rsidR="00EF1662" w:rsidRDefault="00EF16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B8D305" w14:textId="77777777" w:rsidR="00EF1662" w:rsidRDefault="00EF1662" w:rsidP="00EF1662">
      <w:pPr>
        <w:spacing w:after="0" w:line="240" w:lineRule="auto"/>
      </w:pPr>
      <w:r>
        <w:separator/>
      </w:r>
    </w:p>
  </w:footnote>
  <w:footnote w:type="continuationSeparator" w:id="0">
    <w:p w14:paraId="635EF10E" w14:textId="77777777" w:rsidR="00EF1662" w:rsidRDefault="00EF1662" w:rsidP="00EF16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6A98F" w14:textId="4552555F" w:rsidR="00993B0D" w:rsidRPr="00993B0D" w:rsidRDefault="00993B0D" w:rsidP="00993B0D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993B0D">
      <w:rPr>
        <w:rFonts w:ascii="Times New Roman" w:hAnsi="Times New Roman" w:cs="Times New Roman"/>
        <w:sz w:val="24"/>
        <w:szCs w:val="24"/>
      </w:rPr>
      <w:t>Приложение №2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B6C24"/>
    <w:multiLevelType w:val="hybridMultilevel"/>
    <w:tmpl w:val="4208B996"/>
    <w:lvl w:ilvl="0" w:tplc="5CCEB092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EA22E55"/>
    <w:multiLevelType w:val="hybridMultilevel"/>
    <w:tmpl w:val="1BA616CC"/>
    <w:lvl w:ilvl="0" w:tplc="35D6A0E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DDC7BBE"/>
    <w:multiLevelType w:val="hybridMultilevel"/>
    <w:tmpl w:val="03427012"/>
    <w:lvl w:ilvl="0" w:tplc="6024C098">
      <w:start w:val="6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EC31833"/>
    <w:multiLevelType w:val="hybridMultilevel"/>
    <w:tmpl w:val="F85225B8"/>
    <w:lvl w:ilvl="0" w:tplc="5CCEB092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240"/>
    <w:rsid w:val="00005827"/>
    <w:rsid w:val="00052D9D"/>
    <w:rsid w:val="000767A8"/>
    <w:rsid w:val="0017661F"/>
    <w:rsid w:val="001E4C5E"/>
    <w:rsid w:val="00211B0C"/>
    <w:rsid w:val="002125D6"/>
    <w:rsid w:val="0025510F"/>
    <w:rsid w:val="00283215"/>
    <w:rsid w:val="00283EB0"/>
    <w:rsid w:val="00287DC8"/>
    <w:rsid w:val="002A5B0A"/>
    <w:rsid w:val="003571E0"/>
    <w:rsid w:val="003C4240"/>
    <w:rsid w:val="003D11F8"/>
    <w:rsid w:val="00434113"/>
    <w:rsid w:val="004346B1"/>
    <w:rsid w:val="00437FD2"/>
    <w:rsid w:val="004C187B"/>
    <w:rsid w:val="004D3E71"/>
    <w:rsid w:val="004D5244"/>
    <w:rsid w:val="005A309F"/>
    <w:rsid w:val="00682604"/>
    <w:rsid w:val="00682FCD"/>
    <w:rsid w:val="00690DF2"/>
    <w:rsid w:val="00694EA8"/>
    <w:rsid w:val="006D0F81"/>
    <w:rsid w:val="006F38FD"/>
    <w:rsid w:val="00702F63"/>
    <w:rsid w:val="00752396"/>
    <w:rsid w:val="00762C27"/>
    <w:rsid w:val="0077048D"/>
    <w:rsid w:val="007954AB"/>
    <w:rsid w:val="0080259B"/>
    <w:rsid w:val="00845080"/>
    <w:rsid w:val="009270AC"/>
    <w:rsid w:val="00962F2E"/>
    <w:rsid w:val="00993B0D"/>
    <w:rsid w:val="009965B7"/>
    <w:rsid w:val="009F271E"/>
    <w:rsid w:val="00A014C1"/>
    <w:rsid w:val="00A25867"/>
    <w:rsid w:val="00A30C3B"/>
    <w:rsid w:val="00A50C21"/>
    <w:rsid w:val="00A955AD"/>
    <w:rsid w:val="00AB37EA"/>
    <w:rsid w:val="00B66A75"/>
    <w:rsid w:val="00B75266"/>
    <w:rsid w:val="00BD0701"/>
    <w:rsid w:val="00C16189"/>
    <w:rsid w:val="00C57D49"/>
    <w:rsid w:val="00C85742"/>
    <w:rsid w:val="00C949A4"/>
    <w:rsid w:val="00D930DA"/>
    <w:rsid w:val="00DD0927"/>
    <w:rsid w:val="00DD426B"/>
    <w:rsid w:val="00E33D10"/>
    <w:rsid w:val="00E34048"/>
    <w:rsid w:val="00E34631"/>
    <w:rsid w:val="00ED4EE9"/>
    <w:rsid w:val="00EF1662"/>
    <w:rsid w:val="00F231FA"/>
    <w:rsid w:val="00F303DF"/>
    <w:rsid w:val="00F34EF9"/>
    <w:rsid w:val="00F421D9"/>
    <w:rsid w:val="00F62AE8"/>
    <w:rsid w:val="00F66833"/>
    <w:rsid w:val="00F8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965CC"/>
  <w15:docId w15:val="{AC89CAEB-D9B4-49B3-A5EC-EAAD06570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240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3C4240"/>
    <w:pPr>
      <w:spacing w:after="0" w:line="312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3C4240"/>
    <w:rPr>
      <w:rFonts w:ascii="Times New Roman" w:eastAsia="Times New Roman" w:hAnsi="Times New Roman" w:cs="Times New Roman"/>
      <w:b/>
      <w:bCs/>
      <w:sz w:val="28"/>
      <w:szCs w:val="24"/>
      <w:lang w:val="bg-BG"/>
    </w:rPr>
  </w:style>
  <w:style w:type="paragraph" w:styleId="ListParagraph">
    <w:name w:val="List Paragraph"/>
    <w:basedOn w:val="Normal"/>
    <w:uiPriority w:val="34"/>
    <w:qFormat/>
    <w:rsid w:val="003C424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C4240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2D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D9D"/>
    <w:rPr>
      <w:rFonts w:ascii="Segoe UI" w:hAnsi="Segoe UI" w:cs="Segoe UI"/>
      <w:sz w:val="18"/>
      <w:szCs w:val="18"/>
      <w:lang w:val="bg-BG"/>
    </w:rPr>
  </w:style>
  <w:style w:type="character" w:styleId="CommentReference">
    <w:name w:val="annotation reference"/>
    <w:basedOn w:val="DefaultParagraphFont"/>
    <w:uiPriority w:val="99"/>
    <w:semiHidden/>
    <w:unhideWhenUsed/>
    <w:rsid w:val="00D930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30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30DA"/>
    <w:rPr>
      <w:sz w:val="20"/>
      <w:szCs w:val="20"/>
      <w:lang w:val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30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30DA"/>
    <w:rPr>
      <w:b/>
      <w:bCs/>
      <w:sz w:val="20"/>
      <w:szCs w:val="20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EF16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662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EF16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662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2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9CE13-1506-4566-91C5-30C13EDFB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T. Paraskova</dc:creator>
  <cp:lastModifiedBy>Budin P. Kanyov</cp:lastModifiedBy>
  <cp:revision>5</cp:revision>
  <cp:lastPrinted>2025-01-09T11:24:00Z</cp:lastPrinted>
  <dcterms:created xsi:type="dcterms:W3CDTF">2025-01-08T13:09:00Z</dcterms:created>
  <dcterms:modified xsi:type="dcterms:W3CDTF">2025-01-16T11:45:00Z</dcterms:modified>
</cp:coreProperties>
</file>