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AA9" w:rsidRPr="00A51C2F" w:rsidRDefault="00334965" w:rsidP="00D63437">
      <w:pPr>
        <w:spacing w:before="120" w:line="348" w:lineRule="auto"/>
        <w:rPr>
          <w:lang w:val="bg-BG" w:eastAsia="bg-BG"/>
        </w:rPr>
      </w:pPr>
      <w:r>
        <w:rPr>
          <w:lang w:val="bg-BG" w:eastAsia="bg-BG"/>
        </w:rPr>
        <w:pict w14:anchorId="35B5BC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95pt;height:95.05pt">
            <v:imagedata r:id="rId8" o:title=""/>
            <o:lock v:ext="edit" ungrouping="t" rotation="t" cropping="t" verticies="t" text="t" grouping="t"/>
            <o:signatureline v:ext="edit" id="{D7D77EA1-DD0E-402D-B18D-12AE075CACB8}" provid="{00000000-0000-0000-0000-000000000000}" issignatureline="t"/>
          </v:shape>
        </w:pict>
      </w:r>
    </w:p>
    <w:p w:rsidR="00686AA9" w:rsidRPr="00A51C2F" w:rsidRDefault="00686AA9" w:rsidP="00D63437">
      <w:pPr>
        <w:spacing w:line="348" w:lineRule="auto"/>
        <w:ind w:left="4989"/>
        <w:jc w:val="both"/>
        <w:rPr>
          <w:lang w:val="bg-BG" w:eastAsia="bg-BG"/>
        </w:rPr>
      </w:pPr>
      <w:r w:rsidRPr="00A51C2F">
        <w:rPr>
          <w:b/>
          <w:lang w:val="bg-BG" w:eastAsia="bg-BG"/>
        </w:rPr>
        <w:t>ОДОБРИЛ,</w:t>
      </w:r>
      <w:r w:rsidRPr="00A51C2F">
        <w:rPr>
          <w:lang w:val="bg-BG" w:eastAsia="bg-BG"/>
        </w:rPr>
        <w:br/>
      </w:r>
      <w:r w:rsidR="00334965">
        <w:rPr>
          <w:lang w:val="bg-BG" w:eastAsia="bg-BG"/>
        </w:rPr>
        <w:pict w14:anchorId="18113F42">
          <v:shape id="_x0000_i1026" type="#_x0000_t75" alt="Microsoft Office Signature Line..." style="width:192.95pt;height:95.05pt">
            <v:imagedata r:id="rId9" o:title=""/>
            <o:lock v:ext="edit" ungrouping="t" rotation="t" cropping="t" verticies="t" text="t" grouping="t"/>
            <o:signatureline v:ext="edit" id="{22CB5FA2-8D58-4055-8CA7-D6E7B984AF4E}" provid="{00000000-0000-0000-0000-000000000000}" o:suggestedsigner="ПЛАМЕН АБРОВСКИ" o:suggestedsigner2="Министър" issignatureline="t"/>
          </v:shape>
        </w:pict>
      </w:r>
    </w:p>
    <w:p w:rsidR="008B6A41" w:rsidRPr="00A51C2F" w:rsidRDefault="008B6A41" w:rsidP="00D63437">
      <w:pPr>
        <w:spacing w:line="348" w:lineRule="auto"/>
        <w:rPr>
          <w:b/>
          <w:bCs/>
          <w:lang w:val="bg-BG"/>
        </w:rPr>
      </w:pPr>
      <w:r w:rsidRPr="00A51C2F">
        <w:rPr>
          <w:b/>
          <w:bCs/>
          <w:lang w:val="bg-BG"/>
        </w:rPr>
        <w:t>ДО</w:t>
      </w:r>
    </w:p>
    <w:p w:rsidR="008B6A41" w:rsidRPr="00A51C2F" w:rsidRDefault="008B6A41" w:rsidP="00D63437">
      <w:pPr>
        <w:spacing w:line="348" w:lineRule="auto"/>
        <w:rPr>
          <w:b/>
          <w:bCs/>
          <w:lang w:val="bg-BG"/>
        </w:rPr>
      </w:pPr>
      <w:r w:rsidRPr="00A51C2F">
        <w:rPr>
          <w:b/>
          <w:bCs/>
          <w:lang w:val="bg-BG"/>
        </w:rPr>
        <w:t>МИНИСТЪРА НА ЗЕМЕДЕЛИЕТО</w:t>
      </w:r>
      <w:r w:rsidR="00162075" w:rsidRPr="00A51C2F">
        <w:rPr>
          <w:b/>
          <w:bCs/>
          <w:lang w:val="bg-BG"/>
        </w:rPr>
        <w:t xml:space="preserve"> </w:t>
      </w:r>
      <w:r w:rsidRPr="00A51C2F">
        <w:rPr>
          <w:b/>
          <w:bCs/>
          <w:lang w:val="bg-BG"/>
        </w:rPr>
        <w:t>И ХРАНИТЕ</w:t>
      </w:r>
    </w:p>
    <w:p w:rsidR="008B6A41" w:rsidRPr="00A51C2F" w:rsidRDefault="004A6710" w:rsidP="00D63437">
      <w:pPr>
        <w:spacing w:line="348" w:lineRule="auto"/>
        <w:jc w:val="both"/>
        <w:rPr>
          <w:b/>
          <w:caps/>
          <w:lang w:val="bg-BG"/>
        </w:rPr>
      </w:pPr>
      <w:r w:rsidRPr="00A51C2F">
        <w:rPr>
          <w:b/>
          <w:caps/>
          <w:lang w:val="bg-BG"/>
        </w:rPr>
        <w:t>пЛАМЕН аБРОВСКИ</w:t>
      </w:r>
    </w:p>
    <w:p w:rsidR="00162075" w:rsidRPr="00A51C2F" w:rsidRDefault="00162075" w:rsidP="00D63437">
      <w:pPr>
        <w:spacing w:line="348" w:lineRule="auto"/>
        <w:rPr>
          <w:lang w:val="bg-BG"/>
        </w:rPr>
      </w:pPr>
    </w:p>
    <w:p w:rsidR="00F15C21" w:rsidRPr="00A51C2F" w:rsidRDefault="00F15C21" w:rsidP="00D63437">
      <w:pPr>
        <w:spacing w:line="348" w:lineRule="auto"/>
        <w:jc w:val="center"/>
        <w:rPr>
          <w:rFonts w:ascii="Times New Roman Bold" w:hAnsi="Times New Roman Bold"/>
          <w:b/>
          <w:spacing w:val="70"/>
          <w:sz w:val="28"/>
          <w:szCs w:val="28"/>
          <w:lang w:val="bg-BG"/>
        </w:rPr>
      </w:pPr>
      <w:r w:rsidRPr="00A51C2F">
        <w:rPr>
          <w:rFonts w:ascii="Times New Roman Bold" w:hAnsi="Times New Roman Bold"/>
          <w:b/>
          <w:spacing w:val="70"/>
          <w:sz w:val="28"/>
          <w:szCs w:val="28"/>
          <w:lang w:val="bg-BG"/>
        </w:rPr>
        <w:t>ДОКЛАД</w:t>
      </w:r>
    </w:p>
    <w:p w:rsidR="003B5B8D" w:rsidRPr="00A51C2F" w:rsidRDefault="005D1EB3" w:rsidP="00D63437">
      <w:pPr>
        <w:spacing w:line="348" w:lineRule="auto"/>
        <w:jc w:val="center"/>
        <w:rPr>
          <w:lang w:val="bg-BG"/>
        </w:rPr>
      </w:pPr>
      <w:r w:rsidRPr="00A51C2F">
        <w:rPr>
          <w:lang w:val="bg-BG"/>
        </w:rPr>
        <w:t xml:space="preserve">от </w:t>
      </w:r>
      <w:r w:rsidR="004A6710" w:rsidRPr="00A51C2F">
        <w:rPr>
          <w:lang w:val="bg-BG"/>
        </w:rPr>
        <w:t xml:space="preserve">Красимир Чакъров </w:t>
      </w:r>
      <w:r w:rsidR="00F15C21" w:rsidRPr="00A51C2F">
        <w:rPr>
          <w:lang w:val="bg-BG"/>
        </w:rPr>
        <w:t xml:space="preserve">– </w:t>
      </w:r>
      <w:r w:rsidR="00875BCD" w:rsidRPr="00A51C2F">
        <w:rPr>
          <w:lang w:val="bg-BG"/>
        </w:rPr>
        <w:t>заместник-</w:t>
      </w:r>
      <w:r w:rsidR="00F15C21" w:rsidRPr="00A51C2F">
        <w:rPr>
          <w:lang w:val="bg-BG"/>
        </w:rPr>
        <w:t>министър на земеделието</w:t>
      </w:r>
      <w:r w:rsidR="00FA27BC" w:rsidRPr="00A51C2F">
        <w:rPr>
          <w:lang w:val="bg-BG"/>
        </w:rPr>
        <w:t xml:space="preserve"> и храните</w:t>
      </w:r>
    </w:p>
    <w:p w:rsidR="00357652" w:rsidRPr="00A51C2F" w:rsidRDefault="00357652" w:rsidP="00D63437">
      <w:pPr>
        <w:tabs>
          <w:tab w:val="left" w:pos="993"/>
        </w:tabs>
        <w:spacing w:line="348" w:lineRule="auto"/>
        <w:jc w:val="both"/>
        <w:rPr>
          <w:lang w:val="bg-BG"/>
        </w:rPr>
      </w:pPr>
    </w:p>
    <w:p w:rsidR="005940BC" w:rsidRPr="00A51C2F" w:rsidRDefault="005940BC" w:rsidP="00644C6C">
      <w:pPr>
        <w:tabs>
          <w:tab w:val="left" w:pos="993"/>
        </w:tabs>
        <w:spacing w:line="348" w:lineRule="auto"/>
        <w:ind w:left="1077" w:hanging="1077"/>
        <w:jc w:val="both"/>
        <w:rPr>
          <w:lang w:val="bg-BG"/>
        </w:rPr>
      </w:pPr>
      <w:r w:rsidRPr="00A51C2F">
        <w:rPr>
          <w:b/>
          <w:lang w:val="bg-BG"/>
        </w:rPr>
        <w:t>Относно:</w:t>
      </w:r>
      <w:r w:rsidRPr="00A51C2F">
        <w:rPr>
          <w:rFonts w:ascii="Verdana" w:hAnsi="Verdana"/>
          <w:lang w:val="bg-BG"/>
        </w:rPr>
        <w:t xml:space="preserve"> </w:t>
      </w:r>
      <w:r w:rsidR="004A6710" w:rsidRPr="00A51C2F">
        <w:rPr>
          <w:lang w:val="bg-BG"/>
        </w:rPr>
        <w:t>Проект на</w:t>
      </w:r>
      <w:r w:rsidR="004A6710" w:rsidRPr="00DF418B">
        <w:rPr>
          <w:lang w:val="bg-BG"/>
        </w:rPr>
        <w:t xml:space="preserve"> </w:t>
      </w:r>
      <w:r w:rsidR="00DF418B" w:rsidRPr="00DF418B">
        <w:rPr>
          <w:lang w:val="bg-BG"/>
        </w:rPr>
        <w:t xml:space="preserve">Наредба </w:t>
      </w:r>
      <w:r w:rsidR="00943C9E" w:rsidRPr="00DF418B">
        <w:rPr>
          <w:rFonts w:eastAsia="Calibri"/>
          <w:bCs/>
          <w:lang w:val="bg-BG"/>
        </w:rPr>
        <w:t>за условията и реда за прилагане на интервенцията</w:t>
      </w:r>
      <w:r w:rsidR="00943C9E" w:rsidRPr="00DF418B">
        <w:rPr>
          <w:rFonts w:eastAsia="Calibri"/>
          <w:bCs/>
        </w:rPr>
        <w:t xml:space="preserve"> II.A.14</w:t>
      </w:r>
      <w:r w:rsidR="00943C9E" w:rsidRPr="00DF418B">
        <w:rPr>
          <w:rFonts w:eastAsia="Calibri"/>
          <w:bCs/>
          <w:lang w:val="bg-BG"/>
        </w:rPr>
        <w:t xml:space="preserve"> „Подпомагане по Натура 2000 за гори“, включена в Стратегическия план за развитието на земеделието и селските райони на Република България за периода 2023</w:t>
      </w:r>
      <w:r w:rsidR="00943C9E" w:rsidRPr="00DF418B">
        <w:rPr>
          <w:rFonts w:eastAsia="Calibri"/>
          <w:bCs/>
        </w:rPr>
        <w:t xml:space="preserve"> – </w:t>
      </w:r>
      <w:r w:rsidR="00943C9E" w:rsidRPr="00DF418B">
        <w:rPr>
          <w:rFonts w:eastAsia="Calibri"/>
          <w:bCs/>
          <w:lang w:val="bg-BG"/>
        </w:rPr>
        <w:t>2027 г</w:t>
      </w:r>
      <w:r w:rsidR="00DF418B">
        <w:rPr>
          <w:rFonts w:eastAsia="Calibri"/>
          <w:bCs/>
          <w:lang w:val="bg-BG"/>
        </w:rPr>
        <w:t>.</w:t>
      </w:r>
    </w:p>
    <w:p w:rsidR="007E1A93" w:rsidRPr="00A51C2F" w:rsidRDefault="007E1A93" w:rsidP="00D63437">
      <w:pPr>
        <w:spacing w:line="348" w:lineRule="auto"/>
        <w:ind w:firstLine="709"/>
        <w:jc w:val="both"/>
        <w:rPr>
          <w:lang w:val="bg-BG"/>
        </w:rPr>
      </w:pPr>
    </w:p>
    <w:p w:rsidR="00501139" w:rsidRPr="00A51C2F" w:rsidRDefault="00501139" w:rsidP="00D63437">
      <w:pPr>
        <w:spacing w:line="348" w:lineRule="auto"/>
        <w:ind w:firstLine="709"/>
        <w:jc w:val="both"/>
        <w:rPr>
          <w:lang w:val="bg-BG"/>
        </w:rPr>
      </w:pPr>
    </w:p>
    <w:p w:rsidR="007E1A93" w:rsidRPr="00A51C2F" w:rsidRDefault="00F15C21" w:rsidP="00D63437">
      <w:pPr>
        <w:spacing w:after="120" w:line="348" w:lineRule="auto"/>
        <w:ind w:firstLine="709"/>
        <w:jc w:val="both"/>
        <w:rPr>
          <w:b/>
          <w:lang w:val="bg-BG"/>
        </w:rPr>
      </w:pPr>
      <w:r w:rsidRPr="00A51C2F">
        <w:rPr>
          <w:b/>
          <w:lang w:val="bg-BG"/>
        </w:rPr>
        <w:t>УВАЖАЕМ</w:t>
      </w:r>
      <w:r w:rsidR="002F2098" w:rsidRPr="00A51C2F">
        <w:rPr>
          <w:b/>
          <w:lang w:val="bg-BG"/>
        </w:rPr>
        <w:t>И</w:t>
      </w:r>
      <w:r w:rsidRPr="00A51C2F">
        <w:rPr>
          <w:b/>
          <w:lang w:val="bg-BG"/>
        </w:rPr>
        <w:t xml:space="preserve"> </w:t>
      </w:r>
      <w:r w:rsidR="002F2098" w:rsidRPr="00A51C2F">
        <w:rPr>
          <w:b/>
          <w:lang w:val="bg-BG"/>
        </w:rPr>
        <w:t>ГОСПОДИН</w:t>
      </w:r>
      <w:r w:rsidRPr="00A51C2F">
        <w:rPr>
          <w:b/>
          <w:lang w:val="bg-BG"/>
        </w:rPr>
        <w:t xml:space="preserve"> МИНИСТ</w:t>
      </w:r>
      <w:r w:rsidR="00FC29BA" w:rsidRPr="00A51C2F">
        <w:rPr>
          <w:b/>
          <w:lang w:val="bg-BG"/>
        </w:rPr>
        <w:t>Ъ</w:t>
      </w:r>
      <w:r w:rsidRPr="00A51C2F">
        <w:rPr>
          <w:b/>
          <w:lang w:val="bg-BG"/>
        </w:rPr>
        <w:t>Р,</w:t>
      </w:r>
    </w:p>
    <w:p w:rsidR="00116E73" w:rsidRPr="00A51C2F" w:rsidRDefault="0029553A" w:rsidP="00D63437">
      <w:pPr>
        <w:spacing w:line="348" w:lineRule="auto"/>
        <w:ind w:firstLine="720"/>
        <w:jc w:val="both"/>
        <w:rPr>
          <w:lang w:val="bg-BG"/>
        </w:rPr>
      </w:pPr>
      <w:r w:rsidRPr="00A51C2F">
        <w:rPr>
          <w:lang w:val="bg-BG"/>
        </w:rPr>
        <w:t xml:space="preserve">На основание </w:t>
      </w:r>
      <w:r w:rsidR="00ED16E3" w:rsidRPr="00A51C2F">
        <w:rPr>
          <w:rFonts w:eastAsia="PMingLiU"/>
          <w:highlight w:val="white"/>
          <w:shd w:val="clear" w:color="auto" w:fill="FEFEFE"/>
          <w:lang w:val="bg-BG"/>
        </w:rPr>
        <w:t>чл. 67 във връзка с чл. 70, ал. 2 от Закона за подпомагане на земеделските производители</w:t>
      </w:r>
      <w:r w:rsidR="00991F11" w:rsidRPr="00A51C2F">
        <w:rPr>
          <w:rFonts w:eastAsia="PMingLiU"/>
          <w:shd w:val="clear" w:color="auto" w:fill="FEFEFE"/>
          <w:lang w:val="bg-BG"/>
        </w:rPr>
        <w:t xml:space="preserve"> (ЗПЗП)</w:t>
      </w:r>
      <w:r w:rsidR="007B0002" w:rsidRPr="00A51C2F">
        <w:rPr>
          <w:lang w:val="bg-BG"/>
        </w:rPr>
        <w:t xml:space="preserve">, </w:t>
      </w:r>
      <w:r w:rsidRPr="00A51C2F">
        <w:rPr>
          <w:lang w:val="bg-BG"/>
        </w:rPr>
        <w:t xml:space="preserve">внасям за одобряване </w:t>
      </w:r>
      <w:r w:rsidR="00A01F67" w:rsidRPr="00A51C2F">
        <w:rPr>
          <w:lang w:val="bg-BG"/>
        </w:rPr>
        <w:t xml:space="preserve">проект на </w:t>
      </w:r>
      <w:r w:rsidR="00DF418B" w:rsidRPr="00DF418B">
        <w:rPr>
          <w:lang w:val="bg-BG"/>
        </w:rPr>
        <w:t xml:space="preserve">Наредба </w:t>
      </w:r>
      <w:r w:rsidR="00DF418B" w:rsidRPr="00DF418B">
        <w:rPr>
          <w:bCs/>
          <w:lang w:val="bg-BG"/>
        </w:rPr>
        <w:t>за условията и реда за прилагане на интервенцията</w:t>
      </w:r>
      <w:r w:rsidR="00DF418B" w:rsidRPr="00DF418B">
        <w:rPr>
          <w:bCs/>
        </w:rPr>
        <w:t xml:space="preserve"> II.A.14</w:t>
      </w:r>
      <w:r w:rsidR="00DF418B" w:rsidRPr="00DF418B">
        <w:rPr>
          <w:bCs/>
          <w:lang w:val="bg-BG"/>
        </w:rPr>
        <w:t xml:space="preserve"> „Подпомагане по Натура 2000 за гори“, включена в Стратегическия план за развитието на земеделието и селските райони на Република България за периода 2023</w:t>
      </w:r>
      <w:r w:rsidR="00DF418B" w:rsidRPr="00DF418B">
        <w:rPr>
          <w:bCs/>
        </w:rPr>
        <w:t xml:space="preserve"> – </w:t>
      </w:r>
      <w:r w:rsidR="00DF418B" w:rsidRPr="00DF418B">
        <w:rPr>
          <w:bCs/>
          <w:lang w:val="bg-BG"/>
        </w:rPr>
        <w:t>2027 г.</w:t>
      </w:r>
    </w:p>
    <w:p w:rsidR="009E5C88" w:rsidRPr="00D63437" w:rsidRDefault="009E5C88" w:rsidP="00D63437">
      <w:pPr>
        <w:pStyle w:val="NormalWeb"/>
        <w:widowControl w:val="0"/>
        <w:spacing w:line="348" w:lineRule="auto"/>
        <w:ind w:firstLine="720"/>
        <w:rPr>
          <w:color w:val="000000" w:themeColor="text1"/>
        </w:rPr>
      </w:pPr>
    </w:p>
    <w:p w:rsidR="00FE6263" w:rsidRPr="00A51C2F" w:rsidRDefault="00DE4AB4" w:rsidP="00D63437">
      <w:pPr>
        <w:pStyle w:val="NormalWeb"/>
        <w:widowControl w:val="0"/>
        <w:spacing w:line="348" w:lineRule="auto"/>
        <w:ind w:firstLine="720"/>
        <w:rPr>
          <w:b/>
          <w:color w:val="000000" w:themeColor="text1"/>
        </w:rPr>
      </w:pPr>
      <w:r w:rsidRPr="00A51C2F">
        <w:rPr>
          <w:b/>
          <w:color w:val="000000" w:themeColor="text1"/>
        </w:rPr>
        <w:t>Причини, които налагат приемането на акта</w:t>
      </w:r>
    </w:p>
    <w:p w:rsidR="00324E55" w:rsidRDefault="00F10877" w:rsidP="00D63437">
      <w:pPr>
        <w:widowControl w:val="0"/>
        <w:spacing w:line="348" w:lineRule="auto"/>
        <w:ind w:firstLine="720"/>
        <w:jc w:val="both"/>
        <w:rPr>
          <w:bCs/>
          <w:lang w:val="bg-BG"/>
        </w:rPr>
      </w:pPr>
      <w:r w:rsidRPr="00A51C2F">
        <w:rPr>
          <w:bCs/>
          <w:spacing w:val="-2"/>
          <w:lang w:val="bg-BG"/>
        </w:rPr>
        <w:t>В Европейския съюз (ЕС) през 2021 г. приключи реформата на Общата селскостопанска политика (ОСП), насочена към по-устойчиво селско стопанство, подпомагане на доходите на земеделските производители и жизнеспособността на тяхната дейност, намаляване на бюрокрацията и укрепване на европейските селски райони. В новата ОСП е заложено Съюзът да определи основните параметри на политиката въз основа на договорените цели и целеви показатели. Въз основа на това всяка държава членка изготвя „Стратегически план за ОСП“, с който се осигурява максимален принос към целите на ЕС, като се отчитат по-добре местните условия и нужди спрямо тези цели и показатели. Държавите членки имат по-голяма субсидиарност при изготвянето на рамката за съответствие и контрол, прилагана спрямо бенефициентите, включително проверките и санкциите. Съгласно чл. 9, параграф 3 от Регламент (ЕС) 2021/2115 на Европейския парламент и на Съвета от 2 декември 2021 година за установяване на правила за подпомагане за стратегическите планове, които трябва да бъдат изготвени от държавите членки по линия на общата селскостопанска политика (стратегически планове по ОСП) и финансирани от Европейския фонд за гарантиране на земеделието (ЕФГЗ) и от Европейския земеделски фонд за развитие на селските райони (ЕЗФРСР), и за отмяна на регламенти (ЕС) № 1305/2013 и (ЕС) № 1307/2013 (OВ</w:t>
      </w:r>
      <w:r w:rsidR="00C229CB" w:rsidRPr="00A51C2F">
        <w:rPr>
          <w:bCs/>
          <w:spacing w:val="-2"/>
          <w:lang w:val="bg-BG"/>
        </w:rPr>
        <w:t xml:space="preserve">, L 435 от 6 </w:t>
      </w:r>
      <w:r w:rsidR="006F6BA8" w:rsidRPr="00A51C2F">
        <w:rPr>
          <w:bCs/>
          <w:spacing w:val="-2"/>
          <w:lang w:val="bg-BG"/>
        </w:rPr>
        <w:t>декември</w:t>
      </w:r>
      <w:r w:rsidR="00C229CB" w:rsidRPr="00A51C2F">
        <w:rPr>
          <w:bCs/>
          <w:spacing w:val="-2"/>
          <w:lang w:val="bg-BG"/>
        </w:rPr>
        <w:t xml:space="preserve"> </w:t>
      </w:r>
      <w:r w:rsidRPr="00A51C2F">
        <w:rPr>
          <w:bCs/>
          <w:spacing w:val="-2"/>
          <w:lang w:val="bg-BG"/>
        </w:rPr>
        <w:t>2021 г.)</w:t>
      </w:r>
      <w:r w:rsidR="00356EB2" w:rsidRPr="00A51C2F">
        <w:rPr>
          <w:bCs/>
          <w:spacing w:val="-2"/>
          <w:lang w:val="bg-BG"/>
        </w:rPr>
        <w:t xml:space="preserve"> </w:t>
      </w:r>
      <w:r w:rsidR="00356EB2" w:rsidRPr="00A51C2F">
        <w:rPr>
          <w:rFonts w:eastAsia="PMingLiU"/>
          <w:bCs/>
          <w:spacing w:val="-4"/>
          <w:shd w:val="clear" w:color="auto" w:fill="FEFEFE"/>
          <w:lang w:val="bg-BG"/>
        </w:rPr>
        <w:t>(Регламент (ЕС) 2021/2115)</w:t>
      </w:r>
      <w:r w:rsidRPr="00A51C2F">
        <w:rPr>
          <w:bCs/>
          <w:spacing w:val="-2"/>
          <w:lang w:val="bg-BG"/>
        </w:rPr>
        <w:t xml:space="preserve">, държавите членки трябва да определят правната рамка, уреждаща предоставянето на подпомагане от Съюза на земеделските стопани и другите бенефициери в съответствие със стратегическите планове по ОСП, одобрени от Комисията и с принципите и изискванията, установени в същия регламент и в </w:t>
      </w:r>
      <w:r w:rsidR="00C229CB" w:rsidRPr="00A51C2F">
        <w:rPr>
          <w:bCs/>
          <w:spacing w:val="-2"/>
          <w:lang w:val="bg-BG"/>
        </w:rPr>
        <w:t>Регламент (ЕС) 2021/2116 на Европейския парламент и на Съвета от 2 декември 2021 г. относно финансирането, управлението и мониторинга на общата селскостопанска политика и за отмяна на Регламент (ЕС) № 1306/2013 (ОВ, L 435/187 от 6 декември 2021 г.)</w:t>
      </w:r>
      <w:r w:rsidR="00356EB2" w:rsidRPr="00A51C2F">
        <w:rPr>
          <w:bCs/>
          <w:spacing w:val="-2"/>
          <w:lang w:val="bg-BG"/>
        </w:rPr>
        <w:t xml:space="preserve"> </w:t>
      </w:r>
      <w:r w:rsidR="00356EB2" w:rsidRPr="00A51C2F">
        <w:rPr>
          <w:spacing w:val="-4"/>
          <w:lang w:val="bg-BG"/>
        </w:rPr>
        <w:t>(</w:t>
      </w:r>
      <w:r w:rsidR="00356EB2" w:rsidRPr="00A51C2F">
        <w:rPr>
          <w:rFonts w:eastAsia="PMingLiU"/>
          <w:bCs/>
          <w:spacing w:val="-4"/>
          <w:shd w:val="clear" w:color="auto" w:fill="FEFEFE"/>
          <w:lang w:val="bg-BG"/>
        </w:rPr>
        <w:t>Регламент (ЕС) 2021/2116)</w:t>
      </w:r>
      <w:r w:rsidRPr="00A51C2F">
        <w:rPr>
          <w:bCs/>
          <w:spacing w:val="-2"/>
          <w:lang w:val="bg-BG"/>
        </w:rPr>
        <w:t>.</w:t>
      </w:r>
    </w:p>
    <w:p w:rsidR="00324E55" w:rsidRDefault="00324E55" w:rsidP="00D63437">
      <w:pPr>
        <w:widowControl w:val="0"/>
        <w:spacing w:line="348" w:lineRule="auto"/>
        <w:ind w:firstLine="720"/>
        <w:jc w:val="both"/>
        <w:rPr>
          <w:bCs/>
          <w:lang w:val="bg-BG"/>
        </w:rPr>
      </w:pPr>
      <w:r w:rsidRPr="00324E55">
        <w:rPr>
          <w:bCs/>
          <w:lang w:val="bg-BG"/>
        </w:rPr>
        <w:t xml:space="preserve">За изпълнение на изискванията на регламентите на Европейската комисия, трябва да се създаде национална правна рамка, която да уреди условията и реда за прилагане на </w:t>
      </w:r>
      <w:r w:rsidR="00DF418B" w:rsidRPr="00DF418B">
        <w:rPr>
          <w:bCs/>
          <w:lang w:val="bg-BG"/>
        </w:rPr>
        <w:t>Стратегическия план за развитието на земеделието и селските райони на Република България за периода 2023</w:t>
      </w:r>
      <w:r w:rsidR="00DF418B" w:rsidRPr="00DF418B">
        <w:rPr>
          <w:bCs/>
        </w:rPr>
        <w:t xml:space="preserve"> – </w:t>
      </w:r>
      <w:r w:rsidR="00DF418B" w:rsidRPr="00DF418B">
        <w:rPr>
          <w:bCs/>
          <w:lang w:val="bg-BG"/>
        </w:rPr>
        <w:t>2027 г</w:t>
      </w:r>
      <w:r w:rsidRPr="00324E55">
        <w:rPr>
          <w:bCs/>
          <w:lang w:val="bg-BG"/>
        </w:rPr>
        <w:t>.</w:t>
      </w:r>
      <w:r w:rsidR="00DF418B">
        <w:rPr>
          <w:bCs/>
          <w:lang w:val="bg-BG"/>
        </w:rPr>
        <w:t>, наричан по-нататък „</w:t>
      </w:r>
      <w:r w:rsidR="00E1327F" w:rsidRPr="00E1327F">
        <w:rPr>
          <w:bCs/>
          <w:lang w:val="bg-BG"/>
        </w:rPr>
        <w:t>Стратегически план</w:t>
      </w:r>
      <w:r w:rsidR="00DF418B">
        <w:rPr>
          <w:bCs/>
          <w:lang w:val="bg-BG"/>
        </w:rPr>
        <w:t>“.</w:t>
      </w:r>
      <w:r w:rsidRPr="00324E55">
        <w:rPr>
          <w:bCs/>
          <w:lang w:val="bg-BG"/>
        </w:rPr>
        <w:t xml:space="preserve"> В тази връзка с измененията и допълненията на ЗПЗП, обнародвани в „Държавен вестник“, бр. 102 от 2022 г., е предвидено министърът на земеделието и храните</w:t>
      </w:r>
      <w:r w:rsidR="00850892">
        <w:rPr>
          <w:bCs/>
          <w:lang w:val="bg-BG"/>
        </w:rPr>
        <w:t xml:space="preserve"> да</w:t>
      </w:r>
      <w:r w:rsidRPr="00324E55">
        <w:rPr>
          <w:bCs/>
          <w:lang w:val="bg-BG"/>
        </w:rPr>
        <w:t xml:space="preserve"> издава наредби за условията и реда за прил</w:t>
      </w:r>
      <w:r>
        <w:rPr>
          <w:bCs/>
          <w:lang w:val="bg-BG"/>
        </w:rPr>
        <w:t>агане на интервенциите по чл. 72</w:t>
      </w:r>
      <w:r w:rsidRPr="00324E55">
        <w:rPr>
          <w:bCs/>
          <w:lang w:val="bg-BG"/>
        </w:rPr>
        <w:t xml:space="preserve"> от Регламент (ЕС) 2021/2115, за отпускане на плащания във връзка с изпълнявани задължения от земеделските стопани в областта на околната среда и климата и други задължения в областта на управлението.</w:t>
      </w:r>
      <w:r w:rsidR="00644C6C">
        <w:rPr>
          <w:bCs/>
          <w:lang w:val="bg-BG"/>
        </w:rPr>
        <w:t xml:space="preserve"> </w:t>
      </w:r>
      <w:r w:rsidRPr="00324E55">
        <w:rPr>
          <w:bCs/>
          <w:lang w:val="bg-BG"/>
        </w:rPr>
        <w:lastRenderedPageBreak/>
        <w:t xml:space="preserve">В предметния обхват на тази разпоредба е и интервенцията </w:t>
      </w:r>
      <w:r w:rsidR="006B6AD2" w:rsidRPr="006B6AD2">
        <w:rPr>
          <w:bCs/>
        </w:rPr>
        <w:t>II.A.14</w:t>
      </w:r>
      <w:r w:rsidR="006B6AD2" w:rsidRPr="006B6AD2">
        <w:rPr>
          <w:bCs/>
          <w:lang w:val="bg-BG"/>
        </w:rPr>
        <w:t xml:space="preserve"> </w:t>
      </w:r>
      <w:r w:rsidRPr="00324E55">
        <w:rPr>
          <w:bCs/>
          <w:lang w:val="bg-BG"/>
        </w:rPr>
        <w:t>„Подпомагане по Натура 2000 за гори“</w:t>
      </w:r>
      <w:r>
        <w:rPr>
          <w:bCs/>
          <w:lang w:val="bg-BG"/>
        </w:rPr>
        <w:t>.</w:t>
      </w:r>
    </w:p>
    <w:p w:rsidR="006F5749" w:rsidRPr="001A06C7" w:rsidRDefault="006F5749" w:rsidP="006F5749">
      <w:pPr>
        <w:widowControl w:val="0"/>
        <w:spacing w:line="348" w:lineRule="auto"/>
        <w:ind w:firstLine="720"/>
        <w:jc w:val="both"/>
        <w:rPr>
          <w:bCs/>
          <w:iCs/>
          <w:lang w:val="bg-BG"/>
        </w:rPr>
      </w:pPr>
      <w:r w:rsidRPr="001A06C7">
        <w:rPr>
          <w:bCs/>
          <w:iCs/>
          <w:lang w:val="bg-BG"/>
        </w:rPr>
        <w:t>В рамките на проведена присъствена среща със заинтересованите страни на 12.08.2026 г., на която са представени постигнатият напредък по прилагането на интервенциите, включени в Стратегическия план и резултатите от проведената комуникация със службите на Европейската комисия за съществуващите възможности за отчисление на средства, бе оповестено намерението на Управляващия орган на Стратегическия план</w:t>
      </w:r>
      <w:r w:rsidR="00D26F71" w:rsidRPr="001A06C7">
        <w:rPr>
          <w:bCs/>
          <w:iCs/>
          <w:lang w:val="bg-BG"/>
        </w:rPr>
        <w:t xml:space="preserve"> да бъде отворен прием по интервенцията </w:t>
      </w:r>
      <w:r w:rsidR="00D26F71" w:rsidRPr="001A06C7">
        <w:rPr>
          <w:bCs/>
          <w:iCs/>
        </w:rPr>
        <w:t>II.A.14</w:t>
      </w:r>
      <w:r w:rsidR="00D26F71" w:rsidRPr="001A06C7">
        <w:rPr>
          <w:bCs/>
          <w:iCs/>
          <w:lang w:val="bg-BG"/>
        </w:rPr>
        <w:t xml:space="preserve"> „Подпомагане по Натура 2000 за гори“, </w:t>
      </w:r>
      <w:r w:rsidR="00F65AD6" w:rsidRPr="001A06C7">
        <w:rPr>
          <w:bCs/>
          <w:iCs/>
          <w:lang w:val="bg-BG"/>
        </w:rPr>
        <w:t>като е посочено, че ще бъдат прехвърлени средства към нея</w:t>
      </w:r>
      <w:r w:rsidRPr="001A06C7">
        <w:rPr>
          <w:bCs/>
          <w:iCs/>
          <w:lang w:val="bg-BG"/>
        </w:rPr>
        <w:t xml:space="preserve">. Публично достъпна  информация е налична тук: </w:t>
      </w:r>
      <w:hyperlink r:id="rId10" w:history="1">
        <w:r w:rsidRPr="001A06C7">
          <w:rPr>
            <w:rStyle w:val="Hyperlink"/>
            <w:bCs/>
            <w:iCs/>
            <w:lang w:val="bg-BG"/>
          </w:rPr>
          <w:t>https://www.mzh.government.bg/bg/press-center/novini/zamestnik-ministr-chakrov-rabotim-usileno-za-spasy/</w:t>
        </w:r>
      </w:hyperlink>
      <w:r w:rsidRPr="001A06C7">
        <w:rPr>
          <w:bCs/>
          <w:iCs/>
          <w:lang w:val="bg-BG"/>
        </w:rPr>
        <w:t>.</w:t>
      </w:r>
    </w:p>
    <w:p w:rsidR="002A31E3" w:rsidRPr="001A06C7" w:rsidRDefault="002A31E3" w:rsidP="00D777B8">
      <w:pPr>
        <w:widowControl w:val="0"/>
        <w:spacing w:line="348" w:lineRule="auto"/>
        <w:ind w:firstLine="720"/>
        <w:jc w:val="both"/>
        <w:rPr>
          <w:bCs/>
          <w:iCs/>
          <w:lang w:val="bg-BG"/>
        </w:rPr>
      </w:pPr>
      <w:r w:rsidRPr="001A06C7">
        <w:rPr>
          <w:bCs/>
          <w:iCs/>
          <w:lang w:val="bg-BG"/>
        </w:rPr>
        <w:t xml:space="preserve">Решение за включване на нова допустима дейност и разход </w:t>
      </w:r>
      <w:r w:rsidR="007E7354" w:rsidRPr="001A06C7">
        <w:rPr>
          <w:bCs/>
          <w:iCs/>
          <w:lang w:val="bg-BG"/>
        </w:rPr>
        <w:t xml:space="preserve">по отношение на </w:t>
      </w:r>
      <w:r w:rsidR="00AA67B8" w:rsidRPr="001A06C7">
        <w:rPr>
          <w:bCs/>
          <w:iCs/>
          <w:lang w:val="bg-BG"/>
        </w:rPr>
        <w:t xml:space="preserve">техническата помощ </w:t>
      </w:r>
      <w:r w:rsidRPr="001A06C7">
        <w:rPr>
          <w:bCs/>
          <w:iCs/>
          <w:lang w:val="bg-BG"/>
        </w:rPr>
        <w:t xml:space="preserve">е прието на проведеното на 2 септември 2026 г. осмо заседание на Комитета за наблюдение на Стратегическия план за развитие на земеделието и селските райони 2023-2027 г. </w:t>
      </w:r>
      <w:r w:rsidR="00D777B8" w:rsidRPr="001A06C7">
        <w:rPr>
          <w:bCs/>
          <w:iCs/>
          <w:lang w:val="bg-BG"/>
        </w:rPr>
        <w:t xml:space="preserve">В рамките на това заседание е обяснено, че ще се стартира прием по </w:t>
      </w:r>
      <w:r w:rsidR="00E1327F" w:rsidRPr="001A06C7">
        <w:rPr>
          <w:bCs/>
          <w:iCs/>
          <w:lang w:val="bg-BG"/>
        </w:rPr>
        <w:t>интервенцията II.A.14 „Подпомагане по Натура 2000 за гори“, като се прехвърлят средства към бюджета й.</w:t>
      </w:r>
    </w:p>
    <w:p w:rsidR="006F5749" w:rsidRPr="001A06C7" w:rsidRDefault="006F5749" w:rsidP="006F5749">
      <w:pPr>
        <w:widowControl w:val="0"/>
        <w:spacing w:line="348" w:lineRule="auto"/>
        <w:ind w:firstLine="720"/>
        <w:jc w:val="both"/>
        <w:rPr>
          <w:bCs/>
          <w:iCs/>
          <w:lang w:val="en-GB"/>
        </w:rPr>
      </w:pPr>
      <w:r w:rsidRPr="001A06C7">
        <w:rPr>
          <w:bCs/>
          <w:iCs/>
          <w:lang w:val="bg-BG"/>
        </w:rPr>
        <w:t>С Решение № 742 на Министерския съвет от 24 септември 2026 г. е одобрен проект за изменение на Стратегическия план за развитие на земеделието и селските райони за програмен период 2023 – 2027 г., съфинансиран от Европейския земеделски фонд за развитие на селските райони, Европейския фонд за гарантиране на земеделието и от държавния бюджет. В съответствие с това решение</w:t>
      </w:r>
      <w:r w:rsidRPr="001A06C7">
        <w:rPr>
          <w:bCs/>
          <w:iCs/>
          <w:lang w:val="en-GB"/>
        </w:rPr>
        <w:t xml:space="preserve"> </w:t>
      </w:r>
      <w:r w:rsidRPr="001A06C7">
        <w:rPr>
          <w:bCs/>
          <w:iCs/>
          <w:lang w:val="bg-BG"/>
        </w:rPr>
        <w:t xml:space="preserve">Управляващият орган на Стратегическия план изпраща на 25.09.2026 г. на службите на Европейската комисия цитираното изменение на Стратегическия план за разглеждане, оценка и одобрение. </w:t>
      </w:r>
    </w:p>
    <w:p w:rsidR="001A06C7" w:rsidRPr="001A06C7" w:rsidRDefault="006F5749" w:rsidP="001A06C7">
      <w:pPr>
        <w:widowControl w:val="0"/>
        <w:spacing w:line="348" w:lineRule="auto"/>
        <w:ind w:firstLine="720"/>
        <w:jc w:val="both"/>
        <w:rPr>
          <w:bCs/>
          <w:iCs/>
          <w:lang w:val="bg-BG"/>
        </w:rPr>
      </w:pPr>
      <w:r w:rsidRPr="001A06C7">
        <w:rPr>
          <w:bCs/>
          <w:iCs/>
          <w:lang w:val="bg-BG"/>
        </w:rPr>
        <w:t xml:space="preserve">По отношение на измененията в интервенциите, съфинансирани от Европейския земеделски фонд за развитие на селските райони (ЕЗФРСР) държавите членки разполагат с гъвкавост да приложат исканите изменения, преди датата на официалното одобрение на исканите промени от Европейската комисия. </w:t>
      </w:r>
      <w:r w:rsidR="001A06C7" w:rsidRPr="001A06C7">
        <w:rPr>
          <w:bCs/>
          <w:iCs/>
          <w:lang w:val="bg-BG"/>
        </w:rPr>
        <w:t xml:space="preserve">Съгласно чл. 86, параграф 3 от Регламент (ЕС) 2021/2115 на Европейския парламент и на Съвета от 2 декември 2021 година за установяване на правила за подпомагане за стратегическите планове, които трябва да бъдат изготвени от държавите членки по линия на общата селскостопанска политика (стратегически планове по ОСП) и финансирани от Европейския фонд за гарантиране на земеделието (ЕФГЗ) и от Европейския земеделски фонд за развитие на селските райони (ЕЗФРСР), и за отмяна на регламенти (ЕС) № 1305/2013 и (ЕС) № 1307/2013, разходите, които са станали допустими в резултат на изменение на стратегически план по ОСП, стават допустими за целите на приноса от ЕЗФРСР, считано от датата на подаване в </w:t>
      </w:r>
      <w:r w:rsidR="001A06C7" w:rsidRPr="001A06C7">
        <w:rPr>
          <w:bCs/>
          <w:iCs/>
          <w:lang w:val="bg-BG"/>
        </w:rPr>
        <w:lastRenderedPageBreak/>
        <w:t>Комисията на искането за изменение или от датата на уведомлението за изменението, посочено в член 119, параграф 9.</w:t>
      </w:r>
    </w:p>
    <w:p w:rsidR="001A06C7" w:rsidRPr="001A06C7" w:rsidRDefault="001A06C7" w:rsidP="001A06C7">
      <w:pPr>
        <w:widowControl w:val="0"/>
        <w:spacing w:line="348" w:lineRule="auto"/>
        <w:ind w:firstLine="720"/>
        <w:jc w:val="both"/>
        <w:rPr>
          <w:bCs/>
          <w:iCs/>
          <w:lang w:val="bg-BG"/>
        </w:rPr>
      </w:pPr>
      <w:r w:rsidRPr="001A06C7">
        <w:rPr>
          <w:bCs/>
          <w:iCs/>
          <w:lang w:val="bg-BG"/>
        </w:rPr>
        <w:t xml:space="preserve"> В чл. 119, параграф 2 са посочени видовете промени, които попадат в категорията стратегически изменения. Съгласно буква „б“ на параграф 2 изменения, които водят до промени в междинните цели или целевите стойности на показателите за резултата, попадат в обхвата на стратегическите изменения. Съгласно буква „г“ на същия параграф, изменения на целевите и финансовите планове в стратегическия план по ОСП, също са стратегически изменения.</w:t>
      </w:r>
    </w:p>
    <w:p w:rsidR="001A06C7" w:rsidRDefault="001A06C7" w:rsidP="001A06C7">
      <w:pPr>
        <w:widowControl w:val="0"/>
        <w:spacing w:line="348" w:lineRule="auto"/>
        <w:ind w:firstLine="720"/>
        <w:jc w:val="both"/>
        <w:rPr>
          <w:bCs/>
          <w:iCs/>
          <w:lang w:val="bg-BG"/>
        </w:rPr>
      </w:pPr>
      <w:r w:rsidRPr="001A06C7">
        <w:rPr>
          <w:bCs/>
          <w:iCs/>
          <w:lang w:val="bg-BG"/>
        </w:rPr>
        <w:t>В параграф 11 на чл. 119 от Регламент (ЕС) 2021/2115 е посочено, че без да се засяга член 86, стратегическите изменения пораждат действие само след като бъдат одобрени от Комисията.</w:t>
      </w:r>
    </w:p>
    <w:p w:rsidR="00A07322" w:rsidRDefault="00E6725F" w:rsidP="00D63437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 w:rsidRPr="009972AE">
        <w:rPr>
          <w:bCs/>
          <w:lang w:val="bg-BG"/>
        </w:rPr>
        <w:t xml:space="preserve">В съответствие с </w:t>
      </w:r>
      <w:r w:rsidR="00381091">
        <w:rPr>
          <w:bCs/>
          <w:lang w:val="bg-BG"/>
        </w:rPr>
        <w:t>одобреното съдържание</w:t>
      </w:r>
      <w:r w:rsidRPr="009972AE">
        <w:rPr>
          <w:bCs/>
          <w:lang w:val="bg-BG"/>
        </w:rPr>
        <w:t xml:space="preserve"> на интервенцията в Стратегическия план, в проекта на наредба </w:t>
      </w:r>
      <w:r w:rsidR="00381091">
        <w:rPr>
          <w:bCs/>
          <w:lang w:val="bg-BG"/>
        </w:rPr>
        <w:t>са определени допустими</w:t>
      </w:r>
      <w:r w:rsidR="00746944">
        <w:rPr>
          <w:bCs/>
          <w:lang w:val="bg-BG"/>
        </w:rPr>
        <w:t>те</w:t>
      </w:r>
      <w:r w:rsidRPr="009972AE">
        <w:rPr>
          <w:bCs/>
          <w:lang w:val="bg-BG"/>
        </w:rPr>
        <w:t xml:space="preserve"> кандидати за подпомагане</w:t>
      </w:r>
      <w:r w:rsidR="00381091">
        <w:rPr>
          <w:bCs/>
          <w:lang w:val="bg-BG"/>
        </w:rPr>
        <w:t>. Такива могат да бъдат</w:t>
      </w:r>
      <w:r w:rsidRPr="009972AE">
        <w:rPr>
          <w:bCs/>
          <w:lang w:val="bg-BG"/>
        </w:rPr>
        <w:t xml:space="preserve"> </w:t>
      </w:r>
      <w:r w:rsidR="005D74BA" w:rsidRPr="009972AE">
        <w:rPr>
          <w:color w:val="000000"/>
          <w:lang w:val="bg-BG" w:eastAsia="en-GB"/>
        </w:rPr>
        <w:t xml:space="preserve">физически лица, еднолични търговци, юридически лица, горски сдружения по чл. 183, ал. 1 от Закона за горите; общини; местни поделения на вероизповеданията или държавни предприятия по чл. 163 от Закона за горите. </w:t>
      </w:r>
      <w:r w:rsidR="00381091">
        <w:rPr>
          <w:color w:val="000000"/>
          <w:lang w:val="bg-BG" w:eastAsia="en-GB"/>
        </w:rPr>
        <w:t xml:space="preserve">Тези кандидати </w:t>
      </w:r>
      <w:r w:rsidR="005D74BA" w:rsidRPr="009972AE">
        <w:rPr>
          <w:color w:val="000000"/>
          <w:lang w:val="bg-BG" w:eastAsia="en-GB"/>
        </w:rPr>
        <w:t xml:space="preserve">следва да бъдат или </w:t>
      </w:r>
      <w:r w:rsidR="005D74BA" w:rsidRPr="009972AE">
        <w:rPr>
          <w:bCs/>
          <w:lang w:val="bg-BG"/>
        </w:rPr>
        <w:t>собственици</w:t>
      </w:r>
      <w:r w:rsidR="00746944">
        <w:rPr>
          <w:bCs/>
          <w:lang w:val="bg-BG"/>
        </w:rPr>
        <w:t xml:space="preserve"> на горските територии, а когато са държавни предприятия следва да им е</w:t>
      </w:r>
      <w:r w:rsidR="0075304F">
        <w:rPr>
          <w:bCs/>
          <w:lang w:val="bg-BG"/>
        </w:rPr>
        <w:t xml:space="preserve"> </w:t>
      </w:r>
      <w:r w:rsidR="005D74BA" w:rsidRPr="009972AE">
        <w:rPr>
          <w:bCs/>
          <w:lang w:val="bg-BG"/>
        </w:rPr>
        <w:t xml:space="preserve">предоставено право на </w:t>
      </w:r>
      <w:r w:rsidR="005D74BA" w:rsidRPr="009662AA">
        <w:rPr>
          <w:color w:val="000000"/>
          <w:lang w:val="bg-BG" w:eastAsia="en-GB"/>
        </w:rPr>
        <w:t>управление</w:t>
      </w:r>
      <w:r w:rsidR="00E83539" w:rsidRPr="009662AA">
        <w:rPr>
          <w:color w:val="000000"/>
          <w:lang w:val="bg-BG" w:eastAsia="en-GB"/>
        </w:rPr>
        <w:t xml:space="preserve"> </w:t>
      </w:r>
      <w:r w:rsidR="00850892" w:rsidRPr="009662AA">
        <w:rPr>
          <w:color w:val="000000"/>
          <w:lang w:val="bg-BG" w:eastAsia="en-GB"/>
        </w:rPr>
        <w:t xml:space="preserve">върху </w:t>
      </w:r>
      <w:r w:rsidR="00381091" w:rsidRPr="009662AA">
        <w:rPr>
          <w:color w:val="000000"/>
          <w:lang w:val="bg-BG" w:eastAsia="en-GB"/>
        </w:rPr>
        <w:t>горски територии, представляващи</w:t>
      </w:r>
      <w:r w:rsidR="00E83539" w:rsidRPr="009662AA">
        <w:rPr>
          <w:color w:val="000000"/>
          <w:lang w:val="bg-BG" w:eastAsia="en-GB"/>
        </w:rPr>
        <w:t xml:space="preserve"> гори</w:t>
      </w:r>
      <w:r w:rsidR="005D74BA" w:rsidRPr="009662AA">
        <w:rPr>
          <w:color w:val="000000"/>
          <w:lang w:val="bg-BG" w:eastAsia="en-GB"/>
        </w:rPr>
        <w:t xml:space="preserve"> във фаза на старост, попадащи в защитени зони от Натура 2000.</w:t>
      </w:r>
      <w:r w:rsidR="00381091" w:rsidRPr="009662AA">
        <w:rPr>
          <w:color w:val="000000"/>
          <w:lang w:val="bg-BG" w:eastAsia="en-GB"/>
        </w:rPr>
        <w:t xml:space="preserve"> По такъв начин се гарантира, че заявените площи са на разположение на лицата, кандидати за подпомагане по интервенцият</w:t>
      </w:r>
      <w:r w:rsidR="00A07322" w:rsidRPr="009662AA">
        <w:rPr>
          <w:color w:val="000000"/>
          <w:lang w:val="bg-BG" w:eastAsia="en-GB"/>
        </w:rPr>
        <w:t>а</w:t>
      </w:r>
      <w:r w:rsidR="006B6AD2" w:rsidRPr="006B6AD2">
        <w:rPr>
          <w:bCs/>
        </w:rPr>
        <w:t xml:space="preserve"> </w:t>
      </w:r>
      <w:r w:rsidR="006B6AD2" w:rsidRPr="006B6AD2">
        <w:rPr>
          <w:bCs/>
          <w:color w:val="000000"/>
          <w:lang w:eastAsia="en-GB"/>
        </w:rPr>
        <w:t>II.A.14</w:t>
      </w:r>
      <w:r w:rsidR="00A07322" w:rsidRPr="009662AA">
        <w:rPr>
          <w:color w:val="000000"/>
          <w:lang w:val="bg-BG" w:eastAsia="en-GB"/>
        </w:rPr>
        <w:t xml:space="preserve"> </w:t>
      </w:r>
      <w:r w:rsidR="00381091" w:rsidRPr="009662AA">
        <w:rPr>
          <w:color w:val="000000"/>
          <w:lang w:val="bg-BG" w:eastAsia="en-GB"/>
        </w:rPr>
        <w:t>„Подпомагане по Натура 2000 за гори“.</w:t>
      </w:r>
      <w:r w:rsidR="0075304F">
        <w:rPr>
          <w:color w:val="000000"/>
          <w:lang w:val="bg-BG" w:eastAsia="en-GB"/>
        </w:rPr>
        <w:t xml:space="preserve"> </w:t>
      </w:r>
    </w:p>
    <w:p w:rsidR="00A07322" w:rsidRPr="009662AA" w:rsidRDefault="00A07322" w:rsidP="00D63437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 w:rsidRPr="009662AA">
        <w:rPr>
          <w:color w:val="000000"/>
          <w:lang w:val="bg-BG" w:eastAsia="en-GB"/>
        </w:rPr>
        <w:t>С предложението за създаване на чл. 3, ал. 2 се въвежда изискване кандидатите, които представляват предприятия по смисъла на правилата за държавните помощи, да не бъдат предприятия в затруднено положение по смисъла на чл. 2, т. 18 от Регламент (ЕС) № 651/2014 на Комисията от 17 юни 2014 година за обявяване на някои категории помощи за съвместими с вътрешния пазар в приложение на членове 107 и 108 от Договора (OB L 187 от  26 юни 2014 г.), наричан по – нататък „Регламент (ЕС) № 651/2014“. Разпоредбата има за цел да осигури съответствие на наредбата с приложимите правила на Европейския съюз в областта на държавните помощи, съгласно които предприятия в затруднено положение по принцип не могат да бъдат бенефициенти на помощ, предоставяна по реда на Регламент (ЕС) № 651/2014, освен в изрично предвидените в него случаи.</w:t>
      </w:r>
    </w:p>
    <w:p w:rsidR="00A07322" w:rsidRPr="009662AA" w:rsidRDefault="00035AD1" w:rsidP="00D63437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>
        <w:rPr>
          <w:color w:val="000000"/>
          <w:lang w:val="bg-BG" w:eastAsia="en-GB"/>
        </w:rPr>
        <w:t xml:space="preserve">В разпоредбите на чл. 21, 22 и </w:t>
      </w:r>
      <w:r w:rsidR="00BF0848">
        <w:rPr>
          <w:color w:val="000000"/>
          <w:lang w:val="bg-BG" w:eastAsia="en-GB"/>
        </w:rPr>
        <w:t>23 се сочи</w:t>
      </w:r>
      <w:r w:rsidR="00A07322" w:rsidRPr="009662AA">
        <w:rPr>
          <w:color w:val="000000"/>
          <w:lang w:val="bg-BG" w:eastAsia="en-GB"/>
        </w:rPr>
        <w:t xml:space="preserve"> редът за извършване на служебна проверка на обстоятелствата по чл. 3, ал. 2 от проекта на наредба. Предвижда се проверката да се извършва въз основ</w:t>
      </w:r>
      <w:r w:rsidR="00AD2E55">
        <w:rPr>
          <w:color w:val="000000"/>
          <w:lang w:val="bg-BG" w:eastAsia="en-GB"/>
        </w:rPr>
        <w:t xml:space="preserve">а на годишните финансови отчети, </w:t>
      </w:r>
      <w:r w:rsidR="00A07322" w:rsidRPr="009662AA">
        <w:rPr>
          <w:color w:val="000000"/>
          <w:lang w:val="bg-BG" w:eastAsia="en-GB"/>
        </w:rPr>
        <w:t xml:space="preserve">като необходимата информация се събира служебно чрез справка в търговския регистър и </w:t>
      </w:r>
      <w:r w:rsidR="00A07322" w:rsidRPr="009662AA">
        <w:rPr>
          <w:color w:val="000000"/>
          <w:lang w:val="bg-BG" w:eastAsia="en-GB"/>
        </w:rPr>
        <w:lastRenderedPageBreak/>
        <w:t xml:space="preserve">регистъра на юридическите лица с нестопанска цел, когато отчетите са обявени, а когато не са обявени – чрез изискването им от </w:t>
      </w:r>
      <w:r w:rsidR="00204196">
        <w:rPr>
          <w:color w:val="000000"/>
          <w:lang w:val="bg-BG" w:eastAsia="en-GB"/>
        </w:rPr>
        <w:t xml:space="preserve">лицата, </w:t>
      </w:r>
      <w:r w:rsidR="00E1327F" w:rsidRPr="00E1327F">
        <w:rPr>
          <w:color w:val="000000"/>
          <w:lang w:val="bg-BG" w:eastAsia="en-GB"/>
        </w:rPr>
        <w:t>кандидати</w:t>
      </w:r>
      <w:r w:rsidR="00204196" w:rsidRPr="00E1327F">
        <w:rPr>
          <w:color w:val="000000"/>
          <w:lang w:val="bg-BG" w:eastAsia="en-GB"/>
        </w:rPr>
        <w:t xml:space="preserve"> </w:t>
      </w:r>
      <w:r w:rsidR="00204196">
        <w:rPr>
          <w:color w:val="000000"/>
          <w:lang w:val="bg-BG" w:eastAsia="en-GB"/>
        </w:rPr>
        <w:t>за подпомагане.</w:t>
      </w:r>
      <w:r w:rsidR="007C3810" w:rsidRPr="009662AA">
        <w:rPr>
          <w:color w:val="000000"/>
          <w:lang w:val="bg-BG" w:eastAsia="en-GB"/>
        </w:rPr>
        <w:t xml:space="preserve"> </w:t>
      </w:r>
    </w:p>
    <w:p w:rsidR="00A07322" w:rsidRDefault="00A07322" w:rsidP="00D63437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 w:rsidRPr="009662AA">
        <w:rPr>
          <w:color w:val="000000"/>
          <w:lang w:val="bg-BG" w:eastAsia="en-GB"/>
        </w:rPr>
        <w:t>Когато при извършване на тези проверки се установи, че някой от допустимите кандидати е предприятие в затруднено положени</w:t>
      </w:r>
      <w:r w:rsidR="00204196">
        <w:rPr>
          <w:color w:val="000000"/>
          <w:lang w:val="bg-BG" w:eastAsia="en-GB"/>
        </w:rPr>
        <w:t xml:space="preserve">е, тогава </w:t>
      </w:r>
      <w:r w:rsidR="00FA3FE8">
        <w:rPr>
          <w:color w:val="000000"/>
          <w:lang w:val="bg-BG" w:eastAsia="en-GB"/>
        </w:rPr>
        <w:t>се предвижда отказ от изплащане на помощ.</w:t>
      </w:r>
    </w:p>
    <w:p w:rsidR="00D6641C" w:rsidRPr="00D6641C" w:rsidRDefault="00A13E6D" w:rsidP="00D6641C">
      <w:pPr>
        <w:spacing w:line="348" w:lineRule="auto"/>
        <w:ind w:firstLine="720"/>
        <w:jc w:val="both"/>
        <w:textAlignment w:val="center"/>
        <w:rPr>
          <w:rFonts w:eastAsia="Calibri"/>
          <w:lang w:val="bg-BG"/>
        </w:rPr>
      </w:pPr>
      <w:r>
        <w:rPr>
          <w:color w:val="000000"/>
          <w:lang w:val="bg-BG" w:eastAsia="en-GB"/>
        </w:rPr>
        <w:t xml:space="preserve">Предвижда се и изискване допустимите кандидати, че не трябва да </w:t>
      </w:r>
      <w:r w:rsidR="00295875">
        <w:rPr>
          <w:color w:val="000000"/>
          <w:lang w:val="bg-BG" w:eastAsia="en-GB"/>
        </w:rPr>
        <w:t>са предприятия, които не са изпълнили</w:t>
      </w:r>
      <w:r>
        <w:rPr>
          <w:color w:val="000000"/>
          <w:lang w:val="bg-BG" w:eastAsia="en-GB"/>
        </w:rPr>
        <w:t xml:space="preserve"> </w:t>
      </w:r>
      <w:r w:rsidR="00295875" w:rsidRPr="00295875">
        <w:rPr>
          <w:rFonts w:eastAsia="Calibri"/>
          <w:lang w:val="bg-BG"/>
        </w:rPr>
        <w:t>разпореждане за възстановяване вследствие на решение на Комисията, с което дадена помощ е обявена за неправомерна и несъвместима с вътрешния пазар.</w:t>
      </w:r>
    </w:p>
    <w:p w:rsidR="00D6641C" w:rsidRDefault="00F6530D" w:rsidP="008C16A3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 w:rsidRPr="009972AE">
        <w:rPr>
          <w:rFonts w:eastAsia="Calibri"/>
          <w:lang w:val="bg-BG"/>
        </w:rPr>
        <w:t>В проекта на наредба са посочени д</w:t>
      </w:r>
      <w:r w:rsidR="00674EB2" w:rsidRPr="009972AE">
        <w:rPr>
          <w:rFonts w:eastAsia="Calibri"/>
          <w:lang w:val="bg-BG"/>
        </w:rPr>
        <w:t>опустимите за подпомагане площи по интервенцията</w:t>
      </w:r>
      <w:r w:rsidRPr="009972AE">
        <w:rPr>
          <w:rFonts w:eastAsia="Calibri"/>
          <w:lang w:val="bg-BG"/>
        </w:rPr>
        <w:t>, които могат да бъдат</w:t>
      </w:r>
      <w:r w:rsidR="00674EB2" w:rsidRPr="009972AE">
        <w:rPr>
          <w:rFonts w:eastAsia="Calibri"/>
          <w:lang w:val="bg-BG"/>
        </w:rPr>
        <w:t xml:space="preserve"> горски територии, собственост на кандидатите или с предоставено право на управление по чл. 163, ал. 3 от Закона за го</w:t>
      </w:r>
      <w:r w:rsidRPr="009972AE">
        <w:rPr>
          <w:rFonts w:eastAsia="Calibri"/>
          <w:lang w:val="bg-BG"/>
        </w:rPr>
        <w:t>рите, за държавните предприятия, които</w:t>
      </w:r>
      <w:r w:rsidRPr="00A51C2F">
        <w:rPr>
          <w:rFonts w:eastAsia="Calibri"/>
          <w:lang w:val="bg-BG"/>
        </w:rPr>
        <w:t xml:space="preserve"> попадат в </w:t>
      </w:r>
      <w:r w:rsidRPr="00A51C2F">
        <w:rPr>
          <w:color w:val="000000"/>
          <w:lang w:val="bg-BG" w:eastAsia="en-GB"/>
        </w:rPr>
        <w:t>защитени зони от Натура 2000</w:t>
      </w:r>
      <w:r w:rsidR="00381091" w:rsidRPr="00381091">
        <w:rPr>
          <w:color w:val="000000"/>
          <w:lang w:eastAsia="en-GB"/>
        </w:rPr>
        <w:t>.</w:t>
      </w:r>
      <w:r w:rsidRPr="00A51C2F">
        <w:rPr>
          <w:color w:val="000000"/>
          <w:lang w:val="bg-BG" w:eastAsia="en-GB"/>
        </w:rPr>
        <w:t xml:space="preserve"> </w:t>
      </w:r>
      <w:r w:rsidR="00381091">
        <w:rPr>
          <w:color w:val="000000"/>
          <w:lang w:val="bg-BG" w:eastAsia="en-GB"/>
        </w:rPr>
        <w:t>Сред</w:t>
      </w:r>
      <w:r w:rsidRPr="00A51C2F">
        <w:rPr>
          <w:color w:val="000000"/>
          <w:lang w:val="bg-BG" w:eastAsia="en-GB"/>
        </w:rPr>
        <w:t xml:space="preserve"> изисквания</w:t>
      </w:r>
      <w:r w:rsidR="00381091">
        <w:rPr>
          <w:color w:val="000000"/>
          <w:lang w:val="bg-BG" w:eastAsia="en-GB"/>
        </w:rPr>
        <w:t>та</w:t>
      </w:r>
      <w:r w:rsidRPr="00A51C2F">
        <w:rPr>
          <w:color w:val="000000"/>
          <w:lang w:val="bg-BG" w:eastAsia="en-GB"/>
        </w:rPr>
        <w:t xml:space="preserve"> </w:t>
      </w:r>
      <w:r w:rsidR="00381091">
        <w:rPr>
          <w:color w:val="000000"/>
          <w:lang w:val="bg-BG" w:eastAsia="en-GB"/>
        </w:rPr>
        <w:t>към</w:t>
      </w:r>
      <w:r w:rsidRPr="00A51C2F">
        <w:rPr>
          <w:color w:val="000000"/>
          <w:lang w:val="bg-BG" w:eastAsia="en-GB"/>
        </w:rPr>
        <w:t xml:space="preserve"> площите е посочено, че същите следва да бъдат включени ка</w:t>
      </w:r>
      <w:r w:rsidR="008C16A3">
        <w:rPr>
          <w:color w:val="000000"/>
          <w:lang w:val="bg-BG" w:eastAsia="en-GB"/>
        </w:rPr>
        <w:t xml:space="preserve">то „гори във фаза на старост“ в </w:t>
      </w:r>
      <w:r w:rsidRPr="00A51C2F">
        <w:rPr>
          <w:color w:val="000000"/>
          <w:lang w:val="bg-BG" w:eastAsia="en-GB"/>
        </w:rPr>
        <w:t>действащи горскостопански планове или програми, изготвени и утвърдени по реда на Закона за горите и подзаконовите норм</w:t>
      </w:r>
      <w:r w:rsidR="008C16A3">
        <w:rPr>
          <w:color w:val="000000"/>
          <w:lang w:val="bg-BG" w:eastAsia="en-GB"/>
        </w:rPr>
        <w:t>ативни актове по прилагането му.</w:t>
      </w:r>
      <w:r w:rsidR="00D6641C">
        <w:rPr>
          <w:color w:val="000000"/>
          <w:lang w:val="bg-BG" w:eastAsia="en-GB"/>
        </w:rPr>
        <w:t xml:space="preserve"> Тези територии</w:t>
      </w:r>
      <w:r w:rsidR="00DA4295">
        <w:rPr>
          <w:color w:val="000000"/>
          <w:lang w:val="bg-BG" w:eastAsia="en-GB"/>
        </w:rPr>
        <w:t xml:space="preserve">, когато са държавни, следва да са включени в заповед на министъра на земеделието и храните. </w:t>
      </w:r>
    </w:p>
    <w:p w:rsidR="006D51A2" w:rsidRPr="00E1327F" w:rsidRDefault="00A2497F" w:rsidP="00E1327F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>
        <w:rPr>
          <w:color w:val="000000"/>
          <w:lang w:val="bg-BG" w:eastAsia="en-GB"/>
        </w:rPr>
        <w:t>С оглед яснота относно размера на допустимата площ и в съответствие с одобрените текстове на интервенцията са посочени минималните размери на тази площ за различните видове кандидати за подпомагане. Допълнително е уточнено, че не могат да се оче</w:t>
      </w:r>
      <w:r w:rsidR="00577583">
        <w:rPr>
          <w:color w:val="000000"/>
          <w:lang w:val="bg-BG" w:eastAsia="en-GB"/>
        </w:rPr>
        <w:t>р</w:t>
      </w:r>
      <w:r>
        <w:rPr>
          <w:color w:val="000000"/>
          <w:lang w:val="bg-BG" w:eastAsia="en-GB"/>
        </w:rPr>
        <w:t>тават</w:t>
      </w:r>
      <w:r w:rsidR="00577583">
        <w:rPr>
          <w:color w:val="000000"/>
          <w:lang w:val="bg-BG" w:eastAsia="en-GB"/>
        </w:rPr>
        <w:t xml:space="preserve"> и заявяват</w:t>
      </w:r>
      <w:r>
        <w:rPr>
          <w:color w:val="000000"/>
          <w:lang w:val="bg-BG" w:eastAsia="en-GB"/>
        </w:rPr>
        <w:t xml:space="preserve"> площи, които са</w:t>
      </w:r>
      <w:r w:rsidR="00577583">
        <w:rPr>
          <w:color w:val="000000"/>
          <w:lang w:val="bg-BG" w:eastAsia="en-GB"/>
        </w:rPr>
        <w:t xml:space="preserve"> </w:t>
      </w:r>
      <w:r>
        <w:rPr>
          <w:color w:val="000000"/>
          <w:lang w:val="bg-BG" w:eastAsia="en-GB"/>
        </w:rPr>
        <w:t xml:space="preserve">с размер </w:t>
      </w:r>
      <w:r w:rsidR="00E1327F" w:rsidRPr="00E1327F">
        <w:rPr>
          <w:color w:val="000000"/>
          <w:lang w:val="bg-BG" w:eastAsia="en-GB"/>
        </w:rPr>
        <w:t>по-малък от 0,1 ха.</w:t>
      </w:r>
    </w:p>
    <w:p w:rsidR="009E5C88" w:rsidRDefault="00A51C2F" w:rsidP="00D63437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 w:rsidRPr="00A51C2F">
        <w:rPr>
          <w:rFonts w:eastAsia="Calibri"/>
          <w:lang w:val="bg-BG"/>
        </w:rPr>
        <w:t xml:space="preserve">В проекта на наредба са </w:t>
      </w:r>
      <w:r w:rsidR="006D51A2">
        <w:rPr>
          <w:rFonts w:eastAsia="Calibri"/>
          <w:lang w:val="bg-BG"/>
        </w:rPr>
        <w:t>определени</w:t>
      </w:r>
      <w:r>
        <w:rPr>
          <w:rFonts w:eastAsia="Calibri"/>
          <w:lang w:val="bg-BG"/>
        </w:rPr>
        <w:t xml:space="preserve"> </w:t>
      </w:r>
      <w:r w:rsidRPr="00A51C2F">
        <w:rPr>
          <w:rFonts w:eastAsia="Calibri"/>
          <w:lang w:val="bg-BG"/>
        </w:rPr>
        <w:t>конкретните задължения, които</w:t>
      </w:r>
      <w:r w:rsidR="006D51A2">
        <w:rPr>
          <w:rFonts w:eastAsia="Calibri"/>
          <w:lang w:val="bg-BG"/>
        </w:rPr>
        <w:t xml:space="preserve"> кандидатите за подпомагане</w:t>
      </w:r>
      <w:r w:rsidRPr="00A51C2F">
        <w:rPr>
          <w:rFonts w:eastAsia="Calibri"/>
          <w:lang w:val="bg-BG"/>
        </w:rPr>
        <w:t xml:space="preserve"> следва да </w:t>
      </w:r>
      <w:r>
        <w:rPr>
          <w:rFonts w:eastAsia="Calibri"/>
          <w:lang w:val="bg-BG"/>
        </w:rPr>
        <w:t>изпълняват</w:t>
      </w:r>
      <w:r w:rsidRPr="00A51C2F">
        <w:rPr>
          <w:rFonts w:eastAsia="Calibri"/>
          <w:lang w:val="bg-BG"/>
        </w:rPr>
        <w:t>, свързани с</w:t>
      </w:r>
      <w:r>
        <w:rPr>
          <w:rFonts w:eastAsia="Calibri"/>
          <w:lang w:val="bg-BG"/>
        </w:rPr>
        <w:t>ъс</w:t>
      </w:r>
      <w:r w:rsidRPr="00A51C2F">
        <w:rPr>
          <w:rFonts w:eastAsia="Calibri"/>
          <w:lang w:val="bg-BG"/>
        </w:rPr>
        <w:t xml:space="preserve"> </w:t>
      </w:r>
      <w:r>
        <w:rPr>
          <w:color w:val="000000"/>
          <w:lang w:eastAsia="en-GB"/>
        </w:rPr>
        <w:t>спазва</w:t>
      </w:r>
      <w:r>
        <w:rPr>
          <w:color w:val="000000"/>
          <w:lang w:val="bg-BG" w:eastAsia="en-GB"/>
        </w:rPr>
        <w:t>не</w:t>
      </w:r>
      <w:r w:rsidR="006D51A2">
        <w:rPr>
          <w:color w:val="000000"/>
          <w:lang w:val="bg-BG" w:eastAsia="en-GB"/>
        </w:rPr>
        <w:t>то</w:t>
      </w:r>
      <w:r>
        <w:rPr>
          <w:color w:val="000000"/>
          <w:lang w:val="bg-BG" w:eastAsia="en-GB"/>
        </w:rPr>
        <w:t xml:space="preserve"> на</w:t>
      </w:r>
      <w:r w:rsidRPr="004244E5">
        <w:rPr>
          <w:color w:val="000000"/>
          <w:lang w:eastAsia="en-GB"/>
        </w:rPr>
        <w:t xml:space="preserve"> забрани</w:t>
      </w:r>
      <w:r>
        <w:rPr>
          <w:color w:val="000000"/>
          <w:lang w:val="bg-BG" w:eastAsia="en-GB"/>
        </w:rPr>
        <w:t>те</w:t>
      </w:r>
      <w:r w:rsidR="006D51A2">
        <w:rPr>
          <w:color w:val="000000"/>
          <w:lang w:val="bg-BG" w:eastAsia="en-GB"/>
        </w:rPr>
        <w:t xml:space="preserve"> и ограниченията</w:t>
      </w:r>
      <w:r w:rsidRPr="004244E5">
        <w:rPr>
          <w:color w:val="000000"/>
          <w:lang w:eastAsia="en-GB"/>
        </w:rPr>
        <w:t xml:space="preserve">, </w:t>
      </w:r>
      <w:r>
        <w:rPr>
          <w:color w:val="000000"/>
          <w:lang w:val="bg-BG" w:eastAsia="en-GB"/>
        </w:rPr>
        <w:t>включени</w:t>
      </w:r>
      <w:r w:rsidRPr="004244E5">
        <w:rPr>
          <w:color w:val="000000"/>
          <w:lang w:eastAsia="en-GB"/>
        </w:rPr>
        <w:t xml:space="preserve"> в заповедите за обявяване на </w:t>
      </w:r>
      <w:r w:rsidR="006D51A2">
        <w:rPr>
          <w:color w:val="000000"/>
          <w:lang w:val="bg-BG" w:eastAsia="en-GB"/>
        </w:rPr>
        <w:t>съответните защитени зони</w:t>
      </w:r>
      <w:r w:rsidRPr="004244E5">
        <w:rPr>
          <w:color w:val="000000"/>
          <w:lang w:eastAsia="en-GB"/>
        </w:rPr>
        <w:t xml:space="preserve"> от Натура 2000, както и</w:t>
      </w:r>
      <w:r w:rsidR="006D51A2">
        <w:rPr>
          <w:color w:val="000000"/>
          <w:lang w:val="bg-BG" w:eastAsia="en-GB"/>
        </w:rPr>
        <w:t xml:space="preserve"> на</w:t>
      </w:r>
      <w:r w:rsidRPr="004244E5">
        <w:rPr>
          <w:color w:val="000000"/>
          <w:lang w:eastAsia="en-GB"/>
        </w:rPr>
        <w:t xml:space="preserve"> режимите, </w:t>
      </w:r>
      <w:r w:rsidR="006D51A2">
        <w:rPr>
          <w:color w:val="000000"/>
          <w:lang w:val="bg-BG" w:eastAsia="en-GB"/>
        </w:rPr>
        <w:t>определени</w:t>
      </w:r>
      <w:r w:rsidR="006D51A2">
        <w:rPr>
          <w:color w:val="000000"/>
          <w:lang w:eastAsia="en-GB"/>
        </w:rPr>
        <w:t xml:space="preserve"> в утвърдени</w:t>
      </w:r>
      <w:r w:rsidR="006D51A2">
        <w:rPr>
          <w:color w:val="000000"/>
          <w:lang w:val="bg-BG" w:eastAsia="en-GB"/>
        </w:rPr>
        <w:t>те</w:t>
      </w:r>
      <w:r w:rsidR="008C16A3">
        <w:rPr>
          <w:color w:val="000000"/>
          <w:lang w:val="bg-BG" w:eastAsia="en-GB"/>
        </w:rPr>
        <w:t xml:space="preserve"> териториални</w:t>
      </w:r>
      <w:r w:rsidRPr="004244E5">
        <w:rPr>
          <w:color w:val="000000"/>
          <w:lang w:eastAsia="en-GB"/>
        </w:rPr>
        <w:t xml:space="preserve"> план</w:t>
      </w:r>
      <w:r w:rsidR="008C16A3">
        <w:rPr>
          <w:color w:val="000000"/>
          <w:lang w:val="bg-BG" w:eastAsia="en-GB"/>
        </w:rPr>
        <w:t>ове</w:t>
      </w:r>
      <w:r w:rsidRPr="004244E5">
        <w:rPr>
          <w:color w:val="000000"/>
          <w:lang w:eastAsia="en-GB"/>
        </w:rPr>
        <w:t xml:space="preserve"> за управление на </w:t>
      </w:r>
      <w:r w:rsidR="006D51A2">
        <w:rPr>
          <w:color w:val="000000"/>
          <w:lang w:val="bg-BG" w:eastAsia="en-GB"/>
        </w:rPr>
        <w:t>тези зони. Това са зони,</w:t>
      </w:r>
      <w:r w:rsidRPr="004244E5">
        <w:rPr>
          <w:color w:val="000000"/>
          <w:lang w:eastAsia="en-GB"/>
        </w:rPr>
        <w:t xml:space="preserve"> в ко</w:t>
      </w:r>
      <w:r w:rsidR="006D51A2">
        <w:rPr>
          <w:color w:val="000000"/>
          <w:lang w:val="bg-BG" w:eastAsia="en-GB"/>
        </w:rPr>
        <w:t>и</w:t>
      </w:r>
      <w:r w:rsidRPr="004244E5">
        <w:rPr>
          <w:color w:val="000000"/>
          <w:lang w:eastAsia="en-GB"/>
        </w:rPr>
        <w:t xml:space="preserve">то попадат стопанисваните </w:t>
      </w:r>
      <w:r w:rsidR="006D51A2">
        <w:rPr>
          <w:color w:val="000000"/>
          <w:lang w:val="bg-BG" w:eastAsia="en-GB"/>
        </w:rPr>
        <w:t>и заявени за подпомагане горски територии в гори във фаза на старост.</w:t>
      </w:r>
    </w:p>
    <w:p w:rsidR="009972AE" w:rsidRPr="009E5C88" w:rsidRDefault="00FD7E84" w:rsidP="00D63437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>
        <w:rPr>
          <w:lang w:val="bg-BG"/>
        </w:rPr>
        <w:t xml:space="preserve">Съгласно чл. 14 от </w:t>
      </w:r>
      <w:r w:rsidRPr="00FD7E84">
        <w:rPr>
          <w:lang w:val="bg-BG"/>
        </w:rPr>
        <w:t>Регламент (ЕС) 2021/2115 </w:t>
      </w:r>
      <w:r>
        <w:rPr>
          <w:lang w:val="bg-BG"/>
        </w:rPr>
        <w:t>„</w:t>
      </w:r>
      <w:r w:rsidRPr="00FD7E84">
        <w:rPr>
          <w:lang w:val="bg-BG"/>
        </w:rPr>
        <w:t>Държавите членки посочват в своите стратегически планове по ОСП, че най-късно от 1 януари 2025 г. земеделските стопани и другите бенефициери, които получават директни плащания по глава II или годишни плащания съгласно членове 70, 71 и 72, ще подлежат на административна санкция, ако не спазват изискванията, свързани с приложимите условия на труд и заетост или задълженията на работодателите, произтичащи от правните актове, посочени в приложение IV.</w:t>
      </w:r>
      <w:r>
        <w:rPr>
          <w:lang w:val="bg-BG"/>
        </w:rPr>
        <w:t xml:space="preserve">“. </w:t>
      </w:r>
      <w:r w:rsidRPr="00FD7E84">
        <w:t xml:space="preserve">В тази връзка в проекта на наредба е предвидено кандидатите за подпомагане по интервенцията да спазват изискванията за социална условност, когато </w:t>
      </w:r>
      <w:r w:rsidRPr="00FD7E84">
        <w:lastRenderedPageBreak/>
        <w:t>същите са приложими спрямо тях съобразно качеството им на бенефициери и извършваната от тях дейност.</w:t>
      </w:r>
      <w:r>
        <w:rPr>
          <w:lang w:val="bg-BG"/>
        </w:rPr>
        <w:t xml:space="preserve"> </w:t>
      </w:r>
      <w:r w:rsidRPr="00FD7E84">
        <w:t>Това осигурява съответствие на подпомагането с изискванията на Европейския съюз в областта на трудовите отношения и заетостта и предотвратява предоставянето на публични средства при неспазване на приложимото трудово и социално законодателство.</w:t>
      </w:r>
    </w:p>
    <w:p w:rsidR="009972AE" w:rsidRPr="00A51C2F" w:rsidRDefault="00ED654F" w:rsidP="00D63437">
      <w:pPr>
        <w:spacing w:line="348" w:lineRule="auto"/>
        <w:ind w:firstLine="720"/>
        <w:jc w:val="both"/>
        <w:rPr>
          <w:lang w:val="bg-BG"/>
        </w:rPr>
      </w:pPr>
      <w:r>
        <w:rPr>
          <w:lang w:val="bg-BG"/>
        </w:rPr>
        <w:t>В проекта на наредба е от</w:t>
      </w:r>
      <w:r w:rsidR="00FC7A82">
        <w:rPr>
          <w:lang w:val="bg-BG"/>
        </w:rPr>
        <w:t>четено задължението относно мер</w:t>
      </w:r>
      <w:r>
        <w:rPr>
          <w:lang w:val="bg-BG"/>
        </w:rPr>
        <w:t>ките и условията, произтичащи от издаденото</w:t>
      </w:r>
      <w:r w:rsidR="009972AE" w:rsidRPr="00A51C2F">
        <w:rPr>
          <w:lang w:val="bg-BG"/>
        </w:rPr>
        <w:t xml:space="preserve"> </w:t>
      </w:r>
      <w:r>
        <w:rPr>
          <w:lang w:val="bg-BG"/>
        </w:rPr>
        <w:t>от Министъра</w:t>
      </w:r>
      <w:r w:rsidR="009871E7" w:rsidRPr="00A51C2F">
        <w:rPr>
          <w:lang w:val="bg-BG"/>
        </w:rPr>
        <w:t xml:space="preserve"> на околната среда и водите </w:t>
      </w:r>
      <w:r>
        <w:rPr>
          <w:lang w:val="bg-BG"/>
        </w:rPr>
        <w:t>Становище</w:t>
      </w:r>
      <w:r w:rsidR="009972AE" w:rsidRPr="00A51C2F">
        <w:rPr>
          <w:lang w:val="bg-BG"/>
        </w:rPr>
        <w:t xml:space="preserve"> по екологична оценка № 5-4/2023 г., с което е съгласуван Стратегическият план за развитието на земеделието и селските райони на Република България за периода 2023 – 2027 г. (Становище по ЕО), постъпило в Министерство</w:t>
      </w:r>
      <w:r w:rsidR="00E1327F">
        <w:rPr>
          <w:lang w:val="bg-BG"/>
        </w:rPr>
        <w:t>то</w:t>
      </w:r>
      <w:r w:rsidR="009972AE" w:rsidRPr="00A51C2F">
        <w:rPr>
          <w:lang w:val="bg-BG"/>
        </w:rPr>
        <w:t xml:space="preserve"> на земеделието и храните с писмо с рег. индекс № 0403-198 от 20.09.2023 г. Това становище съгласно чл. 27, ал. 1, т. 2 от Наредбата за условията и реда за извършване на екологична оценка за планове и програми (ДВ., бр.</w:t>
      </w:r>
      <w:r w:rsidR="00E1327F">
        <w:rPr>
          <w:lang w:val="bg-BG"/>
        </w:rPr>
        <w:t xml:space="preserve"> </w:t>
      </w:r>
      <w:r w:rsidR="009972AE" w:rsidRPr="00A51C2F">
        <w:rPr>
          <w:lang w:val="bg-BG"/>
        </w:rPr>
        <w:t xml:space="preserve">57 от 2004 г.), е публикувано на следния интернет адрес: </w:t>
      </w:r>
      <w:hyperlink r:id="rId11" w:history="1">
        <w:r w:rsidR="009972AE" w:rsidRPr="00A51C2F">
          <w:rPr>
            <w:rStyle w:val="Hyperlink"/>
            <w:lang w:val="bg-BG"/>
          </w:rPr>
          <w:t>https://www.moew.government.bg/bg/stanoviste-po-ekologichna-ocenka-5-4-2023-g-s-koeto-se-suglasuva-strategicheski-plan-za-razvitie-na-zemedelieto-i-selskite-rajoni-za-perioda-2023-2027-g/</w:t>
        </w:r>
      </w:hyperlink>
      <w:r w:rsidR="009972AE" w:rsidRPr="00A51C2F">
        <w:rPr>
          <w:lang w:val="bg-BG"/>
        </w:rPr>
        <w:t>. С цел осигуряване на публичност и прозрачност Министерств</w:t>
      </w:r>
      <w:r w:rsidR="00E1327F">
        <w:rPr>
          <w:lang w:val="bg-BG"/>
        </w:rPr>
        <w:t>от</w:t>
      </w:r>
      <w:r w:rsidR="009972AE" w:rsidRPr="00A51C2F">
        <w:rPr>
          <w:lang w:val="bg-BG"/>
        </w:rPr>
        <w:t xml:space="preserve">о на земеделието и храните също е публикувало това Становище по ЕО на следния интернет адрес: </w:t>
      </w:r>
      <w:hyperlink r:id="rId12" w:history="1">
        <w:r w:rsidR="009972AE" w:rsidRPr="00A51C2F">
          <w:rPr>
            <w:rStyle w:val="Hyperlink"/>
            <w:lang w:val="bg-BG"/>
          </w:rPr>
          <w:t>https://www.sp2023.bg/index.php/bg/materiali/informiranost-i-publicnost</w:t>
        </w:r>
      </w:hyperlink>
      <w:r w:rsidR="00D63437">
        <w:rPr>
          <w:lang w:val="bg-BG"/>
        </w:rPr>
        <w:t>.</w:t>
      </w:r>
    </w:p>
    <w:p w:rsidR="009972AE" w:rsidRPr="00D63437" w:rsidRDefault="009972AE" w:rsidP="00D63437">
      <w:pPr>
        <w:spacing w:line="348" w:lineRule="auto"/>
        <w:ind w:firstLine="720"/>
        <w:jc w:val="both"/>
        <w:rPr>
          <w:lang w:val="bg-BG"/>
        </w:rPr>
      </w:pPr>
      <w:r w:rsidRPr="00D63437">
        <w:rPr>
          <w:lang w:val="bg-BG"/>
        </w:rPr>
        <w:t xml:space="preserve">В Становището по ЕО има мерки, които са обозначени като буква Б. „Мерки и условия за изпълнение при прилагането на СПРЗСР“. В тези мерки са обособени раздели по отделни компоненти като вода, въздух и прочие. В компонент „Биоразнообразие, ЗТ и Натура 2000“ </w:t>
      </w:r>
      <w:r w:rsidR="008062E2" w:rsidRPr="00D63437">
        <w:rPr>
          <w:lang w:val="bg-BG"/>
        </w:rPr>
        <w:t>в т. I</w:t>
      </w:r>
      <w:r w:rsidRPr="00D63437">
        <w:rPr>
          <w:lang w:val="bg-BG"/>
        </w:rPr>
        <w:t>. „Общи мерки и условия за всички интервенции“</w:t>
      </w:r>
      <w:r w:rsidR="008062E2" w:rsidRPr="00D63437">
        <w:rPr>
          <w:lang w:val="bg-BG"/>
        </w:rPr>
        <w:t xml:space="preserve"> и т.</w:t>
      </w:r>
      <w:r w:rsidRPr="00D63437">
        <w:rPr>
          <w:lang w:val="bg-BG"/>
        </w:rPr>
        <w:t xml:space="preserve"> </w:t>
      </w:r>
      <w:r w:rsidR="008062E2" w:rsidRPr="00D63437">
        <w:rPr>
          <w:lang w:val="bg-BG"/>
        </w:rPr>
        <w:t xml:space="preserve">II. „Мерки и условия по интервенции“ </w:t>
      </w:r>
      <w:r w:rsidRPr="00D63437">
        <w:rPr>
          <w:lang w:val="bg-BG"/>
        </w:rPr>
        <w:t xml:space="preserve">се съдържат условия и ограничения, които са относими и към интервенцията </w:t>
      </w:r>
      <w:r w:rsidR="00A6547F" w:rsidRPr="00A6547F">
        <w:rPr>
          <w:bCs/>
        </w:rPr>
        <w:t>II.A.14</w:t>
      </w:r>
      <w:r w:rsidR="00A6547F" w:rsidRPr="00A6547F">
        <w:rPr>
          <w:bCs/>
          <w:lang w:val="bg-BG"/>
        </w:rPr>
        <w:t xml:space="preserve"> </w:t>
      </w:r>
      <w:r w:rsidRPr="00D63437">
        <w:rPr>
          <w:lang w:val="bg-BG"/>
        </w:rPr>
        <w:t>„</w:t>
      </w:r>
      <w:r w:rsidR="008062E2" w:rsidRPr="00D63437">
        <w:rPr>
          <w:color w:val="000000"/>
          <w:lang w:val="bg-BG" w:eastAsia="en-GB"/>
        </w:rPr>
        <w:t>Подпомагане по Натура 2000 за гори</w:t>
      </w:r>
      <w:r w:rsidR="00D63437">
        <w:rPr>
          <w:lang w:val="bg-BG"/>
        </w:rPr>
        <w:t>“.</w:t>
      </w:r>
    </w:p>
    <w:p w:rsidR="0012657E" w:rsidRPr="0012657E" w:rsidRDefault="0012657E" w:rsidP="00D63437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>
        <w:rPr>
          <w:color w:val="000000"/>
          <w:lang w:val="bg-BG" w:eastAsia="en-GB"/>
        </w:rPr>
        <w:t xml:space="preserve">С </w:t>
      </w:r>
      <w:r w:rsidRPr="0012657E">
        <w:rPr>
          <w:color w:val="000000"/>
          <w:lang w:eastAsia="en-GB"/>
        </w:rPr>
        <w:t>оглед осигуряване на ефективен контрол по прилагането на интервенцията в проекта на наредба е предвидено Министерството на околната среда и водите чрез регионалните инспекции по околната среда и водите да предоставя на Държавен фонд „Земеделие“ информация за влезли в сила наказателни постановления за установено неспазване на забраните за извършване на горскостопански дейности в гори във фаза на старост в защитени зони</w:t>
      </w:r>
      <w:r>
        <w:rPr>
          <w:color w:val="000000"/>
          <w:lang w:val="bg-BG" w:eastAsia="en-GB"/>
        </w:rPr>
        <w:t xml:space="preserve"> от Натура 2000, определени със заповед на министъра на околната среда и водите</w:t>
      </w:r>
      <w:r w:rsidRPr="0012657E">
        <w:rPr>
          <w:color w:val="000000"/>
          <w:lang w:eastAsia="en-GB"/>
        </w:rPr>
        <w:t>. Тази информация ще се използва при извършване на проверките и определяне на съответните намаления или о</w:t>
      </w:r>
      <w:r>
        <w:rPr>
          <w:color w:val="000000"/>
          <w:lang w:eastAsia="en-GB"/>
        </w:rPr>
        <w:t>ткази на подпомагането</w:t>
      </w:r>
      <w:r w:rsidR="009E4547">
        <w:rPr>
          <w:color w:val="000000"/>
          <w:lang w:val="bg-BG" w:eastAsia="en-GB"/>
        </w:rPr>
        <w:t>.</w:t>
      </w:r>
    </w:p>
    <w:p w:rsidR="00727587" w:rsidRDefault="00727587" w:rsidP="00D63437">
      <w:pPr>
        <w:widowControl w:val="0"/>
        <w:spacing w:line="348" w:lineRule="auto"/>
        <w:ind w:firstLine="720"/>
        <w:jc w:val="both"/>
        <w:rPr>
          <w:rFonts w:eastAsia="Calibri"/>
          <w:lang w:val="bg-BG"/>
        </w:rPr>
      </w:pPr>
      <w:r w:rsidRPr="00727587">
        <w:rPr>
          <w:rFonts w:eastAsia="Calibri"/>
          <w:lang w:val="bg-BG"/>
        </w:rPr>
        <w:t xml:space="preserve">Редът за подаване и разглеждане на заявленията за подпомагане е определен в раздел II от проекта на наредба. Предвидено е приемът на заявления за подпомагане по интервенцията да се определя със заповед на министъра на земеделието и храните, в която се посочват срокът за подаване на заявленията. При необходимост в заповедта </w:t>
      </w:r>
      <w:r w:rsidRPr="00727587">
        <w:rPr>
          <w:rFonts w:eastAsia="Calibri"/>
          <w:lang w:val="bg-BG"/>
        </w:rPr>
        <w:lastRenderedPageBreak/>
        <w:t>могат да бъдат включени и допълнителни условия, свързани с провеждането на приема.</w:t>
      </w:r>
      <w:r w:rsidRPr="00727587">
        <w:t xml:space="preserve"> </w:t>
      </w:r>
      <w:r>
        <w:t>Определянето на приема със заповед на министъра на земеделието и храните позволява определяне на конкретните параметри, свързани с подаването и разглеждането на заявленията за подпомагане, съобразно условията за прилагане на интервенцията.</w:t>
      </w:r>
    </w:p>
    <w:p w:rsidR="00727587" w:rsidRDefault="00727587" w:rsidP="00D63437">
      <w:pPr>
        <w:widowControl w:val="0"/>
        <w:spacing w:line="348" w:lineRule="auto"/>
        <w:ind w:firstLine="720"/>
        <w:jc w:val="both"/>
        <w:rPr>
          <w:rFonts w:eastAsia="Calibri"/>
          <w:lang w:val="bg-BG"/>
        </w:rPr>
      </w:pPr>
      <w:r w:rsidRPr="00727587">
        <w:rPr>
          <w:rFonts w:eastAsia="Calibri"/>
          <w:lang w:val="bg-BG"/>
        </w:rPr>
        <w:t>С оглед осигуряване на публичност и прозрачност заповедта се публикува на интернет страниците на Министерството на земеделието и храните, на Стратегическия план и на Държавен фонд „Земеделие“ в тридневен срок от издаването ѝ.</w:t>
      </w:r>
    </w:p>
    <w:p w:rsidR="00727587" w:rsidRPr="00AD4835" w:rsidRDefault="00727587" w:rsidP="00D63437">
      <w:pPr>
        <w:widowControl w:val="0"/>
        <w:spacing w:line="348" w:lineRule="auto"/>
        <w:ind w:firstLine="720"/>
        <w:jc w:val="both"/>
        <w:rPr>
          <w:rFonts w:eastAsia="Calibri"/>
          <w:lang w:val="bg-BG"/>
        </w:rPr>
      </w:pPr>
      <w:r w:rsidRPr="00727587">
        <w:rPr>
          <w:rFonts w:eastAsia="Calibri"/>
          <w:lang w:val="bg-BG"/>
        </w:rPr>
        <w:t xml:space="preserve">В проекта на наредба е предвидена и възможност за удължаване на срока за подаване на заявления за подпомагане при възникване на технически проблеми със </w:t>
      </w:r>
      <w:r w:rsidR="0010700C" w:rsidRPr="0010700C">
        <w:rPr>
          <w:rFonts w:eastAsia="Calibri"/>
          <w:lang w:val="bg-BG"/>
        </w:rPr>
        <w:t>Системата за електронни услуги (СЕУ) по чл. 30, ал. 2, т. 6 от ЗПЗП</w:t>
      </w:r>
      <w:r w:rsidRPr="00727587">
        <w:rPr>
          <w:rFonts w:eastAsia="Calibri"/>
          <w:lang w:val="bg-BG"/>
        </w:rPr>
        <w:t>. В тези случаи министърът на земеделието и храните по предложение на изпълнителния директор на Държавен фонд „Земеделие“ може със заповед да удължи определения срок за подаване на заявлени</w:t>
      </w:r>
      <w:r>
        <w:rPr>
          <w:rFonts w:eastAsia="Calibri"/>
          <w:lang w:val="bg-BG"/>
        </w:rPr>
        <w:t>я.</w:t>
      </w:r>
    </w:p>
    <w:p w:rsidR="0010700C" w:rsidRPr="0010700C" w:rsidRDefault="00D45229" w:rsidP="00D63437">
      <w:pPr>
        <w:widowControl w:val="0"/>
        <w:spacing w:line="348" w:lineRule="auto"/>
        <w:ind w:firstLine="720"/>
        <w:jc w:val="both"/>
        <w:rPr>
          <w:color w:val="000000"/>
          <w:lang w:val="bg-BG" w:eastAsia="en-GB"/>
        </w:rPr>
      </w:pPr>
      <w:r>
        <w:rPr>
          <w:rFonts w:eastAsia="Calibri"/>
          <w:lang w:val="bg-BG"/>
        </w:rPr>
        <w:t>П</w:t>
      </w:r>
      <w:r w:rsidR="00867A25" w:rsidRPr="00D45229">
        <w:rPr>
          <w:rFonts w:eastAsia="Calibri"/>
          <w:lang w:val="bg-BG"/>
        </w:rPr>
        <w:t>осочен</w:t>
      </w:r>
      <w:r>
        <w:rPr>
          <w:rFonts w:eastAsia="Calibri"/>
          <w:lang w:val="bg-BG"/>
        </w:rPr>
        <w:t xml:space="preserve"> е и</w:t>
      </w:r>
      <w:r w:rsidR="00867A25" w:rsidRPr="00D45229">
        <w:rPr>
          <w:rFonts w:eastAsia="Calibri"/>
          <w:lang w:val="bg-BG"/>
        </w:rPr>
        <w:t xml:space="preserve"> начин</w:t>
      </w:r>
      <w:r w:rsidR="0010700C">
        <w:rPr>
          <w:rFonts w:eastAsia="Calibri"/>
          <w:lang w:val="bg-BG"/>
        </w:rPr>
        <w:t>ът</w:t>
      </w:r>
      <w:r w:rsidR="00867A25" w:rsidRPr="00D45229">
        <w:rPr>
          <w:rFonts w:eastAsia="Calibri"/>
          <w:lang w:val="bg-BG"/>
        </w:rPr>
        <w:t xml:space="preserve"> на подаване на зая</w:t>
      </w:r>
      <w:r w:rsidR="00E1327F">
        <w:rPr>
          <w:rFonts w:eastAsia="Calibri"/>
          <w:lang w:val="bg-BG"/>
        </w:rPr>
        <w:t>в</w:t>
      </w:r>
      <w:r w:rsidR="00867A25" w:rsidRPr="00D45229">
        <w:rPr>
          <w:rFonts w:eastAsia="Calibri"/>
          <w:lang w:val="bg-BG"/>
        </w:rPr>
        <w:t xml:space="preserve">ления за подпомагане, който ще </w:t>
      </w:r>
      <w:r w:rsidR="003471B0">
        <w:rPr>
          <w:rFonts w:eastAsia="Calibri"/>
          <w:lang w:val="bg-BG"/>
        </w:rPr>
        <w:t xml:space="preserve">се осъществява </w:t>
      </w:r>
      <w:r w:rsidR="00A1495A" w:rsidRPr="00D45229">
        <w:rPr>
          <w:rFonts w:eastAsia="Calibri"/>
          <w:lang w:val="bg-BG"/>
        </w:rPr>
        <w:t xml:space="preserve">по </w:t>
      </w:r>
      <w:r w:rsidR="00867A25" w:rsidRPr="00D45229">
        <w:rPr>
          <w:rFonts w:eastAsia="Calibri"/>
          <w:lang w:val="bg-BG"/>
        </w:rPr>
        <w:t>електронен път</w:t>
      </w:r>
      <w:r w:rsidR="00521873">
        <w:rPr>
          <w:rFonts w:eastAsia="Calibri"/>
          <w:lang w:val="bg-BG"/>
        </w:rPr>
        <w:t xml:space="preserve"> чрез </w:t>
      </w:r>
      <w:r w:rsidR="00521873" w:rsidRPr="003B0154">
        <w:rPr>
          <w:color w:val="000000"/>
          <w:lang w:eastAsia="en-GB"/>
        </w:rPr>
        <w:t>квалифициран електронен подпис (КЕП)</w:t>
      </w:r>
      <w:r w:rsidR="003471B0">
        <w:rPr>
          <w:rFonts w:eastAsia="Calibri"/>
          <w:lang w:val="bg-BG"/>
        </w:rPr>
        <w:t>,</w:t>
      </w:r>
      <w:r w:rsidR="00867A25" w:rsidRPr="00D45229">
        <w:rPr>
          <w:rFonts w:eastAsia="Calibri"/>
          <w:lang w:val="bg-BG"/>
        </w:rPr>
        <w:t xml:space="preserve"> през индивидуалния</w:t>
      </w:r>
      <w:r w:rsidR="00A1495A" w:rsidRPr="00D45229">
        <w:rPr>
          <w:rFonts w:eastAsia="Calibri"/>
          <w:lang w:val="bg-BG"/>
        </w:rPr>
        <w:t xml:space="preserve"> профил на кандидата или на упълномощено от него лице в</w:t>
      </w:r>
      <w:r w:rsidR="0010700C" w:rsidRPr="0010700C">
        <w:rPr>
          <w:rFonts w:eastAsia="Calibri"/>
          <w:lang w:val="bg-BG"/>
        </w:rPr>
        <w:t xml:space="preserve"> СЕУ</w:t>
      </w:r>
      <w:r w:rsidR="00A1495A" w:rsidRPr="00D45229">
        <w:rPr>
          <w:rFonts w:eastAsia="Calibri"/>
          <w:lang w:val="bg-BG"/>
        </w:rPr>
        <w:t>.</w:t>
      </w:r>
      <w:r w:rsidR="003471B0">
        <w:rPr>
          <w:rFonts w:eastAsia="Calibri"/>
          <w:lang w:val="bg-BG"/>
        </w:rPr>
        <w:t xml:space="preserve"> </w:t>
      </w:r>
      <w:r w:rsidR="007238D6">
        <w:rPr>
          <w:rFonts w:eastAsia="Calibri"/>
          <w:lang w:val="bg-BG"/>
        </w:rPr>
        <w:t xml:space="preserve">В </w:t>
      </w:r>
      <w:r w:rsidR="0010700C">
        <w:rPr>
          <w:rFonts w:eastAsia="Calibri"/>
          <w:lang w:val="bg-BG"/>
        </w:rPr>
        <w:t>проекта на наредба</w:t>
      </w:r>
      <w:r w:rsidR="007238D6">
        <w:rPr>
          <w:rFonts w:eastAsia="Calibri"/>
          <w:lang w:val="bg-BG"/>
        </w:rPr>
        <w:t xml:space="preserve"> са </w:t>
      </w:r>
      <w:r w:rsidR="0010700C">
        <w:rPr>
          <w:rFonts w:eastAsia="Calibri"/>
          <w:lang w:val="bg-BG"/>
        </w:rPr>
        <w:t xml:space="preserve">определени </w:t>
      </w:r>
      <w:r w:rsidR="007238D6">
        <w:rPr>
          <w:rFonts w:eastAsia="Calibri"/>
          <w:lang w:val="bg-BG"/>
        </w:rPr>
        <w:t>и минималните данни</w:t>
      </w:r>
      <w:r w:rsidR="00E1327F">
        <w:rPr>
          <w:rFonts w:eastAsia="Calibri"/>
          <w:lang w:val="bg-BG"/>
        </w:rPr>
        <w:t>, които следва да</w:t>
      </w:r>
      <w:r w:rsidR="0010700C">
        <w:rPr>
          <w:rFonts w:eastAsia="Calibri"/>
          <w:lang w:val="bg-BG"/>
        </w:rPr>
        <w:t xml:space="preserve"> съдържа </w:t>
      </w:r>
      <w:r w:rsidR="0010700C">
        <w:rPr>
          <w:color w:val="000000"/>
          <w:lang w:val="bg-BG" w:eastAsia="en-GB"/>
        </w:rPr>
        <w:t>з</w:t>
      </w:r>
      <w:r w:rsidR="003471B0" w:rsidRPr="004244E5">
        <w:rPr>
          <w:color w:val="000000"/>
          <w:lang w:eastAsia="en-GB"/>
        </w:rPr>
        <w:t>аявлението за подпомагане</w:t>
      </w:r>
      <w:r w:rsidR="001C00CA">
        <w:rPr>
          <w:color w:val="000000"/>
          <w:lang w:val="bg-BG" w:eastAsia="en-GB"/>
        </w:rPr>
        <w:t xml:space="preserve">, </w:t>
      </w:r>
      <w:r w:rsidR="0010700C">
        <w:t>както и документите, изискуеми за прилагане на интервенцията.</w:t>
      </w:r>
      <w:r w:rsidR="0010700C">
        <w:rPr>
          <w:color w:val="000000"/>
          <w:lang w:val="bg-BG" w:eastAsia="en-GB"/>
        </w:rPr>
        <w:t xml:space="preserve"> </w:t>
      </w:r>
      <w:r w:rsidR="0010700C" w:rsidRPr="0010700C">
        <w:rPr>
          <w:color w:val="000000"/>
          <w:lang w:val="bg-BG" w:eastAsia="en-GB"/>
        </w:rPr>
        <w:t>Предвидени са и разпоредби относно извършването на предварителни проверки въз основа на въведените от кандидата данни и извежданите от системата насочващи предупреждения, както и относно възможността кандидатът да извършва корекции в заявлението за подпомагане. Тези разпоредби осигуряват възможност за отстраняване на несъответствия и за коригиране на допуснати грешки при деклариране на данните, свързани със спазването на условията за допустимост по интервенцията.</w:t>
      </w:r>
    </w:p>
    <w:p w:rsidR="0010700C" w:rsidRDefault="0010700C" w:rsidP="00D63437">
      <w:pPr>
        <w:widowControl w:val="0"/>
        <w:spacing w:line="348" w:lineRule="auto"/>
        <w:ind w:firstLine="720"/>
        <w:jc w:val="both"/>
        <w:rPr>
          <w:color w:val="000000"/>
          <w:lang w:val="bg-BG" w:eastAsia="en-GB"/>
        </w:rPr>
      </w:pPr>
      <w:r w:rsidRPr="0010700C">
        <w:rPr>
          <w:color w:val="000000"/>
          <w:lang w:val="bg-BG" w:eastAsia="en-GB"/>
        </w:rPr>
        <w:t xml:space="preserve">С оглед осигуряване на яснота относно момента на подаване на заявлението за подпомагане в проекта на наредба е направена препратка към съответната разпоредба на </w:t>
      </w:r>
      <w:r w:rsidR="00666404" w:rsidRPr="00666404">
        <w:rPr>
          <w:color w:val="000000"/>
          <w:lang w:val="bg-BG" w:eastAsia="en-GB"/>
        </w:rPr>
        <w:t xml:space="preserve">Наредба № 105 от 2006 г. за условията и реда за създаване, поддържане, достъп и ползване на Интегрираната система за администриране и контрол (ДВ, бр. 82 от 2006 г.), </w:t>
      </w:r>
      <w:r w:rsidRPr="0010700C">
        <w:rPr>
          <w:color w:val="000000"/>
          <w:lang w:val="bg-BG" w:eastAsia="en-GB"/>
        </w:rPr>
        <w:t>която определя кога заявлението придобива статут на подадено заявление за подпомагане.</w:t>
      </w:r>
    </w:p>
    <w:p w:rsidR="0010700C" w:rsidRDefault="003C293B" w:rsidP="00D63437">
      <w:pPr>
        <w:widowControl w:val="0"/>
        <w:spacing w:line="348" w:lineRule="auto"/>
        <w:ind w:firstLine="720"/>
        <w:jc w:val="both"/>
        <w:rPr>
          <w:rFonts w:eastAsia="Calibri"/>
          <w:lang w:val="bg-BG"/>
        </w:rPr>
      </w:pPr>
      <w:r w:rsidRPr="00A51C2F">
        <w:rPr>
          <w:lang w:val="bg-BG"/>
        </w:rPr>
        <w:t xml:space="preserve">В проекта на наредба е </w:t>
      </w:r>
      <w:r w:rsidR="00E221D4">
        <w:rPr>
          <w:lang w:val="bg-BG"/>
        </w:rPr>
        <w:t>уредена</w:t>
      </w:r>
      <w:r w:rsidR="00E1327F" w:rsidRPr="00E1327F">
        <w:rPr>
          <w:color w:val="FF0000"/>
          <w:lang w:val="bg-BG"/>
        </w:rPr>
        <w:t xml:space="preserve"> </w:t>
      </w:r>
      <w:r w:rsidR="00E1327F" w:rsidRPr="00E1327F">
        <w:rPr>
          <w:lang w:val="bg-BG"/>
        </w:rPr>
        <w:t xml:space="preserve">самостоятелна глава трета „Финансови условия за подпомагане“, която определя </w:t>
      </w:r>
      <w:r w:rsidR="00E221D4" w:rsidRPr="00A51C2F">
        <w:rPr>
          <w:lang w:val="bg-BG"/>
        </w:rPr>
        <w:t xml:space="preserve">финансовите параметри и механизмите за управление на </w:t>
      </w:r>
      <w:r w:rsidR="0010700C">
        <w:rPr>
          <w:lang w:val="bg-BG"/>
        </w:rPr>
        <w:t xml:space="preserve">финансовия ресурс по </w:t>
      </w:r>
      <w:r w:rsidR="00E221D4" w:rsidRPr="00A51C2F">
        <w:rPr>
          <w:lang w:val="bg-BG"/>
        </w:rPr>
        <w:t xml:space="preserve">интервенцията и осигурява съответствие с компенсаторния характер </w:t>
      </w:r>
      <w:r w:rsidR="00E221D4">
        <w:rPr>
          <w:lang w:val="bg-BG"/>
        </w:rPr>
        <w:t>на плащанията по чл. 72</w:t>
      </w:r>
      <w:r w:rsidR="00E221D4" w:rsidRPr="00A51C2F">
        <w:rPr>
          <w:lang w:val="bg-BG"/>
        </w:rPr>
        <w:t xml:space="preserve"> от Регламент (ЕС) 2021/2115</w:t>
      </w:r>
      <w:r w:rsidR="0010700C">
        <w:rPr>
          <w:lang w:val="bg-BG"/>
        </w:rPr>
        <w:t>, както</w:t>
      </w:r>
      <w:r w:rsidR="00E221D4" w:rsidRPr="00A51C2F">
        <w:rPr>
          <w:lang w:val="bg-BG"/>
        </w:rPr>
        <w:t xml:space="preserve"> и с принципите на добро финансово управление по Регламент (ЕС) 2021/2116 и чл. 67 от ЗПЗП.</w:t>
      </w:r>
      <w:r w:rsidRPr="00511741">
        <w:rPr>
          <w:lang w:val="bg-BG"/>
        </w:rPr>
        <w:t xml:space="preserve"> </w:t>
      </w:r>
      <w:r w:rsidR="00E1327F" w:rsidRPr="00E1327F">
        <w:rPr>
          <w:rFonts w:eastAsia="Calibri"/>
          <w:lang w:val="bg-BG"/>
        </w:rPr>
        <w:t>По отношение на финансовите условия е предвидено плащанията по интервенцията II.A.14</w:t>
      </w:r>
      <w:r w:rsidR="00E1327F" w:rsidRPr="00E1327F">
        <w:rPr>
          <w:rFonts w:eastAsia="Calibri"/>
          <w:bCs/>
          <w:lang w:val="bg-BG"/>
        </w:rPr>
        <w:t xml:space="preserve"> </w:t>
      </w:r>
      <w:r w:rsidR="00E1327F" w:rsidRPr="00E1327F">
        <w:rPr>
          <w:rFonts w:eastAsia="Calibri"/>
          <w:bCs/>
          <w:lang w:val="bg-BG"/>
        </w:rPr>
        <w:lastRenderedPageBreak/>
        <w:t xml:space="preserve">„Подпомагане по Натура 2000 за гори“ </w:t>
      </w:r>
      <w:r w:rsidR="00E1327F" w:rsidRPr="00E1327F">
        <w:rPr>
          <w:rFonts w:eastAsia="Calibri"/>
          <w:lang w:val="bg-BG"/>
        </w:rPr>
        <w:t xml:space="preserve">да се предоставят под формата на годишно плащане на хектар за компенсиране на спазването на забраните за сеч в гори във фаза на старост. </w:t>
      </w:r>
      <w:r w:rsidR="0010700C">
        <w:rPr>
          <w:rFonts w:eastAsia="Calibri"/>
          <w:lang w:val="bg-BG"/>
        </w:rPr>
        <w:t>Определени са</w:t>
      </w:r>
      <w:r w:rsidR="009610CF">
        <w:rPr>
          <w:rFonts w:eastAsia="Calibri"/>
          <w:lang w:val="bg-BG"/>
        </w:rPr>
        <w:t>,</w:t>
      </w:r>
      <w:r w:rsidR="0010700C">
        <w:rPr>
          <w:rFonts w:eastAsia="Calibri"/>
          <w:lang w:val="bg-BG"/>
        </w:rPr>
        <w:t xml:space="preserve"> в съответствие с текстовете на интервенцията в Стратегическия план</w:t>
      </w:r>
      <w:r w:rsidR="009610CF">
        <w:rPr>
          <w:rFonts w:eastAsia="Calibri"/>
          <w:lang w:val="bg-BG"/>
        </w:rPr>
        <w:t>,</w:t>
      </w:r>
      <w:r w:rsidR="00507391">
        <w:rPr>
          <w:rFonts w:eastAsia="Calibri"/>
          <w:lang w:val="bg-BG"/>
        </w:rPr>
        <w:t xml:space="preserve"> годишни</w:t>
      </w:r>
      <w:r w:rsidR="009610CF">
        <w:rPr>
          <w:rFonts w:eastAsia="Calibri"/>
          <w:lang w:val="bg-BG"/>
        </w:rPr>
        <w:t>ят размер на плащанията</w:t>
      </w:r>
      <w:r w:rsidR="00507391">
        <w:rPr>
          <w:rFonts w:eastAsia="Calibri"/>
          <w:lang w:val="bg-BG"/>
        </w:rPr>
        <w:t xml:space="preserve"> </w:t>
      </w:r>
      <w:r w:rsidR="00D16CDA">
        <w:rPr>
          <w:rFonts w:eastAsia="Calibri"/>
          <w:lang w:val="bg-BG"/>
        </w:rPr>
        <w:t>съответно:</w:t>
      </w:r>
      <w:r w:rsidR="00507391" w:rsidRPr="00507391">
        <w:rPr>
          <w:rFonts w:eastAsia="Calibri"/>
          <w:lang w:val="bg-BG"/>
        </w:rPr>
        <w:t xml:space="preserve"> за иглолистни гори – до 225 евро/ха, за широколистни високостъблени гори – </w:t>
      </w:r>
      <w:r w:rsidR="00507391" w:rsidRPr="00D46A49">
        <w:rPr>
          <w:rFonts w:eastAsia="Calibri"/>
          <w:lang w:val="bg-BG"/>
        </w:rPr>
        <w:t>до 220 евро/ха и за издънкови и ниск</w:t>
      </w:r>
      <w:r w:rsidR="009E4547">
        <w:rPr>
          <w:rFonts w:eastAsia="Calibri"/>
          <w:lang w:val="bg-BG"/>
        </w:rPr>
        <w:t>остъблени гори – до 50 евро/ха.</w:t>
      </w:r>
    </w:p>
    <w:p w:rsidR="009610CF" w:rsidRPr="00772900" w:rsidRDefault="009610CF" w:rsidP="00D63437">
      <w:pPr>
        <w:widowControl w:val="0"/>
        <w:spacing w:line="348" w:lineRule="auto"/>
        <w:ind w:firstLine="720"/>
        <w:jc w:val="both"/>
        <w:rPr>
          <w:rFonts w:eastAsia="Calibri"/>
          <w:lang w:val="bg-BG"/>
        </w:rPr>
      </w:pPr>
      <w:r>
        <w:t xml:space="preserve">Разписаните разпоредби са в съответствие с изискването на чл. 72, параграф 6 от Регламент (ЕС) 2021/2115, съгласно който плащанията по интервенцията могат да се предоставят единствено с цел компенсиране на бенефициерите за всички или за част от допълнителните разходи и пропуснатите приходи, свързани със специфични за района неблагоприятни аспекти, произтичащи от изискванията, определени в </w:t>
      </w:r>
      <w:r w:rsidR="00772900">
        <w:rPr>
          <w:lang w:val="bg-BG"/>
        </w:rPr>
        <w:t>съответно приложимите директиви</w:t>
      </w:r>
      <w:r>
        <w:t>.</w:t>
      </w:r>
    </w:p>
    <w:p w:rsidR="00507391" w:rsidRDefault="00507391" w:rsidP="00D63437">
      <w:pPr>
        <w:widowControl w:val="0"/>
        <w:spacing w:line="348" w:lineRule="auto"/>
        <w:ind w:firstLine="720"/>
        <w:jc w:val="both"/>
        <w:rPr>
          <w:rFonts w:eastAsia="Calibri"/>
          <w:lang w:val="bg-BG"/>
        </w:rPr>
      </w:pPr>
      <w:r w:rsidRPr="00507391">
        <w:rPr>
          <w:rFonts w:eastAsia="Calibri"/>
          <w:lang w:val="bg-BG"/>
        </w:rPr>
        <w:t>Включени са правила за управление на риска от превишаване на разполагаемия финансов ресурс чрез задължение ДФЗ да информира министъра на земеделието и храните и възможност за предприемане на допълнителни мерки в рамките на чл. 67 от ЗПЗП. Предвидена е и възможност за преразглеждане/намаляване на размера на плащанията</w:t>
      </w:r>
      <w:r w:rsidR="00772900">
        <w:rPr>
          <w:rFonts w:eastAsia="Calibri"/>
          <w:lang w:val="bg-BG"/>
        </w:rPr>
        <w:t xml:space="preserve"> при необходимост</w:t>
      </w:r>
      <w:r w:rsidRPr="00507391">
        <w:rPr>
          <w:rFonts w:eastAsia="Calibri"/>
          <w:lang w:val="bg-BG"/>
        </w:rPr>
        <w:t>.</w:t>
      </w:r>
      <w:r w:rsidR="00772900">
        <w:rPr>
          <w:rFonts w:eastAsia="Calibri"/>
          <w:lang w:val="bg-BG"/>
        </w:rPr>
        <w:t xml:space="preserve"> По този начин</w:t>
      </w:r>
      <w:r w:rsidRPr="00507391">
        <w:rPr>
          <w:rFonts w:eastAsia="Calibri"/>
          <w:lang w:val="bg-BG"/>
        </w:rPr>
        <w:t xml:space="preserve"> се осигуряват прозрачност, равнопоставеност и предвидимост за кандидатите</w:t>
      </w:r>
      <w:r w:rsidR="00772900">
        <w:rPr>
          <w:rFonts w:eastAsia="Calibri"/>
          <w:lang w:val="bg-BG"/>
        </w:rPr>
        <w:t>, както</w:t>
      </w:r>
      <w:r w:rsidRPr="00507391">
        <w:rPr>
          <w:rFonts w:eastAsia="Calibri"/>
          <w:lang w:val="bg-BG"/>
        </w:rPr>
        <w:t xml:space="preserve"> и </w:t>
      </w:r>
      <w:r w:rsidR="00772900">
        <w:rPr>
          <w:rFonts w:eastAsia="Calibri"/>
          <w:lang w:val="bg-BG"/>
        </w:rPr>
        <w:t>устойчиво управление на публич</w:t>
      </w:r>
      <w:r w:rsidR="009E4547">
        <w:rPr>
          <w:rFonts w:eastAsia="Calibri"/>
          <w:lang w:val="bg-BG"/>
        </w:rPr>
        <w:t>ните средства по интервенцията.</w:t>
      </w:r>
    </w:p>
    <w:p w:rsidR="003028BA" w:rsidRDefault="00BE7781" w:rsidP="00D63437">
      <w:pPr>
        <w:spacing w:line="348" w:lineRule="auto"/>
        <w:ind w:firstLine="720"/>
        <w:jc w:val="both"/>
        <w:rPr>
          <w:lang w:val="bg-BG"/>
        </w:rPr>
      </w:pPr>
      <w:r>
        <w:rPr>
          <w:lang w:val="bg-BG"/>
        </w:rPr>
        <w:t>В глава четвърта са</w:t>
      </w:r>
      <w:r w:rsidRPr="00BE7781">
        <w:t xml:space="preserve"> </w:t>
      </w:r>
      <w:r w:rsidR="003028BA">
        <w:rPr>
          <w:lang w:val="bg-BG"/>
        </w:rPr>
        <w:t>предвидени разпоредби отн</w:t>
      </w:r>
      <w:r w:rsidR="00F85745">
        <w:rPr>
          <w:lang w:val="bg-BG"/>
        </w:rPr>
        <w:t>о</w:t>
      </w:r>
      <w:r w:rsidR="003028BA">
        <w:rPr>
          <w:lang w:val="bg-BG"/>
        </w:rPr>
        <w:t>сно извършването на</w:t>
      </w:r>
      <w:r>
        <w:rPr>
          <w:lang w:val="bg-BG"/>
        </w:rPr>
        <w:t xml:space="preserve"> </w:t>
      </w:r>
      <w:r w:rsidRPr="00BE7781">
        <w:rPr>
          <w:lang w:val="bg-BG"/>
        </w:rPr>
        <w:t>проверки, отказ</w:t>
      </w:r>
      <w:r w:rsidR="003028BA">
        <w:rPr>
          <w:lang w:val="bg-BG"/>
        </w:rPr>
        <w:t>ите</w:t>
      </w:r>
      <w:r w:rsidRPr="00BE7781">
        <w:rPr>
          <w:lang w:val="bg-BG"/>
        </w:rPr>
        <w:t xml:space="preserve"> и намаления</w:t>
      </w:r>
      <w:r w:rsidR="003028BA">
        <w:rPr>
          <w:lang w:val="bg-BG"/>
        </w:rPr>
        <w:t>та</w:t>
      </w:r>
      <w:r w:rsidRPr="00BE7781">
        <w:rPr>
          <w:lang w:val="bg-BG"/>
        </w:rPr>
        <w:t xml:space="preserve"> на плащанията</w:t>
      </w:r>
      <w:r>
        <w:rPr>
          <w:lang w:val="bg-BG"/>
        </w:rPr>
        <w:t xml:space="preserve"> по интервенцията. </w:t>
      </w:r>
      <w:r w:rsidR="003028BA" w:rsidRPr="003028BA">
        <w:t xml:space="preserve">Включени са текстове относно проверките по чл. 70 </w:t>
      </w:r>
      <w:proofErr w:type="spellStart"/>
      <w:r w:rsidR="003028BA" w:rsidRPr="003028BA">
        <w:t>от</w:t>
      </w:r>
      <w:proofErr w:type="spellEnd"/>
      <w:r w:rsidR="003028BA" w:rsidRPr="003028BA">
        <w:t xml:space="preserve"> ЗПЗП, с </w:t>
      </w:r>
      <w:proofErr w:type="spellStart"/>
      <w:r w:rsidR="003028BA" w:rsidRPr="003028BA">
        <w:t>които</w:t>
      </w:r>
      <w:proofErr w:type="spellEnd"/>
      <w:r w:rsidR="003028BA" w:rsidRPr="003028BA">
        <w:t xml:space="preserve"> </w:t>
      </w:r>
      <w:proofErr w:type="spellStart"/>
      <w:r w:rsidR="003028BA" w:rsidRPr="003028BA">
        <w:t>се</w:t>
      </w:r>
      <w:proofErr w:type="spellEnd"/>
      <w:r w:rsidR="003028BA" w:rsidRPr="003028BA">
        <w:t xml:space="preserve"> </w:t>
      </w:r>
      <w:proofErr w:type="spellStart"/>
      <w:r w:rsidR="003028BA" w:rsidRPr="003028BA">
        <w:t>конкретизира</w:t>
      </w:r>
      <w:proofErr w:type="spellEnd"/>
      <w:r w:rsidR="003028BA" w:rsidRPr="003028BA">
        <w:t xml:space="preserve"> </w:t>
      </w:r>
      <w:proofErr w:type="spellStart"/>
      <w:r w:rsidR="003028BA" w:rsidRPr="003028BA">
        <w:t>прилагането</w:t>
      </w:r>
      <w:proofErr w:type="spellEnd"/>
      <w:r w:rsidR="003028BA" w:rsidRPr="003028BA">
        <w:t xml:space="preserve"> </w:t>
      </w:r>
      <w:proofErr w:type="spellStart"/>
      <w:r w:rsidR="003028BA" w:rsidRPr="003028BA">
        <w:t>на</w:t>
      </w:r>
      <w:proofErr w:type="spellEnd"/>
      <w:r w:rsidR="003028BA" w:rsidRPr="003028BA">
        <w:t xml:space="preserve"> </w:t>
      </w:r>
      <w:proofErr w:type="spellStart"/>
      <w:r w:rsidR="003028BA" w:rsidRPr="003028BA">
        <w:t>Интегрираната</w:t>
      </w:r>
      <w:proofErr w:type="spellEnd"/>
      <w:r w:rsidR="003028BA" w:rsidRPr="003028BA">
        <w:t xml:space="preserve"> </w:t>
      </w:r>
      <w:proofErr w:type="spellStart"/>
      <w:r w:rsidR="003028BA" w:rsidRPr="003028BA">
        <w:t>система</w:t>
      </w:r>
      <w:proofErr w:type="spellEnd"/>
      <w:r w:rsidR="003028BA" w:rsidRPr="003028BA">
        <w:t xml:space="preserve"> </w:t>
      </w:r>
      <w:proofErr w:type="spellStart"/>
      <w:r w:rsidR="003028BA" w:rsidRPr="003028BA">
        <w:t>за</w:t>
      </w:r>
      <w:proofErr w:type="spellEnd"/>
      <w:r w:rsidR="003028BA" w:rsidRPr="003028BA">
        <w:t xml:space="preserve"> </w:t>
      </w:r>
      <w:proofErr w:type="spellStart"/>
      <w:r w:rsidR="003028BA" w:rsidRPr="003028BA">
        <w:t>администриране</w:t>
      </w:r>
      <w:proofErr w:type="spellEnd"/>
      <w:r w:rsidR="003028BA" w:rsidRPr="003028BA">
        <w:t xml:space="preserve"> и </w:t>
      </w:r>
      <w:proofErr w:type="spellStart"/>
      <w:r w:rsidR="003028BA" w:rsidRPr="003028BA">
        <w:t>контрол</w:t>
      </w:r>
      <w:proofErr w:type="spellEnd"/>
      <w:r w:rsidR="003028BA" w:rsidRPr="003028BA">
        <w:t xml:space="preserve"> </w:t>
      </w:r>
      <w:proofErr w:type="spellStart"/>
      <w:r w:rsidR="003028BA" w:rsidRPr="003028BA">
        <w:t>по</w:t>
      </w:r>
      <w:proofErr w:type="spellEnd"/>
      <w:r w:rsidR="003028BA" w:rsidRPr="003028BA">
        <w:t xml:space="preserve"> </w:t>
      </w:r>
      <w:proofErr w:type="spellStart"/>
      <w:r w:rsidR="003028BA" w:rsidRPr="003028BA">
        <w:t>глава</w:t>
      </w:r>
      <w:proofErr w:type="spellEnd"/>
      <w:r w:rsidR="003028BA" w:rsidRPr="003028BA">
        <w:t xml:space="preserve"> </w:t>
      </w:r>
      <w:proofErr w:type="spellStart"/>
      <w:r w:rsidR="003028BA" w:rsidRPr="003028BA">
        <w:t>трета</w:t>
      </w:r>
      <w:proofErr w:type="spellEnd"/>
      <w:r w:rsidR="003028BA" w:rsidRPr="003028BA">
        <w:t xml:space="preserve"> </w:t>
      </w:r>
      <w:proofErr w:type="spellStart"/>
      <w:r w:rsidR="003028BA" w:rsidRPr="003028BA">
        <w:t>от</w:t>
      </w:r>
      <w:proofErr w:type="spellEnd"/>
      <w:r w:rsidR="003028BA" w:rsidRPr="003028BA">
        <w:t xml:space="preserve"> </w:t>
      </w:r>
      <w:proofErr w:type="spellStart"/>
      <w:r w:rsidR="003028BA" w:rsidRPr="003028BA">
        <w:t>закона</w:t>
      </w:r>
      <w:proofErr w:type="spellEnd"/>
      <w:r w:rsidR="003028BA" w:rsidRPr="003028BA">
        <w:t xml:space="preserve"> </w:t>
      </w:r>
      <w:proofErr w:type="spellStart"/>
      <w:r w:rsidR="003028BA" w:rsidRPr="003028BA">
        <w:t>спрямо</w:t>
      </w:r>
      <w:proofErr w:type="spellEnd"/>
      <w:r w:rsidR="003028BA" w:rsidRPr="003028BA">
        <w:t xml:space="preserve"> </w:t>
      </w:r>
      <w:proofErr w:type="spellStart"/>
      <w:r w:rsidR="003028BA" w:rsidRPr="003028BA">
        <w:t>интервенцията</w:t>
      </w:r>
      <w:proofErr w:type="spellEnd"/>
      <w:r w:rsidR="003028BA" w:rsidRPr="003028BA">
        <w:t>. По този начин се осигурява съответствие с изискванията на чл. 59 и 60 от Регламент (ЕС) 2021/2116 за осигуряване на ниво на контрол, необходимо за ефективното управление на рисковете за финансовите интереси на Съюза.</w:t>
      </w:r>
    </w:p>
    <w:p w:rsidR="00BE7781" w:rsidRDefault="00BE7781" w:rsidP="00D63437">
      <w:pPr>
        <w:spacing w:line="348" w:lineRule="auto"/>
        <w:ind w:firstLine="720"/>
        <w:jc w:val="both"/>
        <w:rPr>
          <w:spacing w:val="-4"/>
          <w:lang w:val="bg-BG"/>
        </w:rPr>
      </w:pPr>
      <w:r w:rsidRPr="00A51C2F">
        <w:rPr>
          <w:lang w:val="bg-BG"/>
        </w:rPr>
        <w:t>Предвидени са административни проверки</w:t>
      </w:r>
      <w:r w:rsidR="00287EB8">
        <w:t xml:space="preserve">, </w:t>
      </w:r>
      <w:r w:rsidR="00287EB8">
        <w:rPr>
          <w:lang w:val="bg-BG"/>
        </w:rPr>
        <w:t>които да гарантират ефективна проверка на декларираните данни в заявлението за подпомагане с условия</w:t>
      </w:r>
      <w:r w:rsidR="00B93610">
        <w:rPr>
          <w:lang w:val="bg-BG"/>
        </w:rPr>
        <w:t>та</w:t>
      </w:r>
      <w:r w:rsidR="00287EB8">
        <w:rPr>
          <w:lang w:val="bg-BG"/>
        </w:rPr>
        <w:t xml:space="preserve"> и изисквания</w:t>
      </w:r>
      <w:r w:rsidR="00B93610">
        <w:rPr>
          <w:lang w:val="bg-BG"/>
        </w:rPr>
        <w:t>та</w:t>
      </w:r>
      <w:r w:rsidR="00287EB8">
        <w:rPr>
          <w:lang w:val="bg-BG"/>
        </w:rPr>
        <w:t xml:space="preserve"> за подпомагане по интервенцията. </w:t>
      </w:r>
      <w:r w:rsidR="00B93610" w:rsidRPr="00B93610">
        <w:t xml:space="preserve">В отделна разпоредба е уредено, че при установяване на несъответствия при извършваните проверки кандидатът се уведомява чрез </w:t>
      </w:r>
      <w:r w:rsidR="00B93610">
        <w:rPr>
          <w:lang w:val="bg-BG"/>
        </w:rPr>
        <w:t>СЕУ</w:t>
      </w:r>
      <w:r w:rsidR="00B93610" w:rsidRPr="00B93610">
        <w:t xml:space="preserve"> за установените несъответствия и му се предоставя възможност да представи допълнителна информация в определения срок.</w:t>
      </w:r>
      <w:r w:rsidR="00500EFF">
        <w:rPr>
          <w:color w:val="000000"/>
          <w:lang w:val="bg-BG" w:eastAsia="en-GB"/>
        </w:rPr>
        <w:t xml:space="preserve"> </w:t>
      </w:r>
      <w:r w:rsidR="00B93610" w:rsidRPr="00B93610">
        <w:rPr>
          <w:color w:val="000000"/>
          <w:lang w:eastAsia="en-GB"/>
        </w:rPr>
        <w:t>Предвидена е и възможност кандидатите да оттеглят подаденото заявление за подпомагане, освен в случаите, когато кандидатът е бил уведомен за предстояща проверка на място или когато при извършена проверка на място са установени несъответствия.</w:t>
      </w:r>
      <w:r w:rsidR="00B93610">
        <w:rPr>
          <w:color w:val="000000"/>
          <w:lang w:val="bg-BG" w:eastAsia="en-GB"/>
        </w:rPr>
        <w:t xml:space="preserve"> </w:t>
      </w:r>
      <w:r w:rsidR="00B93610" w:rsidRPr="00B93610">
        <w:rPr>
          <w:color w:val="000000"/>
          <w:lang w:eastAsia="en-GB"/>
        </w:rPr>
        <w:t xml:space="preserve">В самостоятелен раздел са разписани условията и редът за извършване на проверки на място, както и правилата за определяне на </w:t>
      </w:r>
      <w:r w:rsidR="00B93610" w:rsidRPr="00B93610">
        <w:rPr>
          <w:color w:val="000000"/>
          <w:lang w:eastAsia="en-GB"/>
        </w:rPr>
        <w:lastRenderedPageBreak/>
        <w:t>контролната съвкупност и извадката съгласно изискванията на чл. 60 от Регламент (ЕС) 2021/2116. Предвидена е и възможност кандидатът за подпомагане да представи възражение чрез СЕУ срещу констатациите от извършената проверка на място.</w:t>
      </w:r>
    </w:p>
    <w:p w:rsidR="007B71E1" w:rsidRDefault="0044461A" w:rsidP="00D63437">
      <w:pPr>
        <w:spacing w:line="348" w:lineRule="auto"/>
        <w:ind w:firstLine="720"/>
        <w:jc w:val="both"/>
        <w:textAlignment w:val="center"/>
      </w:pPr>
      <w:r w:rsidRPr="00D91667">
        <w:rPr>
          <w:lang w:val="bg-BG"/>
        </w:rPr>
        <w:t xml:space="preserve">В частта за откази, намаления и реда за налагане на санкции проектът </w:t>
      </w:r>
      <w:r w:rsidR="000112DC">
        <w:rPr>
          <w:lang w:val="bg-BG"/>
        </w:rPr>
        <w:t xml:space="preserve">на наредба </w:t>
      </w:r>
      <w:r w:rsidRPr="00D91667">
        <w:rPr>
          <w:lang w:val="bg-BG"/>
        </w:rPr>
        <w:t>к</w:t>
      </w:r>
      <w:r w:rsidR="00A80A9C" w:rsidRPr="00D91667">
        <w:rPr>
          <w:lang w:val="bg-BG"/>
        </w:rPr>
        <w:t>онкретизира приложимата рамка на</w:t>
      </w:r>
      <w:r w:rsidRPr="00D91667">
        <w:rPr>
          <w:lang w:val="bg-BG"/>
        </w:rPr>
        <w:t xml:space="preserve"> Регламент (ЕС) 2021/2116 и съответните</w:t>
      </w:r>
      <w:r w:rsidRPr="00A51C2F">
        <w:rPr>
          <w:lang w:val="bg-BG"/>
        </w:rPr>
        <w:t xml:space="preserve"> актове по прилагането</w:t>
      </w:r>
      <w:r w:rsidR="00A80A9C">
        <w:rPr>
          <w:lang w:val="bg-BG"/>
        </w:rPr>
        <w:t xml:space="preserve"> му</w:t>
      </w:r>
      <w:r w:rsidRPr="00A51C2F">
        <w:rPr>
          <w:lang w:val="bg-BG"/>
        </w:rPr>
        <w:t xml:space="preserve">, като ясно разграничава: случаи на отказ/не </w:t>
      </w:r>
      <w:r w:rsidR="00872E30">
        <w:rPr>
          <w:lang w:val="bg-BG"/>
        </w:rPr>
        <w:t>одобряване</w:t>
      </w:r>
      <w:r w:rsidRPr="00A51C2F">
        <w:rPr>
          <w:lang w:val="bg-BG"/>
        </w:rPr>
        <w:t xml:space="preserve"> </w:t>
      </w:r>
      <w:r w:rsidR="00630FCA">
        <w:rPr>
          <w:lang w:val="bg-BG"/>
        </w:rPr>
        <w:t>на цялата или част от исканата сума във връзка с</w:t>
      </w:r>
      <w:r w:rsidRPr="00A51C2F">
        <w:rPr>
          <w:lang w:val="bg-BG"/>
        </w:rPr>
        <w:t xml:space="preserve"> несъответствия, засягащи основни условия за допустимост </w:t>
      </w:r>
      <w:r w:rsidR="00630FCA">
        <w:rPr>
          <w:lang w:val="bg-BG"/>
        </w:rPr>
        <w:t>на площите или условията за подпомагане</w:t>
      </w:r>
      <w:r w:rsidRPr="00A51C2F">
        <w:rPr>
          <w:lang w:val="bg-BG"/>
        </w:rPr>
        <w:t xml:space="preserve"> (</w:t>
      </w:r>
      <w:r w:rsidR="00A570FC">
        <w:rPr>
          <w:lang w:val="bg-BG"/>
        </w:rPr>
        <w:t>случаи на установени площи</w:t>
      </w:r>
      <w:r w:rsidR="00630FCA">
        <w:rPr>
          <w:lang w:val="bg-BG"/>
        </w:rPr>
        <w:t xml:space="preserve">, </w:t>
      </w:r>
      <w:r w:rsidR="00A570FC">
        <w:rPr>
          <w:lang w:val="bg-BG"/>
        </w:rPr>
        <w:t xml:space="preserve">за </w:t>
      </w:r>
      <w:r w:rsidR="00630FCA" w:rsidRPr="007B71E1">
        <w:rPr>
          <w:lang w:val="bg-BG"/>
        </w:rPr>
        <w:t>които не са спазени минималната допустима площ за подпомагане</w:t>
      </w:r>
      <w:r w:rsidR="00A570FC" w:rsidRPr="007B71E1">
        <w:rPr>
          <w:lang w:val="bg-BG"/>
        </w:rPr>
        <w:t>,</w:t>
      </w:r>
      <w:r w:rsidR="00630FCA" w:rsidRPr="007B71E1">
        <w:rPr>
          <w:lang w:val="bg-BG"/>
        </w:rPr>
        <w:t xml:space="preserve"> или</w:t>
      </w:r>
      <w:r w:rsidR="00A570FC" w:rsidRPr="007B71E1">
        <w:rPr>
          <w:lang w:val="bg-BG"/>
        </w:rPr>
        <w:t xml:space="preserve"> </w:t>
      </w:r>
      <w:r w:rsidR="00630FCA" w:rsidRPr="007B71E1">
        <w:rPr>
          <w:lang w:val="bg-BG"/>
        </w:rPr>
        <w:t>за които са подаден</w:t>
      </w:r>
      <w:r w:rsidR="000112DC">
        <w:rPr>
          <w:lang w:val="bg-BG"/>
        </w:rPr>
        <w:t>и две или повече заявления</w:t>
      </w:r>
      <w:r w:rsidR="00DF5850">
        <w:rPr>
          <w:lang w:val="en-GB"/>
        </w:rPr>
        <w:t xml:space="preserve"> </w:t>
      </w:r>
      <w:r w:rsidR="00DF5850">
        <w:rPr>
          <w:lang w:val="bg-BG"/>
        </w:rPr>
        <w:t>или</w:t>
      </w:r>
      <w:r w:rsidR="00DF5850" w:rsidRPr="00DF5850">
        <w:rPr>
          <w:color w:val="000000"/>
          <w:lang w:val="bg-BG" w:eastAsia="en-GB"/>
        </w:rPr>
        <w:t xml:space="preserve"> </w:t>
      </w:r>
      <w:r w:rsidR="00DF5850">
        <w:rPr>
          <w:lang w:val="bg-BG"/>
        </w:rPr>
        <w:t>се</w:t>
      </w:r>
      <w:r w:rsidR="00DF5850" w:rsidRPr="00DF5850">
        <w:rPr>
          <w:lang w:val="bg-BG"/>
        </w:rPr>
        <w:t xml:space="preserve"> констатир</w:t>
      </w:r>
      <w:r w:rsidR="00DF5850">
        <w:rPr>
          <w:lang w:val="bg-BG"/>
        </w:rPr>
        <w:t>а</w:t>
      </w:r>
      <w:r w:rsidR="00DF5850" w:rsidRPr="00DF5850">
        <w:rPr>
          <w:lang w:val="bg-BG"/>
        </w:rPr>
        <w:t xml:space="preserve"> неспазване </w:t>
      </w:r>
      <w:r w:rsidR="00DF5850">
        <w:rPr>
          <w:lang w:val="bg-BG"/>
        </w:rPr>
        <w:t xml:space="preserve">на </w:t>
      </w:r>
      <w:r w:rsidR="00DF5850" w:rsidRPr="00DF5850">
        <w:rPr>
          <w:lang w:val="bg-BG"/>
        </w:rPr>
        <w:t>забраните, определени в заповедите за обявяване на защитените зони  от Натура 2000</w:t>
      </w:r>
      <w:r w:rsidR="00DF5850">
        <w:rPr>
          <w:lang w:val="bg-BG"/>
        </w:rPr>
        <w:t xml:space="preserve"> и други</w:t>
      </w:r>
      <w:r w:rsidR="0017392C" w:rsidRPr="007B71E1">
        <w:rPr>
          <w:lang w:val="bg-BG"/>
        </w:rPr>
        <w:t xml:space="preserve">). </w:t>
      </w:r>
      <w:r w:rsidR="007B71E1" w:rsidRPr="007B71E1">
        <w:rPr>
          <w:lang w:val="bg-BG"/>
        </w:rPr>
        <w:t>В проекта на наредба са оп</w:t>
      </w:r>
      <w:r w:rsidR="0017392C" w:rsidRPr="007B71E1">
        <w:rPr>
          <w:lang w:val="bg-BG"/>
        </w:rPr>
        <w:t>ределени и с</w:t>
      </w:r>
      <w:r w:rsidRPr="007B71E1">
        <w:rPr>
          <w:lang w:val="bg-BG"/>
        </w:rPr>
        <w:t>лучаи</w:t>
      </w:r>
      <w:r w:rsidR="0017392C" w:rsidRPr="007B71E1">
        <w:rPr>
          <w:lang w:val="bg-BG"/>
        </w:rPr>
        <w:t>те</w:t>
      </w:r>
      <w:r w:rsidRPr="007B71E1">
        <w:rPr>
          <w:lang w:val="bg-BG"/>
        </w:rPr>
        <w:t xml:space="preserve"> на намаления</w:t>
      </w:r>
      <w:r w:rsidR="00630FCA" w:rsidRPr="007B71E1">
        <w:rPr>
          <w:lang w:val="bg-BG"/>
        </w:rPr>
        <w:t xml:space="preserve"> на плащанията</w:t>
      </w:r>
      <w:r w:rsidR="0017392C" w:rsidRPr="007B71E1">
        <w:rPr>
          <w:lang w:val="bg-BG"/>
        </w:rPr>
        <w:t xml:space="preserve"> </w:t>
      </w:r>
      <w:r w:rsidR="00A570FC" w:rsidRPr="007B71E1">
        <w:rPr>
          <w:lang w:val="bg-BG"/>
        </w:rPr>
        <w:t xml:space="preserve">по отношение констатирани неспазвания на </w:t>
      </w:r>
      <w:proofErr w:type="spellStart"/>
      <w:r w:rsidR="00A570FC" w:rsidRPr="007B71E1">
        <w:rPr>
          <w:color w:val="000000"/>
          <w:lang w:eastAsia="en-GB"/>
        </w:rPr>
        <w:t>предварителните</w:t>
      </w:r>
      <w:proofErr w:type="spellEnd"/>
      <w:r w:rsidR="00A570FC" w:rsidRPr="007B71E1">
        <w:rPr>
          <w:color w:val="000000"/>
          <w:lang w:eastAsia="en-GB"/>
        </w:rPr>
        <w:t xml:space="preserve"> </w:t>
      </w:r>
      <w:proofErr w:type="spellStart"/>
      <w:r w:rsidR="00A570FC" w:rsidRPr="007B71E1">
        <w:rPr>
          <w:color w:val="000000"/>
          <w:lang w:eastAsia="en-GB"/>
        </w:rPr>
        <w:t>условия</w:t>
      </w:r>
      <w:proofErr w:type="spellEnd"/>
      <w:r w:rsidR="00A570FC" w:rsidRPr="007B71E1">
        <w:rPr>
          <w:color w:val="000000"/>
          <w:lang w:eastAsia="en-GB"/>
        </w:rPr>
        <w:t xml:space="preserve"> в </w:t>
      </w:r>
      <w:proofErr w:type="spellStart"/>
      <w:r w:rsidR="00A570FC" w:rsidRPr="007B71E1">
        <w:rPr>
          <w:color w:val="000000"/>
          <w:lang w:eastAsia="en-GB"/>
        </w:rPr>
        <w:t>социалната</w:t>
      </w:r>
      <w:proofErr w:type="spellEnd"/>
      <w:r w:rsidR="0025790D">
        <w:rPr>
          <w:color w:val="000000"/>
          <w:lang w:val="bg-BG" w:eastAsia="en-GB"/>
        </w:rPr>
        <w:t xml:space="preserve"> сфера.</w:t>
      </w:r>
      <w:r w:rsidR="00A570FC" w:rsidRPr="007B71E1">
        <w:rPr>
          <w:color w:val="000000"/>
          <w:lang w:val="bg-BG" w:eastAsia="en-GB"/>
        </w:rPr>
        <w:t xml:space="preserve"> В </w:t>
      </w:r>
      <w:r w:rsidR="000112DC">
        <w:rPr>
          <w:color w:val="000000"/>
          <w:lang w:val="bg-BG" w:eastAsia="en-GB"/>
        </w:rPr>
        <w:t>отделна разпоредба с оглед на яснота и предвидимост</w:t>
      </w:r>
      <w:r w:rsidR="00A570FC" w:rsidRPr="007B71E1">
        <w:rPr>
          <w:color w:val="000000"/>
          <w:lang w:val="bg-BG" w:eastAsia="en-GB"/>
        </w:rPr>
        <w:t xml:space="preserve"> са посочени и случаите, в които ДФЗ </w:t>
      </w:r>
      <w:r w:rsidR="00E1327F" w:rsidRPr="00E1327F">
        <w:rPr>
          <w:color w:val="000000"/>
          <w:lang w:val="bg-BG" w:eastAsia="en-GB"/>
        </w:rPr>
        <w:t>постановява</w:t>
      </w:r>
      <w:r w:rsidR="00A570FC" w:rsidRPr="007B71E1">
        <w:rPr>
          <w:color w:val="000000"/>
          <w:lang w:val="bg-BG" w:eastAsia="en-GB"/>
        </w:rPr>
        <w:t xml:space="preserve"> пълен отказ от изплащане на подпомагане</w:t>
      </w:r>
      <w:r w:rsidR="000112DC">
        <w:rPr>
          <w:color w:val="000000"/>
          <w:lang w:val="bg-BG" w:eastAsia="en-GB"/>
        </w:rPr>
        <w:t>. Такива са случаите,</w:t>
      </w:r>
      <w:r w:rsidR="00A570FC" w:rsidRPr="007B71E1">
        <w:rPr>
          <w:color w:val="000000"/>
          <w:lang w:val="bg-BG" w:eastAsia="en-GB"/>
        </w:rPr>
        <w:t xml:space="preserve"> </w:t>
      </w:r>
      <w:r w:rsidR="000112DC">
        <w:rPr>
          <w:color w:val="000000"/>
          <w:lang w:val="bg-BG" w:eastAsia="en-GB"/>
        </w:rPr>
        <w:t>когато е установено, че кандидатът не отговаря на</w:t>
      </w:r>
      <w:r w:rsidR="00A570FC" w:rsidRPr="007B71E1">
        <w:rPr>
          <w:color w:val="000000"/>
          <w:lang w:val="bg-BG" w:eastAsia="en-GB"/>
        </w:rPr>
        <w:t xml:space="preserve"> условията за участие по интервенцията, същият възпрепятства из</w:t>
      </w:r>
      <w:r w:rsidR="000112DC">
        <w:rPr>
          <w:color w:val="000000"/>
          <w:lang w:val="bg-BG" w:eastAsia="en-GB"/>
        </w:rPr>
        <w:t>вършването на проверка на място</w:t>
      </w:r>
      <w:r w:rsidR="00A570FC" w:rsidRPr="007B71E1">
        <w:rPr>
          <w:color w:val="000000"/>
          <w:lang w:val="bg-BG" w:eastAsia="en-GB"/>
        </w:rPr>
        <w:t xml:space="preserve"> или е установено, че не е спазил забрана</w:t>
      </w:r>
      <w:r w:rsidR="000112DC">
        <w:rPr>
          <w:color w:val="000000"/>
          <w:lang w:val="bg-BG" w:eastAsia="en-GB"/>
        </w:rPr>
        <w:t xml:space="preserve">та за извършване на </w:t>
      </w:r>
      <w:r w:rsidR="001D7DCE">
        <w:rPr>
          <w:color w:val="000000"/>
          <w:lang w:val="bg-BG" w:eastAsia="en-GB"/>
        </w:rPr>
        <w:t xml:space="preserve">добив на дървесина и биомаса </w:t>
      </w:r>
      <w:r w:rsidR="000112DC">
        <w:rPr>
          <w:color w:val="000000"/>
          <w:lang w:val="bg-BG" w:eastAsia="en-GB"/>
        </w:rPr>
        <w:t>в горските територии, които са гори</w:t>
      </w:r>
      <w:r w:rsidR="00A570FC" w:rsidRPr="007B71E1">
        <w:rPr>
          <w:color w:val="000000"/>
          <w:lang w:val="bg-BG" w:eastAsia="en-GB"/>
        </w:rPr>
        <w:t xml:space="preserve"> във фаза на стар</w:t>
      </w:r>
      <w:r w:rsidR="000112DC">
        <w:rPr>
          <w:color w:val="000000"/>
          <w:lang w:val="bg-BG" w:eastAsia="en-GB"/>
        </w:rPr>
        <w:t>ост</w:t>
      </w:r>
      <w:r w:rsidR="00A570FC" w:rsidRPr="007B71E1">
        <w:rPr>
          <w:color w:val="000000"/>
          <w:lang w:val="bg-BG" w:eastAsia="en-GB"/>
        </w:rPr>
        <w:t>.</w:t>
      </w:r>
      <w:r w:rsidRPr="007B71E1">
        <w:rPr>
          <w:lang w:val="bg-BG"/>
        </w:rPr>
        <w:t xml:space="preserve"> </w:t>
      </w:r>
      <w:r w:rsidR="000112DC" w:rsidRPr="000112DC">
        <w:t>Предвидени са и разпоредби относно изключването от подпомагане при наличие на изкуствено създадени условия за получаване на подпомагането или при установено умишлено неспазване от с</w:t>
      </w:r>
      <w:r w:rsidR="000112DC">
        <w:t>трана на бенефицие</w:t>
      </w:r>
      <w:r w:rsidR="000112DC">
        <w:rPr>
          <w:lang w:val="bg-BG"/>
        </w:rPr>
        <w:t>нт</w:t>
      </w:r>
      <w:r w:rsidR="000112DC" w:rsidRPr="000112DC">
        <w:t>а, в съответствие с приложимата нормативна рамка на Европейския съюз.</w:t>
      </w:r>
    </w:p>
    <w:p w:rsidR="005460F3" w:rsidRPr="005460F3" w:rsidRDefault="005460F3" w:rsidP="00D63437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 w:rsidRPr="005460F3">
        <w:rPr>
          <w:color w:val="000000"/>
          <w:lang w:val="bg-BG" w:eastAsia="en-GB"/>
        </w:rPr>
        <w:t xml:space="preserve">Забраните по чл. 6, ал. 1 </w:t>
      </w:r>
      <w:r>
        <w:rPr>
          <w:color w:val="000000"/>
          <w:lang w:val="bg-BG" w:eastAsia="en-GB"/>
        </w:rPr>
        <w:t xml:space="preserve">от проекта на наредба </w:t>
      </w:r>
      <w:r w:rsidRPr="005460F3">
        <w:rPr>
          <w:color w:val="000000"/>
          <w:lang w:val="bg-BG" w:eastAsia="en-GB"/>
        </w:rPr>
        <w:t>са свързани с опазването на горите във фаза на старост и със съхраняването на природозащитната им стойност в защитените зони от Натура 2000. Размерът на намалението е определен с оглед характера на съответните изисквания и степента на тяхната значимост за изпълнение на поетите от бенефициентите задължения по интервенцията.</w:t>
      </w:r>
    </w:p>
    <w:p w:rsidR="005460F3" w:rsidRPr="005460F3" w:rsidRDefault="005460F3" w:rsidP="00D63437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 w:rsidRPr="005460F3">
        <w:rPr>
          <w:color w:val="000000"/>
          <w:lang w:val="bg-BG" w:eastAsia="en-GB"/>
        </w:rPr>
        <w:t>По този начин се осигурява съответствие между приложеното намаление и характера на неспазеното условие, като същевременно се запазва компенсаторният характер на плащането по чл. 72 от Регламент (ЕС) 2021/2115 и се гарантира прилагането на принципите на пропорционалност и добро финансово управление.</w:t>
      </w:r>
    </w:p>
    <w:p w:rsidR="005460F3" w:rsidRPr="007B71E1" w:rsidRDefault="005460F3" w:rsidP="00D63437">
      <w:pPr>
        <w:spacing w:line="348" w:lineRule="auto"/>
        <w:ind w:firstLine="720"/>
        <w:jc w:val="both"/>
        <w:textAlignment w:val="center"/>
        <w:rPr>
          <w:color w:val="000000"/>
          <w:lang w:val="bg-BG" w:eastAsia="en-GB"/>
        </w:rPr>
      </w:pPr>
      <w:r w:rsidRPr="005460F3">
        <w:rPr>
          <w:color w:val="000000"/>
          <w:lang w:val="bg-BG" w:eastAsia="en-GB"/>
        </w:rPr>
        <w:t>По-високата последица, предвидена в чл. 17, ал. 1, т. 2, е обусловена от значението на съответното изискване за интервенцията, доколкото забраната за извършване на сеч в гори във фаза на старост е пряко свързана с основната цел на подпомагането – запазване на тези гори и компенсиране на ограниченията при тяхното управление.</w:t>
      </w:r>
    </w:p>
    <w:p w:rsidR="000112DC" w:rsidRPr="00D63437" w:rsidRDefault="008E7B34" w:rsidP="00D63437">
      <w:pPr>
        <w:spacing w:line="348" w:lineRule="auto"/>
        <w:ind w:firstLine="720"/>
        <w:jc w:val="both"/>
        <w:rPr>
          <w:spacing w:val="-6"/>
          <w:lang w:val="bg-BG"/>
        </w:rPr>
      </w:pPr>
      <w:r w:rsidRPr="00D63437">
        <w:rPr>
          <w:spacing w:val="-6"/>
          <w:lang w:val="bg-BG"/>
        </w:rPr>
        <w:lastRenderedPageBreak/>
        <w:t>К</w:t>
      </w:r>
      <w:r w:rsidR="009504F3" w:rsidRPr="00D63437">
        <w:rPr>
          <w:spacing w:val="-6"/>
          <w:lang w:val="bg-BG"/>
        </w:rPr>
        <w:t>ато се отчита</w:t>
      </w:r>
      <w:r w:rsidR="00E1327F">
        <w:rPr>
          <w:spacing w:val="-6"/>
          <w:lang w:val="bg-BG"/>
        </w:rPr>
        <w:t>т</w:t>
      </w:r>
      <w:r w:rsidR="009504F3" w:rsidRPr="00D63437">
        <w:rPr>
          <w:spacing w:val="-6"/>
          <w:lang w:val="bg-BG"/>
        </w:rPr>
        <w:t xml:space="preserve"> </w:t>
      </w:r>
      <w:r w:rsidR="000112DC" w:rsidRPr="00D63437">
        <w:rPr>
          <w:spacing w:val="-6"/>
          <w:lang w:val="bg-BG"/>
        </w:rPr>
        <w:t>разясненията</w:t>
      </w:r>
      <w:r w:rsidR="009504F3" w:rsidRPr="00D63437">
        <w:rPr>
          <w:spacing w:val="-6"/>
          <w:lang w:val="bg-BG"/>
        </w:rPr>
        <w:t xml:space="preserve"> на Европейската комисия от 30</w:t>
      </w:r>
      <w:r w:rsidR="004C1AC3" w:rsidRPr="00D63437">
        <w:rPr>
          <w:spacing w:val="-6"/>
          <w:lang w:val="bg-BG"/>
        </w:rPr>
        <w:t xml:space="preserve"> </w:t>
      </w:r>
      <w:r w:rsidR="005C4882" w:rsidRPr="00D63437">
        <w:rPr>
          <w:spacing w:val="-6"/>
          <w:lang w:val="bg-BG"/>
        </w:rPr>
        <w:t xml:space="preserve">май </w:t>
      </w:r>
      <w:r w:rsidR="009504F3" w:rsidRPr="00D63437">
        <w:rPr>
          <w:spacing w:val="-6"/>
          <w:lang w:val="bg-BG"/>
        </w:rPr>
        <w:t>2024 г. в до</w:t>
      </w:r>
      <w:r w:rsidR="00E1327F">
        <w:rPr>
          <w:spacing w:val="-6"/>
          <w:lang w:val="bg-BG"/>
        </w:rPr>
        <w:t>кумент, именуван „Съобщение на Комисията до С</w:t>
      </w:r>
      <w:r w:rsidR="009504F3" w:rsidRPr="00D63437">
        <w:rPr>
          <w:spacing w:val="-6"/>
          <w:lang w:val="bg-BG"/>
        </w:rPr>
        <w:t>ъвета относно понятията за непреодолима сила и извънредни обстоятелства в Регламент (ЕС) 2021/2116 на Европейския парламент и на Съвета относно финансирането, управлението и мониторинга на общата селскостопанска политика“, публикуван на следния интернет адрес:</w:t>
      </w:r>
      <w:r w:rsidR="005C4882" w:rsidRPr="00D63437">
        <w:rPr>
          <w:spacing w:val="-6"/>
          <w:lang w:val="bg-BG"/>
        </w:rPr>
        <w:t xml:space="preserve"> </w:t>
      </w:r>
      <w:hyperlink r:id="rId13" w:history="1">
        <w:r w:rsidR="005C4882" w:rsidRPr="00D63437">
          <w:rPr>
            <w:rStyle w:val="Hyperlink"/>
            <w:spacing w:val="-6"/>
            <w:lang w:val="bg-BG"/>
          </w:rPr>
          <w:t>https://ec.europa.eu/transparency/documents-register/detail?ref=COM(2024)225&amp;lang=bg</w:t>
        </w:r>
      </w:hyperlink>
      <w:r w:rsidR="00E73C93" w:rsidRPr="00D63437">
        <w:rPr>
          <w:spacing w:val="-6"/>
          <w:lang w:val="bg-BG"/>
        </w:rPr>
        <w:t xml:space="preserve">, </w:t>
      </w:r>
      <w:r w:rsidR="009504F3" w:rsidRPr="00D63437">
        <w:rPr>
          <w:spacing w:val="-6"/>
          <w:lang w:val="bg-BG"/>
        </w:rPr>
        <w:t>в проекта на наредба са предвидени условия за приложението на непреодолима сила и извънредни обстоятелства по чл. 3 от Регламент (ЕС) 2021/2116</w:t>
      </w:r>
      <w:r w:rsidR="00F5051D" w:rsidRPr="00D63437">
        <w:rPr>
          <w:spacing w:val="-6"/>
          <w:lang w:val="bg-BG"/>
        </w:rPr>
        <w:t>.</w:t>
      </w:r>
    </w:p>
    <w:p w:rsidR="00C15E71" w:rsidRPr="000112DC" w:rsidRDefault="000112DC" w:rsidP="00D63437">
      <w:pPr>
        <w:spacing w:line="348" w:lineRule="auto"/>
        <w:ind w:firstLine="720"/>
        <w:jc w:val="both"/>
        <w:rPr>
          <w:spacing w:val="-4"/>
          <w:lang w:val="bg-BG"/>
        </w:rPr>
      </w:pPr>
      <w:r w:rsidRPr="000112DC">
        <w:t>В тази връзка в проекта на наредба е уреден редът за случаите на настъпване на обстоятелства по чл. 3, параграф 1 от Регламент (ЕС) 2021/2116, включително задължението на кандидатите да уведомят Държавен фонд „Земеделие“ в определените срокове и да представят съответните документи, удостоверяващи настъпването на обстоятелствата, свързани с непреодолима сила и извънредни обстоятелства.</w:t>
      </w:r>
    </w:p>
    <w:p w:rsidR="009A7147" w:rsidRPr="00A51C2F" w:rsidRDefault="001A53C5" w:rsidP="00D63437">
      <w:pPr>
        <w:spacing w:line="348" w:lineRule="auto"/>
        <w:ind w:firstLine="720"/>
        <w:jc w:val="both"/>
        <w:rPr>
          <w:lang w:val="bg-BG"/>
        </w:rPr>
      </w:pPr>
      <w:r w:rsidRPr="00520E48">
        <w:rPr>
          <w:lang w:val="bg-BG"/>
        </w:rPr>
        <w:t>Предложената уредба</w:t>
      </w:r>
      <w:r w:rsidR="000112DC">
        <w:rPr>
          <w:lang w:val="bg-BG"/>
        </w:rPr>
        <w:t xml:space="preserve"> в проекта на наредба</w:t>
      </w:r>
      <w:r w:rsidRPr="00520E48">
        <w:rPr>
          <w:lang w:val="bg-BG"/>
        </w:rPr>
        <w:t xml:space="preserve"> съответства на принципите на</w:t>
      </w:r>
      <w:r w:rsidRPr="00A51C2F">
        <w:rPr>
          <w:lang w:val="bg-BG"/>
        </w:rPr>
        <w:t xml:space="preserve"> необходимост, пропорционалност, стабилност и предвидимост. Необходимостта произтича от задължението за създаване на национална правна рамка за прил</w:t>
      </w:r>
      <w:r w:rsidR="00520E48">
        <w:rPr>
          <w:lang w:val="bg-BG"/>
        </w:rPr>
        <w:t>агане на интервенцията по чл. 72</w:t>
      </w:r>
      <w:r w:rsidRPr="00A51C2F">
        <w:rPr>
          <w:lang w:val="bg-BG"/>
        </w:rPr>
        <w:t xml:space="preserve"> от Регламент (ЕС) 2021/2115 и от необходимостта бенефициентите да разполагат с ясни правила за достъп до подпомагане. Пропорционалността е гарантирана чрез ясно дефинирани </w:t>
      </w:r>
      <w:r w:rsidR="00D85465" w:rsidRPr="00A51C2F">
        <w:rPr>
          <w:lang w:val="bg-BG"/>
        </w:rPr>
        <w:t xml:space="preserve">условия </w:t>
      </w:r>
      <w:r w:rsidRPr="00A51C2F">
        <w:rPr>
          <w:lang w:val="bg-BG"/>
        </w:rPr>
        <w:t xml:space="preserve">за допустимост и ограничаване на подпомагането до </w:t>
      </w:r>
      <w:r w:rsidRPr="00344F57">
        <w:rPr>
          <w:lang w:val="bg-BG"/>
        </w:rPr>
        <w:t xml:space="preserve">компенсиране на допълнителните разходи и пропуснатите </w:t>
      </w:r>
      <w:r w:rsidR="00520E48" w:rsidRPr="00344F57">
        <w:rPr>
          <w:lang w:val="bg-BG"/>
        </w:rPr>
        <w:t>приходи</w:t>
      </w:r>
      <w:r w:rsidRPr="00344F57">
        <w:rPr>
          <w:lang w:val="bg-BG"/>
        </w:rPr>
        <w:t>, свързани</w:t>
      </w:r>
      <w:r w:rsidRPr="00A51C2F">
        <w:rPr>
          <w:lang w:val="bg-BG"/>
        </w:rPr>
        <w:t xml:space="preserve"> с</w:t>
      </w:r>
      <w:r w:rsidR="00E1327F">
        <w:rPr>
          <w:lang w:val="bg-BG"/>
        </w:rPr>
        <w:t>ъс</w:t>
      </w:r>
      <w:r w:rsidRPr="00A51C2F">
        <w:rPr>
          <w:lang w:val="bg-BG"/>
        </w:rPr>
        <w:t xml:space="preserve"> </w:t>
      </w:r>
      <w:r w:rsidR="00344F57">
        <w:rPr>
          <w:lang w:val="bg-BG"/>
        </w:rPr>
        <w:t>с</w:t>
      </w:r>
      <w:r w:rsidR="00344F57">
        <w:t xml:space="preserve">пецифични за района неблагоприятни </w:t>
      </w:r>
      <w:r w:rsidR="00344F57" w:rsidRPr="00344F57">
        <w:t xml:space="preserve">аспекти, произтичащи от </w:t>
      </w:r>
      <w:r w:rsidR="00344F57" w:rsidRPr="00344F57">
        <w:rPr>
          <w:lang w:val="bg-BG"/>
        </w:rPr>
        <w:t xml:space="preserve">забраните </w:t>
      </w:r>
      <w:r w:rsidR="00344F57" w:rsidRPr="00344F57">
        <w:rPr>
          <w:color w:val="000000"/>
          <w:lang w:val="bg-BG" w:eastAsia="en-GB"/>
        </w:rPr>
        <w:t>за</w:t>
      </w:r>
      <w:r w:rsidR="00344F57" w:rsidRPr="007B71E1">
        <w:rPr>
          <w:color w:val="000000"/>
          <w:lang w:val="bg-BG" w:eastAsia="en-GB"/>
        </w:rPr>
        <w:t xml:space="preserve"> </w:t>
      </w:r>
      <w:r w:rsidR="00344F57" w:rsidRPr="007B71E1">
        <w:rPr>
          <w:color w:val="000000"/>
          <w:lang w:eastAsia="en-GB"/>
        </w:rPr>
        <w:t>горскостопанска дейност, включени в издадените от министъра на околната среда и водите заповеди за обявяване на съответната защитена зона от Натура 2000</w:t>
      </w:r>
      <w:r w:rsidRPr="00A51C2F">
        <w:rPr>
          <w:lang w:val="bg-BG"/>
        </w:rPr>
        <w:t xml:space="preserve">. Стабилността и предвидимостта се осигуряват чрез установяване на </w:t>
      </w:r>
      <w:r w:rsidR="000112DC">
        <w:rPr>
          <w:lang w:val="bg-BG"/>
        </w:rPr>
        <w:t>конкретни условия за допустимо</w:t>
      </w:r>
      <w:r w:rsidR="009F447F">
        <w:rPr>
          <w:lang w:val="bg-BG"/>
        </w:rPr>
        <w:t>ст на кандидатите и площите</w:t>
      </w:r>
      <w:r w:rsidRPr="00A51C2F">
        <w:rPr>
          <w:lang w:val="bg-BG"/>
        </w:rPr>
        <w:t>, ясно разписан</w:t>
      </w:r>
      <w:r w:rsidR="009F447F">
        <w:rPr>
          <w:lang w:val="bg-BG"/>
        </w:rPr>
        <w:t xml:space="preserve"> ред за прием на заявления за подпомагане</w:t>
      </w:r>
      <w:r w:rsidRPr="00A51C2F">
        <w:rPr>
          <w:lang w:val="bg-BG"/>
        </w:rPr>
        <w:t xml:space="preserve"> и процедури по контрол и </w:t>
      </w:r>
      <w:r w:rsidR="008F53CF" w:rsidRPr="00A51C2F">
        <w:rPr>
          <w:lang w:val="bg-BG"/>
        </w:rPr>
        <w:t>намаления</w:t>
      </w:r>
      <w:r w:rsidRPr="00A51C2F">
        <w:rPr>
          <w:lang w:val="bg-BG"/>
        </w:rPr>
        <w:t>, които се прилагат последователно и прозрачно.</w:t>
      </w:r>
      <w:r w:rsidR="000F68E1" w:rsidRPr="00A51C2F">
        <w:rPr>
          <w:lang w:val="bg-BG"/>
        </w:rPr>
        <w:t xml:space="preserve"> При </w:t>
      </w:r>
      <w:r w:rsidR="000F68E1" w:rsidRPr="001211B2">
        <w:rPr>
          <w:lang w:val="bg-BG"/>
        </w:rPr>
        <w:t xml:space="preserve">спазване на тези принципи </w:t>
      </w:r>
      <w:r w:rsidR="008F53CF" w:rsidRPr="001211B2">
        <w:rPr>
          <w:lang w:val="bg-BG"/>
        </w:rPr>
        <w:t xml:space="preserve">е </w:t>
      </w:r>
      <w:r w:rsidR="000F68E1" w:rsidRPr="001211B2">
        <w:rPr>
          <w:lang w:val="bg-BG"/>
        </w:rPr>
        <w:t xml:space="preserve">изготвен </w:t>
      </w:r>
      <w:r w:rsidR="007C2312" w:rsidRPr="001211B2">
        <w:rPr>
          <w:lang w:val="bg-BG"/>
        </w:rPr>
        <w:t xml:space="preserve">проектът </w:t>
      </w:r>
      <w:r w:rsidR="000F68E1" w:rsidRPr="001211B2">
        <w:rPr>
          <w:lang w:val="bg-BG"/>
        </w:rPr>
        <w:t>на наредба</w:t>
      </w:r>
      <w:r w:rsidR="008F53CF" w:rsidRPr="001211B2">
        <w:rPr>
          <w:lang w:val="bg-BG"/>
        </w:rPr>
        <w:t xml:space="preserve"> </w:t>
      </w:r>
      <w:r w:rsidR="009A7147" w:rsidRPr="001211B2">
        <w:rPr>
          <w:lang w:val="bg-BG"/>
        </w:rPr>
        <w:t xml:space="preserve">в рамките на работна група, създадена със </w:t>
      </w:r>
      <w:r w:rsidR="003462E7" w:rsidRPr="001211B2">
        <w:rPr>
          <w:lang w:val="bg-BG"/>
        </w:rPr>
        <w:t>З</w:t>
      </w:r>
      <w:r w:rsidR="009A7147" w:rsidRPr="001211B2">
        <w:rPr>
          <w:lang w:val="bg-BG"/>
        </w:rPr>
        <w:t xml:space="preserve">аповед № </w:t>
      </w:r>
      <w:r w:rsidR="003E53AC" w:rsidRPr="001211B2">
        <w:rPr>
          <w:lang w:val="bg-BG"/>
        </w:rPr>
        <w:t>РД</w:t>
      </w:r>
      <w:r w:rsidR="005559C4" w:rsidRPr="001211B2">
        <w:rPr>
          <w:lang w:val="bg-BG"/>
        </w:rPr>
        <w:t xml:space="preserve"> 09</w:t>
      </w:r>
      <w:r w:rsidR="001211B2" w:rsidRPr="001211B2">
        <w:rPr>
          <w:lang w:val="bg-BG"/>
        </w:rPr>
        <w:t>-396/16.04.2026</w:t>
      </w:r>
      <w:r w:rsidR="003E53AC" w:rsidRPr="001211B2">
        <w:rPr>
          <w:lang w:val="bg-BG"/>
        </w:rPr>
        <w:t xml:space="preserve"> г.</w:t>
      </w:r>
      <w:r w:rsidR="001211B2" w:rsidRPr="001211B2">
        <w:rPr>
          <w:lang w:val="bg-BG"/>
        </w:rPr>
        <w:t xml:space="preserve"> и изменена със Заповед № РД 09-581/29.05.2026 г.</w:t>
      </w:r>
      <w:r w:rsidR="003E53AC" w:rsidRPr="001211B2">
        <w:rPr>
          <w:lang w:val="bg-BG"/>
        </w:rPr>
        <w:t xml:space="preserve"> </w:t>
      </w:r>
      <w:r w:rsidR="009A7147" w:rsidRPr="001211B2">
        <w:rPr>
          <w:lang w:val="bg-BG"/>
        </w:rPr>
        <w:t>на</w:t>
      </w:r>
      <w:r w:rsidR="009A7147" w:rsidRPr="00A51C2F">
        <w:rPr>
          <w:lang w:val="bg-BG"/>
        </w:rPr>
        <w:t xml:space="preserve"> министъра на земеделието и храните. В състава на работната група са включени представители както от страна на Министерство на земеделието и храните, така и на </w:t>
      </w:r>
      <w:r w:rsidR="00C158FC">
        <w:rPr>
          <w:lang w:val="bg-BG"/>
        </w:rPr>
        <w:t>Изпълнителна агенция по горите</w:t>
      </w:r>
      <w:r w:rsidR="009A7147" w:rsidRPr="00A51C2F">
        <w:rPr>
          <w:lang w:val="bg-BG"/>
        </w:rPr>
        <w:t xml:space="preserve"> и Държавен фонд „Земеделие“. Част от членовете на работната група са представили своите бележки и предложения, които са отразени в проекта на наредба. </w:t>
      </w:r>
    </w:p>
    <w:p w:rsidR="008E354A" w:rsidRDefault="008E354A" w:rsidP="0067297D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line="360" w:lineRule="auto"/>
        <w:ind w:firstLine="709"/>
        <w:jc w:val="both"/>
        <w:textAlignment w:val="baseline"/>
        <w:rPr>
          <w:rFonts w:eastAsia="PMingLiU"/>
          <w:shd w:val="clear" w:color="auto" w:fill="FEFEFE"/>
          <w:lang w:val="bg-BG"/>
        </w:rPr>
      </w:pPr>
      <w:r>
        <w:rPr>
          <w:rFonts w:eastAsia="PMingLiU"/>
          <w:shd w:val="clear" w:color="auto" w:fill="FEFEFE"/>
          <w:lang w:val="bg-BG"/>
        </w:rPr>
        <w:t>С проекта на наредба се правят допълнения в</w:t>
      </w:r>
      <w:r w:rsidRPr="008E354A">
        <w:rPr>
          <w:rFonts w:eastAsia="PMingLiU"/>
          <w:shd w:val="clear" w:color="auto" w:fill="FEFEFE"/>
        </w:rPr>
        <w:t xml:space="preserve"> Наредба № 1 от 2024 г. </w:t>
      </w:r>
      <w:proofErr w:type="spellStart"/>
      <w:r w:rsidRPr="008E354A">
        <w:rPr>
          <w:rFonts w:eastAsia="PMingLiU"/>
          <w:shd w:val="clear" w:color="auto" w:fill="FEFEFE"/>
        </w:rPr>
        <w:t>за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условията</w:t>
      </w:r>
      <w:proofErr w:type="spellEnd"/>
      <w:r w:rsidRPr="008E354A">
        <w:rPr>
          <w:rFonts w:eastAsia="PMingLiU"/>
          <w:shd w:val="clear" w:color="auto" w:fill="FEFEFE"/>
        </w:rPr>
        <w:t xml:space="preserve"> и </w:t>
      </w:r>
      <w:proofErr w:type="spellStart"/>
      <w:r w:rsidRPr="008E354A">
        <w:rPr>
          <w:rFonts w:eastAsia="PMingLiU"/>
          <w:shd w:val="clear" w:color="auto" w:fill="FEFEFE"/>
        </w:rPr>
        <w:t>реда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за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предоставяне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на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подп</w:t>
      </w:r>
      <w:r w:rsidR="005822D1">
        <w:rPr>
          <w:rFonts w:eastAsia="PMingLiU"/>
          <w:shd w:val="clear" w:color="auto" w:fill="FEFEFE"/>
        </w:rPr>
        <w:t>омагане</w:t>
      </w:r>
      <w:proofErr w:type="spellEnd"/>
      <w:r w:rsidR="005822D1">
        <w:rPr>
          <w:rFonts w:eastAsia="PMingLiU"/>
          <w:shd w:val="clear" w:color="auto" w:fill="FEFEFE"/>
        </w:rPr>
        <w:t xml:space="preserve"> </w:t>
      </w:r>
      <w:proofErr w:type="spellStart"/>
      <w:r w:rsidR="005822D1">
        <w:rPr>
          <w:rFonts w:eastAsia="PMingLiU"/>
          <w:shd w:val="clear" w:color="auto" w:fill="FEFEFE"/>
        </w:rPr>
        <w:t>по</w:t>
      </w:r>
      <w:proofErr w:type="spellEnd"/>
      <w:r w:rsidR="005822D1">
        <w:rPr>
          <w:rFonts w:eastAsia="PMingLiU"/>
          <w:shd w:val="clear" w:color="auto" w:fill="FEFEFE"/>
        </w:rPr>
        <w:t xml:space="preserve"> </w:t>
      </w:r>
      <w:proofErr w:type="spellStart"/>
      <w:r w:rsidR="005822D1">
        <w:rPr>
          <w:rFonts w:eastAsia="PMingLiU"/>
          <w:shd w:val="clear" w:color="auto" w:fill="FEFEFE"/>
        </w:rPr>
        <w:t>техническа</w:t>
      </w:r>
      <w:proofErr w:type="spellEnd"/>
      <w:r w:rsidR="005822D1">
        <w:rPr>
          <w:rFonts w:eastAsia="PMingLiU"/>
          <w:shd w:val="clear" w:color="auto" w:fill="FEFEFE"/>
        </w:rPr>
        <w:t xml:space="preserve"> </w:t>
      </w:r>
      <w:proofErr w:type="spellStart"/>
      <w:r w:rsidR="005822D1">
        <w:rPr>
          <w:rFonts w:eastAsia="PMingLiU"/>
          <w:shd w:val="clear" w:color="auto" w:fill="FEFEFE"/>
        </w:rPr>
        <w:t>помощ</w:t>
      </w:r>
      <w:proofErr w:type="spellEnd"/>
      <w:r w:rsidR="005822D1">
        <w:rPr>
          <w:rFonts w:eastAsia="PMingLiU"/>
          <w:shd w:val="clear" w:color="auto" w:fill="FEFEFE"/>
        </w:rPr>
        <w:t xml:space="preserve"> </w:t>
      </w:r>
      <w:proofErr w:type="spellStart"/>
      <w:r w:rsidR="005822D1">
        <w:rPr>
          <w:rFonts w:eastAsia="PMingLiU"/>
          <w:shd w:val="clear" w:color="auto" w:fill="FEFEFE"/>
        </w:rPr>
        <w:t>от</w:t>
      </w:r>
      <w:proofErr w:type="spellEnd"/>
      <w:r w:rsidR="005822D1">
        <w:rPr>
          <w:rFonts w:eastAsia="PMingLiU"/>
          <w:shd w:val="clear" w:color="auto" w:fill="FEFEFE"/>
        </w:rPr>
        <w:t xml:space="preserve"> </w:t>
      </w:r>
      <w:r w:rsidR="005822D1">
        <w:rPr>
          <w:rFonts w:eastAsia="PMingLiU"/>
          <w:shd w:val="clear" w:color="auto" w:fill="FEFEFE"/>
          <w:lang w:val="bg-BG"/>
        </w:rPr>
        <w:t>С</w:t>
      </w:r>
      <w:proofErr w:type="spellStart"/>
      <w:r w:rsidRPr="008E354A">
        <w:rPr>
          <w:rFonts w:eastAsia="PMingLiU"/>
          <w:shd w:val="clear" w:color="auto" w:fill="FEFEFE"/>
        </w:rPr>
        <w:t>тратегическия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план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за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развитие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на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земеделието</w:t>
      </w:r>
      <w:proofErr w:type="spellEnd"/>
      <w:r w:rsidRPr="008E354A">
        <w:rPr>
          <w:rFonts w:eastAsia="PMingLiU"/>
          <w:shd w:val="clear" w:color="auto" w:fill="FEFEFE"/>
        </w:rPr>
        <w:t xml:space="preserve"> и </w:t>
      </w:r>
      <w:proofErr w:type="spellStart"/>
      <w:r w:rsidRPr="008E354A">
        <w:rPr>
          <w:rFonts w:eastAsia="PMingLiU"/>
          <w:shd w:val="clear" w:color="auto" w:fill="FEFEFE"/>
        </w:rPr>
        <w:t>селските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райони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за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периода</w:t>
      </w:r>
      <w:proofErr w:type="spellEnd"/>
      <w:r w:rsidRPr="008E354A">
        <w:rPr>
          <w:rFonts w:eastAsia="PMingLiU"/>
          <w:shd w:val="clear" w:color="auto" w:fill="FEFEFE"/>
        </w:rPr>
        <w:t xml:space="preserve"> 2023 – 2027 г., </w:t>
      </w:r>
      <w:proofErr w:type="spellStart"/>
      <w:r w:rsidRPr="008E354A">
        <w:rPr>
          <w:rFonts w:eastAsia="PMingLiU"/>
          <w:shd w:val="clear" w:color="auto" w:fill="FEFEFE"/>
        </w:rPr>
        <w:t>ка</w:t>
      </w:r>
      <w:proofErr w:type="spellEnd"/>
      <w:r w:rsidR="00E1327F">
        <w:rPr>
          <w:rFonts w:eastAsia="PMingLiU"/>
          <w:shd w:val="clear" w:color="auto" w:fill="FEFEFE"/>
          <w:lang w:val="bg-BG"/>
        </w:rPr>
        <w:t>к</w:t>
      </w:r>
      <w:proofErr w:type="spellStart"/>
      <w:r w:rsidRPr="008E354A">
        <w:rPr>
          <w:rFonts w:eastAsia="PMingLiU"/>
          <w:shd w:val="clear" w:color="auto" w:fill="FEFEFE"/>
        </w:rPr>
        <w:t>то</w:t>
      </w:r>
      <w:proofErr w:type="spellEnd"/>
      <w:r w:rsidRPr="008E354A">
        <w:rPr>
          <w:rFonts w:eastAsia="PMingLiU"/>
          <w:shd w:val="clear" w:color="auto" w:fill="FEFEFE"/>
        </w:rPr>
        <w:t xml:space="preserve"> и </w:t>
      </w:r>
      <w:proofErr w:type="spellStart"/>
      <w:r w:rsidRPr="008E354A">
        <w:rPr>
          <w:rFonts w:eastAsia="PMingLiU"/>
          <w:shd w:val="clear" w:color="auto" w:fill="FEFEFE"/>
        </w:rPr>
        <w:t>реда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за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lastRenderedPageBreak/>
        <w:t>налагане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на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административни</w:t>
      </w:r>
      <w:proofErr w:type="spellEnd"/>
      <w:r w:rsidRPr="008E354A">
        <w:rPr>
          <w:rFonts w:eastAsia="PMingLiU"/>
          <w:shd w:val="clear" w:color="auto" w:fill="FEFEFE"/>
        </w:rPr>
        <w:t xml:space="preserve"> </w:t>
      </w:r>
      <w:proofErr w:type="spellStart"/>
      <w:r w:rsidRPr="008E354A">
        <w:rPr>
          <w:rFonts w:eastAsia="PMingLiU"/>
          <w:shd w:val="clear" w:color="auto" w:fill="FEFEFE"/>
        </w:rPr>
        <w:t>санкции</w:t>
      </w:r>
      <w:proofErr w:type="spellEnd"/>
      <w:r w:rsidRPr="008E354A">
        <w:rPr>
          <w:rFonts w:eastAsia="PMingLiU"/>
          <w:shd w:val="clear" w:color="auto" w:fill="FEFEFE"/>
        </w:rPr>
        <w:t xml:space="preserve"> (ДВ, </w:t>
      </w:r>
      <w:proofErr w:type="spellStart"/>
      <w:r w:rsidRPr="008E354A">
        <w:rPr>
          <w:rFonts w:eastAsia="PMingLiU"/>
          <w:shd w:val="clear" w:color="auto" w:fill="FEFEFE"/>
        </w:rPr>
        <w:t>бр</w:t>
      </w:r>
      <w:proofErr w:type="spellEnd"/>
      <w:r w:rsidR="005822D1">
        <w:rPr>
          <w:rFonts w:eastAsia="PMingLiU"/>
          <w:shd w:val="clear" w:color="auto" w:fill="FEFEFE"/>
        </w:rPr>
        <w:t>. 30 от 2024 г</w:t>
      </w:r>
      <w:r w:rsidRPr="008E354A">
        <w:rPr>
          <w:rFonts w:eastAsia="PMingLiU"/>
          <w:shd w:val="clear" w:color="auto" w:fill="FEFEFE"/>
        </w:rPr>
        <w:t>.)</w:t>
      </w:r>
      <w:r w:rsidR="0067297D">
        <w:rPr>
          <w:rFonts w:eastAsia="PMingLiU"/>
          <w:shd w:val="clear" w:color="auto" w:fill="FEFEFE"/>
          <w:lang w:val="bg-BG"/>
        </w:rPr>
        <w:t xml:space="preserve">. Тези допълнения се отнасят към приложенията на наредбата. </w:t>
      </w:r>
    </w:p>
    <w:p w:rsidR="008E354A" w:rsidRPr="008E354A" w:rsidRDefault="008E354A" w:rsidP="008E354A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line="360" w:lineRule="auto"/>
        <w:ind w:firstLine="709"/>
        <w:jc w:val="both"/>
        <w:textAlignment w:val="baseline"/>
        <w:rPr>
          <w:rFonts w:eastAsia="PMingLiU"/>
          <w:shd w:val="clear" w:color="auto" w:fill="FEFEFE"/>
          <w:lang w:val="bg-BG"/>
        </w:rPr>
      </w:pPr>
      <w:r w:rsidRPr="008E354A">
        <w:rPr>
          <w:rFonts w:eastAsia="PMingLiU"/>
          <w:shd w:val="clear" w:color="auto" w:fill="FEFEFE"/>
          <w:lang w:val="bg-BG"/>
        </w:rPr>
        <w:t>Включването на нова допустима дейност в</w:t>
      </w:r>
      <w:r w:rsidR="0067297D">
        <w:rPr>
          <w:rFonts w:eastAsia="PMingLiU"/>
          <w:shd w:val="clear" w:color="auto" w:fill="FEFEFE"/>
          <w:lang w:val="bg-BG"/>
        </w:rPr>
        <w:t xml:space="preserve"> приложение </w:t>
      </w:r>
      <w:r w:rsidRPr="008E354A">
        <w:rPr>
          <w:rFonts w:eastAsia="PMingLiU"/>
          <w:shd w:val="clear" w:color="auto" w:fill="FEFEFE"/>
          <w:lang w:val="bg-BG"/>
        </w:rPr>
        <w:t xml:space="preserve"> № 1 към чл. 5, ал. 1, и съответно – нов допустим разход в приложение № 2 към чл. 7, ал. 2, е във връзка с провеждания надзор от страна на Министерството на земеделието и храните на контролиращите лица и операторите - бенефициенти по интервенциите от </w:t>
      </w:r>
      <w:r w:rsidR="00375461">
        <w:rPr>
          <w:rFonts w:eastAsia="PMingLiU"/>
          <w:shd w:val="clear" w:color="auto" w:fill="FEFEFE"/>
          <w:lang w:val="bg-BG"/>
        </w:rPr>
        <w:t xml:space="preserve">Стратегическия план, </w:t>
      </w:r>
      <w:r w:rsidRPr="008E354A">
        <w:rPr>
          <w:rFonts w:eastAsia="PMingLiU"/>
          <w:shd w:val="clear" w:color="auto" w:fill="FEFEFE"/>
          <w:lang w:val="bg-BG"/>
        </w:rPr>
        <w:t>свързани с биологичното производство. Необходимо е този надзор да се засили с анализи, доказващи съответствие на произвежданите п</w:t>
      </w:r>
      <w:r w:rsidR="00644C6C">
        <w:rPr>
          <w:rFonts w:eastAsia="PMingLiU"/>
          <w:shd w:val="clear" w:color="auto" w:fill="FEFEFE"/>
          <w:lang w:val="bg-BG"/>
        </w:rPr>
        <w:t>родукти с биологичните правила.</w:t>
      </w:r>
    </w:p>
    <w:p w:rsidR="008E354A" w:rsidRPr="008E354A" w:rsidRDefault="008E354A" w:rsidP="008E354A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line="360" w:lineRule="auto"/>
        <w:ind w:firstLine="709"/>
        <w:jc w:val="both"/>
        <w:textAlignment w:val="baseline"/>
        <w:rPr>
          <w:rFonts w:eastAsia="PMingLiU"/>
          <w:shd w:val="clear" w:color="auto" w:fill="FEFEFE"/>
          <w:lang w:val="bg-BG"/>
        </w:rPr>
      </w:pPr>
      <w:r w:rsidRPr="008E354A">
        <w:rPr>
          <w:rFonts w:eastAsia="PMingLiU"/>
          <w:shd w:val="clear" w:color="auto" w:fill="FEFEFE"/>
          <w:lang w:val="bg-BG"/>
        </w:rPr>
        <w:t xml:space="preserve">Това налага вземане на приблизително 100 проби на година, както и тяхното анализиране. Пробовземането от биологични продукти, произведени от бенефициенти по </w:t>
      </w:r>
      <w:r w:rsidR="00375461">
        <w:rPr>
          <w:rFonts w:eastAsia="PMingLiU"/>
          <w:shd w:val="clear" w:color="auto" w:fill="FEFEFE"/>
          <w:lang w:val="bg-BG"/>
        </w:rPr>
        <w:t>Стратегическия план,</w:t>
      </w:r>
      <w:r w:rsidRPr="008E354A">
        <w:rPr>
          <w:rFonts w:eastAsia="PMingLiU"/>
          <w:shd w:val="clear" w:color="auto" w:fill="FEFEFE"/>
          <w:lang w:val="bg-BG"/>
        </w:rPr>
        <w:t xml:space="preserve"> ще се извършва от органите на официалния контрол за безопасност на храните и респективно пробите ще се анализират в тяхната лаборатория. Резултатите от извършените анализи ще послужат за подобряване на ефективността на извършвания надзор и ще гарантира защита на използването на европейското лого за биологично производство.</w:t>
      </w:r>
    </w:p>
    <w:p w:rsidR="00996D2E" w:rsidRPr="00196774" w:rsidRDefault="00996D2E" w:rsidP="00D63437">
      <w:pPr>
        <w:spacing w:line="348" w:lineRule="auto"/>
        <w:ind w:firstLine="720"/>
        <w:jc w:val="both"/>
        <w:rPr>
          <w:lang w:val="en-GB"/>
        </w:rPr>
      </w:pPr>
    </w:p>
    <w:p w:rsidR="00416975" w:rsidRPr="00237A4F" w:rsidRDefault="00416975" w:rsidP="00D63437">
      <w:pPr>
        <w:widowControl w:val="0"/>
        <w:spacing w:line="348" w:lineRule="auto"/>
        <w:ind w:firstLine="720"/>
        <w:jc w:val="both"/>
        <w:rPr>
          <w:b/>
          <w:lang w:val="bg-BG"/>
        </w:rPr>
      </w:pPr>
      <w:r w:rsidRPr="00237A4F">
        <w:rPr>
          <w:b/>
          <w:lang w:val="bg-BG"/>
        </w:rPr>
        <w:t>Цели</w:t>
      </w:r>
    </w:p>
    <w:p w:rsidR="005C3B39" w:rsidRPr="005C3B39" w:rsidRDefault="005C3B39" w:rsidP="00D63437">
      <w:pPr>
        <w:spacing w:line="348" w:lineRule="auto"/>
        <w:ind w:firstLine="720"/>
        <w:jc w:val="both"/>
        <w:rPr>
          <w:bCs/>
          <w:lang w:val="bg-BG"/>
        </w:rPr>
      </w:pPr>
      <w:r w:rsidRPr="005C3B39">
        <w:rPr>
          <w:bCs/>
          <w:lang w:val="bg-BG"/>
        </w:rPr>
        <w:t xml:space="preserve">Предложените текстове на проекта на Наредба за условията и реда за прилагане на интервенцията </w:t>
      </w:r>
      <w:r w:rsidR="00A6547F" w:rsidRPr="00A6547F">
        <w:rPr>
          <w:bCs/>
        </w:rPr>
        <w:t>II.A.14</w:t>
      </w:r>
      <w:r w:rsidR="00A6547F" w:rsidRPr="00A6547F">
        <w:rPr>
          <w:bCs/>
          <w:lang w:val="bg-BG"/>
        </w:rPr>
        <w:t xml:space="preserve"> </w:t>
      </w:r>
      <w:r w:rsidRPr="005C3B39">
        <w:rPr>
          <w:bCs/>
          <w:lang w:val="bg-BG"/>
        </w:rPr>
        <w:t>„Подпомагане по Натура 2000 за гори“, включена в Стратегическия план за развитие на земеделието и селските райони на Република България за периода 2023 – 2027 г. са насочени към постигане на следните цели:</w:t>
      </w:r>
    </w:p>
    <w:p w:rsidR="005C3B39" w:rsidRPr="005C3B39" w:rsidRDefault="005C3B39" w:rsidP="00D63437">
      <w:pPr>
        <w:spacing w:line="348" w:lineRule="auto"/>
        <w:ind w:firstLine="720"/>
        <w:jc w:val="both"/>
        <w:rPr>
          <w:bCs/>
          <w:lang w:val="bg-BG"/>
        </w:rPr>
      </w:pPr>
      <w:r w:rsidRPr="005C3B39">
        <w:rPr>
          <w:bCs/>
          <w:lang w:val="bg-BG"/>
        </w:rPr>
        <w:t>– Прилагане на чл. 72 от Регламент (ЕС) 2021/2115, като се създаде национална правна рамка за предоставяне на компенсаторни плащания на допустимите кандидати за подпомагане във връзка със специфичните ограничения за горските територии в защитените зони от Натура 2000;</w:t>
      </w:r>
    </w:p>
    <w:p w:rsidR="005C3B39" w:rsidRPr="005C3B39" w:rsidRDefault="005C3B39" w:rsidP="00D63437">
      <w:pPr>
        <w:spacing w:line="348" w:lineRule="auto"/>
        <w:ind w:firstLine="720"/>
        <w:jc w:val="both"/>
        <w:rPr>
          <w:bCs/>
          <w:lang w:val="bg-BG"/>
        </w:rPr>
      </w:pPr>
      <w:r w:rsidRPr="005C3B39">
        <w:rPr>
          <w:bCs/>
          <w:lang w:val="bg-BG"/>
        </w:rPr>
        <w:t>– Гарантиране на защитата на финансовите интереси на Съюза чрез създаване на национални правила за управление на средствата по интервенцията чрез система за контрол, налагане на ефективни и пропорционални намаления и законосъобразни откази от плащания;</w:t>
      </w:r>
    </w:p>
    <w:p w:rsidR="00EE338E" w:rsidRPr="00EE338E" w:rsidRDefault="005C3B39" w:rsidP="00EE338E">
      <w:pPr>
        <w:spacing w:line="348" w:lineRule="auto"/>
        <w:ind w:firstLine="720"/>
        <w:jc w:val="both"/>
        <w:rPr>
          <w:bCs/>
          <w:lang w:val="bg-BG"/>
        </w:rPr>
      </w:pPr>
      <w:r w:rsidRPr="005C3B39">
        <w:rPr>
          <w:bCs/>
          <w:lang w:val="bg-BG"/>
        </w:rPr>
        <w:t xml:space="preserve">– </w:t>
      </w:r>
      <w:proofErr w:type="spellStart"/>
      <w:r w:rsidR="00E1327F">
        <w:rPr>
          <w:bCs/>
        </w:rPr>
        <w:t>Съ</w:t>
      </w:r>
      <w:r w:rsidRPr="005C3B39">
        <w:rPr>
          <w:bCs/>
        </w:rPr>
        <w:t>действие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за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постигане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на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общата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цел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за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спиране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на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загубата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на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биологично</w:t>
      </w:r>
      <w:proofErr w:type="spellEnd"/>
      <w:r w:rsidRPr="005C3B39">
        <w:rPr>
          <w:bCs/>
        </w:rPr>
        <w:t xml:space="preserve"> </w:t>
      </w:r>
      <w:proofErr w:type="spellStart"/>
      <w:r w:rsidRPr="005C3B39">
        <w:rPr>
          <w:bCs/>
        </w:rPr>
        <w:t>разнообрази</w:t>
      </w:r>
      <w:r w:rsidR="00EE338E">
        <w:rPr>
          <w:bCs/>
        </w:rPr>
        <w:t>е</w:t>
      </w:r>
      <w:proofErr w:type="spellEnd"/>
      <w:r w:rsidR="00EE338E">
        <w:rPr>
          <w:bCs/>
        </w:rPr>
        <w:t xml:space="preserve"> и </w:t>
      </w:r>
      <w:proofErr w:type="spellStart"/>
      <w:r w:rsidR="00EE338E">
        <w:rPr>
          <w:bCs/>
        </w:rPr>
        <w:t>опазване</w:t>
      </w:r>
      <w:proofErr w:type="spellEnd"/>
      <w:r w:rsidR="00EE338E">
        <w:rPr>
          <w:bCs/>
        </w:rPr>
        <w:t xml:space="preserve"> </w:t>
      </w:r>
      <w:proofErr w:type="spellStart"/>
      <w:r w:rsidR="00EE338E">
        <w:rPr>
          <w:bCs/>
        </w:rPr>
        <w:t>на</w:t>
      </w:r>
      <w:proofErr w:type="spellEnd"/>
      <w:r w:rsidR="00EE338E">
        <w:rPr>
          <w:bCs/>
        </w:rPr>
        <w:t xml:space="preserve"> </w:t>
      </w:r>
      <w:proofErr w:type="spellStart"/>
      <w:r w:rsidR="00EE338E">
        <w:rPr>
          <w:bCs/>
        </w:rPr>
        <w:t>местообитанията</w:t>
      </w:r>
      <w:proofErr w:type="spellEnd"/>
      <w:r w:rsidR="00EE338E">
        <w:rPr>
          <w:bCs/>
          <w:lang w:val="bg-BG"/>
        </w:rPr>
        <w:t>;</w:t>
      </w:r>
    </w:p>
    <w:p w:rsidR="00EE338E" w:rsidRDefault="00EE338E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/>
          <w:lang w:val="bg-BG"/>
        </w:rPr>
      </w:pPr>
      <w:r w:rsidRPr="00EE338E">
        <w:t xml:space="preserve">– </w:t>
      </w:r>
      <w:proofErr w:type="spellStart"/>
      <w:r w:rsidRPr="00EE338E">
        <w:t>Разширяване</w:t>
      </w:r>
      <w:proofErr w:type="spellEnd"/>
      <w:r w:rsidRPr="00EE338E">
        <w:t xml:space="preserve"> </w:t>
      </w:r>
      <w:proofErr w:type="spellStart"/>
      <w:r w:rsidRPr="00EE338E">
        <w:t>на</w:t>
      </w:r>
      <w:proofErr w:type="spellEnd"/>
      <w:r w:rsidRPr="00EE338E">
        <w:t xml:space="preserve"> </w:t>
      </w:r>
      <w:proofErr w:type="spellStart"/>
      <w:r w:rsidRPr="00EE338E">
        <w:t>възможностите</w:t>
      </w:r>
      <w:proofErr w:type="spellEnd"/>
      <w:r w:rsidRPr="00EE338E">
        <w:t xml:space="preserve"> </w:t>
      </w:r>
      <w:proofErr w:type="spellStart"/>
      <w:r w:rsidRPr="00EE338E">
        <w:t>за</w:t>
      </w:r>
      <w:proofErr w:type="spellEnd"/>
      <w:r w:rsidRPr="00EE338E">
        <w:t xml:space="preserve"> </w:t>
      </w:r>
      <w:proofErr w:type="spellStart"/>
      <w:r w:rsidRPr="00EE338E">
        <w:t>използване</w:t>
      </w:r>
      <w:proofErr w:type="spellEnd"/>
      <w:r w:rsidRPr="00EE338E">
        <w:t xml:space="preserve"> </w:t>
      </w:r>
      <w:proofErr w:type="spellStart"/>
      <w:r w:rsidRPr="00EE338E">
        <w:t>на</w:t>
      </w:r>
      <w:proofErr w:type="spellEnd"/>
      <w:r w:rsidRPr="00EE338E">
        <w:t xml:space="preserve"> </w:t>
      </w:r>
      <w:proofErr w:type="spellStart"/>
      <w:r w:rsidRPr="00EE338E">
        <w:t>техническата</w:t>
      </w:r>
      <w:proofErr w:type="spellEnd"/>
      <w:r w:rsidRPr="00EE338E">
        <w:t xml:space="preserve"> </w:t>
      </w:r>
      <w:proofErr w:type="spellStart"/>
      <w:r w:rsidRPr="00EE338E">
        <w:t>помощ</w:t>
      </w:r>
      <w:proofErr w:type="spellEnd"/>
      <w:r w:rsidRPr="00EE338E">
        <w:t xml:space="preserve"> </w:t>
      </w:r>
      <w:proofErr w:type="spellStart"/>
      <w:r w:rsidRPr="00EE338E">
        <w:t>чрез</w:t>
      </w:r>
      <w:proofErr w:type="spellEnd"/>
      <w:r w:rsidRPr="00EE338E">
        <w:t xml:space="preserve"> </w:t>
      </w:r>
      <w:proofErr w:type="spellStart"/>
      <w:r w:rsidRPr="00EE338E">
        <w:t>включване</w:t>
      </w:r>
      <w:proofErr w:type="spellEnd"/>
      <w:r w:rsidRPr="00EE338E">
        <w:t xml:space="preserve"> </w:t>
      </w:r>
      <w:proofErr w:type="spellStart"/>
      <w:r w:rsidRPr="00EE338E">
        <w:t>на</w:t>
      </w:r>
      <w:proofErr w:type="spellEnd"/>
      <w:r w:rsidRPr="00EE338E">
        <w:t xml:space="preserve"> </w:t>
      </w:r>
      <w:proofErr w:type="spellStart"/>
      <w:r w:rsidRPr="00EE338E">
        <w:t>допустима</w:t>
      </w:r>
      <w:proofErr w:type="spellEnd"/>
      <w:r w:rsidRPr="00EE338E">
        <w:t xml:space="preserve"> </w:t>
      </w:r>
      <w:proofErr w:type="spellStart"/>
      <w:r w:rsidRPr="00EE338E">
        <w:t>дейност</w:t>
      </w:r>
      <w:proofErr w:type="spellEnd"/>
      <w:r w:rsidRPr="00EE338E">
        <w:t xml:space="preserve"> и </w:t>
      </w:r>
      <w:proofErr w:type="spellStart"/>
      <w:r w:rsidRPr="00EE338E">
        <w:t>разход</w:t>
      </w:r>
      <w:proofErr w:type="spellEnd"/>
      <w:r w:rsidRPr="00EE338E">
        <w:t xml:space="preserve"> </w:t>
      </w:r>
      <w:proofErr w:type="spellStart"/>
      <w:r w:rsidRPr="00EE338E">
        <w:t>за</w:t>
      </w:r>
      <w:proofErr w:type="spellEnd"/>
      <w:r w:rsidRPr="00EE338E">
        <w:t xml:space="preserve"> </w:t>
      </w:r>
      <w:proofErr w:type="spellStart"/>
      <w:r w:rsidRPr="00EE338E">
        <w:t>финансиране</w:t>
      </w:r>
      <w:proofErr w:type="spellEnd"/>
      <w:r w:rsidRPr="00EE338E">
        <w:t xml:space="preserve"> </w:t>
      </w:r>
      <w:proofErr w:type="spellStart"/>
      <w:r w:rsidRPr="00EE338E">
        <w:t>на</w:t>
      </w:r>
      <w:proofErr w:type="spellEnd"/>
      <w:r w:rsidRPr="00EE338E">
        <w:t xml:space="preserve"> </w:t>
      </w:r>
      <w:proofErr w:type="spellStart"/>
      <w:r w:rsidRPr="00EE338E">
        <w:t>резултати</w:t>
      </w:r>
      <w:proofErr w:type="spellEnd"/>
      <w:r w:rsidRPr="00EE338E">
        <w:t xml:space="preserve"> </w:t>
      </w:r>
      <w:proofErr w:type="spellStart"/>
      <w:r w:rsidRPr="00EE338E">
        <w:t>от</w:t>
      </w:r>
      <w:proofErr w:type="spellEnd"/>
      <w:r w:rsidRPr="00EE338E">
        <w:t xml:space="preserve"> </w:t>
      </w:r>
      <w:proofErr w:type="spellStart"/>
      <w:r w:rsidRPr="00EE338E">
        <w:t>пробовземане</w:t>
      </w:r>
      <w:proofErr w:type="spellEnd"/>
      <w:r w:rsidRPr="00EE338E">
        <w:t xml:space="preserve"> </w:t>
      </w:r>
      <w:proofErr w:type="spellStart"/>
      <w:r w:rsidRPr="00EE338E">
        <w:t>при</w:t>
      </w:r>
      <w:proofErr w:type="spellEnd"/>
      <w:r w:rsidRPr="00EE338E">
        <w:t xml:space="preserve"> </w:t>
      </w:r>
      <w:proofErr w:type="spellStart"/>
      <w:r w:rsidRPr="00EE338E">
        <w:t>годишни</w:t>
      </w:r>
      <w:proofErr w:type="spellEnd"/>
      <w:r w:rsidRPr="00EE338E">
        <w:t xml:space="preserve"> и </w:t>
      </w:r>
      <w:proofErr w:type="spellStart"/>
      <w:r w:rsidRPr="00EE338E">
        <w:t>допълнителни</w:t>
      </w:r>
      <w:proofErr w:type="spellEnd"/>
      <w:r w:rsidRPr="00EE338E">
        <w:t xml:space="preserve"> </w:t>
      </w:r>
      <w:proofErr w:type="spellStart"/>
      <w:r w:rsidRPr="00EE338E">
        <w:t>надзорни</w:t>
      </w:r>
      <w:proofErr w:type="spellEnd"/>
      <w:r w:rsidRPr="00EE338E">
        <w:t xml:space="preserve"> </w:t>
      </w:r>
      <w:proofErr w:type="spellStart"/>
      <w:r w:rsidRPr="00EE338E">
        <w:t>проверки</w:t>
      </w:r>
      <w:proofErr w:type="spellEnd"/>
      <w:r w:rsidRPr="00EE338E">
        <w:t xml:space="preserve">, </w:t>
      </w:r>
      <w:proofErr w:type="spellStart"/>
      <w:r w:rsidRPr="00EE338E">
        <w:t>извършвани</w:t>
      </w:r>
      <w:proofErr w:type="spellEnd"/>
      <w:r w:rsidRPr="00EE338E">
        <w:t xml:space="preserve"> </w:t>
      </w:r>
      <w:proofErr w:type="spellStart"/>
      <w:r w:rsidRPr="00EE338E">
        <w:t>във</w:t>
      </w:r>
      <w:proofErr w:type="spellEnd"/>
      <w:r w:rsidRPr="00EE338E">
        <w:t xml:space="preserve"> </w:t>
      </w:r>
      <w:proofErr w:type="spellStart"/>
      <w:r w:rsidRPr="00EE338E">
        <w:t>връзка</w:t>
      </w:r>
      <w:proofErr w:type="spellEnd"/>
      <w:r w:rsidRPr="00EE338E">
        <w:t xml:space="preserve"> с </w:t>
      </w:r>
      <w:proofErr w:type="spellStart"/>
      <w:r w:rsidRPr="00EE338E">
        <w:t>контрола</w:t>
      </w:r>
      <w:proofErr w:type="spellEnd"/>
      <w:r w:rsidRPr="00EE338E">
        <w:t xml:space="preserve"> и </w:t>
      </w:r>
      <w:proofErr w:type="spellStart"/>
      <w:r w:rsidRPr="00EE338E">
        <w:t>сертификацията</w:t>
      </w:r>
      <w:proofErr w:type="spellEnd"/>
      <w:r w:rsidRPr="00EE338E">
        <w:t xml:space="preserve"> </w:t>
      </w:r>
      <w:proofErr w:type="spellStart"/>
      <w:r w:rsidRPr="00EE338E">
        <w:t>на</w:t>
      </w:r>
      <w:proofErr w:type="spellEnd"/>
      <w:r w:rsidRPr="00EE338E">
        <w:t xml:space="preserve"> </w:t>
      </w:r>
      <w:proofErr w:type="spellStart"/>
      <w:r w:rsidRPr="00EE338E">
        <w:t>биологични</w:t>
      </w:r>
      <w:proofErr w:type="spellEnd"/>
      <w:r w:rsidRPr="00EE338E">
        <w:t xml:space="preserve"> </w:t>
      </w:r>
      <w:proofErr w:type="spellStart"/>
      <w:r w:rsidRPr="00EE338E">
        <w:t>оператори</w:t>
      </w:r>
      <w:proofErr w:type="spellEnd"/>
      <w:r w:rsidRPr="00EE338E">
        <w:t xml:space="preserve"> – </w:t>
      </w:r>
      <w:proofErr w:type="spellStart"/>
      <w:r w:rsidRPr="00EE338E">
        <w:t>бенефициенти</w:t>
      </w:r>
      <w:proofErr w:type="spellEnd"/>
      <w:r w:rsidRPr="00EE338E">
        <w:t xml:space="preserve"> </w:t>
      </w:r>
      <w:proofErr w:type="spellStart"/>
      <w:r w:rsidRPr="00EE338E">
        <w:t>по</w:t>
      </w:r>
      <w:proofErr w:type="spellEnd"/>
      <w:r w:rsidRPr="00EE338E">
        <w:t xml:space="preserve"> </w:t>
      </w:r>
      <w:proofErr w:type="spellStart"/>
      <w:r w:rsidRPr="00EE338E">
        <w:t>Стратегическия</w:t>
      </w:r>
      <w:proofErr w:type="spellEnd"/>
      <w:r w:rsidRPr="00EE338E">
        <w:t xml:space="preserve"> </w:t>
      </w:r>
      <w:proofErr w:type="spellStart"/>
      <w:r w:rsidRPr="00EE338E">
        <w:t>план</w:t>
      </w:r>
      <w:proofErr w:type="spellEnd"/>
      <w:r w:rsidR="00D04BAE">
        <w:rPr>
          <w:lang w:val="bg-BG"/>
        </w:rPr>
        <w:t>.</w:t>
      </w:r>
    </w:p>
    <w:p w:rsidR="00EE338E" w:rsidRPr="00334965" w:rsidRDefault="00EE338E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lang w:val="bg-BG"/>
        </w:rPr>
      </w:pPr>
    </w:p>
    <w:p w:rsidR="0067425D" w:rsidRPr="00237A4F" w:rsidRDefault="0067425D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/>
          <w:lang w:val="bg-BG"/>
        </w:rPr>
      </w:pPr>
      <w:r w:rsidRPr="00237A4F">
        <w:rPr>
          <w:b/>
          <w:lang w:val="bg-BG"/>
        </w:rPr>
        <w:t>Финансови и други средства, необходими за прилагането на новата уредба</w:t>
      </w:r>
    </w:p>
    <w:p w:rsidR="00416975" w:rsidRPr="00237A4F" w:rsidRDefault="00416975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lang w:val="bg-BG"/>
        </w:rPr>
      </w:pPr>
      <w:r w:rsidRPr="00237A4F">
        <w:rPr>
          <w:bCs/>
          <w:lang w:val="bg-BG"/>
        </w:rPr>
        <w:t xml:space="preserve">За приемането на Наредба за прилагането на интервенция </w:t>
      </w:r>
      <w:r w:rsidR="00A6547F" w:rsidRPr="00A6547F">
        <w:rPr>
          <w:bCs/>
        </w:rPr>
        <w:t>II.A.14</w:t>
      </w:r>
      <w:r w:rsidR="00A6547F" w:rsidRPr="00A6547F">
        <w:rPr>
          <w:bCs/>
          <w:lang w:val="bg-BG"/>
        </w:rPr>
        <w:t xml:space="preserve"> </w:t>
      </w:r>
      <w:r w:rsidRPr="00237A4F">
        <w:rPr>
          <w:bCs/>
          <w:lang w:val="bg-BG"/>
        </w:rPr>
        <w:t>„Подпомагане по Натура 2000 за гори“, включена в Стратегическия план за развитието на земеделието и селските райони на Репуб</w:t>
      </w:r>
      <w:r w:rsidR="00D63437">
        <w:rPr>
          <w:bCs/>
          <w:lang w:val="bg-BG"/>
        </w:rPr>
        <w:t>лика България за периода 2023</w:t>
      </w:r>
      <w:r w:rsidR="00D63437">
        <w:rPr>
          <w:bCs/>
        </w:rPr>
        <w:t xml:space="preserve"> – </w:t>
      </w:r>
      <w:r w:rsidRPr="00237A4F">
        <w:rPr>
          <w:bCs/>
          <w:lang w:val="bg-BG"/>
        </w:rPr>
        <w:t>2027г., не се предвижда разходването на допълнителни средства от бюджета на Министерството на земеделието и храните и на Държавен фонд „Земеделие“, както и допълнителна финансова тежест за кандидатите и бенефициентите на подпомагане по отношение на интервенциите, които ще бъдат финансирани от бюджета на Европейския земеделски фонд за развитие на селските райони.</w:t>
      </w:r>
    </w:p>
    <w:p w:rsidR="00416975" w:rsidRPr="00A51C2F" w:rsidRDefault="00416975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lang w:val="bg-BG"/>
        </w:rPr>
      </w:pPr>
      <w:r w:rsidRPr="00237A4F">
        <w:rPr>
          <w:lang w:val="bg-BG"/>
        </w:rPr>
        <w:t>Финансовите средства ще бъдат предвидени в сметката за средствата от Европейския съюз на Държавен фонд „Земеделие“</w:t>
      </w:r>
      <w:r w:rsidRPr="00237A4F">
        <w:rPr>
          <w:bCs/>
          <w:lang w:val="bg-BG"/>
        </w:rPr>
        <w:t xml:space="preserve"> в съответствие с чл. 48, ал. 6 от ЗПЗП.</w:t>
      </w:r>
    </w:p>
    <w:p w:rsidR="0067425D" w:rsidRPr="00A51C2F" w:rsidRDefault="0067425D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lang w:val="bg-BG"/>
        </w:rPr>
      </w:pPr>
    </w:p>
    <w:p w:rsidR="00F16218" w:rsidRPr="00494232" w:rsidRDefault="0067425D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/>
          <w:lang w:val="bg-BG"/>
        </w:rPr>
      </w:pPr>
      <w:r w:rsidRPr="00A51C2F">
        <w:rPr>
          <w:b/>
          <w:lang w:val="bg-BG"/>
        </w:rPr>
        <w:t>Очаквани резултати от прилагането на акта</w:t>
      </w:r>
    </w:p>
    <w:p w:rsidR="005C3B39" w:rsidRPr="005C3B39" w:rsidRDefault="005C3B39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color w:val="000000" w:themeColor="text1"/>
          <w:lang w:val="bg-BG"/>
        </w:rPr>
      </w:pPr>
      <w:r w:rsidRPr="005C3B39">
        <w:rPr>
          <w:bCs/>
          <w:color w:val="000000" w:themeColor="text1"/>
          <w:lang w:val="bg-BG"/>
        </w:rPr>
        <w:t xml:space="preserve">Ще се приложи чл. 72 от Регламент (ЕС) 2021/2115, като в съответствие със Стратегическия план и ЗПЗП се създаде национална нормативна уредба за условията и реда за предоставяне на плащания за </w:t>
      </w:r>
      <w:r>
        <w:rPr>
          <w:bCs/>
          <w:color w:val="000000" w:themeColor="text1"/>
          <w:lang w:val="bg-BG"/>
        </w:rPr>
        <w:t>горски територии</w:t>
      </w:r>
      <w:r w:rsidRPr="005C3B39">
        <w:rPr>
          <w:bCs/>
          <w:color w:val="000000" w:themeColor="text1"/>
          <w:lang w:val="bg-BG"/>
        </w:rPr>
        <w:t xml:space="preserve">, свързани с ограничения, въведени в </w:t>
      </w:r>
      <w:r w:rsidR="00E6236B">
        <w:rPr>
          <w:bCs/>
          <w:color w:val="000000" w:themeColor="text1"/>
          <w:lang w:val="bg-BG"/>
        </w:rPr>
        <w:t>защитените зони от Натура 2000.</w:t>
      </w:r>
    </w:p>
    <w:p w:rsidR="005C3B39" w:rsidRPr="005C3B39" w:rsidRDefault="005C3B39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color w:val="000000" w:themeColor="text1"/>
          <w:lang w:val="bg-BG"/>
        </w:rPr>
      </w:pPr>
      <w:r w:rsidRPr="005C3B39">
        <w:rPr>
          <w:bCs/>
          <w:color w:val="000000" w:themeColor="text1"/>
          <w:lang w:val="bg-BG"/>
        </w:rPr>
        <w:t>С проекта на наредба ще се създаде яснота за потенциалните кандидати на какви условия следва да отговарят, за да могат да получат подпомагане, при спазване на условия за отпускане на</w:t>
      </w:r>
      <w:r w:rsidR="00E6236B">
        <w:rPr>
          <w:bCs/>
          <w:color w:val="000000" w:themeColor="text1"/>
          <w:lang w:val="bg-BG"/>
        </w:rPr>
        <w:t xml:space="preserve"> подпомагане по интервенцията.</w:t>
      </w:r>
    </w:p>
    <w:p w:rsidR="00784A4B" w:rsidRPr="00784A4B" w:rsidRDefault="00784A4B" w:rsidP="00784A4B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color w:val="000000" w:themeColor="text1"/>
          <w:lang w:val="bg-BG"/>
        </w:rPr>
      </w:pPr>
      <w:r w:rsidRPr="00784A4B">
        <w:rPr>
          <w:bCs/>
          <w:color w:val="000000" w:themeColor="text1"/>
          <w:lang w:val="bg-BG"/>
        </w:rPr>
        <w:t>С измененията в Наредба № 1 от 2024 г. за условията и реда за предоставяне на подпомагане по техническа помощ от Стратегическия план за развитие на земеделието и селските райони за периода 2023 – 2027 г., както и реда за налагане на административни санкции, ще се създаде възможност средствата по техническата помощ да се използват за финансиране на резултати от пробовземане при годишни и допълнителни надзорни проверки, извършвани във връзка с контрола и сертификацията на биологични оператори – бенефициенти по Стратегическия план.</w:t>
      </w:r>
    </w:p>
    <w:p w:rsidR="00E411DE" w:rsidRPr="00A51C2F" w:rsidRDefault="00E411DE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color w:val="000000" w:themeColor="text1"/>
          <w:lang w:val="bg-BG"/>
        </w:rPr>
      </w:pPr>
    </w:p>
    <w:p w:rsidR="00BA75EE" w:rsidRDefault="00BA75EE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/>
          <w:bCs/>
          <w:lang w:val="bg-BG"/>
        </w:rPr>
      </w:pPr>
      <w:r w:rsidRPr="00A51C2F">
        <w:rPr>
          <w:b/>
          <w:bCs/>
          <w:lang w:val="bg-BG"/>
        </w:rPr>
        <w:t>Анализ за съответствие с правото на Европейския съюз</w:t>
      </w:r>
    </w:p>
    <w:p w:rsidR="00416975" w:rsidRPr="00D8609F" w:rsidRDefault="00D8609F" w:rsidP="00D63437">
      <w:pPr>
        <w:widowControl w:val="0"/>
        <w:tabs>
          <w:tab w:val="left" w:pos="9356"/>
        </w:tabs>
        <w:spacing w:line="348" w:lineRule="auto"/>
        <w:ind w:firstLine="720"/>
        <w:jc w:val="both"/>
      </w:pPr>
      <w:r w:rsidRPr="000B4D03">
        <w:rPr>
          <w:bCs/>
        </w:rPr>
        <w:t xml:space="preserve">Съгласно чл. 69 </w:t>
      </w:r>
      <w:proofErr w:type="spellStart"/>
      <w:r w:rsidRPr="000B4D03">
        <w:rPr>
          <w:bCs/>
        </w:rPr>
        <w:t>от</w:t>
      </w:r>
      <w:proofErr w:type="spellEnd"/>
      <w:r w:rsidRPr="000B4D03">
        <w:rPr>
          <w:bCs/>
        </w:rPr>
        <w:t xml:space="preserve"> </w:t>
      </w:r>
      <w:proofErr w:type="spellStart"/>
      <w:r w:rsidRPr="000B4D03">
        <w:rPr>
          <w:bCs/>
        </w:rPr>
        <w:t>Регламент</w:t>
      </w:r>
      <w:proofErr w:type="spellEnd"/>
      <w:r w:rsidRPr="000B4D03">
        <w:rPr>
          <w:bCs/>
        </w:rPr>
        <w:t xml:space="preserve"> (ЕС) 2021/2115 </w:t>
      </w:r>
      <w:r w:rsidRPr="00237A4F">
        <w:rPr>
          <w:bCs/>
          <w:lang w:val="bg-BG"/>
        </w:rPr>
        <w:t>интервенция</w:t>
      </w:r>
      <w:r>
        <w:rPr>
          <w:bCs/>
          <w:lang w:val="bg-BG"/>
        </w:rPr>
        <w:t>та</w:t>
      </w:r>
      <w:r w:rsidR="00324C9F" w:rsidRPr="00324C9F">
        <w:rPr>
          <w:rFonts w:eastAsia="Calibri"/>
          <w:bCs/>
        </w:rPr>
        <w:t xml:space="preserve"> </w:t>
      </w:r>
      <w:r w:rsidR="00324C9F" w:rsidRPr="00324C9F">
        <w:rPr>
          <w:bCs/>
        </w:rPr>
        <w:t>II.A.14</w:t>
      </w:r>
      <w:r w:rsidR="00324C9F" w:rsidRPr="00324C9F">
        <w:rPr>
          <w:bCs/>
          <w:lang w:val="bg-BG"/>
        </w:rPr>
        <w:t xml:space="preserve"> </w:t>
      </w:r>
      <w:r w:rsidRPr="00237A4F">
        <w:rPr>
          <w:bCs/>
          <w:lang w:val="bg-BG"/>
        </w:rPr>
        <w:t>„Подпо</w:t>
      </w:r>
      <w:r>
        <w:rPr>
          <w:bCs/>
          <w:lang w:val="bg-BG"/>
        </w:rPr>
        <w:t>магане по Натура 2000 за гори“</w:t>
      </w:r>
      <w:r w:rsidR="00334965">
        <w:rPr>
          <w:bCs/>
          <w:lang w:val="bg-BG"/>
        </w:rPr>
        <w:t xml:space="preserve"> </w:t>
      </w:r>
      <w:r w:rsidRPr="000B4D03">
        <w:rPr>
          <w:bCs/>
        </w:rPr>
        <w:t xml:space="preserve">е </w:t>
      </w:r>
      <w:proofErr w:type="spellStart"/>
      <w:r w:rsidRPr="000B4D03">
        <w:rPr>
          <w:bCs/>
        </w:rPr>
        <w:t>интервенция</w:t>
      </w:r>
      <w:proofErr w:type="spellEnd"/>
      <w:r w:rsidRPr="000B4D03">
        <w:rPr>
          <w:bCs/>
        </w:rPr>
        <w:t xml:space="preserve"> </w:t>
      </w:r>
      <w:proofErr w:type="spellStart"/>
      <w:r w:rsidRPr="000B4D03">
        <w:rPr>
          <w:bCs/>
        </w:rPr>
        <w:t>от</w:t>
      </w:r>
      <w:proofErr w:type="spellEnd"/>
      <w:r w:rsidRPr="000B4D03">
        <w:rPr>
          <w:bCs/>
        </w:rPr>
        <w:t xml:space="preserve"> </w:t>
      </w:r>
      <w:proofErr w:type="spellStart"/>
      <w:r w:rsidRPr="000B4D03">
        <w:rPr>
          <w:bCs/>
        </w:rPr>
        <w:t>областта</w:t>
      </w:r>
      <w:proofErr w:type="spellEnd"/>
      <w:r w:rsidRPr="000B4D03">
        <w:rPr>
          <w:bCs/>
        </w:rPr>
        <w:t xml:space="preserve"> </w:t>
      </w:r>
      <w:proofErr w:type="spellStart"/>
      <w:r w:rsidRPr="000B4D03">
        <w:rPr>
          <w:bCs/>
        </w:rPr>
        <w:t>на</w:t>
      </w:r>
      <w:proofErr w:type="spellEnd"/>
      <w:r w:rsidRPr="000B4D03">
        <w:rPr>
          <w:bCs/>
        </w:rPr>
        <w:t xml:space="preserve"> </w:t>
      </w:r>
      <w:proofErr w:type="spellStart"/>
      <w:r w:rsidRPr="000B4D03">
        <w:rPr>
          <w:bCs/>
        </w:rPr>
        <w:t>развитието</w:t>
      </w:r>
      <w:proofErr w:type="spellEnd"/>
      <w:r w:rsidRPr="000B4D03">
        <w:rPr>
          <w:bCs/>
        </w:rPr>
        <w:t xml:space="preserve"> </w:t>
      </w:r>
      <w:proofErr w:type="spellStart"/>
      <w:r w:rsidRPr="000B4D03">
        <w:rPr>
          <w:bCs/>
        </w:rPr>
        <w:t>на</w:t>
      </w:r>
      <w:proofErr w:type="spellEnd"/>
      <w:r w:rsidRPr="000B4D03">
        <w:rPr>
          <w:bCs/>
        </w:rPr>
        <w:t xml:space="preserve"> </w:t>
      </w:r>
      <w:proofErr w:type="spellStart"/>
      <w:r w:rsidRPr="000B4D03">
        <w:rPr>
          <w:bCs/>
        </w:rPr>
        <w:t>селските</w:t>
      </w:r>
      <w:proofErr w:type="spellEnd"/>
      <w:r w:rsidRPr="000B4D03">
        <w:rPr>
          <w:bCs/>
        </w:rPr>
        <w:t xml:space="preserve"> </w:t>
      </w:r>
      <w:proofErr w:type="spellStart"/>
      <w:r w:rsidRPr="000B4D03">
        <w:rPr>
          <w:bCs/>
        </w:rPr>
        <w:t>райони</w:t>
      </w:r>
      <w:proofErr w:type="spellEnd"/>
      <w:r w:rsidRPr="000B4D03">
        <w:rPr>
          <w:bCs/>
        </w:rPr>
        <w:t xml:space="preserve">, </w:t>
      </w:r>
      <w:proofErr w:type="spellStart"/>
      <w:r w:rsidRPr="000B4D03">
        <w:rPr>
          <w:bCs/>
        </w:rPr>
        <w:t>включена</w:t>
      </w:r>
      <w:proofErr w:type="spellEnd"/>
      <w:r w:rsidRPr="000B4D03">
        <w:rPr>
          <w:bCs/>
        </w:rPr>
        <w:t xml:space="preserve"> в </w:t>
      </w:r>
      <w:proofErr w:type="spellStart"/>
      <w:r w:rsidRPr="000B4D03">
        <w:rPr>
          <w:bCs/>
        </w:rPr>
        <w:t>Стратегическия</w:t>
      </w:r>
      <w:proofErr w:type="spellEnd"/>
      <w:r w:rsidRPr="000B4D03">
        <w:rPr>
          <w:bCs/>
        </w:rPr>
        <w:t xml:space="preserve"> </w:t>
      </w:r>
      <w:proofErr w:type="spellStart"/>
      <w:r w:rsidRPr="000B4D03">
        <w:rPr>
          <w:bCs/>
        </w:rPr>
        <w:t>план</w:t>
      </w:r>
      <w:proofErr w:type="spellEnd"/>
      <w:r w:rsidRPr="000B4D03">
        <w:rPr>
          <w:bCs/>
        </w:rPr>
        <w:t xml:space="preserve">. Нейната конкретна правна регламентация се съдържа в чл. 72 от Регламент (ЕС) 2021/2115. </w:t>
      </w:r>
      <w:r w:rsidR="00416975" w:rsidRPr="004E13DC">
        <w:rPr>
          <w:bCs/>
          <w:lang w:val="bg-BG"/>
        </w:rPr>
        <w:t xml:space="preserve">Проектът конкретизира допустимите </w:t>
      </w:r>
      <w:r w:rsidR="00C1675D" w:rsidRPr="004E13DC">
        <w:rPr>
          <w:bCs/>
          <w:lang w:val="bg-BG"/>
        </w:rPr>
        <w:t>кандидати</w:t>
      </w:r>
      <w:r w:rsidR="00416975" w:rsidRPr="004E13DC">
        <w:rPr>
          <w:bCs/>
          <w:lang w:val="bg-BG"/>
        </w:rPr>
        <w:t>, площи, ограничения и размери на плащането в съответствие с одобреното съдържание на Стратегическия план.</w:t>
      </w:r>
    </w:p>
    <w:p w:rsidR="00416975" w:rsidRPr="00986C28" w:rsidRDefault="00416975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lang w:val="bg-BG"/>
        </w:rPr>
      </w:pPr>
      <w:r w:rsidRPr="00986C28">
        <w:rPr>
          <w:bCs/>
          <w:lang w:val="bg-BG"/>
        </w:rPr>
        <w:lastRenderedPageBreak/>
        <w:t>Правилата за подаване, изменение и оттегляне на заявленията, проверките, защитата на финансовите интереси, административните санкции и възстановяването на недължимо платени суми са съобразени с Регламент (ЕС) 2021/2116, Делегиран регламент (ЕС) 2022/127, Регламент за изпълнение (ЕС) 2022/128, Делегиран регламент (ЕС) 2022/1172 и Регламент за изпълнение (ЕС) 2022/1173. Предвидените механизми за електронно заявяване, предварителни проверки, географска идентификация и контрол осигуряват необходимата надеждност на системата за управление и контрол.</w:t>
      </w:r>
    </w:p>
    <w:p w:rsidR="00416975" w:rsidRPr="00986C28" w:rsidRDefault="00416975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lang w:val="bg-BG"/>
        </w:rPr>
      </w:pPr>
      <w:r w:rsidRPr="00986C28">
        <w:rPr>
          <w:bCs/>
          <w:lang w:val="bg-BG"/>
        </w:rPr>
        <w:t>Проектът е съобразен и с принципите на недопускане на свръхкомпенсация и двойно финансиране, тъй като плащанията са ограничени до одобрените в Стратегическия план размери и се предоставят само за площи, за които са изпълнени конкретните условия за допустимост и задълженията по наредбата.</w:t>
      </w:r>
    </w:p>
    <w:p w:rsidR="00416975" w:rsidRPr="00986C28" w:rsidRDefault="00416975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lang w:val="bg-BG"/>
        </w:rPr>
      </w:pPr>
      <w:r w:rsidRPr="00986C28">
        <w:rPr>
          <w:bCs/>
          <w:lang w:val="bg-BG"/>
        </w:rPr>
        <w:t>Не е изготвена таблица за съответствие с правото на Европейския съюз по образеца съгласно приложение № 2 към чл. 3, ал. 4, т. 1 от Постановление № 85 на Министерския съвет от 2007 г. за координация по въпросите на Европейския съюз, тъй като с проекта на наредба не се транспонира директива.</w:t>
      </w:r>
    </w:p>
    <w:p w:rsidR="00416975" w:rsidRPr="00A51C2F" w:rsidRDefault="00416975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lang w:val="bg-BG"/>
        </w:rPr>
      </w:pPr>
    </w:p>
    <w:p w:rsidR="00BA75EE" w:rsidRPr="00A51C2F" w:rsidRDefault="00BA75EE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lang w:val="bg-BG"/>
        </w:rPr>
      </w:pPr>
      <w:r w:rsidRPr="00A51C2F">
        <w:rPr>
          <w:b/>
          <w:bCs/>
          <w:lang w:val="bg-BG"/>
        </w:rPr>
        <w:t>Информация за проведените обществени консултации</w:t>
      </w:r>
    </w:p>
    <w:p w:rsidR="00350A8A" w:rsidRPr="004414A2" w:rsidRDefault="00BA75EE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lang w:val="bg-BG"/>
        </w:rPr>
      </w:pPr>
      <w:r w:rsidRPr="001A0508">
        <w:rPr>
          <w:bCs/>
          <w:spacing w:val="-4"/>
          <w:lang w:val="bg-BG"/>
        </w:rPr>
        <w:t xml:space="preserve">Във връзка с чл. 26, ал. 2 от Закона за нормативни актове е извършена предварителна обществена консултация </w:t>
      </w:r>
      <w:r w:rsidR="00D36079">
        <w:rPr>
          <w:bCs/>
          <w:spacing w:val="-4"/>
          <w:lang w:val="bg-BG"/>
        </w:rPr>
        <w:t xml:space="preserve">за периода 10.09.2026 г. – 14.09.2026 г. </w:t>
      </w:r>
      <w:r w:rsidRPr="001A0508">
        <w:rPr>
          <w:bCs/>
          <w:spacing w:val="-4"/>
          <w:lang w:val="bg-BG"/>
        </w:rPr>
        <w:t>по проекта</w:t>
      </w:r>
      <w:r w:rsidR="00843E0D" w:rsidRPr="001A0508">
        <w:rPr>
          <w:bCs/>
          <w:spacing w:val="-4"/>
          <w:lang w:val="bg-BG"/>
        </w:rPr>
        <w:t xml:space="preserve"> </w:t>
      </w:r>
      <w:r w:rsidR="00B61641">
        <w:rPr>
          <w:bCs/>
          <w:spacing w:val="-4"/>
          <w:lang w:val="bg-BG"/>
        </w:rPr>
        <w:t>на наредбата за приложение на</w:t>
      </w:r>
      <w:r w:rsidR="00640A08">
        <w:rPr>
          <w:bCs/>
          <w:spacing w:val="-4"/>
          <w:lang w:val="bg-BG"/>
        </w:rPr>
        <w:t xml:space="preserve"> интервенцията</w:t>
      </w:r>
      <w:r w:rsidR="00B61641">
        <w:rPr>
          <w:bCs/>
          <w:spacing w:val="-4"/>
          <w:lang w:val="bg-BG"/>
        </w:rPr>
        <w:t xml:space="preserve"> </w:t>
      </w:r>
      <w:r w:rsidR="00B61641" w:rsidRPr="00B61641">
        <w:rPr>
          <w:bCs/>
          <w:spacing w:val="-4"/>
        </w:rPr>
        <w:t>II.A.14</w:t>
      </w:r>
      <w:r w:rsidR="00CC6500">
        <w:rPr>
          <w:bCs/>
          <w:spacing w:val="-4"/>
          <w:lang w:val="bg-BG"/>
        </w:rPr>
        <w:t xml:space="preserve"> </w:t>
      </w:r>
      <w:r w:rsidR="00CC6500" w:rsidRPr="00CC6500">
        <w:rPr>
          <w:bCs/>
          <w:spacing w:val="-4"/>
          <w:lang w:val="bg-BG"/>
        </w:rPr>
        <w:t>„Под</w:t>
      </w:r>
      <w:r w:rsidR="00640A08">
        <w:rPr>
          <w:bCs/>
          <w:spacing w:val="-4"/>
          <w:lang w:val="bg-BG"/>
        </w:rPr>
        <w:t>помагане по Натура 2000 за гори“.</w:t>
      </w:r>
      <w:r w:rsidR="00C9181D">
        <w:rPr>
          <w:bCs/>
          <w:spacing w:val="-4"/>
          <w:lang w:val="en-GB"/>
        </w:rPr>
        <w:t xml:space="preserve"> </w:t>
      </w:r>
    </w:p>
    <w:p w:rsidR="006B3297" w:rsidRDefault="00350A8A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lang w:val="bg-BG"/>
        </w:rPr>
      </w:pPr>
      <w:r w:rsidRPr="001A0508">
        <w:rPr>
          <w:bCs/>
          <w:lang w:val="bg-BG"/>
        </w:rPr>
        <w:t>Постъпилите целесъобразни бележки и предложения от заинтересовани граждани и юридически лица в рамките на това консултиране, са отразени в проекта на наредба.</w:t>
      </w:r>
    </w:p>
    <w:p w:rsidR="00C26D4D" w:rsidRPr="00C26D4D" w:rsidRDefault="00C26D4D" w:rsidP="00C26D4D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lang w:val="bg-BG"/>
        </w:rPr>
      </w:pPr>
      <w:r w:rsidRPr="00C26D4D">
        <w:rPr>
          <w:bCs/>
          <w:lang w:val="bg-BG"/>
        </w:rPr>
        <w:t xml:space="preserve">На проведения Комитет по наблюдение на Стратегическия план са обсъдени и приети предлаганите изменения в подпомагането по техническа помощ, залегнали в проекта на </w:t>
      </w:r>
      <w:r w:rsidR="003C5FB9">
        <w:rPr>
          <w:bCs/>
          <w:lang w:val="bg-BG"/>
        </w:rPr>
        <w:t>наредба</w:t>
      </w:r>
      <w:r w:rsidRPr="00C26D4D">
        <w:rPr>
          <w:bCs/>
          <w:lang w:val="bg-BG"/>
        </w:rPr>
        <w:t xml:space="preserve"> като изменение и допъ</w:t>
      </w:r>
      <w:r w:rsidR="00640A08">
        <w:rPr>
          <w:bCs/>
          <w:lang w:val="bg-BG"/>
        </w:rPr>
        <w:t xml:space="preserve">лнение в Наредба № 1 от 2024 г., както и информация относно прехвърляне на средства към </w:t>
      </w:r>
      <w:r w:rsidR="00640A08" w:rsidRPr="00640A08">
        <w:rPr>
          <w:bCs/>
          <w:lang w:val="bg-BG"/>
        </w:rPr>
        <w:t xml:space="preserve">интервенцията </w:t>
      </w:r>
      <w:r w:rsidR="00640A08" w:rsidRPr="00640A08">
        <w:rPr>
          <w:bCs/>
        </w:rPr>
        <w:t>II.A.14</w:t>
      </w:r>
      <w:r w:rsidR="00640A08" w:rsidRPr="00640A08">
        <w:rPr>
          <w:bCs/>
          <w:lang w:val="bg-BG"/>
        </w:rPr>
        <w:t xml:space="preserve"> „Подпомагане по Натура 2000 за гори“.</w:t>
      </w:r>
    </w:p>
    <w:p w:rsidR="00BA75EE" w:rsidRPr="00A51C2F" w:rsidRDefault="00BA75EE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lang w:val="bg-BG"/>
        </w:rPr>
      </w:pPr>
      <w:r w:rsidRPr="00A51C2F">
        <w:rPr>
          <w:bCs/>
          <w:lang w:val="bg-BG"/>
        </w:rPr>
        <w:t>На основание чл. 26, ал. 3 и 4 от Закона за нормативните актове проектът на наредба и проектът на доклад (мотиви) са публикувани за обществена консултация на интернет страницата на Министерството на земеделието и храните и на Портала за обществени консултации със срок за предложения и становища 30 дни.</w:t>
      </w:r>
    </w:p>
    <w:p w:rsidR="00D63437" w:rsidRDefault="00BA75EE" w:rsidP="00640A08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lang w:val="bg-BG"/>
        </w:rPr>
      </w:pPr>
      <w:r w:rsidRPr="00A51C2F">
        <w:rPr>
          <w:bCs/>
          <w:lang w:val="bg-BG"/>
        </w:rPr>
        <w:t>В изпълнение на чл. 26, ал. 5 от Закона за нормативните актове справката за отразяване на постъпилите предложения и становища, заедно с обосновка за неприетите предложения, е публикувана на интернет страницата на Министерството на земеделието и храните и на Портала за обществени консултации.</w:t>
      </w:r>
    </w:p>
    <w:p w:rsidR="00BA75EE" w:rsidRPr="00D63437" w:rsidRDefault="00BA75EE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bCs/>
          <w:lang w:val="bg-BG"/>
        </w:rPr>
      </w:pPr>
      <w:r w:rsidRPr="00D63437">
        <w:rPr>
          <w:bCs/>
          <w:lang w:val="bg-BG"/>
        </w:rPr>
        <w:t xml:space="preserve">Проектът на наредба е съгласуван в съответствие с разпоредбите на Правилата за </w:t>
      </w:r>
      <w:r w:rsidRPr="00D63437">
        <w:rPr>
          <w:bCs/>
          <w:lang w:val="bg-BG"/>
        </w:rPr>
        <w:lastRenderedPageBreak/>
        <w:t>изготвяне и съгласуване на проекти на актове в системата на Министерството на земеделието и храните. Направените целесъобразни бележки и предложения са отразени.</w:t>
      </w:r>
    </w:p>
    <w:p w:rsidR="00D63437" w:rsidRDefault="00D63437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lang w:val="bg-BG"/>
        </w:rPr>
      </w:pPr>
    </w:p>
    <w:p w:rsidR="00D63437" w:rsidRPr="00A51C2F" w:rsidRDefault="00D63437" w:rsidP="00D63437">
      <w:pPr>
        <w:widowControl w:val="0"/>
        <w:tabs>
          <w:tab w:val="left" w:pos="9356"/>
        </w:tabs>
        <w:spacing w:line="348" w:lineRule="auto"/>
        <w:ind w:firstLine="720"/>
        <w:jc w:val="both"/>
        <w:rPr>
          <w:lang w:val="bg-BG"/>
        </w:rPr>
      </w:pPr>
    </w:p>
    <w:p w:rsidR="00BA75EE" w:rsidRPr="00A51C2F" w:rsidRDefault="00BA75EE" w:rsidP="00D63437">
      <w:pPr>
        <w:tabs>
          <w:tab w:val="left" w:pos="9356"/>
        </w:tabs>
        <w:spacing w:after="120" w:line="348" w:lineRule="auto"/>
        <w:ind w:firstLine="720"/>
        <w:jc w:val="both"/>
        <w:rPr>
          <w:b/>
          <w:lang w:val="bg-BG"/>
        </w:rPr>
      </w:pPr>
      <w:r w:rsidRPr="00A51C2F">
        <w:rPr>
          <w:b/>
          <w:lang w:val="bg-BG"/>
        </w:rPr>
        <w:t>УВАЖАЕМИ ГОСПОДИН МИНИСТЪР,</w:t>
      </w:r>
    </w:p>
    <w:p w:rsidR="00CC6500" w:rsidRPr="00CC6500" w:rsidRDefault="00BA75EE" w:rsidP="00CC6500">
      <w:pPr>
        <w:spacing w:line="348" w:lineRule="auto"/>
        <w:ind w:firstLine="720"/>
        <w:jc w:val="both"/>
        <w:rPr>
          <w:lang w:val="bg-BG"/>
        </w:rPr>
      </w:pPr>
      <w:r w:rsidRPr="00A51C2F">
        <w:rPr>
          <w:lang w:val="bg-BG"/>
        </w:rPr>
        <w:t xml:space="preserve">Във връзка с гореизложеното и на основание </w:t>
      </w:r>
      <w:r w:rsidRPr="00A51C2F">
        <w:rPr>
          <w:rFonts w:eastAsia="PMingLiU"/>
          <w:highlight w:val="white"/>
          <w:shd w:val="clear" w:color="auto" w:fill="FEFEFE"/>
          <w:lang w:val="bg-BG"/>
        </w:rPr>
        <w:t xml:space="preserve">чл. 67, във връзка с чл. 70, ал. 2 </w:t>
      </w:r>
      <w:r w:rsidRPr="00A51C2F">
        <w:rPr>
          <w:lang w:val="bg-BG"/>
        </w:rPr>
        <w:t xml:space="preserve">от Закона за </w:t>
      </w:r>
      <w:r w:rsidRPr="00C1675D">
        <w:rPr>
          <w:lang w:val="bg-BG"/>
        </w:rPr>
        <w:t xml:space="preserve">подпомагане на земеделските производители, предлагам да издадете предложения проект на </w:t>
      </w:r>
      <w:r w:rsidR="00CC6500" w:rsidRPr="00CC6500">
        <w:rPr>
          <w:lang w:val="bg-BG"/>
        </w:rPr>
        <w:t xml:space="preserve">Наредба </w:t>
      </w:r>
      <w:r w:rsidR="00CC6500" w:rsidRPr="00CC6500">
        <w:rPr>
          <w:bCs/>
          <w:lang w:val="bg-BG"/>
        </w:rPr>
        <w:t>за условията и реда за прилагане на интервенцията</w:t>
      </w:r>
      <w:r w:rsidR="00CC6500" w:rsidRPr="00CC6500">
        <w:rPr>
          <w:bCs/>
        </w:rPr>
        <w:t xml:space="preserve"> II.A.14</w:t>
      </w:r>
      <w:r w:rsidR="00CC6500" w:rsidRPr="00CC6500">
        <w:rPr>
          <w:bCs/>
          <w:lang w:val="bg-BG"/>
        </w:rPr>
        <w:t xml:space="preserve"> „Подпомагане по Натура 2000 за гори“, включена в Стратегическия план за развитието на земеделието и селските райони на Република България за периода 2023</w:t>
      </w:r>
      <w:r w:rsidR="00CC6500" w:rsidRPr="00CC6500">
        <w:rPr>
          <w:bCs/>
        </w:rPr>
        <w:t xml:space="preserve"> – </w:t>
      </w:r>
      <w:r w:rsidR="00CC6500" w:rsidRPr="00CC6500">
        <w:rPr>
          <w:bCs/>
          <w:lang w:val="bg-BG"/>
        </w:rPr>
        <w:t>2027 г.</w:t>
      </w:r>
    </w:p>
    <w:p w:rsidR="00BA75EE" w:rsidRPr="00C1675D" w:rsidRDefault="00BA75EE" w:rsidP="00D63437">
      <w:pPr>
        <w:spacing w:line="348" w:lineRule="auto"/>
        <w:ind w:firstLine="720"/>
        <w:jc w:val="both"/>
        <w:rPr>
          <w:lang w:val="bg-BG"/>
        </w:rPr>
      </w:pPr>
    </w:p>
    <w:tbl>
      <w:tblPr>
        <w:tblW w:w="8505" w:type="dxa"/>
        <w:tblInd w:w="709" w:type="dxa"/>
        <w:tblLook w:val="01E0" w:firstRow="1" w:lastRow="1" w:firstColumn="1" w:lastColumn="1" w:noHBand="0" w:noVBand="0"/>
      </w:tblPr>
      <w:tblGrid>
        <w:gridCol w:w="1616"/>
        <w:gridCol w:w="6889"/>
      </w:tblGrid>
      <w:tr w:rsidR="00BA75EE" w:rsidRPr="00A51C2F" w:rsidTr="00D63437">
        <w:tc>
          <w:tcPr>
            <w:tcW w:w="1616" w:type="dxa"/>
            <w:shd w:val="clear" w:color="auto" w:fill="auto"/>
          </w:tcPr>
          <w:p w:rsidR="00BA75EE" w:rsidRPr="00C1675D" w:rsidRDefault="00BA75EE" w:rsidP="00D63437">
            <w:pPr>
              <w:spacing w:line="348" w:lineRule="auto"/>
              <w:ind w:left="-57"/>
              <w:rPr>
                <w:bCs/>
                <w:color w:val="000000" w:themeColor="text1"/>
                <w:lang w:val="bg-BG"/>
              </w:rPr>
            </w:pPr>
            <w:r w:rsidRPr="00C1675D">
              <w:rPr>
                <w:b/>
                <w:bCs/>
                <w:color w:val="000000" w:themeColor="text1"/>
                <w:lang w:val="bg-BG"/>
              </w:rPr>
              <w:t>Приложение:</w:t>
            </w:r>
          </w:p>
        </w:tc>
        <w:tc>
          <w:tcPr>
            <w:tcW w:w="6889" w:type="dxa"/>
            <w:shd w:val="clear" w:color="auto" w:fill="auto"/>
          </w:tcPr>
          <w:p w:rsidR="00CC6500" w:rsidRPr="00644C6C" w:rsidRDefault="00CC6500" w:rsidP="00CC6500">
            <w:pPr>
              <w:numPr>
                <w:ilvl w:val="0"/>
                <w:numId w:val="26"/>
              </w:numPr>
              <w:spacing w:line="348" w:lineRule="auto"/>
              <w:jc w:val="both"/>
              <w:rPr>
                <w:color w:val="000000" w:themeColor="text1"/>
                <w:lang w:val="bg-BG"/>
              </w:rPr>
            </w:pPr>
            <w:r w:rsidRPr="00644C6C">
              <w:rPr>
                <w:color w:val="000000" w:themeColor="text1"/>
                <w:lang w:val="bg-BG"/>
              </w:rPr>
              <w:t>Проект на Наредба за условията и реда за прилагане на интервенцията II.A.14 „Подпомагане по Натура 2000 за гори“, включена в Стратегическия план за развитието на земеделието и селските райони на Република България за периода 2023 – 2027 г.</w:t>
            </w:r>
            <w:r w:rsidR="00644C6C" w:rsidRPr="00644C6C">
              <w:rPr>
                <w:color w:val="000000" w:themeColor="text1"/>
              </w:rPr>
              <w:t>;</w:t>
            </w:r>
          </w:p>
          <w:p w:rsidR="001F7EDA" w:rsidRPr="00644C6C" w:rsidRDefault="001F7EDA" w:rsidP="001F7EDA">
            <w:pPr>
              <w:numPr>
                <w:ilvl w:val="0"/>
                <w:numId w:val="26"/>
              </w:numPr>
              <w:spacing w:line="348" w:lineRule="auto"/>
              <w:jc w:val="both"/>
              <w:rPr>
                <w:color w:val="000000" w:themeColor="text1"/>
                <w:lang w:val="bg-BG"/>
              </w:rPr>
            </w:pPr>
            <w:r w:rsidRPr="00644C6C">
              <w:rPr>
                <w:color w:val="000000" w:themeColor="text1"/>
                <w:lang w:val="bg-BG"/>
              </w:rPr>
              <w:t>Снимка на екранно изображение на изпратеното електронно съобщение за провеждане на консултация по чл. 26, ал. 2 от Закона за нормативните актове;</w:t>
            </w:r>
          </w:p>
          <w:p w:rsidR="001F7EDA" w:rsidRDefault="001F7EDA" w:rsidP="001F7EDA">
            <w:pPr>
              <w:numPr>
                <w:ilvl w:val="0"/>
                <w:numId w:val="26"/>
              </w:numPr>
              <w:spacing w:line="348" w:lineRule="auto"/>
              <w:jc w:val="both"/>
              <w:rPr>
                <w:color w:val="000000" w:themeColor="text1"/>
                <w:lang w:val="bg-BG"/>
              </w:rPr>
            </w:pPr>
            <w:r w:rsidRPr="00644C6C">
              <w:rPr>
                <w:color w:val="000000" w:themeColor="text1"/>
                <w:lang w:val="bg-BG"/>
              </w:rPr>
              <w:t>Становища от проведената консултация по чл. 26, ал. 2 от Закона за нормативните актове.</w:t>
            </w:r>
          </w:p>
          <w:p w:rsidR="00BA75EE" w:rsidRPr="00644C6C" w:rsidRDefault="00BA75EE" w:rsidP="001F7EDA">
            <w:pPr>
              <w:numPr>
                <w:ilvl w:val="0"/>
                <w:numId w:val="26"/>
              </w:numPr>
              <w:spacing w:line="348" w:lineRule="auto"/>
              <w:jc w:val="both"/>
              <w:rPr>
                <w:color w:val="000000" w:themeColor="text1"/>
                <w:lang w:val="bg-BG"/>
              </w:rPr>
            </w:pPr>
            <w:r w:rsidRPr="00644C6C">
              <w:rPr>
                <w:color w:val="000000" w:themeColor="text1"/>
                <w:lang w:val="bg-BG"/>
              </w:rPr>
              <w:t>Справка за отразяване на постъпилите становища;</w:t>
            </w:r>
          </w:p>
          <w:p w:rsidR="00BA75EE" w:rsidRPr="00644C6C" w:rsidRDefault="00BA75EE" w:rsidP="00D63437">
            <w:pPr>
              <w:numPr>
                <w:ilvl w:val="0"/>
                <w:numId w:val="26"/>
              </w:numPr>
              <w:spacing w:line="348" w:lineRule="auto"/>
              <w:jc w:val="both"/>
              <w:rPr>
                <w:color w:val="000000" w:themeColor="text1"/>
                <w:lang w:val="bg-BG"/>
              </w:rPr>
            </w:pPr>
            <w:r w:rsidRPr="00644C6C">
              <w:rPr>
                <w:color w:val="000000" w:themeColor="text1"/>
                <w:lang w:val="bg-BG"/>
              </w:rPr>
              <w:t>Постъпили становища;</w:t>
            </w:r>
          </w:p>
          <w:p w:rsidR="00BA75EE" w:rsidRPr="00644C6C" w:rsidRDefault="00D63437" w:rsidP="00D63437">
            <w:pPr>
              <w:numPr>
                <w:ilvl w:val="0"/>
                <w:numId w:val="26"/>
              </w:numPr>
              <w:spacing w:line="348" w:lineRule="auto"/>
              <w:jc w:val="both"/>
              <w:rPr>
                <w:color w:val="000000" w:themeColor="text1"/>
                <w:lang w:val="bg-BG"/>
              </w:rPr>
            </w:pPr>
            <w:r w:rsidRPr="00644C6C">
              <w:rPr>
                <w:color w:val="000000" w:themeColor="text1"/>
                <w:lang w:val="bg-BG"/>
              </w:rPr>
              <w:t>Справката за отразяване на постъпилите предложения и становища от обществените консултации</w:t>
            </w:r>
            <w:r w:rsidR="00BA75EE" w:rsidRPr="00644C6C">
              <w:rPr>
                <w:color w:val="000000" w:themeColor="text1"/>
                <w:lang w:val="bg-BG"/>
              </w:rPr>
              <w:t>;</w:t>
            </w:r>
          </w:p>
          <w:p w:rsidR="00102E16" w:rsidRPr="00644C6C" w:rsidRDefault="00BA75EE" w:rsidP="001F7EDA">
            <w:pPr>
              <w:numPr>
                <w:ilvl w:val="0"/>
                <w:numId w:val="26"/>
              </w:numPr>
              <w:spacing w:line="348" w:lineRule="auto"/>
              <w:jc w:val="both"/>
              <w:rPr>
                <w:color w:val="000000" w:themeColor="text1"/>
                <w:lang w:val="bg-BG"/>
              </w:rPr>
            </w:pPr>
            <w:r w:rsidRPr="00644C6C">
              <w:rPr>
                <w:color w:val="000000" w:themeColor="text1"/>
                <w:lang w:val="bg-BG"/>
              </w:rPr>
              <w:t xml:space="preserve">Предложения и становища, постъпили от </w:t>
            </w:r>
            <w:r w:rsidR="001A005F" w:rsidRPr="00644C6C">
              <w:rPr>
                <w:color w:val="000000" w:themeColor="text1"/>
                <w:lang w:val="bg-BG"/>
              </w:rPr>
              <w:t>обществените консултации</w:t>
            </w:r>
            <w:r w:rsidR="001F7EDA">
              <w:rPr>
                <w:color w:val="000000" w:themeColor="text1"/>
                <w:lang w:val="bg-BG"/>
              </w:rPr>
              <w:t>.</w:t>
            </w:r>
            <w:bookmarkStart w:id="0" w:name="_GoBack"/>
            <w:bookmarkEnd w:id="0"/>
          </w:p>
        </w:tc>
      </w:tr>
    </w:tbl>
    <w:p w:rsidR="00D63437" w:rsidRDefault="00D63437" w:rsidP="009E5C88">
      <w:pPr>
        <w:spacing w:line="360" w:lineRule="auto"/>
        <w:rPr>
          <w:lang w:val="bg-BG" w:eastAsia="en-GB"/>
        </w:rPr>
      </w:pPr>
    </w:p>
    <w:p w:rsidR="00D63437" w:rsidRPr="00D63437" w:rsidRDefault="00D63437" w:rsidP="009E5C88">
      <w:pPr>
        <w:spacing w:line="360" w:lineRule="auto"/>
        <w:rPr>
          <w:lang w:val="bg-BG" w:eastAsia="en-GB"/>
        </w:rPr>
      </w:pPr>
    </w:p>
    <w:p w:rsidR="00D63437" w:rsidRPr="00283EC8" w:rsidRDefault="00334965" w:rsidP="009E5C88">
      <w:pPr>
        <w:spacing w:line="360" w:lineRule="auto"/>
        <w:rPr>
          <w:lang w:val="bg-BG" w:eastAsia="en-GB"/>
        </w:rPr>
      </w:pPr>
      <w:r>
        <w:rPr>
          <w:rFonts w:ascii="Verdana" w:hAnsi="Verdana"/>
          <w:sz w:val="20"/>
          <w:szCs w:val="20"/>
          <w:lang w:val="bg-BG" w:eastAsia="en-GB"/>
        </w:rPr>
        <w:pict>
          <v:shape id="_x0000_i1027" type="#_x0000_t75" alt="Microsoft Office Signature Line..." style="width:191.25pt;height:95.05pt">
            <v:imagedata r:id="rId14" o:title=""/>
            <o:lock v:ext="edit" ungrouping="t" rotation="t" cropping="t" verticies="t" text="t" grouping="t"/>
            <o:signatureline v:ext="edit" id="{73999C8E-31CF-425F-AE64-30FE410B9944}" provid="{00000000-0000-0000-0000-000000000000}" o:suggestedsigner="КРАСИМИР ЧАКЪРОВ " o:suggestedsigner2="Заместник-министър" issignatureline="t"/>
          </v:shape>
        </w:pict>
      </w:r>
    </w:p>
    <w:sectPr w:rsidR="00D63437" w:rsidRPr="00283EC8" w:rsidSect="00D63437">
      <w:footerReference w:type="even" r:id="rId15"/>
      <w:footerReference w:type="default" r:id="rId16"/>
      <w:headerReference w:type="first" r:id="rId17"/>
      <w:pgSz w:w="11907" w:h="16840" w:code="9"/>
      <w:pgMar w:top="1134" w:right="1134" w:bottom="567" w:left="1701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FBB" w:rsidRDefault="00C64FBB">
      <w:r>
        <w:separator/>
      </w:r>
    </w:p>
  </w:endnote>
  <w:endnote w:type="continuationSeparator" w:id="0">
    <w:p w:rsidR="00C64FBB" w:rsidRDefault="00C6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 Bold">
    <w:panose1 w:val="02020803070505020304"/>
    <w:charset w:val="00"/>
    <w:family w:val="roman"/>
    <w:notTrueType/>
    <w:pitch w:val="default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DCE" w:rsidRDefault="001D7DCE" w:rsidP="006E0E9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D7DCE" w:rsidRDefault="001D7DCE" w:rsidP="007B7DE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88100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7DCE" w:rsidRPr="009648FB" w:rsidRDefault="001D7DCE" w:rsidP="009E4547">
        <w:pPr>
          <w:pStyle w:val="Footer"/>
          <w:spacing w:before="120"/>
          <w:jc w:val="right"/>
        </w:pPr>
        <w:r w:rsidRPr="009648FB">
          <w:rPr>
            <w:rFonts w:ascii="Times New Roman" w:hAnsi="Times New Roman"/>
          </w:rPr>
          <w:fldChar w:fldCharType="begin"/>
        </w:r>
        <w:r w:rsidRPr="009648FB">
          <w:rPr>
            <w:rFonts w:ascii="Times New Roman" w:hAnsi="Times New Roman"/>
          </w:rPr>
          <w:instrText xml:space="preserve"> PAGE   \* MERGEFORMAT </w:instrText>
        </w:r>
        <w:r w:rsidRPr="009648FB">
          <w:rPr>
            <w:rFonts w:ascii="Times New Roman" w:hAnsi="Times New Roman"/>
          </w:rPr>
          <w:fldChar w:fldCharType="separate"/>
        </w:r>
        <w:r w:rsidR="001F7EDA">
          <w:rPr>
            <w:rFonts w:ascii="Times New Roman" w:hAnsi="Times New Roman"/>
            <w:noProof/>
          </w:rPr>
          <w:t>14</w:t>
        </w:r>
        <w:r w:rsidRPr="009648FB">
          <w:rPr>
            <w:rFonts w:ascii="Times New Roman" w:hAnsi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FBB" w:rsidRDefault="00C64FBB">
      <w:r>
        <w:separator/>
      </w:r>
    </w:p>
  </w:footnote>
  <w:footnote w:type="continuationSeparator" w:id="0">
    <w:p w:rsidR="00C64FBB" w:rsidRDefault="00C6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DCE" w:rsidRPr="008B6A41" w:rsidRDefault="001D7DCE" w:rsidP="00F75963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jc w:val="right"/>
      <w:textAlignment w:val="baseline"/>
      <w:rPr>
        <w:sz w:val="20"/>
        <w:szCs w:val="18"/>
        <w:lang w:val="bg-BG"/>
      </w:rPr>
    </w:pPr>
    <w:r w:rsidRPr="008B6A41">
      <w:rPr>
        <w:sz w:val="20"/>
        <w:szCs w:val="18"/>
        <w:lang w:val="bg-BG"/>
      </w:rPr>
      <w:t>Класификация на информацията:</w:t>
    </w:r>
  </w:p>
  <w:p w:rsidR="001D7DCE" w:rsidRPr="008B6A41" w:rsidRDefault="001D7DCE" w:rsidP="00F75963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jc w:val="right"/>
      <w:textAlignment w:val="baseline"/>
      <w:rPr>
        <w:sz w:val="20"/>
        <w:szCs w:val="18"/>
        <w:lang w:val="bg-BG"/>
      </w:rPr>
    </w:pPr>
    <w:r w:rsidRPr="008B6A41">
      <w:rPr>
        <w:noProof/>
        <w:sz w:val="32"/>
        <w:szCs w:val="28"/>
      </w:rPr>
      <w:drawing>
        <wp:anchor distT="0" distB="0" distL="114300" distR="114300" simplePos="0" relativeHeight="251658240" behindDoc="1" locked="0" layoutInCell="1" allowOverlap="1" wp14:anchorId="67BBB68A" wp14:editId="37F62633">
          <wp:simplePos x="0" y="0"/>
          <wp:positionH relativeFrom="column">
            <wp:posOffset>2272665</wp:posOffset>
          </wp:positionH>
          <wp:positionV relativeFrom="paragraph">
            <wp:posOffset>58420</wp:posOffset>
          </wp:positionV>
          <wp:extent cx="1343025" cy="1333500"/>
          <wp:effectExtent l="0" t="0" r="9525" b="0"/>
          <wp:wrapNone/>
          <wp:docPr id="7" name="Picture 7" descr="gerb_37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37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B6A41">
      <w:rPr>
        <w:bCs/>
        <w:sz w:val="20"/>
        <w:szCs w:val="18"/>
        <w:lang w:val="bg-BG"/>
      </w:rPr>
      <w:t>Ниво 0, TLP-WHITE</w:t>
    </w:r>
  </w:p>
  <w:p w:rsidR="001D7DCE" w:rsidRPr="005940BC" w:rsidRDefault="001D7DCE" w:rsidP="0058062A">
    <w:pPr>
      <w:tabs>
        <w:tab w:val="center" w:pos="4153"/>
        <w:tab w:val="left" w:pos="7230"/>
        <w:tab w:val="left" w:pos="7655"/>
        <w:tab w:val="right" w:pos="8306"/>
      </w:tabs>
      <w:spacing w:line="360" w:lineRule="auto"/>
      <w:jc w:val="center"/>
      <w:rPr>
        <w:noProof/>
        <w:sz w:val="28"/>
        <w:szCs w:val="28"/>
      </w:rPr>
    </w:pPr>
  </w:p>
  <w:p w:rsidR="001D7DCE" w:rsidRPr="005940BC" w:rsidRDefault="001D7DCE" w:rsidP="0058062A">
    <w:pPr>
      <w:tabs>
        <w:tab w:val="center" w:pos="4153"/>
        <w:tab w:val="left" w:pos="7230"/>
        <w:tab w:val="left" w:pos="7655"/>
        <w:tab w:val="right" w:pos="8306"/>
      </w:tabs>
      <w:spacing w:line="360" w:lineRule="auto"/>
      <w:jc w:val="center"/>
      <w:rPr>
        <w:noProof/>
        <w:sz w:val="28"/>
        <w:szCs w:val="28"/>
      </w:rPr>
    </w:pPr>
  </w:p>
  <w:p w:rsidR="001D7DCE" w:rsidRPr="005940BC" w:rsidRDefault="001D7DCE" w:rsidP="0058062A">
    <w:pPr>
      <w:tabs>
        <w:tab w:val="center" w:pos="4153"/>
        <w:tab w:val="left" w:pos="7230"/>
        <w:tab w:val="left" w:pos="7655"/>
        <w:tab w:val="right" w:pos="8306"/>
      </w:tabs>
      <w:spacing w:line="360" w:lineRule="auto"/>
      <w:jc w:val="center"/>
      <w:rPr>
        <w:noProof/>
        <w:sz w:val="28"/>
        <w:szCs w:val="28"/>
      </w:rPr>
    </w:pPr>
  </w:p>
  <w:p w:rsidR="001D7DCE" w:rsidRDefault="001D7DCE" w:rsidP="0058062A">
    <w:pPr>
      <w:widowControl w:val="0"/>
      <w:spacing w:line="360" w:lineRule="auto"/>
      <w:jc w:val="center"/>
      <w:rPr>
        <w:sz w:val="28"/>
        <w:szCs w:val="28"/>
      </w:rPr>
    </w:pPr>
  </w:p>
  <w:p w:rsidR="001D7DCE" w:rsidRPr="001E7666" w:rsidRDefault="001D7DCE" w:rsidP="00D63437">
    <w:pPr>
      <w:keepNext/>
      <w:spacing w:after="60"/>
      <w:jc w:val="center"/>
      <w:outlineLvl w:val="0"/>
      <w:rPr>
        <w:spacing w:val="40"/>
        <w:kern w:val="32"/>
        <w:sz w:val="28"/>
        <w:szCs w:val="28"/>
        <w:lang w:val="bg-BG"/>
      </w:rPr>
    </w:pPr>
    <w:r w:rsidRPr="001E7666">
      <w:rPr>
        <w:spacing w:val="40"/>
        <w:kern w:val="32"/>
        <w:sz w:val="28"/>
        <w:szCs w:val="28"/>
        <w:lang w:val="bg-BG"/>
      </w:rPr>
      <w:t>РЕПУБЛИКА БЪЛГАРИЯ</w:t>
    </w:r>
  </w:p>
  <w:p w:rsidR="001D7DCE" w:rsidRPr="001E7666" w:rsidRDefault="001D7DCE" w:rsidP="00D63437">
    <w:pPr>
      <w:widowControl w:val="0"/>
      <w:pBdr>
        <w:bottom w:val="single" w:sz="4" w:space="1" w:color="auto"/>
      </w:pBdr>
      <w:jc w:val="center"/>
      <w:rPr>
        <w:sz w:val="28"/>
        <w:szCs w:val="28"/>
        <w:lang w:val="bg-BG"/>
      </w:rPr>
    </w:pPr>
    <w:r w:rsidRPr="001E7666">
      <w:rPr>
        <w:spacing w:val="40"/>
        <w:sz w:val="28"/>
        <w:szCs w:val="28"/>
        <w:lang w:val="bg-BG"/>
      </w:rPr>
      <w:t>Заместник-министър на земеделието и храните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01C80"/>
    <w:multiLevelType w:val="hybridMultilevel"/>
    <w:tmpl w:val="413CF614"/>
    <w:lvl w:ilvl="0" w:tplc="5E74031A">
      <w:start w:val="1"/>
      <w:numFmt w:val="decimal"/>
      <w:lvlText w:val="%1."/>
      <w:lvlJc w:val="left"/>
      <w:pPr>
        <w:ind w:left="9649" w:hanging="894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99605C"/>
    <w:multiLevelType w:val="hybridMultilevel"/>
    <w:tmpl w:val="98C8D466"/>
    <w:lvl w:ilvl="0" w:tplc="B134AD66">
      <w:start w:val="4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E9818AF"/>
    <w:multiLevelType w:val="hybridMultilevel"/>
    <w:tmpl w:val="3700510A"/>
    <w:lvl w:ilvl="0" w:tplc="A9D84F8C">
      <w:start w:val="2"/>
      <w:numFmt w:val="decimal"/>
      <w:lvlText w:val="(%1)"/>
      <w:lvlJc w:val="right"/>
      <w:pPr>
        <w:tabs>
          <w:tab w:val="num" w:pos="1020"/>
        </w:tabs>
        <w:ind w:firstLine="907"/>
      </w:pPr>
      <w:rPr>
        <w:rFonts w:ascii="Verdana" w:hAnsi="Verdana" w:cs="Verdana" w:hint="default"/>
      </w:rPr>
    </w:lvl>
    <w:lvl w:ilvl="1" w:tplc="7CB6D40C">
      <w:start w:val="1"/>
      <w:numFmt w:val="decimal"/>
      <w:lvlText w:val="%2."/>
      <w:lvlJc w:val="right"/>
      <w:pPr>
        <w:tabs>
          <w:tab w:val="num" w:pos="1021"/>
        </w:tabs>
        <w:ind w:firstLine="907"/>
      </w:pPr>
      <w:rPr>
        <w:rFonts w:cs="Times New Roman" w:hint="default"/>
      </w:r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C72CF5"/>
    <w:multiLevelType w:val="hybridMultilevel"/>
    <w:tmpl w:val="B902FF86"/>
    <w:lvl w:ilvl="0" w:tplc="040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" w15:restartNumberingAfterBreak="0">
    <w:nsid w:val="19EA6916"/>
    <w:multiLevelType w:val="hybridMultilevel"/>
    <w:tmpl w:val="ACB64576"/>
    <w:lvl w:ilvl="0" w:tplc="FD46E8E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0355F9"/>
    <w:multiLevelType w:val="hybridMultilevel"/>
    <w:tmpl w:val="1FA0C616"/>
    <w:lvl w:ilvl="0" w:tplc="3DE837F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F040B4B"/>
    <w:multiLevelType w:val="multilevel"/>
    <w:tmpl w:val="C9960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616FE3"/>
    <w:multiLevelType w:val="hybridMultilevel"/>
    <w:tmpl w:val="F37A42FC"/>
    <w:lvl w:ilvl="0" w:tplc="0409000F">
      <w:start w:val="1"/>
      <w:numFmt w:val="decimal"/>
      <w:lvlText w:val="%1."/>
      <w:lvlJc w:val="left"/>
      <w:pPr>
        <w:ind w:left="157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29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1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73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45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17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9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61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330" w:hanging="180"/>
      </w:pPr>
      <w:rPr>
        <w:rFonts w:cs="Times New Roman"/>
      </w:rPr>
    </w:lvl>
  </w:abstractNum>
  <w:abstractNum w:abstractNumId="8" w15:restartNumberingAfterBreak="0">
    <w:nsid w:val="220F3F6B"/>
    <w:multiLevelType w:val="hybridMultilevel"/>
    <w:tmpl w:val="64AED2E2"/>
    <w:lvl w:ilvl="0" w:tplc="DC3439F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8C4BF6"/>
    <w:multiLevelType w:val="hybridMultilevel"/>
    <w:tmpl w:val="BB3A4DD8"/>
    <w:lvl w:ilvl="0" w:tplc="16A2B8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A3808"/>
    <w:multiLevelType w:val="hybridMultilevel"/>
    <w:tmpl w:val="F444841A"/>
    <w:lvl w:ilvl="0" w:tplc="090688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A3D68EC"/>
    <w:multiLevelType w:val="hybridMultilevel"/>
    <w:tmpl w:val="979A7D4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B9323A"/>
    <w:multiLevelType w:val="hybridMultilevel"/>
    <w:tmpl w:val="F4E48BF6"/>
    <w:lvl w:ilvl="0" w:tplc="2BA0FA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1F38F3"/>
    <w:multiLevelType w:val="hybridMultilevel"/>
    <w:tmpl w:val="EE003F8C"/>
    <w:lvl w:ilvl="0" w:tplc="070EFA6E">
      <w:start w:val="1"/>
      <w:numFmt w:val="decimal"/>
      <w:lvlText w:val="%1."/>
      <w:lvlJc w:val="left"/>
      <w:pPr>
        <w:ind w:left="130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02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74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346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418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90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62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634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7060" w:hanging="180"/>
      </w:pPr>
      <w:rPr>
        <w:rFonts w:cs="Times New Roman"/>
      </w:rPr>
    </w:lvl>
  </w:abstractNum>
  <w:abstractNum w:abstractNumId="14" w15:restartNumberingAfterBreak="0">
    <w:nsid w:val="4D5203FD"/>
    <w:multiLevelType w:val="multilevel"/>
    <w:tmpl w:val="9C482442"/>
    <w:lvl w:ilvl="0">
      <w:start w:val="1"/>
      <w:numFmt w:val="decimal"/>
      <w:suff w:val="space"/>
      <w:lvlText w:val="%1."/>
      <w:lvlJc w:val="right"/>
      <w:pPr>
        <w:ind w:left="284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738"/>
        </w:tabs>
        <w:ind w:left="-226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998"/>
        </w:tabs>
        <w:ind w:left="998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02"/>
        </w:tabs>
        <w:ind w:left="150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06"/>
        </w:tabs>
        <w:ind w:left="200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14"/>
        </w:tabs>
        <w:ind w:left="301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18"/>
        </w:tabs>
        <w:ind w:left="351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94"/>
        </w:tabs>
        <w:ind w:left="4094" w:hanging="1440"/>
      </w:pPr>
      <w:rPr>
        <w:rFonts w:cs="Times New Roman" w:hint="default"/>
      </w:rPr>
    </w:lvl>
  </w:abstractNum>
  <w:abstractNum w:abstractNumId="15" w15:restartNumberingAfterBreak="0">
    <w:nsid w:val="4D841988"/>
    <w:multiLevelType w:val="hybridMultilevel"/>
    <w:tmpl w:val="1DE43022"/>
    <w:lvl w:ilvl="0" w:tplc="5CE2E75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E654C9A"/>
    <w:multiLevelType w:val="multilevel"/>
    <w:tmpl w:val="F018630C"/>
    <w:lvl w:ilvl="0">
      <w:start w:val="1"/>
      <w:numFmt w:val="decimal"/>
      <w:suff w:val="space"/>
      <w:lvlText w:val="%1."/>
      <w:lvlJc w:val="right"/>
      <w:pPr>
        <w:ind w:left="284" w:firstLine="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right"/>
      <w:pPr>
        <w:tabs>
          <w:tab w:val="num" w:pos="738"/>
        </w:tabs>
        <w:ind w:left="-226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998"/>
        </w:tabs>
        <w:ind w:left="998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02"/>
        </w:tabs>
        <w:ind w:left="150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06"/>
        </w:tabs>
        <w:ind w:left="200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14"/>
        </w:tabs>
        <w:ind w:left="301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18"/>
        </w:tabs>
        <w:ind w:left="351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94"/>
        </w:tabs>
        <w:ind w:left="4094" w:hanging="1440"/>
      </w:pPr>
      <w:rPr>
        <w:rFonts w:cs="Times New Roman" w:hint="default"/>
      </w:rPr>
    </w:lvl>
  </w:abstractNum>
  <w:abstractNum w:abstractNumId="17" w15:restartNumberingAfterBreak="0">
    <w:nsid w:val="50B9215B"/>
    <w:multiLevelType w:val="hybridMultilevel"/>
    <w:tmpl w:val="06CC2AA4"/>
    <w:lvl w:ilvl="0" w:tplc="AD9EFD74">
      <w:start w:val="1"/>
      <w:numFmt w:val="decimal"/>
      <w:lvlText w:val="%1."/>
      <w:lvlJc w:val="left"/>
      <w:pPr>
        <w:ind w:left="9649" w:hanging="894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4F909B6"/>
    <w:multiLevelType w:val="hybridMultilevel"/>
    <w:tmpl w:val="315AA9A6"/>
    <w:lvl w:ilvl="0" w:tplc="16EA985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BCE4418"/>
    <w:multiLevelType w:val="hybridMultilevel"/>
    <w:tmpl w:val="E7DED2CA"/>
    <w:lvl w:ilvl="0" w:tplc="688EB0B6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BA1216"/>
    <w:multiLevelType w:val="hybridMultilevel"/>
    <w:tmpl w:val="ED9E55CE"/>
    <w:lvl w:ilvl="0" w:tplc="5B4CCD20">
      <w:start w:val="4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1" w15:restartNumberingAfterBreak="0">
    <w:nsid w:val="5D3513A6"/>
    <w:multiLevelType w:val="multilevel"/>
    <w:tmpl w:val="071E5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FC6109"/>
    <w:multiLevelType w:val="hybridMultilevel"/>
    <w:tmpl w:val="022E0570"/>
    <w:lvl w:ilvl="0" w:tplc="33C6862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E0367AA"/>
    <w:multiLevelType w:val="hybridMultilevel"/>
    <w:tmpl w:val="70141B6E"/>
    <w:lvl w:ilvl="0" w:tplc="6CE065E4">
      <w:numFmt w:val="bullet"/>
      <w:lvlText w:val="-"/>
      <w:lvlJc w:val="left"/>
      <w:pPr>
        <w:tabs>
          <w:tab w:val="num" w:pos="1260"/>
        </w:tabs>
        <w:ind w:left="1260" w:hanging="54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754DB3"/>
    <w:multiLevelType w:val="hybridMultilevel"/>
    <w:tmpl w:val="031CC8A8"/>
    <w:lvl w:ilvl="0" w:tplc="00F6259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86C5070"/>
    <w:multiLevelType w:val="hybridMultilevel"/>
    <w:tmpl w:val="CB9E28A6"/>
    <w:lvl w:ilvl="0" w:tplc="10C47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F555E3"/>
    <w:multiLevelType w:val="hybridMultilevel"/>
    <w:tmpl w:val="5826196E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9010B3"/>
    <w:multiLevelType w:val="hybridMultilevel"/>
    <w:tmpl w:val="8ACC3414"/>
    <w:lvl w:ilvl="0" w:tplc="85AEE7B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color w:val="000000" w:themeColor="text1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5D65444"/>
    <w:multiLevelType w:val="hybridMultilevel"/>
    <w:tmpl w:val="3CC23C42"/>
    <w:lvl w:ilvl="0" w:tplc="FB00B7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1E1ED4"/>
    <w:multiLevelType w:val="hybridMultilevel"/>
    <w:tmpl w:val="E27A125A"/>
    <w:lvl w:ilvl="0" w:tplc="85AEE7B8">
      <w:start w:val="1"/>
      <w:numFmt w:val="bullet"/>
      <w:lvlText w:val=""/>
      <w:lvlJc w:val="left"/>
      <w:pPr>
        <w:ind w:left="1512" w:hanging="360"/>
      </w:pPr>
      <w:rPr>
        <w:rFonts w:ascii="Wingdings" w:hAnsi="Wingdings" w:hint="default"/>
        <w:color w:val="000000" w:themeColor="text1"/>
      </w:rPr>
    </w:lvl>
    <w:lvl w:ilvl="1" w:tplc="0402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96E3E91"/>
    <w:multiLevelType w:val="hybridMultilevel"/>
    <w:tmpl w:val="9884A5DE"/>
    <w:lvl w:ilvl="0" w:tplc="C76E7582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24"/>
        <w:szCs w:val="24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DA195A"/>
    <w:multiLevelType w:val="hybridMultilevel"/>
    <w:tmpl w:val="73029642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23"/>
  </w:num>
  <w:num w:numId="4">
    <w:abstractNumId w:val="26"/>
  </w:num>
  <w:num w:numId="5">
    <w:abstractNumId w:val="11"/>
  </w:num>
  <w:num w:numId="6">
    <w:abstractNumId w:val="20"/>
  </w:num>
  <w:num w:numId="7">
    <w:abstractNumId w:val="12"/>
  </w:num>
  <w:num w:numId="8">
    <w:abstractNumId w:val="18"/>
  </w:num>
  <w:num w:numId="9">
    <w:abstractNumId w:val="13"/>
  </w:num>
  <w:num w:numId="10">
    <w:abstractNumId w:val="7"/>
  </w:num>
  <w:num w:numId="11">
    <w:abstractNumId w:val="31"/>
  </w:num>
  <w:num w:numId="12">
    <w:abstractNumId w:val="0"/>
  </w:num>
  <w:num w:numId="13">
    <w:abstractNumId w:val="17"/>
  </w:num>
  <w:num w:numId="14">
    <w:abstractNumId w:val="15"/>
  </w:num>
  <w:num w:numId="15">
    <w:abstractNumId w:val="3"/>
  </w:num>
  <w:num w:numId="16">
    <w:abstractNumId w:val="8"/>
  </w:num>
  <w:num w:numId="17">
    <w:abstractNumId w:val="2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"/>
  </w:num>
  <w:num w:numId="21">
    <w:abstractNumId w:val="22"/>
  </w:num>
  <w:num w:numId="22">
    <w:abstractNumId w:val="9"/>
  </w:num>
  <w:num w:numId="23">
    <w:abstractNumId w:val="29"/>
  </w:num>
  <w:num w:numId="24">
    <w:abstractNumId w:val="27"/>
  </w:num>
  <w:num w:numId="25">
    <w:abstractNumId w:val="10"/>
  </w:num>
  <w:num w:numId="26">
    <w:abstractNumId w:val="16"/>
  </w:num>
  <w:num w:numId="27">
    <w:abstractNumId w:val="4"/>
  </w:num>
  <w:num w:numId="28">
    <w:abstractNumId w:val="28"/>
  </w:num>
  <w:num w:numId="29">
    <w:abstractNumId w:val="24"/>
  </w:num>
  <w:num w:numId="30">
    <w:abstractNumId w:val="6"/>
  </w:num>
  <w:num w:numId="31">
    <w:abstractNumId w:val="21"/>
  </w:num>
  <w:num w:numId="32">
    <w:abstractNumId w:val="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144C"/>
    <w:rsid w:val="00001FA6"/>
    <w:rsid w:val="00002537"/>
    <w:rsid w:val="000041CB"/>
    <w:rsid w:val="0000458C"/>
    <w:rsid w:val="00004EC7"/>
    <w:rsid w:val="00005689"/>
    <w:rsid w:val="000061AA"/>
    <w:rsid w:val="00006BF4"/>
    <w:rsid w:val="00006E67"/>
    <w:rsid w:val="00007070"/>
    <w:rsid w:val="00007581"/>
    <w:rsid w:val="000112DC"/>
    <w:rsid w:val="000114C6"/>
    <w:rsid w:val="00011BC4"/>
    <w:rsid w:val="00013844"/>
    <w:rsid w:val="00014020"/>
    <w:rsid w:val="00014A52"/>
    <w:rsid w:val="00016230"/>
    <w:rsid w:val="00016E82"/>
    <w:rsid w:val="0001741D"/>
    <w:rsid w:val="00017939"/>
    <w:rsid w:val="000207DA"/>
    <w:rsid w:val="000213AD"/>
    <w:rsid w:val="000225A7"/>
    <w:rsid w:val="00022A4C"/>
    <w:rsid w:val="00022C2E"/>
    <w:rsid w:val="00024498"/>
    <w:rsid w:val="00024EEC"/>
    <w:rsid w:val="00025A67"/>
    <w:rsid w:val="000269DB"/>
    <w:rsid w:val="00027D34"/>
    <w:rsid w:val="000313C2"/>
    <w:rsid w:val="00031E41"/>
    <w:rsid w:val="00034661"/>
    <w:rsid w:val="0003530C"/>
    <w:rsid w:val="00035436"/>
    <w:rsid w:val="00035AD1"/>
    <w:rsid w:val="00036518"/>
    <w:rsid w:val="00036D8B"/>
    <w:rsid w:val="0004111F"/>
    <w:rsid w:val="0004123C"/>
    <w:rsid w:val="00042B16"/>
    <w:rsid w:val="00044367"/>
    <w:rsid w:val="000459E3"/>
    <w:rsid w:val="00045C42"/>
    <w:rsid w:val="00047244"/>
    <w:rsid w:val="00050D65"/>
    <w:rsid w:val="000511C4"/>
    <w:rsid w:val="00052EA1"/>
    <w:rsid w:val="000530EE"/>
    <w:rsid w:val="0005588D"/>
    <w:rsid w:val="000558A7"/>
    <w:rsid w:val="00055C4D"/>
    <w:rsid w:val="000613CD"/>
    <w:rsid w:val="000616A8"/>
    <w:rsid w:val="000616E3"/>
    <w:rsid w:val="00061AA1"/>
    <w:rsid w:val="00062C8B"/>
    <w:rsid w:val="00063634"/>
    <w:rsid w:val="00063B43"/>
    <w:rsid w:val="00063FEB"/>
    <w:rsid w:val="00065432"/>
    <w:rsid w:val="00066A5E"/>
    <w:rsid w:val="00071600"/>
    <w:rsid w:val="000720F5"/>
    <w:rsid w:val="00072374"/>
    <w:rsid w:val="00073035"/>
    <w:rsid w:val="00073595"/>
    <w:rsid w:val="00074082"/>
    <w:rsid w:val="0007660C"/>
    <w:rsid w:val="000774D8"/>
    <w:rsid w:val="000802CF"/>
    <w:rsid w:val="0008240A"/>
    <w:rsid w:val="000830EC"/>
    <w:rsid w:val="00086155"/>
    <w:rsid w:val="00087AB4"/>
    <w:rsid w:val="00090FED"/>
    <w:rsid w:val="0009474D"/>
    <w:rsid w:val="0009629B"/>
    <w:rsid w:val="00097049"/>
    <w:rsid w:val="00097E61"/>
    <w:rsid w:val="000A1FA9"/>
    <w:rsid w:val="000A2041"/>
    <w:rsid w:val="000A2BAB"/>
    <w:rsid w:val="000A2BD5"/>
    <w:rsid w:val="000A30D5"/>
    <w:rsid w:val="000A4AF9"/>
    <w:rsid w:val="000A4EED"/>
    <w:rsid w:val="000A5D9D"/>
    <w:rsid w:val="000A7683"/>
    <w:rsid w:val="000B05F1"/>
    <w:rsid w:val="000B0A57"/>
    <w:rsid w:val="000B0CA2"/>
    <w:rsid w:val="000B2FD4"/>
    <w:rsid w:val="000B347F"/>
    <w:rsid w:val="000B43F2"/>
    <w:rsid w:val="000B4D03"/>
    <w:rsid w:val="000B5598"/>
    <w:rsid w:val="000B5F3D"/>
    <w:rsid w:val="000B797F"/>
    <w:rsid w:val="000C018A"/>
    <w:rsid w:val="000C0430"/>
    <w:rsid w:val="000C0977"/>
    <w:rsid w:val="000C0E96"/>
    <w:rsid w:val="000C0ED3"/>
    <w:rsid w:val="000C1FE0"/>
    <w:rsid w:val="000C39D5"/>
    <w:rsid w:val="000C4F0A"/>
    <w:rsid w:val="000C5D65"/>
    <w:rsid w:val="000D04E4"/>
    <w:rsid w:val="000D073B"/>
    <w:rsid w:val="000D2803"/>
    <w:rsid w:val="000D3021"/>
    <w:rsid w:val="000D3952"/>
    <w:rsid w:val="000D532E"/>
    <w:rsid w:val="000D5846"/>
    <w:rsid w:val="000D6597"/>
    <w:rsid w:val="000D6E61"/>
    <w:rsid w:val="000D74DB"/>
    <w:rsid w:val="000D78C2"/>
    <w:rsid w:val="000E14A7"/>
    <w:rsid w:val="000E1E68"/>
    <w:rsid w:val="000E2F9B"/>
    <w:rsid w:val="000E302A"/>
    <w:rsid w:val="000E3C16"/>
    <w:rsid w:val="000E3EB8"/>
    <w:rsid w:val="000E47BC"/>
    <w:rsid w:val="000E4FC7"/>
    <w:rsid w:val="000E50F4"/>
    <w:rsid w:val="000E6394"/>
    <w:rsid w:val="000E781B"/>
    <w:rsid w:val="000F0CD1"/>
    <w:rsid w:val="000F1021"/>
    <w:rsid w:val="000F1491"/>
    <w:rsid w:val="000F2F47"/>
    <w:rsid w:val="000F2FFA"/>
    <w:rsid w:val="000F4E33"/>
    <w:rsid w:val="000F65C4"/>
    <w:rsid w:val="000F67CE"/>
    <w:rsid w:val="000F6816"/>
    <w:rsid w:val="000F68E1"/>
    <w:rsid w:val="0010023E"/>
    <w:rsid w:val="00101551"/>
    <w:rsid w:val="00101DFC"/>
    <w:rsid w:val="00101F41"/>
    <w:rsid w:val="0010275D"/>
    <w:rsid w:val="00102D25"/>
    <w:rsid w:val="00102E16"/>
    <w:rsid w:val="001030BF"/>
    <w:rsid w:val="001057B0"/>
    <w:rsid w:val="00105C24"/>
    <w:rsid w:val="00105C65"/>
    <w:rsid w:val="00105D46"/>
    <w:rsid w:val="00106697"/>
    <w:rsid w:val="00106728"/>
    <w:rsid w:val="0010700C"/>
    <w:rsid w:val="00107BF4"/>
    <w:rsid w:val="00110EB1"/>
    <w:rsid w:val="00111653"/>
    <w:rsid w:val="00112CCC"/>
    <w:rsid w:val="00114038"/>
    <w:rsid w:val="001169D4"/>
    <w:rsid w:val="00116E73"/>
    <w:rsid w:val="00117133"/>
    <w:rsid w:val="001178BE"/>
    <w:rsid w:val="001209A3"/>
    <w:rsid w:val="0012118F"/>
    <w:rsid w:val="001211B2"/>
    <w:rsid w:val="00121205"/>
    <w:rsid w:val="00122C21"/>
    <w:rsid w:val="001232C1"/>
    <w:rsid w:val="001259E0"/>
    <w:rsid w:val="00125BCE"/>
    <w:rsid w:val="00126055"/>
    <w:rsid w:val="0012657E"/>
    <w:rsid w:val="00126765"/>
    <w:rsid w:val="00126D68"/>
    <w:rsid w:val="001271A1"/>
    <w:rsid w:val="00130801"/>
    <w:rsid w:val="00133541"/>
    <w:rsid w:val="001338AA"/>
    <w:rsid w:val="00133945"/>
    <w:rsid w:val="001354C4"/>
    <w:rsid w:val="00135981"/>
    <w:rsid w:val="00137B00"/>
    <w:rsid w:val="0014005A"/>
    <w:rsid w:val="00140737"/>
    <w:rsid w:val="00144A16"/>
    <w:rsid w:val="00145096"/>
    <w:rsid w:val="00146489"/>
    <w:rsid w:val="0014660E"/>
    <w:rsid w:val="00146747"/>
    <w:rsid w:val="001507B9"/>
    <w:rsid w:val="00151DA5"/>
    <w:rsid w:val="00151F53"/>
    <w:rsid w:val="00152880"/>
    <w:rsid w:val="001536F7"/>
    <w:rsid w:val="001540E0"/>
    <w:rsid w:val="00155341"/>
    <w:rsid w:val="00155834"/>
    <w:rsid w:val="00155C41"/>
    <w:rsid w:val="0015624D"/>
    <w:rsid w:val="00156653"/>
    <w:rsid w:val="00157115"/>
    <w:rsid w:val="00157ABC"/>
    <w:rsid w:val="00157D1E"/>
    <w:rsid w:val="001605B6"/>
    <w:rsid w:val="00161B92"/>
    <w:rsid w:val="00162075"/>
    <w:rsid w:val="001634E2"/>
    <w:rsid w:val="001657DC"/>
    <w:rsid w:val="0016676B"/>
    <w:rsid w:val="00167642"/>
    <w:rsid w:val="001676DE"/>
    <w:rsid w:val="00167E3C"/>
    <w:rsid w:val="00170444"/>
    <w:rsid w:val="001709E4"/>
    <w:rsid w:val="00170F3C"/>
    <w:rsid w:val="00173261"/>
    <w:rsid w:val="001737D9"/>
    <w:rsid w:val="0017392C"/>
    <w:rsid w:val="00174767"/>
    <w:rsid w:val="00174A5E"/>
    <w:rsid w:val="00174D5D"/>
    <w:rsid w:val="0017582F"/>
    <w:rsid w:val="00175CF3"/>
    <w:rsid w:val="0017637A"/>
    <w:rsid w:val="001808F0"/>
    <w:rsid w:val="00180924"/>
    <w:rsid w:val="001829C1"/>
    <w:rsid w:val="00184E25"/>
    <w:rsid w:val="001850F2"/>
    <w:rsid w:val="001855B9"/>
    <w:rsid w:val="00186870"/>
    <w:rsid w:val="00187A60"/>
    <w:rsid w:val="00190C06"/>
    <w:rsid w:val="00190F96"/>
    <w:rsid w:val="00191A3D"/>
    <w:rsid w:val="0019247A"/>
    <w:rsid w:val="00192E45"/>
    <w:rsid w:val="00194B81"/>
    <w:rsid w:val="00196619"/>
    <w:rsid w:val="00196774"/>
    <w:rsid w:val="001A005F"/>
    <w:rsid w:val="001A0508"/>
    <w:rsid w:val="001A06C7"/>
    <w:rsid w:val="001A1489"/>
    <w:rsid w:val="001A21F5"/>
    <w:rsid w:val="001A2E6F"/>
    <w:rsid w:val="001A37E8"/>
    <w:rsid w:val="001A4587"/>
    <w:rsid w:val="001A4FE0"/>
    <w:rsid w:val="001A53C5"/>
    <w:rsid w:val="001B06E6"/>
    <w:rsid w:val="001B3C1D"/>
    <w:rsid w:val="001B5C49"/>
    <w:rsid w:val="001B7532"/>
    <w:rsid w:val="001C00CA"/>
    <w:rsid w:val="001C2490"/>
    <w:rsid w:val="001C3396"/>
    <w:rsid w:val="001C3B59"/>
    <w:rsid w:val="001C5826"/>
    <w:rsid w:val="001C5905"/>
    <w:rsid w:val="001C6D1E"/>
    <w:rsid w:val="001C7201"/>
    <w:rsid w:val="001D07A6"/>
    <w:rsid w:val="001D09BA"/>
    <w:rsid w:val="001D0E37"/>
    <w:rsid w:val="001D35A2"/>
    <w:rsid w:val="001D3952"/>
    <w:rsid w:val="001D3F05"/>
    <w:rsid w:val="001D5D05"/>
    <w:rsid w:val="001D61EB"/>
    <w:rsid w:val="001D7DCE"/>
    <w:rsid w:val="001E0587"/>
    <w:rsid w:val="001E058D"/>
    <w:rsid w:val="001E1567"/>
    <w:rsid w:val="001E2448"/>
    <w:rsid w:val="001E42BB"/>
    <w:rsid w:val="001E7138"/>
    <w:rsid w:val="001E7666"/>
    <w:rsid w:val="001F0B45"/>
    <w:rsid w:val="001F1495"/>
    <w:rsid w:val="001F2B7C"/>
    <w:rsid w:val="001F3546"/>
    <w:rsid w:val="001F62F8"/>
    <w:rsid w:val="001F7075"/>
    <w:rsid w:val="001F72E5"/>
    <w:rsid w:val="001F7EDA"/>
    <w:rsid w:val="001F7FBE"/>
    <w:rsid w:val="00202A3C"/>
    <w:rsid w:val="00202AA7"/>
    <w:rsid w:val="00203FE0"/>
    <w:rsid w:val="00204196"/>
    <w:rsid w:val="00205482"/>
    <w:rsid w:val="002067BB"/>
    <w:rsid w:val="002075E1"/>
    <w:rsid w:val="00207818"/>
    <w:rsid w:val="00207BDA"/>
    <w:rsid w:val="002101E5"/>
    <w:rsid w:val="00211DCB"/>
    <w:rsid w:val="00211DF0"/>
    <w:rsid w:val="002126E1"/>
    <w:rsid w:val="0021393A"/>
    <w:rsid w:val="00213A2F"/>
    <w:rsid w:val="00214088"/>
    <w:rsid w:val="0021719A"/>
    <w:rsid w:val="00220E5C"/>
    <w:rsid w:val="00221D99"/>
    <w:rsid w:val="00222234"/>
    <w:rsid w:val="00223923"/>
    <w:rsid w:val="00223F7B"/>
    <w:rsid w:val="002241FA"/>
    <w:rsid w:val="00225702"/>
    <w:rsid w:val="0022603B"/>
    <w:rsid w:val="002270B5"/>
    <w:rsid w:val="00227240"/>
    <w:rsid w:val="0022734C"/>
    <w:rsid w:val="0022783B"/>
    <w:rsid w:val="00230936"/>
    <w:rsid w:val="00231D23"/>
    <w:rsid w:val="002329F3"/>
    <w:rsid w:val="00232ABE"/>
    <w:rsid w:val="00232BCC"/>
    <w:rsid w:val="00232F03"/>
    <w:rsid w:val="00237A4F"/>
    <w:rsid w:val="002419F3"/>
    <w:rsid w:val="00243B9A"/>
    <w:rsid w:val="00244657"/>
    <w:rsid w:val="00244FC9"/>
    <w:rsid w:val="00245471"/>
    <w:rsid w:val="002455A5"/>
    <w:rsid w:val="00245A4D"/>
    <w:rsid w:val="00247776"/>
    <w:rsid w:val="00247868"/>
    <w:rsid w:val="0025016F"/>
    <w:rsid w:val="00250988"/>
    <w:rsid w:val="00251A23"/>
    <w:rsid w:val="002527DE"/>
    <w:rsid w:val="00252B7D"/>
    <w:rsid w:val="0025317A"/>
    <w:rsid w:val="00253D37"/>
    <w:rsid w:val="00254CE3"/>
    <w:rsid w:val="00256DFC"/>
    <w:rsid w:val="0025790D"/>
    <w:rsid w:val="00257D3B"/>
    <w:rsid w:val="00257F43"/>
    <w:rsid w:val="00260248"/>
    <w:rsid w:val="00261640"/>
    <w:rsid w:val="00261C78"/>
    <w:rsid w:val="00262D2C"/>
    <w:rsid w:val="002634C8"/>
    <w:rsid w:val="002639A8"/>
    <w:rsid w:val="00266D04"/>
    <w:rsid w:val="0026726E"/>
    <w:rsid w:val="00267378"/>
    <w:rsid w:val="002678E5"/>
    <w:rsid w:val="0027040C"/>
    <w:rsid w:val="00270AB4"/>
    <w:rsid w:val="0027136C"/>
    <w:rsid w:val="00271FD9"/>
    <w:rsid w:val="00271FDC"/>
    <w:rsid w:val="0027247C"/>
    <w:rsid w:val="00274394"/>
    <w:rsid w:val="0027694B"/>
    <w:rsid w:val="00276A2E"/>
    <w:rsid w:val="0027714A"/>
    <w:rsid w:val="00281100"/>
    <w:rsid w:val="00282039"/>
    <w:rsid w:val="00282DF6"/>
    <w:rsid w:val="00283EC8"/>
    <w:rsid w:val="00284FEF"/>
    <w:rsid w:val="00286E1B"/>
    <w:rsid w:val="00287491"/>
    <w:rsid w:val="00287AA7"/>
    <w:rsid w:val="00287EB8"/>
    <w:rsid w:val="00287F26"/>
    <w:rsid w:val="0029223D"/>
    <w:rsid w:val="00293EDD"/>
    <w:rsid w:val="002950A6"/>
    <w:rsid w:val="0029553A"/>
    <w:rsid w:val="00295875"/>
    <w:rsid w:val="00296526"/>
    <w:rsid w:val="002965F9"/>
    <w:rsid w:val="00296B71"/>
    <w:rsid w:val="002975F6"/>
    <w:rsid w:val="00297811"/>
    <w:rsid w:val="002A0A82"/>
    <w:rsid w:val="002A0B8E"/>
    <w:rsid w:val="002A1C88"/>
    <w:rsid w:val="002A1E8E"/>
    <w:rsid w:val="002A2538"/>
    <w:rsid w:val="002A296F"/>
    <w:rsid w:val="002A2B7A"/>
    <w:rsid w:val="002A2FD2"/>
    <w:rsid w:val="002A31E3"/>
    <w:rsid w:val="002A36C6"/>
    <w:rsid w:val="002A3CF9"/>
    <w:rsid w:val="002A3E7B"/>
    <w:rsid w:val="002A5416"/>
    <w:rsid w:val="002A5ED6"/>
    <w:rsid w:val="002A6293"/>
    <w:rsid w:val="002A65CF"/>
    <w:rsid w:val="002A6BD4"/>
    <w:rsid w:val="002A6D8F"/>
    <w:rsid w:val="002A7016"/>
    <w:rsid w:val="002A7458"/>
    <w:rsid w:val="002B06ED"/>
    <w:rsid w:val="002B1563"/>
    <w:rsid w:val="002B4954"/>
    <w:rsid w:val="002B4AAC"/>
    <w:rsid w:val="002B53E7"/>
    <w:rsid w:val="002B756A"/>
    <w:rsid w:val="002C05A2"/>
    <w:rsid w:val="002C1838"/>
    <w:rsid w:val="002C24D6"/>
    <w:rsid w:val="002C2E8C"/>
    <w:rsid w:val="002C3722"/>
    <w:rsid w:val="002C6687"/>
    <w:rsid w:val="002C6BFE"/>
    <w:rsid w:val="002C7159"/>
    <w:rsid w:val="002D0069"/>
    <w:rsid w:val="002D1859"/>
    <w:rsid w:val="002D1F9E"/>
    <w:rsid w:val="002D2587"/>
    <w:rsid w:val="002D281B"/>
    <w:rsid w:val="002D2B2C"/>
    <w:rsid w:val="002D34A6"/>
    <w:rsid w:val="002D39B1"/>
    <w:rsid w:val="002D4A7E"/>
    <w:rsid w:val="002D5E6D"/>
    <w:rsid w:val="002D6C4B"/>
    <w:rsid w:val="002D6D4D"/>
    <w:rsid w:val="002D6F3C"/>
    <w:rsid w:val="002E2A3F"/>
    <w:rsid w:val="002E3920"/>
    <w:rsid w:val="002E48F3"/>
    <w:rsid w:val="002F00AD"/>
    <w:rsid w:val="002F06A8"/>
    <w:rsid w:val="002F0CD2"/>
    <w:rsid w:val="002F1784"/>
    <w:rsid w:val="002F178B"/>
    <w:rsid w:val="002F1F3A"/>
    <w:rsid w:val="002F2098"/>
    <w:rsid w:val="002F2775"/>
    <w:rsid w:val="002F2C75"/>
    <w:rsid w:val="002F3A74"/>
    <w:rsid w:val="002F4FAB"/>
    <w:rsid w:val="002F54CC"/>
    <w:rsid w:val="002F5BB8"/>
    <w:rsid w:val="002F62FD"/>
    <w:rsid w:val="002F6ADA"/>
    <w:rsid w:val="002F6ADF"/>
    <w:rsid w:val="00300264"/>
    <w:rsid w:val="00301E3A"/>
    <w:rsid w:val="003027C2"/>
    <w:rsid w:val="003028BA"/>
    <w:rsid w:val="00303FE7"/>
    <w:rsid w:val="00305B98"/>
    <w:rsid w:val="003065C1"/>
    <w:rsid w:val="00307EF3"/>
    <w:rsid w:val="00311A01"/>
    <w:rsid w:val="00311D9A"/>
    <w:rsid w:val="0031253A"/>
    <w:rsid w:val="00312C16"/>
    <w:rsid w:val="00315ACD"/>
    <w:rsid w:val="0031650F"/>
    <w:rsid w:val="003178D7"/>
    <w:rsid w:val="0031791D"/>
    <w:rsid w:val="00317A60"/>
    <w:rsid w:val="00317FC5"/>
    <w:rsid w:val="00321118"/>
    <w:rsid w:val="003218BE"/>
    <w:rsid w:val="00323F30"/>
    <w:rsid w:val="00324C9F"/>
    <w:rsid w:val="00324E55"/>
    <w:rsid w:val="00325314"/>
    <w:rsid w:val="003264A7"/>
    <w:rsid w:val="00326845"/>
    <w:rsid w:val="00327325"/>
    <w:rsid w:val="0033060C"/>
    <w:rsid w:val="00332E3B"/>
    <w:rsid w:val="00333FE5"/>
    <w:rsid w:val="00334781"/>
    <w:rsid w:val="00334965"/>
    <w:rsid w:val="00336812"/>
    <w:rsid w:val="003372CB"/>
    <w:rsid w:val="003374B1"/>
    <w:rsid w:val="003375E4"/>
    <w:rsid w:val="00342015"/>
    <w:rsid w:val="00342CE2"/>
    <w:rsid w:val="00343AAC"/>
    <w:rsid w:val="00344F57"/>
    <w:rsid w:val="00345159"/>
    <w:rsid w:val="0034628D"/>
    <w:rsid w:val="003462E7"/>
    <w:rsid w:val="003471B0"/>
    <w:rsid w:val="00347E26"/>
    <w:rsid w:val="00350A03"/>
    <w:rsid w:val="00350A8A"/>
    <w:rsid w:val="00350D6C"/>
    <w:rsid w:val="0035536E"/>
    <w:rsid w:val="0035545B"/>
    <w:rsid w:val="0035690E"/>
    <w:rsid w:val="00356926"/>
    <w:rsid w:val="00356DBD"/>
    <w:rsid w:val="00356EB2"/>
    <w:rsid w:val="00357075"/>
    <w:rsid w:val="00357110"/>
    <w:rsid w:val="00357652"/>
    <w:rsid w:val="00360448"/>
    <w:rsid w:val="00362860"/>
    <w:rsid w:val="00362BF3"/>
    <w:rsid w:val="00362D69"/>
    <w:rsid w:val="003638C6"/>
    <w:rsid w:val="0036398B"/>
    <w:rsid w:val="00363F10"/>
    <w:rsid w:val="00364546"/>
    <w:rsid w:val="003649C4"/>
    <w:rsid w:val="00370E2E"/>
    <w:rsid w:val="00373C6E"/>
    <w:rsid w:val="00375461"/>
    <w:rsid w:val="00376118"/>
    <w:rsid w:val="0037631E"/>
    <w:rsid w:val="00377FE8"/>
    <w:rsid w:val="0038087E"/>
    <w:rsid w:val="00380949"/>
    <w:rsid w:val="00380971"/>
    <w:rsid w:val="00381091"/>
    <w:rsid w:val="0038150D"/>
    <w:rsid w:val="003816B0"/>
    <w:rsid w:val="00381A14"/>
    <w:rsid w:val="00382317"/>
    <w:rsid w:val="00382D1D"/>
    <w:rsid w:val="00384434"/>
    <w:rsid w:val="003847DE"/>
    <w:rsid w:val="00384AFD"/>
    <w:rsid w:val="00385DB8"/>
    <w:rsid w:val="00386252"/>
    <w:rsid w:val="00386E6C"/>
    <w:rsid w:val="003877D8"/>
    <w:rsid w:val="00387A18"/>
    <w:rsid w:val="00387E2D"/>
    <w:rsid w:val="00392AA0"/>
    <w:rsid w:val="00393C8A"/>
    <w:rsid w:val="00395248"/>
    <w:rsid w:val="00395D16"/>
    <w:rsid w:val="003964E0"/>
    <w:rsid w:val="00396500"/>
    <w:rsid w:val="00396CB0"/>
    <w:rsid w:val="00397CB9"/>
    <w:rsid w:val="003A0A97"/>
    <w:rsid w:val="003A16D5"/>
    <w:rsid w:val="003A2B36"/>
    <w:rsid w:val="003A2DCE"/>
    <w:rsid w:val="003A3A13"/>
    <w:rsid w:val="003A3C4C"/>
    <w:rsid w:val="003A3EF7"/>
    <w:rsid w:val="003A408D"/>
    <w:rsid w:val="003A5581"/>
    <w:rsid w:val="003A5C4F"/>
    <w:rsid w:val="003B03AE"/>
    <w:rsid w:val="003B09F0"/>
    <w:rsid w:val="003B4349"/>
    <w:rsid w:val="003B5B8D"/>
    <w:rsid w:val="003B660B"/>
    <w:rsid w:val="003B75E3"/>
    <w:rsid w:val="003B7FB9"/>
    <w:rsid w:val="003C023D"/>
    <w:rsid w:val="003C2528"/>
    <w:rsid w:val="003C293B"/>
    <w:rsid w:val="003C2A7B"/>
    <w:rsid w:val="003C3974"/>
    <w:rsid w:val="003C490D"/>
    <w:rsid w:val="003C4F4E"/>
    <w:rsid w:val="003C5881"/>
    <w:rsid w:val="003C5FB9"/>
    <w:rsid w:val="003C63CA"/>
    <w:rsid w:val="003C779F"/>
    <w:rsid w:val="003C78EC"/>
    <w:rsid w:val="003D0B9D"/>
    <w:rsid w:val="003D1529"/>
    <w:rsid w:val="003D2D77"/>
    <w:rsid w:val="003D3AC2"/>
    <w:rsid w:val="003D4798"/>
    <w:rsid w:val="003D5EB6"/>
    <w:rsid w:val="003D72D6"/>
    <w:rsid w:val="003E20C0"/>
    <w:rsid w:val="003E2100"/>
    <w:rsid w:val="003E3EEB"/>
    <w:rsid w:val="003E53AC"/>
    <w:rsid w:val="003E5BFF"/>
    <w:rsid w:val="003E6A6D"/>
    <w:rsid w:val="003E6C7F"/>
    <w:rsid w:val="003E7A6D"/>
    <w:rsid w:val="003F078B"/>
    <w:rsid w:val="003F0F28"/>
    <w:rsid w:val="003F14C1"/>
    <w:rsid w:val="003F1CB3"/>
    <w:rsid w:val="003F2320"/>
    <w:rsid w:val="003F2372"/>
    <w:rsid w:val="003F27A2"/>
    <w:rsid w:val="003F5BE6"/>
    <w:rsid w:val="003F67E8"/>
    <w:rsid w:val="003F6D6C"/>
    <w:rsid w:val="003F7028"/>
    <w:rsid w:val="003F75C2"/>
    <w:rsid w:val="004008A2"/>
    <w:rsid w:val="00403DE6"/>
    <w:rsid w:val="00405B85"/>
    <w:rsid w:val="00407380"/>
    <w:rsid w:val="00411320"/>
    <w:rsid w:val="00413175"/>
    <w:rsid w:val="00413808"/>
    <w:rsid w:val="00414F70"/>
    <w:rsid w:val="00415617"/>
    <w:rsid w:val="00415DBE"/>
    <w:rsid w:val="00416975"/>
    <w:rsid w:val="00416D51"/>
    <w:rsid w:val="0041784A"/>
    <w:rsid w:val="00420294"/>
    <w:rsid w:val="00420590"/>
    <w:rsid w:val="00420DF0"/>
    <w:rsid w:val="00424B73"/>
    <w:rsid w:val="00425698"/>
    <w:rsid w:val="00430B8B"/>
    <w:rsid w:val="00431377"/>
    <w:rsid w:val="00431848"/>
    <w:rsid w:val="0043286D"/>
    <w:rsid w:val="00432F55"/>
    <w:rsid w:val="00435B8B"/>
    <w:rsid w:val="00435DD6"/>
    <w:rsid w:val="004363CF"/>
    <w:rsid w:val="004364BC"/>
    <w:rsid w:val="00436D3D"/>
    <w:rsid w:val="00437215"/>
    <w:rsid w:val="004401A6"/>
    <w:rsid w:val="00440427"/>
    <w:rsid w:val="004404A8"/>
    <w:rsid w:val="004414A2"/>
    <w:rsid w:val="00441B9D"/>
    <w:rsid w:val="004420E8"/>
    <w:rsid w:val="00442232"/>
    <w:rsid w:val="00444444"/>
    <w:rsid w:val="0044461A"/>
    <w:rsid w:val="004467AE"/>
    <w:rsid w:val="00446B06"/>
    <w:rsid w:val="00446CE8"/>
    <w:rsid w:val="004477BD"/>
    <w:rsid w:val="00451257"/>
    <w:rsid w:val="00451282"/>
    <w:rsid w:val="00451F51"/>
    <w:rsid w:val="00453133"/>
    <w:rsid w:val="00453B4C"/>
    <w:rsid w:val="00453BED"/>
    <w:rsid w:val="00454191"/>
    <w:rsid w:val="0045424F"/>
    <w:rsid w:val="004553FD"/>
    <w:rsid w:val="0045732F"/>
    <w:rsid w:val="004578F3"/>
    <w:rsid w:val="00461AC1"/>
    <w:rsid w:val="00461DD8"/>
    <w:rsid w:val="004627E0"/>
    <w:rsid w:val="004643C8"/>
    <w:rsid w:val="00467C54"/>
    <w:rsid w:val="004713AB"/>
    <w:rsid w:val="004719A9"/>
    <w:rsid w:val="00471E57"/>
    <w:rsid w:val="0047389E"/>
    <w:rsid w:val="00473A78"/>
    <w:rsid w:val="00474BA5"/>
    <w:rsid w:val="00476A8A"/>
    <w:rsid w:val="00476CA0"/>
    <w:rsid w:val="00480A4B"/>
    <w:rsid w:val="00482A3C"/>
    <w:rsid w:val="00482AA7"/>
    <w:rsid w:val="00485355"/>
    <w:rsid w:val="004859BD"/>
    <w:rsid w:val="00485ACD"/>
    <w:rsid w:val="00486F4D"/>
    <w:rsid w:val="00487381"/>
    <w:rsid w:val="00487D18"/>
    <w:rsid w:val="004902F1"/>
    <w:rsid w:val="00490667"/>
    <w:rsid w:val="00491027"/>
    <w:rsid w:val="004938EC"/>
    <w:rsid w:val="00494232"/>
    <w:rsid w:val="0049616A"/>
    <w:rsid w:val="00496FAF"/>
    <w:rsid w:val="0049748D"/>
    <w:rsid w:val="004A0927"/>
    <w:rsid w:val="004A092E"/>
    <w:rsid w:val="004A0E42"/>
    <w:rsid w:val="004A19A1"/>
    <w:rsid w:val="004A2F2F"/>
    <w:rsid w:val="004A6710"/>
    <w:rsid w:val="004A71BE"/>
    <w:rsid w:val="004B0E2E"/>
    <w:rsid w:val="004B17B9"/>
    <w:rsid w:val="004B2831"/>
    <w:rsid w:val="004B2BBC"/>
    <w:rsid w:val="004B3FB9"/>
    <w:rsid w:val="004B4271"/>
    <w:rsid w:val="004B42E2"/>
    <w:rsid w:val="004B44EE"/>
    <w:rsid w:val="004B4A74"/>
    <w:rsid w:val="004B5379"/>
    <w:rsid w:val="004B5F52"/>
    <w:rsid w:val="004B6A6F"/>
    <w:rsid w:val="004C0061"/>
    <w:rsid w:val="004C049C"/>
    <w:rsid w:val="004C08D3"/>
    <w:rsid w:val="004C12DF"/>
    <w:rsid w:val="004C13E4"/>
    <w:rsid w:val="004C1765"/>
    <w:rsid w:val="004C1AC3"/>
    <w:rsid w:val="004C2554"/>
    <w:rsid w:val="004C3144"/>
    <w:rsid w:val="004C31AE"/>
    <w:rsid w:val="004C53F6"/>
    <w:rsid w:val="004C60F4"/>
    <w:rsid w:val="004D0061"/>
    <w:rsid w:val="004D1656"/>
    <w:rsid w:val="004D1885"/>
    <w:rsid w:val="004D1B2E"/>
    <w:rsid w:val="004D1BBB"/>
    <w:rsid w:val="004D27EC"/>
    <w:rsid w:val="004D32E9"/>
    <w:rsid w:val="004D5D29"/>
    <w:rsid w:val="004D625C"/>
    <w:rsid w:val="004D6A20"/>
    <w:rsid w:val="004D7904"/>
    <w:rsid w:val="004E0F50"/>
    <w:rsid w:val="004E13DC"/>
    <w:rsid w:val="004E1E43"/>
    <w:rsid w:val="004E2255"/>
    <w:rsid w:val="004E2F08"/>
    <w:rsid w:val="004E301C"/>
    <w:rsid w:val="004E3DED"/>
    <w:rsid w:val="004E45E6"/>
    <w:rsid w:val="004E47BD"/>
    <w:rsid w:val="004E4EF2"/>
    <w:rsid w:val="004E522E"/>
    <w:rsid w:val="004E7075"/>
    <w:rsid w:val="004F0E70"/>
    <w:rsid w:val="004F48E6"/>
    <w:rsid w:val="004F5440"/>
    <w:rsid w:val="004F66E8"/>
    <w:rsid w:val="004F7A16"/>
    <w:rsid w:val="004F7EB8"/>
    <w:rsid w:val="00500357"/>
    <w:rsid w:val="005006BC"/>
    <w:rsid w:val="00500EFF"/>
    <w:rsid w:val="00501139"/>
    <w:rsid w:val="00502580"/>
    <w:rsid w:val="005025D5"/>
    <w:rsid w:val="00503354"/>
    <w:rsid w:val="00503612"/>
    <w:rsid w:val="00504AAF"/>
    <w:rsid w:val="00504D77"/>
    <w:rsid w:val="00506A33"/>
    <w:rsid w:val="00507391"/>
    <w:rsid w:val="00507C14"/>
    <w:rsid w:val="00507F5B"/>
    <w:rsid w:val="00511551"/>
    <w:rsid w:val="00511741"/>
    <w:rsid w:val="00513617"/>
    <w:rsid w:val="00513949"/>
    <w:rsid w:val="00514C05"/>
    <w:rsid w:val="00514F49"/>
    <w:rsid w:val="005152B7"/>
    <w:rsid w:val="00515443"/>
    <w:rsid w:val="00516B6E"/>
    <w:rsid w:val="00516E21"/>
    <w:rsid w:val="00516FFE"/>
    <w:rsid w:val="0051700A"/>
    <w:rsid w:val="00517434"/>
    <w:rsid w:val="0052098F"/>
    <w:rsid w:val="00520DFD"/>
    <w:rsid w:val="00520E48"/>
    <w:rsid w:val="00520FED"/>
    <w:rsid w:val="00521873"/>
    <w:rsid w:val="0052280A"/>
    <w:rsid w:val="0052376E"/>
    <w:rsid w:val="00523A71"/>
    <w:rsid w:val="00524634"/>
    <w:rsid w:val="00527742"/>
    <w:rsid w:val="00527CE6"/>
    <w:rsid w:val="00527F2F"/>
    <w:rsid w:val="00533341"/>
    <w:rsid w:val="00535332"/>
    <w:rsid w:val="00535871"/>
    <w:rsid w:val="00536C6C"/>
    <w:rsid w:val="005400F8"/>
    <w:rsid w:val="00540486"/>
    <w:rsid w:val="00540666"/>
    <w:rsid w:val="00540DB9"/>
    <w:rsid w:val="00542013"/>
    <w:rsid w:val="00542F62"/>
    <w:rsid w:val="005439BE"/>
    <w:rsid w:val="0054462D"/>
    <w:rsid w:val="00544AB1"/>
    <w:rsid w:val="005452AE"/>
    <w:rsid w:val="005460F3"/>
    <w:rsid w:val="00547986"/>
    <w:rsid w:val="005512B8"/>
    <w:rsid w:val="00552FFA"/>
    <w:rsid w:val="005537A9"/>
    <w:rsid w:val="005543B3"/>
    <w:rsid w:val="005543F9"/>
    <w:rsid w:val="005547D0"/>
    <w:rsid w:val="0055573B"/>
    <w:rsid w:val="005559C4"/>
    <w:rsid w:val="00557429"/>
    <w:rsid w:val="005614D9"/>
    <w:rsid w:val="005620B0"/>
    <w:rsid w:val="0056316E"/>
    <w:rsid w:val="005649B4"/>
    <w:rsid w:val="005656A9"/>
    <w:rsid w:val="00566298"/>
    <w:rsid w:val="005676B9"/>
    <w:rsid w:val="00567E5F"/>
    <w:rsid w:val="00570B58"/>
    <w:rsid w:val="0057112B"/>
    <w:rsid w:val="00571F4C"/>
    <w:rsid w:val="00572AE8"/>
    <w:rsid w:val="005737D7"/>
    <w:rsid w:val="00575F37"/>
    <w:rsid w:val="0057604F"/>
    <w:rsid w:val="00577583"/>
    <w:rsid w:val="00577E83"/>
    <w:rsid w:val="005801B0"/>
    <w:rsid w:val="0058062A"/>
    <w:rsid w:val="0058133A"/>
    <w:rsid w:val="00581CA7"/>
    <w:rsid w:val="00581CEE"/>
    <w:rsid w:val="00581CFB"/>
    <w:rsid w:val="005822D1"/>
    <w:rsid w:val="00583ABC"/>
    <w:rsid w:val="0058564A"/>
    <w:rsid w:val="00586CAF"/>
    <w:rsid w:val="00586EC3"/>
    <w:rsid w:val="005902FA"/>
    <w:rsid w:val="00591AFB"/>
    <w:rsid w:val="00593A26"/>
    <w:rsid w:val="005940BC"/>
    <w:rsid w:val="005965F8"/>
    <w:rsid w:val="00596AA8"/>
    <w:rsid w:val="00597004"/>
    <w:rsid w:val="0059736F"/>
    <w:rsid w:val="00597A67"/>
    <w:rsid w:val="005A0C4C"/>
    <w:rsid w:val="005A1CB7"/>
    <w:rsid w:val="005A1EC3"/>
    <w:rsid w:val="005A2F18"/>
    <w:rsid w:val="005A32C4"/>
    <w:rsid w:val="005A3460"/>
    <w:rsid w:val="005A3B17"/>
    <w:rsid w:val="005A47E4"/>
    <w:rsid w:val="005A496E"/>
    <w:rsid w:val="005A4C0D"/>
    <w:rsid w:val="005A4E52"/>
    <w:rsid w:val="005A521B"/>
    <w:rsid w:val="005A5E8F"/>
    <w:rsid w:val="005A6417"/>
    <w:rsid w:val="005B012D"/>
    <w:rsid w:val="005B1994"/>
    <w:rsid w:val="005B242C"/>
    <w:rsid w:val="005B4489"/>
    <w:rsid w:val="005B7BBC"/>
    <w:rsid w:val="005C3B39"/>
    <w:rsid w:val="005C4882"/>
    <w:rsid w:val="005C4BB0"/>
    <w:rsid w:val="005C58F5"/>
    <w:rsid w:val="005C59EF"/>
    <w:rsid w:val="005C5F5A"/>
    <w:rsid w:val="005C7912"/>
    <w:rsid w:val="005C7C41"/>
    <w:rsid w:val="005D030C"/>
    <w:rsid w:val="005D054C"/>
    <w:rsid w:val="005D0AF6"/>
    <w:rsid w:val="005D1EB3"/>
    <w:rsid w:val="005D3074"/>
    <w:rsid w:val="005D3EB8"/>
    <w:rsid w:val="005D3F66"/>
    <w:rsid w:val="005D72A5"/>
    <w:rsid w:val="005D74BA"/>
    <w:rsid w:val="005D7788"/>
    <w:rsid w:val="005D7EC4"/>
    <w:rsid w:val="005E108B"/>
    <w:rsid w:val="005E2564"/>
    <w:rsid w:val="005E3461"/>
    <w:rsid w:val="005E3542"/>
    <w:rsid w:val="005E3F23"/>
    <w:rsid w:val="005E42FB"/>
    <w:rsid w:val="005E60D7"/>
    <w:rsid w:val="005E7201"/>
    <w:rsid w:val="005F101C"/>
    <w:rsid w:val="005F15A8"/>
    <w:rsid w:val="005F16FD"/>
    <w:rsid w:val="005F1F22"/>
    <w:rsid w:val="005F2051"/>
    <w:rsid w:val="005F2531"/>
    <w:rsid w:val="005F6B27"/>
    <w:rsid w:val="005F7186"/>
    <w:rsid w:val="00600D57"/>
    <w:rsid w:val="0060105B"/>
    <w:rsid w:val="00601740"/>
    <w:rsid w:val="00602E7A"/>
    <w:rsid w:val="00603998"/>
    <w:rsid w:val="006040C2"/>
    <w:rsid w:val="00605DE5"/>
    <w:rsid w:val="0061244A"/>
    <w:rsid w:val="00613A37"/>
    <w:rsid w:val="00613A86"/>
    <w:rsid w:val="00613E32"/>
    <w:rsid w:val="006169FC"/>
    <w:rsid w:val="00617026"/>
    <w:rsid w:val="006234ED"/>
    <w:rsid w:val="00623DAD"/>
    <w:rsid w:val="0062774D"/>
    <w:rsid w:val="00627A1B"/>
    <w:rsid w:val="00630F6C"/>
    <w:rsid w:val="00630FCA"/>
    <w:rsid w:val="0063147E"/>
    <w:rsid w:val="00632236"/>
    <w:rsid w:val="00633C9F"/>
    <w:rsid w:val="00633D22"/>
    <w:rsid w:val="00633E62"/>
    <w:rsid w:val="00634BE9"/>
    <w:rsid w:val="00637634"/>
    <w:rsid w:val="0064001E"/>
    <w:rsid w:val="00640A08"/>
    <w:rsid w:val="00640BAB"/>
    <w:rsid w:val="006421C2"/>
    <w:rsid w:val="0064299B"/>
    <w:rsid w:val="00642A91"/>
    <w:rsid w:val="006436CE"/>
    <w:rsid w:val="00644C6C"/>
    <w:rsid w:val="00645349"/>
    <w:rsid w:val="00645CF6"/>
    <w:rsid w:val="006460B6"/>
    <w:rsid w:val="006464F9"/>
    <w:rsid w:val="00646BC2"/>
    <w:rsid w:val="00647096"/>
    <w:rsid w:val="00647F9D"/>
    <w:rsid w:val="0065080C"/>
    <w:rsid w:val="00650DC0"/>
    <w:rsid w:val="0065283D"/>
    <w:rsid w:val="00653307"/>
    <w:rsid w:val="006533A6"/>
    <w:rsid w:val="00655D37"/>
    <w:rsid w:val="00656169"/>
    <w:rsid w:val="00656712"/>
    <w:rsid w:val="00656D2F"/>
    <w:rsid w:val="00656F14"/>
    <w:rsid w:val="0065797A"/>
    <w:rsid w:val="00660531"/>
    <w:rsid w:val="00660768"/>
    <w:rsid w:val="00660E7D"/>
    <w:rsid w:val="00662E80"/>
    <w:rsid w:val="00663441"/>
    <w:rsid w:val="00663BFC"/>
    <w:rsid w:val="00664BD9"/>
    <w:rsid w:val="00664E7B"/>
    <w:rsid w:val="00665D88"/>
    <w:rsid w:val="00665E76"/>
    <w:rsid w:val="00666404"/>
    <w:rsid w:val="00666B0E"/>
    <w:rsid w:val="00667435"/>
    <w:rsid w:val="006705FE"/>
    <w:rsid w:val="00671729"/>
    <w:rsid w:val="0067297D"/>
    <w:rsid w:val="00672E34"/>
    <w:rsid w:val="00673226"/>
    <w:rsid w:val="0067343C"/>
    <w:rsid w:val="0067425D"/>
    <w:rsid w:val="00674EB2"/>
    <w:rsid w:val="00677044"/>
    <w:rsid w:val="00677E93"/>
    <w:rsid w:val="00677F6B"/>
    <w:rsid w:val="006810AF"/>
    <w:rsid w:val="00682268"/>
    <w:rsid w:val="006837D1"/>
    <w:rsid w:val="00684921"/>
    <w:rsid w:val="0068545A"/>
    <w:rsid w:val="00686724"/>
    <w:rsid w:val="00686AA9"/>
    <w:rsid w:val="0068741B"/>
    <w:rsid w:val="00690B91"/>
    <w:rsid w:val="00690CFC"/>
    <w:rsid w:val="00692124"/>
    <w:rsid w:val="006922FA"/>
    <w:rsid w:val="006935BC"/>
    <w:rsid w:val="0069464F"/>
    <w:rsid w:val="00697C7F"/>
    <w:rsid w:val="006A21C8"/>
    <w:rsid w:val="006A25E0"/>
    <w:rsid w:val="006A27B8"/>
    <w:rsid w:val="006A2B89"/>
    <w:rsid w:val="006A3C50"/>
    <w:rsid w:val="006A5241"/>
    <w:rsid w:val="006A55A5"/>
    <w:rsid w:val="006B05B6"/>
    <w:rsid w:val="006B0B84"/>
    <w:rsid w:val="006B0D7B"/>
    <w:rsid w:val="006B151E"/>
    <w:rsid w:val="006B1CC8"/>
    <w:rsid w:val="006B3297"/>
    <w:rsid w:val="006B32DF"/>
    <w:rsid w:val="006B3AE8"/>
    <w:rsid w:val="006B422E"/>
    <w:rsid w:val="006B4730"/>
    <w:rsid w:val="006B49E6"/>
    <w:rsid w:val="006B6AD2"/>
    <w:rsid w:val="006C012A"/>
    <w:rsid w:val="006C0287"/>
    <w:rsid w:val="006C0A6F"/>
    <w:rsid w:val="006C4890"/>
    <w:rsid w:val="006C534B"/>
    <w:rsid w:val="006C586A"/>
    <w:rsid w:val="006C58CF"/>
    <w:rsid w:val="006C6CF4"/>
    <w:rsid w:val="006C797F"/>
    <w:rsid w:val="006D15D8"/>
    <w:rsid w:val="006D1E56"/>
    <w:rsid w:val="006D2293"/>
    <w:rsid w:val="006D286A"/>
    <w:rsid w:val="006D2FE8"/>
    <w:rsid w:val="006D3909"/>
    <w:rsid w:val="006D51A2"/>
    <w:rsid w:val="006D5CC5"/>
    <w:rsid w:val="006D5DCF"/>
    <w:rsid w:val="006D661D"/>
    <w:rsid w:val="006D6B15"/>
    <w:rsid w:val="006D7302"/>
    <w:rsid w:val="006D7A1B"/>
    <w:rsid w:val="006E019D"/>
    <w:rsid w:val="006E0756"/>
    <w:rsid w:val="006E0B2A"/>
    <w:rsid w:val="006E0E9B"/>
    <w:rsid w:val="006E0F2B"/>
    <w:rsid w:val="006E4851"/>
    <w:rsid w:val="006E4A9A"/>
    <w:rsid w:val="006E4B86"/>
    <w:rsid w:val="006E4BC5"/>
    <w:rsid w:val="006F1DEB"/>
    <w:rsid w:val="006F48E4"/>
    <w:rsid w:val="006F5566"/>
    <w:rsid w:val="006F5749"/>
    <w:rsid w:val="006F59C4"/>
    <w:rsid w:val="006F6030"/>
    <w:rsid w:val="006F6175"/>
    <w:rsid w:val="006F6BA8"/>
    <w:rsid w:val="006F7133"/>
    <w:rsid w:val="006F7F32"/>
    <w:rsid w:val="0070141E"/>
    <w:rsid w:val="007023C7"/>
    <w:rsid w:val="007032D0"/>
    <w:rsid w:val="00703EDC"/>
    <w:rsid w:val="00704076"/>
    <w:rsid w:val="0070569B"/>
    <w:rsid w:val="0071088B"/>
    <w:rsid w:val="00711837"/>
    <w:rsid w:val="00712AC1"/>
    <w:rsid w:val="007135AC"/>
    <w:rsid w:val="00713977"/>
    <w:rsid w:val="00714579"/>
    <w:rsid w:val="00714A62"/>
    <w:rsid w:val="00714F56"/>
    <w:rsid w:val="00715103"/>
    <w:rsid w:val="00715474"/>
    <w:rsid w:val="007161FA"/>
    <w:rsid w:val="00717527"/>
    <w:rsid w:val="0071783B"/>
    <w:rsid w:val="0072344A"/>
    <w:rsid w:val="007238D6"/>
    <w:rsid w:val="00723BED"/>
    <w:rsid w:val="00724968"/>
    <w:rsid w:val="007249BC"/>
    <w:rsid w:val="0072571C"/>
    <w:rsid w:val="00727587"/>
    <w:rsid w:val="007301A3"/>
    <w:rsid w:val="007314F9"/>
    <w:rsid w:val="007333B8"/>
    <w:rsid w:val="0073389E"/>
    <w:rsid w:val="0073476A"/>
    <w:rsid w:val="0073495E"/>
    <w:rsid w:val="00735898"/>
    <w:rsid w:val="00735BEC"/>
    <w:rsid w:val="00736446"/>
    <w:rsid w:val="00737256"/>
    <w:rsid w:val="007417E0"/>
    <w:rsid w:val="0074264D"/>
    <w:rsid w:val="00742E0A"/>
    <w:rsid w:val="00742F4B"/>
    <w:rsid w:val="00744A0F"/>
    <w:rsid w:val="00746944"/>
    <w:rsid w:val="007469E2"/>
    <w:rsid w:val="00752202"/>
    <w:rsid w:val="007528F1"/>
    <w:rsid w:val="0075304F"/>
    <w:rsid w:val="007537FD"/>
    <w:rsid w:val="0075438A"/>
    <w:rsid w:val="00756B82"/>
    <w:rsid w:val="0075789B"/>
    <w:rsid w:val="00757B66"/>
    <w:rsid w:val="00760571"/>
    <w:rsid w:val="00761340"/>
    <w:rsid w:val="0076268D"/>
    <w:rsid w:val="007628EE"/>
    <w:rsid w:val="0076320E"/>
    <w:rsid w:val="0076323F"/>
    <w:rsid w:val="00763FE6"/>
    <w:rsid w:val="007651AD"/>
    <w:rsid w:val="0076669C"/>
    <w:rsid w:val="00767B1C"/>
    <w:rsid w:val="00771072"/>
    <w:rsid w:val="0077120E"/>
    <w:rsid w:val="007713FB"/>
    <w:rsid w:val="00771FA0"/>
    <w:rsid w:val="007723C3"/>
    <w:rsid w:val="00772900"/>
    <w:rsid w:val="00772F13"/>
    <w:rsid w:val="007733CF"/>
    <w:rsid w:val="00774423"/>
    <w:rsid w:val="00775B86"/>
    <w:rsid w:val="00776F24"/>
    <w:rsid w:val="00776F39"/>
    <w:rsid w:val="00777807"/>
    <w:rsid w:val="00777D3E"/>
    <w:rsid w:val="00781A9D"/>
    <w:rsid w:val="00784A4B"/>
    <w:rsid w:val="00786FC0"/>
    <w:rsid w:val="007874D6"/>
    <w:rsid w:val="0079120F"/>
    <w:rsid w:val="007915F5"/>
    <w:rsid w:val="0079188E"/>
    <w:rsid w:val="007921C8"/>
    <w:rsid w:val="00792C42"/>
    <w:rsid w:val="0079604B"/>
    <w:rsid w:val="007A122B"/>
    <w:rsid w:val="007A2390"/>
    <w:rsid w:val="007A33A9"/>
    <w:rsid w:val="007A5075"/>
    <w:rsid w:val="007A63E2"/>
    <w:rsid w:val="007B0002"/>
    <w:rsid w:val="007B0578"/>
    <w:rsid w:val="007B0589"/>
    <w:rsid w:val="007B05B9"/>
    <w:rsid w:val="007B1556"/>
    <w:rsid w:val="007B34D7"/>
    <w:rsid w:val="007B592A"/>
    <w:rsid w:val="007B5FBE"/>
    <w:rsid w:val="007B6133"/>
    <w:rsid w:val="007B6CA1"/>
    <w:rsid w:val="007B6F1F"/>
    <w:rsid w:val="007B6F34"/>
    <w:rsid w:val="007B71E1"/>
    <w:rsid w:val="007B7980"/>
    <w:rsid w:val="007B7DE9"/>
    <w:rsid w:val="007C0A3A"/>
    <w:rsid w:val="007C1282"/>
    <w:rsid w:val="007C2312"/>
    <w:rsid w:val="007C29BC"/>
    <w:rsid w:val="007C2D14"/>
    <w:rsid w:val="007C3810"/>
    <w:rsid w:val="007C4074"/>
    <w:rsid w:val="007C6AEF"/>
    <w:rsid w:val="007C7364"/>
    <w:rsid w:val="007C7881"/>
    <w:rsid w:val="007C7D1C"/>
    <w:rsid w:val="007D066D"/>
    <w:rsid w:val="007D129F"/>
    <w:rsid w:val="007D13B5"/>
    <w:rsid w:val="007D1892"/>
    <w:rsid w:val="007D3A37"/>
    <w:rsid w:val="007D4153"/>
    <w:rsid w:val="007D5FD7"/>
    <w:rsid w:val="007E0DAE"/>
    <w:rsid w:val="007E1A93"/>
    <w:rsid w:val="007E1CB3"/>
    <w:rsid w:val="007E2566"/>
    <w:rsid w:val="007E30AE"/>
    <w:rsid w:val="007E30F4"/>
    <w:rsid w:val="007E376F"/>
    <w:rsid w:val="007E54DC"/>
    <w:rsid w:val="007E555A"/>
    <w:rsid w:val="007E7354"/>
    <w:rsid w:val="007F3ACE"/>
    <w:rsid w:val="007F5007"/>
    <w:rsid w:val="007F5A3C"/>
    <w:rsid w:val="007F6326"/>
    <w:rsid w:val="00800A9B"/>
    <w:rsid w:val="00800B78"/>
    <w:rsid w:val="00801229"/>
    <w:rsid w:val="00801E7B"/>
    <w:rsid w:val="00802BDC"/>
    <w:rsid w:val="00803153"/>
    <w:rsid w:val="008032B1"/>
    <w:rsid w:val="00803AF5"/>
    <w:rsid w:val="00805396"/>
    <w:rsid w:val="00805C52"/>
    <w:rsid w:val="008062E2"/>
    <w:rsid w:val="00806DC4"/>
    <w:rsid w:val="00810356"/>
    <w:rsid w:val="0081067B"/>
    <w:rsid w:val="00810AE6"/>
    <w:rsid w:val="00812A4A"/>
    <w:rsid w:val="00812E7C"/>
    <w:rsid w:val="00812E87"/>
    <w:rsid w:val="0081305D"/>
    <w:rsid w:val="00813DDB"/>
    <w:rsid w:val="00814775"/>
    <w:rsid w:val="00816EB0"/>
    <w:rsid w:val="008178F7"/>
    <w:rsid w:val="00820A97"/>
    <w:rsid w:val="008211DC"/>
    <w:rsid w:val="00821768"/>
    <w:rsid w:val="0082190B"/>
    <w:rsid w:val="00821E6E"/>
    <w:rsid w:val="00821EC5"/>
    <w:rsid w:val="00821ECC"/>
    <w:rsid w:val="00822305"/>
    <w:rsid w:val="00824592"/>
    <w:rsid w:val="00824D5A"/>
    <w:rsid w:val="00824E55"/>
    <w:rsid w:val="00825C23"/>
    <w:rsid w:val="00825C4E"/>
    <w:rsid w:val="008273D4"/>
    <w:rsid w:val="00830450"/>
    <w:rsid w:val="00830F6E"/>
    <w:rsid w:val="008315EE"/>
    <w:rsid w:val="00831B42"/>
    <w:rsid w:val="00833785"/>
    <w:rsid w:val="008339D5"/>
    <w:rsid w:val="00834E21"/>
    <w:rsid w:val="0083503A"/>
    <w:rsid w:val="008356A4"/>
    <w:rsid w:val="008360F4"/>
    <w:rsid w:val="00837BFC"/>
    <w:rsid w:val="0084045C"/>
    <w:rsid w:val="00841ADB"/>
    <w:rsid w:val="00843E0D"/>
    <w:rsid w:val="00844878"/>
    <w:rsid w:val="00844D63"/>
    <w:rsid w:val="008457BA"/>
    <w:rsid w:val="00845A48"/>
    <w:rsid w:val="00846239"/>
    <w:rsid w:val="00847D8B"/>
    <w:rsid w:val="00847E9B"/>
    <w:rsid w:val="00850892"/>
    <w:rsid w:val="00850FBF"/>
    <w:rsid w:val="00851750"/>
    <w:rsid w:val="008535AB"/>
    <w:rsid w:val="00853C81"/>
    <w:rsid w:val="008540BE"/>
    <w:rsid w:val="0085501C"/>
    <w:rsid w:val="00856C0D"/>
    <w:rsid w:val="00856E4F"/>
    <w:rsid w:val="00857314"/>
    <w:rsid w:val="008576D3"/>
    <w:rsid w:val="00861416"/>
    <w:rsid w:val="00861CCB"/>
    <w:rsid w:val="00862A4F"/>
    <w:rsid w:val="00862AF0"/>
    <w:rsid w:val="00862F15"/>
    <w:rsid w:val="00862F54"/>
    <w:rsid w:val="00863563"/>
    <w:rsid w:val="00866C42"/>
    <w:rsid w:val="00867250"/>
    <w:rsid w:val="00867648"/>
    <w:rsid w:val="00867A25"/>
    <w:rsid w:val="0087024E"/>
    <w:rsid w:val="0087096C"/>
    <w:rsid w:val="00870FB2"/>
    <w:rsid w:val="008720DA"/>
    <w:rsid w:val="00872886"/>
    <w:rsid w:val="00872D3F"/>
    <w:rsid w:val="00872E30"/>
    <w:rsid w:val="00873F2A"/>
    <w:rsid w:val="00875BCD"/>
    <w:rsid w:val="008763AE"/>
    <w:rsid w:val="00876A6A"/>
    <w:rsid w:val="00877ED4"/>
    <w:rsid w:val="008800EF"/>
    <w:rsid w:val="00880A86"/>
    <w:rsid w:val="00881801"/>
    <w:rsid w:val="00881DC6"/>
    <w:rsid w:val="00883347"/>
    <w:rsid w:val="008845CF"/>
    <w:rsid w:val="008858C5"/>
    <w:rsid w:val="0088685E"/>
    <w:rsid w:val="008876FB"/>
    <w:rsid w:val="008877AD"/>
    <w:rsid w:val="008878A9"/>
    <w:rsid w:val="00893C5D"/>
    <w:rsid w:val="00893D2C"/>
    <w:rsid w:val="0089472D"/>
    <w:rsid w:val="008953CE"/>
    <w:rsid w:val="0089611E"/>
    <w:rsid w:val="008A0EBC"/>
    <w:rsid w:val="008A1B94"/>
    <w:rsid w:val="008A3CB6"/>
    <w:rsid w:val="008A461B"/>
    <w:rsid w:val="008A5D5B"/>
    <w:rsid w:val="008A63B7"/>
    <w:rsid w:val="008A669A"/>
    <w:rsid w:val="008A7D51"/>
    <w:rsid w:val="008B131B"/>
    <w:rsid w:val="008B1C0C"/>
    <w:rsid w:val="008B2E90"/>
    <w:rsid w:val="008B365A"/>
    <w:rsid w:val="008B3A0F"/>
    <w:rsid w:val="008B4539"/>
    <w:rsid w:val="008B4F39"/>
    <w:rsid w:val="008B6A41"/>
    <w:rsid w:val="008B77A4"/>
    <w:rsid w:val="008B7CF0"/>
    <w:rsid w:val="008C00DE"/>
    <w:rsid w:val="008C0C78"/>
    <w:rsid w:val="008C16A3"/>
    <w:rsid w:val="008C3B61"/>
    <w:rsid w:val="008C4B7A"/>
    <w:rsid w:val="008C4E2C"/>
    <w:rsid w:val="008C778A"/>
    <w:rsid w:val="008C7B6E"/>
    <w:rsid w:val="008C7BC3"/>
    <w:rsid w:val="008D00D1"/>
    <w:rsid w:val="008D0568"/>
    <w:rsid w:val="008D0832"/>
    <w:rsid w:val="008D0F16"/>
    <w:rsid w:val="008D131A"/>
    <w:rsid w:val="008D2FFE"/>
    <w:rsid w:val="008D3425"/>
    <w:rsid w:val="008D3D41"/>
    <w:rsid w:val="008D4240"/>
    <w:rsid w:val="008D4C45"/>
    <w:rsid w:val="008D5195"/>
    <w:rsid w:val="008D6BB2"/>
    <w:rsid w:val="008D7721"/>
    <w:rsid w:val="008D79AE"/>
    <w:rsid w:val="008D7B08"/>
    <w:rsid w:val="008E354A"/>
    <w:rsid w:val="008E40B0"/>
    <w:rsid w:val="008E40F2"/>
    <w:rsid w:val="008E4362"/>
    <w:rsid w:val="008E459B"/>
    <w:rsid w:val="008E7B34"/>
    <w:rsid w:val="008F00D6"/>
    <w:rsid w:val="008F3710"/>
    <w:rsid w:val="008F3BB3"/>
    <w:rsid w:val="008F53CF"/>
    <w:rsid w:val="008F5B4A"/>
    <w:rsid w:val="008F74FE"/>
    <w:rsid w:val="008F7973"/>
    <w:rsid w:val="00900A18"/>
    <w:rsid w:val="0090105B"/>
    <w:rsid w:val="0090117F"/>
    <w:rsid w:val="009014FD"/>
    <w:rsid w:val="00903507"/>
    <w:rsid w:val="00904045"/>
    <w:rsid w:val="009050C7"/>
    <w:rsid w:val="00905BB4"/>
    <w:rsid w:val="00905F06"/>
    <w:rsid w:val="0090619F"/>
    <w:rsid w:val="009071FA"/>
    <w:rsid w:val="009122A4"/>
    <w:rsid w:val="00912490"/>
    <w:rsid w:val="0091730A"/>
    <w:rsid w:val="00917384"/>
    <w:rsid w:val="00917AD6"/>
    <w:rsid w:val="00921926"/>
    <w:rsid w:val="00922F31"/>
    <w:rsid w:val="0092321F"/>
    <w:rsid w:val="0092333D"/>
    <w:rsid w:val="009233A3"/>
    <w:rsid w:val="009251FB"/>
    <w:rsid w:val="00927030"/>
    <w:rsid w:val="00927C8D"/>
    <w:rsid w:val="00931207"/>
    <w:rsid w:val="009315B0"/>
    <w:rsid w:val="0093177F"/>
    <w:rsid w:val="009328CC"/>
    <w:rsid w:val="00932B5B"/>
    <w:rsid w:val="00933034"/>
    <w:rsid w:val="00934885"/>
    <w:rsid w:val="009358DF"/>
    <w:rsid w:val="00935DC5"/>
    <w:rsid w:val="00936C6E"/>
    <w:rsid w:val="00937E27"/>
    <w:rsid w:val="00940445"/>
    <w:rsid w:val="009415BF"/>
    <w:rsid w:val="0094211D"/>
    <w:rsid w:val="00942A1D"/>
    <w:rsid w:val="009430E4"/>
    <w:rsid w:val="00943C9E"/>
    <w:rsid w:val="00943D31"/>
    <w:rsid w:val="00945426"/>
    <w:rsid w:val="00945DEA"/>
    <w:rsid w:val="00945EF2"/>
    <w:rsid w:val="009462B5"/>
    <w:rsid w:val="009462C8"/>
    <w:rsid w:val="009466E6"/>
    <w:rsid w:val="009468A7"/>
    <w:rsid w:val="00946AB2"/>
    <w:rsid w:val="00946D85"/>
    <w:rsid w:val="00947744"/>
    <w:rsid w:val="00947A1E"/>
    <w:rsid w:val="009504F3"/>
    <w:rsid w:val="00951D1D"/>
    <w:rsid w:val="00952168"/>
    <w:rsid w:val="00953C76"/>
    <w:rsid w:val="00953FF0"/>
    <w:rsid w:val="00954525"/>
    <w:rsid w:val="00954DC4"/>
    <w:rsid w:val="00955FFC"/>
    <w:rsid w:val="00957847"/>
    <w:rsid w:val="009579C3"/>
    <w:rsid w:val="00957E0E"/>
    <w:rsid w:val="00960065"/>
    <w:rsid w:val="009610CF"/>
    <w:rsid w:val="009615EF"/>
    <w:rsid w:val="00961DB0"/>
    <w:rsid w:val="009638B7"/>
    <w:rsid w:val="00963A10"/>
    <w:rsid w:val="00963CAD"/>
    <w:rsid w:val="009648FB"/>
    <w:rsid w:val="009662AA"/>
    <w:rsid w:val="009665DC"/>
    <w:rsid w:val="00967835"/>
    <w:rsid w:val="009706EA"/>
    <w:rsid w:val="00971A69"/>
    <w:rsid w:val="00973314"/>
    <w:rsid w:val="00974137"/>
    <w:rsid w:val="009753F2"/>
    <w:rsid w:val="009764BD"/>
    <w:rsid w:val="00976534"/>
    <w:rsid w:val="00977996"/>
    <w:rsid w:val="00977CD6"/>
    <w:rsid w:val="0098440B"/>
    <w:rsid w:val="009847FA"/>
    <w:rsid w:val="00984D89"/>
    <w:rsid w:val="00985157"/>
    <w:rsid w:val="00986C28"/>
    <w:rsid w:val="009871E7"/>
    <w:rsid w:val="00991F11"/>
    <w:rsid w:val="009923F7"/>
    <w:rsid w:val="00992F26"/>
    <w:rsid w:val="00993431"/>
    <w:rsid w:val="0099405F"/>
    <w:rsid w:val="0099583A"/>
    <w:rsid w:val="009958DA"/>
    <w:rsid w:val="00995F95"/>
    <w:rsid w:val="009962D2"/>
    <w:rsid w:val="00996D2E"/>
    <w:rsid w:val="009972AE"/>
    <w:rsid w:val="00997577"/>
    <w:rsid w:val="00997A1C"/>
    <w:rsid w:val="009A1F18"/>
    <w:rsid w:val="009A2D3E"/>
    <w:rsid w:val="009A49E5"/>
    <w:rsid w:val="009A51A2"/>
    <w:rsid w:val="009A5A92"/>
    <w:rsid w:val="009A5DB9"/>
    <w:rsid w:val="009A6228"/>
    <w:rsid w:val="009A6D83"/>
    <w:rsid w:val="009A7147"/>
    <w:rsid w:val="009A79D1"/>
    <w:rsid w:val="009B1730"/>
    <w:rsid w:val="009B2719"/>
    <w:rsid w:val="009B2C65"/>
    <w:rsid w:val="009B3253"/>
    <w:rsid w:val="009B3385"/>
    <w:rsid w:val="009B35F5"/>
    <w:rsid w:val="009B374E"/>
    <w:rsid w:val="009B385D"/>
    <w:rsid w:val="009B6FF4"/>
    <w:rsid w:val="009B70D9"/>
    <w:rsid w:val="009B7A1A"/>
    <w:rsid w:val="009C0251"/>
    <w:rsid w:val="009C0AB6"/>
    <w:rsid w:val="009C198C"/>
    <w:rsid w:val="009C23E5"/>
    <w:rsid w:val="009C2951"/>
    <w:rsid w:val="009C3291"/>
    <w:rsid w:val="009C3FD2"/>
    <w:rsid w:val="009C4E64"/>
    <w:rsid w:val="009C584B"/>
    <w:rsid w:val="009C621D"/>
    <w:rsid w:val="009D04B0"/>
    <w:rsid w:val="009D0BAA"/>
    <w:rsid w:val="009D0C50"/>
    <w:rsid w:val="009D0C89"/>
    <w:rsid w:val="009D39E4"/>
    <w:rsid w:val="009D41AF"/>
    <w:rsid w:val="009D42A4"/>
    <w:rsid w:val="009D4AC0"/>
    <w:rsid w:val="009D4C45"/>
    <w:rsid w:val="009D4FF5"/>
    <w:rsid w:val="009D72DE"/>
    <w:rsid w:val="009D7808"/>
    <w:rsid w:val="009E0554"/>
    <w:rsid w:val="009E1B24"/>
    <w:rsid w:val="009E44EC"/>
    <w:rsid w:val="009E4547"/>
    <w:rsid w:val="009E45B1"/>
    <w:rsid w:val="009E5C88"/>
    <w:rsid w:val="009E5D99"/>
    <w:rsid w:val="009E7063"/>
    <w:rsid w:val="009F130F"/>
    <w:rsid w:val="009F16E5"/>
    <w:rsid w:val="009F2465"/>
    <w:rsid w:val="009F3614"/>
    <w:rsid w:val="009F447F"/>
    <w:rsid w:val="009F448F"/>
    <w:rsid w:val="009F4527"/>
    <w:rsid w:val="009F5569"/>
    <w:rsid w:val="009F639F"/>
    <w:rsid w:val="009F7A3C"/>
    <w:rsid w:val="00A016D3"/>
    <w:rsid w:val="00A01F67"/>
    <w:rsid w:val="00A02092"/>
    <w:rsid w:val="00A02564"/>
    <w:rsid w:val="00A06E6B"/>
    <w:rsid w:val="00A07322"/>
    <w:rsid w:val="00A109E1"/>
    <w:rsid w:val="00A111CF"/>
    <w:rsid w:val="00A111DB"/>
    <w:rsid w:val="00A11BB0"/>
    <w:rsid w:val="00A1255D"/>
    <w:rsid w:val="00A12F21"/>
    <w:rsid w:val="00A13E6D"/>
    <w:rsid w:val="00A13FF1"/>
    <w:rsid w:val="00A1495A"/>
    <w:rsid w:val="00A14C75"/>
    <w:rsid w:val="00A15292"/>
    <w:rsid w:val="00A15527"/>
    <w:rsid w:val="00A16533"/>
    <w:rsid w:val="00A17CAF"/>
    <w:rsid w:val="00A17D44"/>
    <w:rsid w:val="00A210DA"/>
    <w:rsid w:val="00A21807"/>
    <w:rsid w:val="00A21CB0"/>
    <w:rsid w:val="00A22D5A"/>
    <w:rsid w:val="00A2342C"/>
    <w:rsid w:val="00A23E64"/>
    <w:rsid w:val="00A2413F"/>
    <w:rsid w:val="00A2486C"/>
    <w:rsid w:val="00A2497F"/>
    <w:rsid w:val="00A24FD8"/>
    <w:rsid w:val="00A2506A"/>
    <w:rsid w:val="00A253B1"/>
    <w:rsid w:val="00A25423"/>
    <w:rsid w:val="00A25A74"/>
    <w:rsid w:val="00A26436"/>
    <w:rsid w:val="00A2728E"/>
    <w:rsid w:val="00A300EC"/>
    <w:rsid w:val="00A30DD6"/>
    <w:rsid w:val="00A3104A"/>
    <w:rsid w:val="00A31B34"/>
    <w:rsid w:val="00A32059"/>
    <w:rsid w:val="00A3276B"/>
    <w:rsid w:val="00A32F6A"/>
    <w:rsid w:val="00A3301B"/>
    <w:rsid w:val="00A3440B"/>
    <w:rsid w:val="00A3528D"/>
    <w:rsid w:val="00A36002"/>
    <w:rsid w:val="00A36AAF"/>
    <w:rsid w:val="00A36B21"/>
    <w:rsid w:val="00A37512"/>
    <w:rsid w:val="00A379F1"/>
    <w:rsid w:val="00A37F6D"/>
    <w:rsid w:val="00A40EB8"/>
    <w:rsid w:val="00A41B9F"/>
    <w:rsid w:val="00A44EE3"/>
    <w:rsid w:val="00A45974"/>
    <w:rsid w:val="00A46BF0"/>
    <w:rsid w:val="00A47EF5"/>
    <w:rsid w:val="00A501F1"/>
    <w:rsid w:val="00A514C7"/>
    <w:rsid w:val="00A51AF1"/>
    <w:rsid w:val="00A51C2F"/>
    <w:rsid w:val="00A53712"/>
    <w:rsid w:val="00A54236"/>
    <w:rsid w:val="00A54AD7"/>
    <w:rsid w:val="00A54C3A"/>
    <w:rsid w:val="00A555FB"/>
    <w:rsid w:val="00A56BA4"/>
    <w:rsid w:val="00A570FC"/>
    <w:rsid w:val="00A60376"/>
    <w:rsid w:val="00A605F5"/>
    <w:rsid w:val="00A6064F"/>
    <w:rsid w:val="00A61EE7"/>
    <w:rsid w:val="00A636AD"/>
    <w:rsid w:val="00A642ED"/>
    <w:rsid w:val="00A64B96"/>
    <w:rsid w:val="00A6547F"/>
    <w:rsid w:val="00A6639A"/>
    <w:rsid w:val="00A66521"/>
    <w:rsid w:val="00A6787F"/>
    <w:rsid w:val="00A71020"/>
    <w:rsid w:val="00A71ECC"/>
    <w:rsid w:val="00A71FB6"/>
    <w:rsid w:val="00A730C7"/>
    <w:rsid w:val="00A73415"/>
    <w:rsid w:val="00A73D98"/>
    <w:rsid w:val="00A75093"/>
    <w:rsid w:val="00A75543"/>
    <w:rsid w:val="00A764B6"/>
    <w:rsid w:val="00A80A9C"/>
    <w:rsid w:val="00A8118B"/>
    <w:rsid w:val="00A818CD"/>
    <w:rsid w:val="00A83459"/>
    <w:rsid w:val="00A91AE0"/>
    <w:rsid w:val="00A91D6B"/>
    <w:rsid w:val="00A954F8"/>
    <w:rsid w:val="00A95C7E"/>
    <w:rsid w:val="00A9641B"/>
    <w:rsid w:val="00A967D5"/>
    <w:rsid w:val="00AA05E9"/>
    <w:rsid w:val="00AA1BE7"/>
    <w:rsid w:val="00AA1F28"/>
    <w:rsid w:val="00AA2431"/>
    <w:rsid w:val="00AA3037"/>
    <w:rsid w:val="00AA548C"/>
    <w:rsid w:val="00AA5B64"/>
    <w:rsid w:val="00AA5BE1"/>
    <w:rsid w:val="00AA5C87"/>
    <w:rsid w:val="00AA67B8"/>
    <w:rsid w:val="00AA7BD4"/>
    <w:rsid w:val="00AB0693"/>
    <w:rsid w:val="00AB07A0"/>
    <w:rsid w:val="00AB1CD5"/>
    <w:rsid w:val="00AB1DD1"/>
    <w:rsid w:val="00AB3914"/>
    <w:rsid w:val="00AB47A6"/>
    <w:rsid w:val="00AB4B14"/>
    <w:rsid w:val="00AB4BD7"/>
    <w:rsid w:val="00AB5105"/>
    <w:rsid w:val="00AB660C"/>
    <w:rsid w:val="00AB6B3D"/>
    <w:rsid w:val="00AB767C"/>
    <w:rsid w:val="00AC0051"/>
    <w:rsid w:val="00AC1829"/>
    <w:rsid w:val="00AC19F3"/>
    <w:rsid w:val="00AC23F4"/>
    <w:rsid w:val="00AC2B58"/>
    <w:rsid w:val="00AC3A99"/>
    <w:rsid w:val="00AC54FD"/>
    <w:rsid w:val="00AC5AEF"/>
    <w:rsid w:val="00AC6C9A"/>
    <w:rsid w:val="00AC7724"/>
    <w:rsid w:val="00AC7A67"/>
    <w:rsid w:val="00AD2E55"/>
    <w:rsid w:val="00AD4835"/>
    <w:rsid w:val="00AD6733"/>
    <w:rsid w:val="00AE144F"/>
    <w:rsid w:val="00AE2AF5"/>
    <w:rsid w:val="00AE3ED6"/>
    <w:rsid w:val="00AE7140"/>
    <w:rsid w:val="00AE7179"/>
    <w:rsid w:val="00AF11FE"/>
    <w:rsid w:val="00AF2045"/>
    <w:rsid w:val="00AF2CDB"/>
    <w:rsid w:val="00AF323F"/>
    <w:rsid w:val="00AF3365"/>
    <w:rsid w:val="00AF46C8"/>
    <w:rsid w:val="00AF4C8B"/>
    <w:rsid w:val="00AF636C"/>
    <w:rsid w:val="00AF6E1E"/>
    <w:rsid w:val="00AF7E68"/>
    <w:rsid w:val="00B02DA3"/>
    <w:rsid w:val="00B045E8"/>
    <w:rsid w:val="00B05105"/>
    <w:rsid w:val="00B0532E"/>
    <w:rsid w:val="00B05EA2"/>
    <w:rsid w:val="00B06788"/>
    <w:rsid w:val="00B06B8F"/>
    <w:rsid w:val="00B10F74"/>
    <w:rsid w:val="00B119E6"/>
    <w:rsid w:val="00B1481B"/>
    <w:rsid w:val="00B153DB"/>
    <w:rsid w:val="00B15667"/>
    <w:rsid w:val="00B158CA"/>
    <w:rsid w:val="00B16B99"/>
    <w:rsid w:val="00B1755C"/>
    <w:rsid w:val="00B17D7F"/>
    <w:rsid w:val="00B2202E"/>
    <w:rsid w:val="00B223C6"/>
    <w:rsid w:val="00B22840"/>
    <w:rsid w:val="00B244DE"/>
    <w:rsid w:val="00B2473A"/>
    <w:rsid w:val="00B25150"/>
    <w:rsid w:val="00B25BA8"/>
    <w:rsid w:val="00B25E62"/>
    <w:rsid w:val="00B26553"/>
    <w:rsid w:val="00B30064"/>
    <w:rsid w:val="00B300FE"/>
    <w:rsid w:val="00B3017B"/>
    <w:rsid w:val="00B31817"/>
    <w:rsid w:val="00B325DE"/>
    <w:rsid w:val="00B33929"/>
    <w:rsid w:val="00B35A7B"/>
    <w:rsid w:val="00B35E0D"/>
    <w:rsid w:val="00B36EB0"/>
    <w:rsid w:val="00B3702A"/>
    <w:rsid w:val="00B40738"/>
    <w:rsid w:val="00B42592"/>
    <w:rsid w:val="00B441C3"/>
    <w:rsid w:val="00B450D5"/>
    <w:rsid w:val="00B4549E"/>
    <w:rsid w:val="00B475A0"/>
    <w:rsid w:val="00B47999"/>
    <w:rsid w:val="00B50EE0"/>
    <w:rsid w:val="00B5159B"/>
    <w:rsid w:val="00B5316B"/>
    <w:rsid w:val="00B5382F"/>
    <w:rsid w:val="00B54481"/>
    <w:rsid w:val="00B546C5"/>
    <w:rsid w:val="00B55773"/>
    <w:rsid w:val="00B56BC7"/>
    <w:rsid w:val="00B56D08"/>
    <w:rsid w:val="00B601B4"/>
    <w:rsid w:val="00B603F0"/>
    <w:rsid w:val="00B6113D"/>
    <w:rsid w:val="00B61299"/>
    <w:rsid w:val="00B61641"/>
    <w:rsid w:val="00B62F39"/>
    <w:rsid w:val="00B63555"/>
    <w:rsid w:val="00B63623"/>
    <w:rsid w:val="00B639A4"/>
    <w:rsid w:val="00B649F2"/>
    <w:rsid w:val="00B64BCA"/>
    <w:rsid w:val="00B64D3B"/>
    <w:rsid w:val="00B650EF"/>
    <w:rsid w:val="00B66475"/>
    <w:rsid w:val="00B66712"/>
    <w:rsid w:val="00B673CF"/>
    <w:rsid w:val="00B67575"/>
    <w:rsid w:val="00B709BC"/>
    <w:rsid w:val="00B74860"/>
    <w:rsid w:val="00B74D0E"/>
    <w:rsid w:val="00B758BE"/>
    <w:rsid w:val="00B758DB"/>
    <w:rsid w:val="00B75D26"/>
    <w:rsid w:val="00B765E4"/>
    <w:rsid w:val="00B7674F"/>
    <w:rsid w:val="00B778AB"/>
    <w:rsid w:val="00B805EE"/>
    <w:rsid w:val="00B80A42"/>
    <w:rsid w:val="00B80C06"/>
    <w:rsid w:val="00B81178"/>
    <w:rsid w:val="00B81FD4"/>
    <w:rsid w:val="00B82A34"/>
    <w:rsid w:val="00B82DC5"/>
    <w:rsid w:val="00B83112"/>
    <w:rsid w:val="00B835F8"/>
    <w:rsid w:val="00B83EDA"/>
    <w:rsid w:val="00B85350"/>
    <w:rsid w:val="00B86BD5"/>
    <w:rsid w:val="00B86DD2"/>
    <w:rsid w:val="00B87E5A"/>
    <w:rsid w:val="00B90136"/>
    <w:rsid w:val="00B90888"/>
    <w:rsid w:val="00B90B0E"/>
    <w:rsid w:val="00B93610"/>
    <w:rsid w:val="00B954F1"/>
    <w:rsid w:val="00B96B1E"/>
    <w:rsid w:val="00B9717F"/>
    <w:rsid w:val="00B974E8"/>
    <w:rsid w:val="00B97C79"/>
    <w:rsid w:val="00B97F58"/>
    <w:rsid w:val="00BA05EB"/>
    <w:rsid w:val="00BA0DCB"/>
    <w:rsid w:val="00BA1C48"/>
    <w:rsid w:val="00BA20A1"/>
    <w:rsid w:val="00BA3A89"/>
    <w:rsid w:val="00BA557D"/>
    <w:rsid w:val="00BA640C"/>
    <w:rsid w:val="00BA75EE"/>
    <w:rsid w:val="00BB0557"/>
    <w:rsid w:val="00BB2ED1"/>
    <w:rsid w:val="00BC0CD0"/>
    <w:rsid w:val="00BC1D30"/>
    <w:rsid w:val="00BC4CFA"/>
    <w:rsid w:val="00BC4F8A"/>
    <w:rsid w:val="00BC5206"/>
    <w:rsid w:val="00BC6730"/>
    <w:rsid w:val="00BC696D"/>
    <w:rsid w:val="00BC7C6A"/>
    <w:rsid w:val="00BD1005"/>
    <w:rsid w:val="00BD3E6F"/>
    <w:rsid w:val="00BD4D76"/>
    <w:rsid w:val="00BD6162"/>
    <w:rsid w:val="00BD6A28"/>
    <w:rsid w:val="00BD6BBC"/>
    <w:rsid w:val="00BD7DFC"/>
    <w:rsid w:val="00BE17EE"/>
    <w:rsid w:val="00BE2479"/>
    <w:rsid w:val="00BE3BA2"/>
    <w:rsid w:val="00BE4386"/>
    <w:rsid w:val="00BE4698"/>
    <w:rsid w:val="00BE4E6B"/>
    <w:rsid w:val="00BE5AE3"/>
    <w:rsid w:val="00BE5C5E"/>
    <w:rsid w:val="00BE7781"/>
    <w:rsid w:val="00BE7BFD"/>
    <w:rsid w:val="00BF0848"/>
    <w:rsid w:val="00BF244F"/>
    <w:rsid w:val="00BF2F5B"/>
    <w:rsid w:val="00BF41B7"/>
    <w:rsid w:val="00BF65EB"/>
    <w:rsid w:val="00C0091D"/>
    <w:rsid w:val="00C01203"/>
    <w:rsid w:val="00C01A01"/>
    <w:rsid w:val="00C02CD2"/>
    <w:rsid w:val="00C0405D"/>
    <w:rsid w:val="00C0453F"/>
    <w:rsid w:val="00C052E1"/>
    <w:rsid w:val="00C06C94"/>
    <w:rsid w:val="00C06DAA"/>
    <w:rsid w:val="00C07451"/>
    <w:rsid w:val="00C07A66"/>
    <w:rsid w:val="00C07A6A"/>
    <w:rsid w:val="00C07D84"/>
    <w:rsid w:val="00C100E5"/>
    <w:rsid w:val="00C102DF"/>
    <w:rsid w:val="00C12067"/>
    <w:rsid w:val="00C1242C"/>
    <w:rsid w:val="00C1340F"/>
    <w:rsid w:val="00C1368B"/>
    <w:rsid w:val="00C13888"/>
    <w:rsid w:val="00C158FC"/>
    <w:rsid w:val="00C15A8F"/>
    <w:rsid w:val="00C15C69"/>
    <w:rsid w:val="00C15E71"/>
    <w:rsid w:val="00C1675D"/>
    <w:rsid w:val="00C1781F"/>
    <w:rsid w:val="00C17876"/>
    <w:rsid w:val="00C17DE8"/>
    <w:rsid w:val="00C20654"/>
    <w:rsid w:val="00C2263E"/>
    <w:rsid w:val="00C229CB"/>
    <w:rsid w:val="00C238EE"/>
    <w:rsid w:val="00C23B97"/>
    <w:rsid w:val="00C242E3"/>
    <w:rsid w:val="00C25116"/>
    <w:rsid w:val="00C25454"/>
    <w:rsid w:val="00C261F3"/>
    <w:rsid w:val="00C26CEE"/>
    <w:rsid w:val="00C26D4D"/>
    <w:rsid w:val="00C27DA2"/>
    <w:rsid w:val="00C27E58"/>
    <w:rsid w:val="00C32148"/>
    <w:rsid w:val="00C32675"/>
    <w:rsid w:val="00C3285F"/>
    <w:rsid w:val="00C32DE6"/>
    <w:rsid w:val="00C3577F"/>
    <w:rsid w:val="00C35B19"/>
    <w:rsid w:val="00C35CBB"/>
    <w:rsid w:val="00C36E1B"/>
    <w:rsid w:val="00C37546"/>
    <w:rsid w:val="00C410CD"/>
    <w:rsid w:val="00C42D8A"/>
    <w:rsid w:val="00C4355F"/>
    <w:rsid w:val="00C43C9F"/>
    <w:rsid w:val="00C445B7"/>
    <w:rsid w:val="00C446F2"/>
    <w:rsid w:val="00C45041"/>
    <w:rsid w:val="00C4527E"/>
    <w:rsid w:val="00C45EEE"/>
    <w:rsid w:val="00C4655E"/>
    <w:rsid w:val="00C473A4"/>
    <w:rsid w:val="00C479EE"/>
    <w:rsid w:val="00C50814"/>
    <w:rsid w:val="00C50BB1"/>
    <w:rsid w:val="00C5480B"/>
    <w:rsid w:val="00C54FEC"/>
    <w:rsid w:val="00C565D9"/>
    <w:rsid w:val="00C56793"/>
    <w:rsid w:val="00C5713E"/>
    <w:rsid w:val="00C574E4"/>
    <w:rsid w:val="00C57586"/>
    <w:rsid w:val="00C575D4"/>
    <w:rsid w:val="00C57778"/>
    <w:rsid w:val="00C577A6"/>
    <w:rsid w:val="00C601B3"/>
    <w:rsid w:val="00C60BF9"/>
    <w:rsid w:val="00C60D86"/>
    <w:rsid w:val="00C61340"/>
    <w:rsid w:val="00C61652"/>
    <w:rsid w:val="00C62367"/>
    <w:rsid w:val="00C63216"/>
    <w:rsid w:val="00C63B65"/>
    <w:rsid w:val="00C646C3"/>
    <w:rsid w:val="00C64FBB"/>
    <w:rsid w:val="00C659B4"/>
    <w:rsid w:val="00C65F14"/>
    <w:rsid w:val="00C6651B"/>
    <w:rsid w:val="00C675BA"/>
    <w:rsid w:val="00C67CD2"/>
    <w:rsid w:val="00C701C0"/>
    <w:rsid w:val="00C72270"/>
    <w:rsid w:val="00C73287"/>
    <w:rsid w:val="00C750A0"/>
    <w:rsid w:val="00C75FA0"/>
    <w:rsid w:val="00C766CD"/>
    <w:rsid w:val="00C779CB"/>
    <w:rsid w:val="00C81369"/>
    <w:rsid w:val="00C821A0"/>
    <w:rsid w:val="00C825C1"/>
    <w:rsid w:val="00C82AE9"/>
    <w:rsid w:val="00C834C5"/>
    <w:rsid w:val="00C8392D"/>
    <w:rsid w:val="00C839AE"/>
    <w:rsid w:val="00C84C97"/>
    <w:rsid w:val="00C853D8"/>
    <w:rsid w:val="00C857C5"/>
    <w:rsid w:val="00C86D62"/>
    <w:rsid w:val="00C9181D"/>
    <w:rsid w:val="00C91A1B"/>
    <w:rsid w:val="00C91B3D"/>
    <w:rsid w:val="00C92347"/>
    <w:rsid w:val="00C92651"/>
    <w:rsid w:val="00C92DF0"/>
    <w:rsid w:val="00C94601"/>
    <w:rsid w:val="00C95A10"/>
    <w:rsid w:val="00C95EF4"/>
    <w:rsid w:val="00CA01D6"/>
    <w:rsid w:val="00CA03A3"/>
    <w:rsid w:val="00CA0516"/>
    <w:rsid w:val="00CA0817"/>
    <w:rsid w:val="00CA0DF5"/>
    <w:rsid w:val="00CA1CCE"/>
    <w:rsid w:val="00CA3616"/>
    <w:rsid w:val="00CA3FA1"/>
    <w:rsid w:val="00CA46AE"/>
    <w:rsid w:val="00CA4A3B"/>
    <w:rsid w:val="00CA5A02"/>
    <w:rsid w:val="00CA6299"/>
    <w:rsid w:val="00CA7199"/>
    <w:rsid w:val="00CA7A81"/>
    <w:rsid w:val="00CB0051"/>
    <w:rsid w:val="00CB0E82"/>
    <w:rsid w:val="00CB164B"/>
    <w:rsid w:val="00CB1AC7"/>
    <w:rsid w:val="00CB2A37"/>
    <w:rsid w:val="00CB6BD0"/>
    <w:rsid w:val="00CB6C23"/>
    <w:rsid w:val="00CC030E"/>
    <w:rsid w:val="00CC1A3D"/>
    <w:rsid w:val="00CC4772"/>
    <w:rsid w:val="00CC4AE7"/>
    <w:rsid w:val="00CC6500"/>
    <w:rsid w:val="00CC781A"/>
    <w:rsid w:val="00CD1C2D"/>
    <w:rsid w:val="00CD2954"/>
    <w:rsid w:val="00CD4AEA"/>
    <w:rsid w:val="00CD5563"/>
    <w:rsid w:val="00CD5921"/>
    <w:rsid w:val="00CD63E9"/>
    <w:rsid w:val="00CD6467"/>
    <w:rsid w:val="00CD7EE4"/>
    <w:rsid w:val="00CE027B"/>
    <w:rsid w:val="00CE0C47"/>
    <w:rsid w:val="00CE1838"/>
    <w:rsid w:val="00CE1C4C"/>
    <w:rsid w:val="00CE23D3"/>
    <w:rsid w:val="00CE2B4C"/>
    <w:rsid w:val="00CE36E3"/>
    <w:rsid w:val="00CE3A65"/>
    <w:rsid w:val="00CE3CC5"/>
    <w:rsid w:val="00CE45D3"/>
    <w:rsid w:val="00CE543A"/>
    <w:rsid w:val="00CE5E97"/>
    <w:rsid w:val="00CE5ED1"/>
    <w:rsid w:val="00CE689A"/>
    <w:rsid w:val="00CE7B0B"/>
    <w:rsid w:val="00CF00D3"/>
    <w:rsid w:val="00CF0D7D"/>
    <w:rsid w:val="00CF254F"/>
    <w:rsid w:val="00CF2A60"/>
    <w:rsid w:val="00CF3790"/>
    <w:rsid w:val="00CF3983"/>
    <w:rsid w:val="00CF3C2E"/>
    <w:rsid w:val="00CF50B9"/>
    <w:rsid w:val="00CF5779"/>
    <w:rsid w:val="00CF651E"/>
    <w:rsid w:val="00CF68BA"/>
    <w:rsid w:val="00CF7E0E"/>
    <w:rsid w:val="00D008CC"/>
    <w:rsid w:val="00D00AC5"/>
    <w:rsid w:val="00D01AEB"/>
    <w:rsid w:val="00D02F0C"/>
    <w:rsid w:val="00D034F4"/>
    <w:rsid w:val="00D04BAE"/>
    <w:rsid w:val="00D05431"/>
    <w:rsid w:val="00D05B6A"/>
    <w:rsid w:val="00D0636B"/>
    <w:rsid w:val="00D067FD"/>
    <w:rsid w:val="00D07073"/>
    <w:rsid w:val="00D073B6"/>
    <w:rsid w:val="00D10055"/>
    <w:rsid w:val="00D12C09"/>
    <w:rsid w:val="00D13390"/>
    <w:rsid w:val="00D13943"/>
    <w:rsid w:val="00D16CDA"/>
    <w:rsid w:val="00D20B72"/>
    <w:rsid w:val="00D226CD"/>
    <w:rsid w:val="00D22DB3"/>
    <w:rsid w:val="00D249B1"/>
    <w:rsid w:val="00D258B4"/>
    <w:rsid w:val="00D2596B"/>
    <w:rsid w:val="00D26523"/>
    <w:rsid w:val="00D26F71"/>
    <w:rsid w:val="00D30B45"/>
    <w:rsid w:val="00D31BF3"/>
    <w:rsid w:val="00D3284E"/>
    <w:rsid w:val="00D337E4"/>
    <w:rsid w:val="00D33BA9"/>
    <w:rsid w:val="00D33F25"/>
    <w:rsid w:val="00D34C3C"/>
    <w:rsid w:val="00D36079"/>
    <w:rsid w:val="00D3672E"/>
    <w:rsid w:val="00D37BC0"/>
    <w:rsid w:val="00D40241"/>
    <w:rsid w:val="00D42784"/>
    <w:rsid w:val="00D434F9"/>
    <w:rsid w:val="00D44797"/>
    <w:rsid w:val="00D44DD3"/>
    <w:rsid w:val="00D44E88"/>
    <w:rsid w:val="00D45229"/>
    <w:rsid w:val="00D462B7"/>
    <w:rsid w:val="00D46A49"/>
    <w:rsid w:val="00D47A3C"/>
    <w:rsid w:val="00D506DF"/>
    <w:rsid w:val="00D510CE"/>
    <w:rsid w:val="00D51C8A"/>
    <w:rsid w:val="00D51F7C"/>
    <w:rsid w:val="00D52A45"/>
    <w:rsid w:val="00D554E4"/>
    <w:rsid w:val="00D556DF"/>
    <w:rsid w:val="00D55ADB"/>
    <w:rsid w:val="00D55D7F"/>
    <w:rsid w:val="00D561F0"/>
    <w:rsid w:val="00D5643C"/>
    <w:rsid w:val="00D618E0"/>
    <w:rsid w:val="00D61AE4"/>
    <w:rsid w:val="00D62F9B"/>
    <w:rsid w:val="00D630ED"/>
    <w:rsid w:val="00D63437"/>
    <w:rsid w:val="00D64245"/>
    <w:rsid w:val="00D64553"/>
    <w:rsid w:val="00D6494E"/>
    <w:rsid w:val="00D654A8"/>
    <w:rsid w:val="00D655C9"/>
    <w:rsid w:val="00D65C74"/>
    <w:rsid w:val="00D662F7"/>
    <w:rsid w:val="00D66406"/>
    <w:rsid w:val="00D6641C"/>
    <w:rsid w:val="00D67B94"/>
    <w:rsid w:val="00D725FA"/>
    <w:rsid w:val="00D726D8"/>
    <w:rsid w:val="00D73345"/>
    <w:rsid w:val="00D768F1"/>
    <w:rsid w:val="00D7763F"/>
    <w:rsid w:val="00D777B8"/>
    <w:rsid w:val="00D80020"/>
    <w:rsid w:val="00D81333"/>
    <w:rsid w:val="00D81F19"/>
    <w:rsid w:val="00D823E0"/>
    <w:rsid w:val="00D82A51"/>
    <w:rsid w:val="00D846E4"/>
    <w:rsid w:val="00D84DAD"/>
    <w:rsid w:val="00D850B7"/>
    <w:rsid w:val="00D85465"/>
    <w:rsid w:val="00D8609F"/>
    <w:rsid w:val="00D868AB"/>
    <w:rsid w:val="00D905E2"/>
    <w:rsid w:val="00D9104E"/>
    <w:rsid w:val="00D913F1"/>
    <w:rsid w:val="00D91667"/>
    <w:rsid w:val="00D9270B"/>
    <w:rsid w:val="00D92FBE"/>
    <w:rsid w:val="00D9542F"/>
    <w:rsid w:val="00D95A8E"/>
    <w:rsid w:val="00D95C12"/>
    <w:rsid w:val="00D97625"/>
    <w:rsid w:val="00D977EF"/>
    <w:rsid w:val="00DA073A"/>
    <w:rsid w:val="00DA09B9"/>
    <w:rsid w:val="00DA1CD2"/>
    <w:rsid w:val="00DA2E39"/>
    <w:rsid w:val="00DA4295"/>
    <w:rsid w:val="00DA5842"/>
    <w:rsid w:val="00DA6566"/>
    <w:rsid w:val="00DB102E"/>
    <w:rsid w:val="00DB1DAD"/>
    <w:rsid w:val="00DB2E0E"/>
    <w:rsid w:val="00DB4146"/>
    <w:rsid w:val="00DB46B5"/>
    <w:rsid w:val="00DB4D32"/>
    <w:rsid w:val="00DB5541"/>
    <w:rsid w:val="00DC288D"/>
    <w:rsid w:val="00DC335E"/>
    <w:rsid w:val="00DC5B8D"/>
    <w:rsid w:val="00DC5BF7"/>
    <w:rsid w:val="00DC5C28"/>
    <w:rsid w:val="00DC7C0A"/>
    <w:rsid w:val="00DD1718"/>
    <w:rsid w:val="00DD43CC"/>
    <w:rsid w:val="00DD4E4C"/>
    <w:rsid w:val="00DD5581"/>
    <w:rsid w:val="00DD583D"/>
    <w:rsid w:val="00DD5EAA"/>
    <w:rsid w:val="00DD6AE8"/>
    <w:rsid w:val="00DD771E"/>
    <w:rsid w:val="00DD7BD9"/>
    <w:rsid w:val="00DD7CD6"/>
    <w:rsid w:val="00DE0207"/>
    <w:rsid w:val="00DE0262"/>
    <w:rsid w:val="00DE1CB0"/>
    <w:rsid w:val="00DE2A5B"/>
    <w:rsid w:val="00DE365A"/>
    <w:rsid w:val="00DE3FD6"/>
    <w:rsid w:val="00DE44C0"/>
    <w:rsid w:val="00DE4AB4"/>
    <w:rsid w:val="00DE79CD"/>
    <w:rsid w:val="00DE7E39"/>
    <w:rsid w:val="00DF06DE"/>
    <w:rsid w:val="00DF17F0"/>
    <w:rsid w:val="00DF3F51"/>
    <w:rsid w:val="00DF418B"/>
    <w:rsid w:val="00DF5850"/>
    <w:rsid w:val="00DF73D9"/>
    <w:rsid w:val="00E0180B"/>
    <w:rsid w:val="00E02680"/>
    <w:rsid w:val="00E026B9"/>
    <w:rsid w:val="00E0304A"/>
    <w:rsid w:val="00E037BE"/>
    <w:rsid w:val="00E0448C"/>
    <w:rsid w:val="00E0514A"/>
    <w:rsid w:val="00E05385"/>
    <w:rsid w:val="00E111AA"/>
    <w:rsid w:val="00E11DB5"/>
    <w:rsid w:val="00E1327F"/>
    <w:rsid w:val="00E163EF"/>
    <w:rsid w:val="00E16FB7"/>
    <w:rsid w:val="00E177D0"/>
    <w:rsid w:val="00E20143"/>
    <w:rsid w:val="00E20324"/>
    <w:rsid w:val="00E21181"/>
    <w:rsid w:val="00E21220"/>
    <w:rsid w:val="00E220EB"/>
    <w:rsid w:val="00E221D4"/>
    <w:rsid w:val="00E227F4"/>
    <w:rsid w:val="00E229FF"/>
    <w:rsid w:val="00E22A33"/>
    <w:rsid w:val="00E22ECE"/>
    <w:rsid w:val="00E23094"/>
    <w:rsid w:val="00E235F9"/>
    <w:rsid w:val="00E260BC"/>
    <w:rsid w:val="00E30347"/>
    <w:rsid w:val="00E31586"/>
    <w:rsid w:val="00E32402"/>
    <w:rsid w:val="00E32CD7"/>
    <w:rsid w:val="00E33CF5"/>
    <w:rsid w:val="00E35564"/>
    <w:rsid w:val="00E366A1"/>
    <w:rsid w:val="00E36BE3"/>
    <w:rsid w:val="00E37869"/>
    <w:rsid w:val="00E40152"/>
    <w:rsid w:val="00E40CCB"/>
    <w:rsid w:val="00E411DE"/>
    <w:rsid w:val="00E41810"/>
    <w:rsid w:val="00E429D2"/>
    <w:rsid w:val="00E42A65"/>
    <w:rsid w:val="00E44555"/>
    <w:rsid w:val="00E44A8B"/>
    <w:rsid w:val="00E45BBC"/>
    <w:rsid w:val="00E4690A"/>
    <w:rsid w:val="00E47FE8"/>
    <w:rsid w:val="00E50EC2"/>
    <w:rsid w:val="00E51B76"/>
    <w:rsid w:val="00E52505"/>
    <w:rsid w:val="00E53DCD"/>
    <w:rsid w:val="00E54C99"/>
    <w:rsid w:val="00E5522E"/>
    <w:rsid w:val="00E55BF7"/>
    <w:rsid w:val="00E56422"/>
    <w:rsid w:val="00E5681A"/>
    <w:rsid w:val="00E56A59"/>
    <w:rsid w:val="00E57E03"/>
    <w:rsid w:val="00E60149"/>
    <w:rsid w:val="00E620E3"/>
    <w:rsid w:val="00E6220D"/>
    <w:rsid w:val="00E6236B"/>
    <w:rsid w:val="00E626FE"/>
    <w:rsid w:val="00E632A0"/>
    <w:rsid w:val="00E636B8"/>
    <w:rsid w:val="00E638AF"/>
    <w:rsid w:val="00E64C51"/>
    <w:rsid w:val="00E65039"/>
    <w:rsid w:val="00E65E2E"/>
    <w:rsid w:val="00E6725F"/>
    <w:rsid w:val="00E677FA"/>
    <w:rsid w:val="00E7037C"/>
    <w:rsid w:val="00E71DB8"/>
    <w:rsid w:val="00E7361A"/>
    <w:rsid w:val="00E73C93"/>
    <w:rsid w:val="00E7431D"/>
    <w:rsid w:val="00E746C2"/>
    <w:rsid w:val="00E7479E"/>
    <w:rsid w:val="00E74D49"/>
    <w:rsid w:val="00E752EF"/>
    <w:rsid w:val="00E75693"/>
    <w:rsid w:val="00E772A4"/>
    <w:rsid w:val="00E77DEA"/>
    <w:rsid w:val="00E81697"/>
    <w:rsid w:val="00E8221A"/>
    <w:rsid w:val="00E823F3"/>
    <w:rsid w:val="00E82D15"/>
    <w:rsid w:val="00E83539"/>
    <w:rsid w:val="00E83686"/>
    <w:rsid w:val="00E839A6"/>
    <w:rsid w:val="00E83F8F"/>
    <w:rsid w:val="00E85B52"/>
    <w:rsid w:val="00E85D50"/>
    <w:rsid w:val="00E85EE3"/>
    <w:rsid w:val="00E86BB8"/>
    <w:rsid w:val="00E8765F"/>
    <w:rsid w:val="00E877E3"/>
    <w:rsid w:val="00E87EAF"/>
    <w:rsid w:val="00E91570"/>
    <w:rsid w:val="00E920B9"/>
    <w:rsid w:val="00E92BFA"/>
    <w:rsid w:val="00E930F1"/>
    <w:rsid w:val="00E949F2"/>
    <w:rsid w:val="00E956E4"/>
    <w:rsid w:val="00EA02E5"/>
    <w:rsid w:val="00EA06D8"/>
    <w:rsid w:val="00EA0BA5"/>
    <w:rsid w:val="00EA2530"/>
    <w:rsid w:val="00EA28AA"/>
    <w:rsid w:val="00EA2D60"/>
    <w:rsid w:val="00EA59C7"/>
    <w:rsid w:val="00EA6E31"/>
    <w:rsid w:val="00EB0B42"/>
    <w:rsid w:val="00EB0B79"/>
    <w:rsid w:val="00EB19FB"/>
    <w:rsid w:val="00EB25D6"/>
    <w:rsid w:val="00EB28B9"/>
    <w:rsid w:val="00EB2E2B"/>
    <w:rsid w:val="00EB2F7C"/>
    <w:rsid w:val="00EB411E"/>
    <w:rsid w:val="00EB7339"/>
    <w:rsid w:val="00EB7EB2"/>
    <w:rsid w:val="00EC03A5"/>
    <w:rsid w:val="00EC2B9A"/>
    <w:rsid w:val="00EC36DB"/>
    <w:rsid w:val="00EC3ADD"/>
    <w:rsid w:val="00EC5739"/>
    <w:rsid w:val="00EC6954"/>
    <w:rsid w:val="00EC69AE"/>
    <w:rsid w:val="00ED06E6"/>
    <w:rsid w:val="00ED0F80"/>
    <w:rsid w:val="00ED1388"/>
    <w:rsid w:val="00ED16E3"/>
    <w:rsid w:val="00ED4229"/>
    <w:rsid w:val="00ED654F"/>
    <w:rsid w:val="00ED6B73"/>
    <w:rsid w:val="00ED7D66"/>
    <w:rsid w:val="00EE0A6C"/>
    <w:rsid w:val="00EE1366"/>
    <w:rsid w:val="00EE197F"/>
    <w:rsid w:val="00EE338E"/>
    <w:rsid w:val="00EE42D0"/>
    <w:rsid w:val="00EE43AE"/>
    <w:rsid w:val="00EE4C18"/>
    <w:rsid w:val="00EE5DB3"/>
    <w:rsid w:val="00EE6A17"/>
    <w:rsid w:val="00EE6F57"/>
    <w:rsid w:val="00EE7B19"/>
    <w:rsid w:val="00EF195B"/>
    <w:rsid w:val="00EF34A9"/>
    <w:rsid w:val="00EF36BB"/>
    <w:rsid w:val="00EF40EB"/>
    <w:rsid w:val="00EF4DE8"/>
    <w:rsid w:val="00EF51B1"/>
    <w:rsid w:val="00EF68E1"/>
    <w:rsid w:val="00EF6D63"/>
    <w:rsid w:val="00F000FA"/>
    <w:rsid w:val="00F001F3"/>
    <w:rsid w:val="00F00684"/>
    <w:rsid w:val="00F009BD"/>
    <w:rsid w:val="00F016EB"/>
    <w:rsid w:val="00F02ADA"/>
    <w:rsid w:val="00F03E70"/>
    <w:rsid w:val="00F04C87"/>
    <w:rsid w:val="00F05034"/>
    <w:rsid w:val="00F05443"/>
    <w:rsid w:val="00F10213"/>
    <w:rsid w:val="00F1035F"/>
    <w:rsid w:val="00F10877"/>
    <w:rsid w:val="00F10900"/>
    <w:rsid w:val="00F129B7"/>
    <w:rsid w:val="00F136A7"/>
    <w:rsid w:val="00F1396C"/>
    <w:rsid w:val="00F14BDE"/>
    <w:rsid w:val="00F15204"/>
    <w:rsid w:val="00F15BF0"/>
    <w:rsid w:val="00F15C21"/>
    <w:rsid w:val="00F15D5F"/>
    <w:rsid w:val="00F16218"/>
    <w:rsid w:val="00F16980"/>
    <w:rsid w:val="00F20B96"/>
    <w:rsid w:val="00F21173"/>
    <w:rsid w:val="00F22AB1"/>
    <w:rsid w:val="00F274A9"/>
    <w:rsid w:val="00F27EEC"/>
    <w:rsid w:val="00F309E6"/>
    <w:rsid w:val="00F31430"/>
    <w:rsid w:val="00F318BB"/>
    <w:rsid w:val="00F31B2F"/>
    <w:rsid w:val="00F346D3"/>
    <w:rsid w:val="00F34E5D"/>
    <w:rsid w:val="00F34EA8"/>
    <w:rsid w:val="00F35939"/>
    <w:rsid w:val="00F36871"/>
    <w:rsid w:val="00F36A33"/>
    <w:rsid w:val="00F37C3F"/>
    <w:rsid w:val="00F4020A"/>
    <w:rsid w:val="00F408FE"/>
    <w:rsid w:val="00F41450"/>
    <w:rsid w:val="00F41BD8"/>
    <w:rsid w:val="00F43211"/>
    <w:rsid w:val="00F43C03"/>
    <w:rsid w:val="00F446CF"/>
    <w:rsid w:val="00F45DEA"/>
    <w:rsid w:val="00F465D9"/>
    <w:rsid w:val="00F46995"/>
    <w:rsid w:val="00F504C1"/>
    <w:rsid w:val="00F5051D"/>
    <w:rsid w:val="00F50B11"/>
    <w:rsid w:val="00F50DC0"/>
    <w:rsid w:val="00F518AC"/>
    <w:rsid w:val="00F5197C"/>
    <w:rsid w:val="00F52505"/>
    <w:rsid w:val="00F530CF"/>
    <w:rsid w:val="00F53308"/>
    <w:rsid w:val="00F53365"/>
    <w:rsid w:val="00F5409C"/>
    <w:rsid w:val="00F55018"/>
    <w:rsid w:val="00F55DD6"/>
    <w:rsid w:val="00F5631B"/>
    <w:rsid w:val="00F56423"/>
    <w:rsid w:val="00F5695E"/>
    <w:rsid w:val="00F5699F"/>
    <w:rsid w:val="00F569E0"/>
    <w:rsid w:val="00F601BB"/>
    <w:rsid w:val="00F61A3E"/>
    <w:rsid w:val="00F61EBE"/>
    <w:rsid w:val="00F6215E"/>
    <w:rsid w:val="00F62CA1"/>
    <w:rsid w:val="00F63683"/>
    <w:rsid w:val="00F642AB"/>
    <w:rsid w:val="00F6530D"/>
    <w:rsid w:val="00F6590B"/>
    <w:rsid w:val="00F65AD6"/>
    <w:rsid w:val="00F66211"/>
    <w:rsid w:val="00F66B3E"/>
    <w:rsid w:val="00F66F08"/>
    <w:rsid w:val="00F677AB"/>
    <w:rsid w:val="00F67BC2"/>
    <w:rsid w:val="00F702B7"/>
    <w:rsid w:val="00F7058D"/>
    <w:rsid w:val="00F705C0"/>
    <w:rsid w:val="00F71DCB"/>
    <w:rsid w:val="00F723D5"/>
    <w:rsid w:val="00F72E6B"/>
    <w:rsid w:val="00F73A7E"/>
    <w:rsid w:val="00F73BA8"/>
    <w:rsid w:val="00F742DF"/>
    <w:rsid w:val="00F75963"/>
    <w:rsid w:val="00F75D05"/>
    <w:rsid w:val="00F77AE7"/>
    <w:rsid w:val="00F77EA8"/>
    <w:rsid w:val="00F80534"/>
    <w:rsid w:val="00F807BE"/>
    <w:rsid w:val="00F8191D"/>
    <w:rsid w:val="00F8191F"/>
    <w:rsid w:val="00F81937"/>
    <w:rsid w:val="00F8413E"/>
    <w:rsid w:val="00F8529C"/>
    <w:rsid w:val="00F85745"/>
    <w:rsid w:val="00F85C47"/>
    <w:rsid w:val="00F86929"/>
    <w:rsid w:val="00F9018C"/>
    <w:rsid w:val="00F91D0A"/>
    <w:rsid w:val="00F91FDB"/>
    <w:rsid w:val="00F93997"/>
    <w:rsid w:val="00F93D20"/>
    <w:rsid w:val="00F93FF8"/>
    <w:rsid w:val="00F956C7"/>
    <w:rsid w:val="00F96CEB"/>
    <w:rsid w:val="00FA140D"/>
    <w:rsid w:val="00FA1877"/>
    <w:rsid w:val="00FA27BC"/>
    <w:rsid w:val="00FA2E22"/>
    <w:rsid w:val="00FA3FE8"/>
    <w:rsid w:val="00FA412F"/>
    <w:rsid w:val="00FA47AB"/>
    <w:rsid w:val="00FA4DDD"/>
    <w:rsid w:val="00FA656E"/>
    <w:rsid w:val="00FA7900"/>
    <w:rsid w:val="00FB183F"/>
    <w:rsid w:val="00FB2A99"/>
    <w:rsid w:val="00FB2C75"/>
    <w:rsid w:val="00FB3A3E"/>
    <w:rsid w:val="00FB4A4E"/>
    <w:rsid w:val="00FB53B9"/>
    <w:rsid w:val="00FB7018"/>
    <w:rsid w:val="00FB7183"/>
    <w:rsid w:val="00FC034A"/>
    <w:rsid w:val="00FC101B"/>
    <w:rsid w:val="00FC29B6"/>
    <w:rsid w:val="00FC29BA"/>
    <w:rsid w:val="00FC3331"/>
    <w:rsid w:val="00FC59FA"/>
    <w:rsid w:val="00FC72EA"/>
    <w:rsid w:val="00FC7A82"/>
    <w:rsid w:val="00FC7C53"/>
    <w:rsid w:val="00FD059A"/>
    <w:rsid w:val="00FD2341"/>
    <w:rsid w:val="00FD349F"/>
    <w:rsid w:val="00FD514A"/>
    <w:rsid w:val="00FD5967"/>
    <w:rsid w:val="00FD7E84"/>
    <w:rsid w:val="00FE0BAA"/>
    <w:rsid w:val="00FE1A10"/>
    <w:rsid w:val="00FE337F"/>
    <w:rsid w:val="00FE3854"/>
    <w:rsid w:val="00FE4AA2"/>
    <w:rsid w:val="00FE4FAA"/>
    <w:rsid w:val="00FE58C5"/>
    <w:rsid w:val="00FE6263"/>
    <w:rsid w:val="00FE663F"/>
    <w:rsid w:val="00FE7079"/>
    <w:rsid w:val="00FE72E3"/>
    <w:rsid w:val="00FE7BDB"/>
    <w:rsid w:val="00FF1C9B"/>
    <w:rsid w:val="00FF2343"/>
    <w:rsid w:val="00FF4502"/>
    <w:rsid w:val="00FF5C83"/>
    <w:rsid w:val="00FF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6A1E29"/>
  <w15:docId w15:val="{E5FEB9CC-4396-4D90-B578-0A70E573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DCD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overflowPunct w:val="0"/>
      <w:autoSpaceDE w:val="0"/>
      <w:autoSpaceDN w:val="0"/>
      <w:adjustRightInd w:val="0"/>
      <w:spacing w:line="360" w:lineRule="exact"/>
      <w:jc w:val="center"/>
      <w:textAlignment w:val="baseline"/>
      <w:outlineLvl w:val="0"/>
    </w:pPr>
    <w:rPr>
      <w:rFonts w:ascii="Bookman Old Style" w:hAnsi="Bookman Old Style"/>
      <w:b/>
      <w:spacing w:val="30"/>
      <w:szCs w:val="20"/>
      <w:lang w:val="bg-BG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right"/>
      <w:textAlignment w:val="baseline"/>
      <w:outlineLvl w:val="1"/>
    </w:pPr>
    <w:rPr>
      <w:sz w:val="20"/>
      <w:szCs w:val="20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rFonts w:ascii="Arial" w:hAnsi="Arial"/>
      <w:b/>
      <w:sz w:val="28"/>
      <w:szCs w:val="20"/>
    </w:rPr>
  </w:style>
  <w:style w:type="paragraph" w:styleId="Heading4">
    <w:name w:val="heading 4"/>
    <w:basedOn w:val="Normal"/>
    <w:next w:val="Normal"/>
    <w:qFormat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bCs/>
      <w:sz w:val="20"/>
      <w:szCs w:val="20"/>
      <w:lang w:val="bg-BG"/>
    </w:rPr>
  </w:style>
  <w:style w:type="paragraph" w:styleId="Heading5">
    <w:name w:val="heading 5"/>
    <w:basedOn w:val="Normal"/>
    <w:next w:val="Normal"/>
    <w:qFormat/>
    <w:rsid w:val="00F408FE"/>
    <w:pPr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</w:rPr>
  </w:style>
  <w:style w:type="paragraph" w:styleId="BodyText">
    <w:name w:val="Body Text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val="bg-BG"/>
    </w:rPr>
  </w:style>
  <w:style w:type="paragraph" w:styleId="BodyText2">
    <w:name w:val="Body Text 2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bg-BG"/>
    </w:rPr>
  </w:style>
  <w:style w:type="character" w:styleId="Hyperlink">
    <w:name w:val="Hyperlink"/>
    <w:rPr>
      <w:color w:val="0000FF"/>
      <w:u w:val="single"/>
    </w:rPr>
  </w:style>
  <w:style w:type="paragraph" w:styleId="DocumentMap">
    <w:name w:val="Document Map"/>
    <w:basedOn w:val="Normal"/>
    <w:semiHidden/>
    <w:rsid w:val="0063147E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5543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13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213A2F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historyitem">
    <w:name w:val="historyitem"/>
    <w:basedOn w:val="DefaultParagraphFont"/>
    <w:rsid w:val="00213A2F"/>
  </w:style>
  <w:style w:type="character" w:customStyle="1" w:styleId="newdocreference1">
    <w:name w:val="newdocreference1"/>
    <w:rsid w:val="00213A2F"/>
    <w:rPr>
      <w:i w:val="0"/>
      <w:iCs w:val="0"/>
      <w:color w:val="0000FF"/>
      <w:u w:val="single"/>
    </w:rPr>
  </w:style>
  <w:style w:type="paragraph" w:customStyle="1" w:styleId="firstline">
    <w:name w:val="firstline"/>
    <w:basedOn w:val="Normal"/>
    <w:rsid w:val="00F15C21"/>
    <w:pPr>
      <w:spacing w:before="100" w:beforeAutospacing="1" w:after="100" w:afterAutospacing="1"/>
    </w:pPr>
    <w:rPr>
      <w:rFonts w:eastAsia="Batang"/>
      <w:lang w:val="bg-BG" w:eastAsia="ko-KR"/>
    </w:rPr>
  </w:style>
  <w:style w:type="character" w:styleId="PageNumber">
    <w:name w:val="page number"/>
    <w:basedOn w:val="DefaultParagraphFont"/>
    <w:rsid w:val="00CE0C47"/>
  </w:style>
  <w:style w:type="paragraph" w:customStyle="1" w:styleId="CharCharChar">
    <w:name w:val="Char Char Char"/>
    <w:basedOn w:val="Normal"/>
    <w:rsid w:val="00875BCD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Style">
    <w:name w:val="Style"/>
    <w:rsid w:val="00507C14"/>
    <w:pPr>
      <w:widowControl w:val="0"/>
      <w:autoSpaceDE w:val="0"/>
      <w:autoSpaceDN w:val="0"/>
      <w:adjustRightInd w:val="0"/>
      <w:ind w:left="140" w:right="140" w:firstLine="840"/>
      <w:jc w:val="both"/>
    </w:pPr>
    <w:rPr>
      <w:sz w:val="24"/>
      <w:szCs w:val="24"/>
      <w:lang w:val="bg-BG" w:eastAsia="bg-BG"/>
    </w:rPr>
  </w:style>
  <w:style w:type="paragraph" w:customStyle="1" w:styleId="CharChar">
    <w:name w:val="Char Char Знак"/>
    <w:basedOn w:val="Normal"/>
    <w:rsid w:val="00B3017B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1CharChar1CharCharCharChar1">
    <w:name w:val="Char1 Char Char1 Char Char Char Char1"/>
    <w:basedOn w:val="Normal"/>
    <w:rsid w:val="00653307"/>
    <w:pPr>
      <w:tabs>
        <w:tab w:val="left" w:pos="709"/>
      </w:tabs>
      <w:spacing w:line="360" w:lineRule="auto"/>
    </w:pPr>
    <w:rPr>
      <w:rFonts w:ascii="Tahoma" w:hAnsi="Tahoma"/>
      <w:lang w:val="pl-PL" w:eastAsia="pl-PL"/>
    </w:rPr>
  </w:style>
  <w:style w:type="paragraph" w:styleId="BodyTextIndent">
    <w:name w:val="Body Text Indent"/>
    <w:basedOn w:val="Normal"/>
    <w:rsid w:val="00E50EC2"/>
    <w:pPr>
      <w:spacing w:after="120"/>
      <w:ind w:left="283"/>
    </w:pPr>
    <w:rPr>
      <w:lang w:val="bg-BG" w:eastAsia="bg-BG"/>
    </w:rPr>
  </w:style>
  <w:style w:type="paragraph" w:customStyle="1" w:styleId="CharCharChar1Char">
    <w:name w:val="Char Char Char1 Char"/>
    <w:basedOn w:val="Normal"/>
    <w:rsid w:val="00356926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qFormat/>
    <w:rsid w:val="00227240"/>
    <w:rPr>
      <w:b/>
      <w:bCs/>
    </w:rPr>
  </w:style>
  <w:style w:type="character" w:customStyle="1" w:styleId="historyitemselected1">
    <w:name w:val="historyitemselected1"/>
    <w:rsid w:val="00227240"/>
    <w:rPr>
      <w:b/>
      <w:bCs/>
      <w:color w:val="0086C6"/>
    </w:rPr>
  </w:style>
  <w:style w:type="paragraph" w:customStyle="1" w:styleId="CharCharCharCharCharCharCharCharCharCharCharCharCharChar">
    <w:name w:val="Знак Знак Знак Char Char Char Char Char Знак Char Знак Char Знак Знак Char Char Char Char Char Char Char"/>
    <w:basedOn w:val="Normal"/>
    <w:rsid w:val="00637634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samedocreference1">
    <w:name w:val="samedocreference1"/>
    <w:rsid w:val="004E2F08"/>
    <w:rPr>
      <w:i w:val="0"/>
      <w:iCs w:val="0"/>
      <w:color w:val="8B0000"/>
      <w:u w:val="single"/>
    </w:rPr>
  </w:style>
  <w:style w:type="paragraph" w:customStyle="1" w:styleId="title1">
    <w:name w:val="title1"/>
    <w:basedOn w:val="Normal"/>
    <w:rsid w:val="00CF651E"/>
    <w:pPr>
      <w:spacing w:before="100" w:beforeAutospacing="1" w:after="100" w:afterAutospacing="1"/>
      <w:jc w:val="center"/>
      <w:textAlignment w:val="center"/>
    </w:pPr>
    <w:rPr>
      <w:b/>
      <w:bCs/>
      <w:sz w:val="30"/>
      <w:szCs w:val="30"/>
      <w:lang w:val="bg-BG" w:eastAsia="bg-BG"/>
    </w:rPr>
  </w:style>
  <w:style w:type="character" w:customStyle="1" w:styleId="FooterChar">
    <w:name w:val="Footer Char"/>
    <w:link w:val="Footer"/>
    <w:uiPriority w:val="99"/>
    <w:rsid w:val="00A02564"/>
    <w:rPr>
      <w:rFonts w:ascii="Arial" w:hAnsi="Arial"/>
      <w:lang w:val="en-US" w:eastAsia="en-US"/>
    </w:rPr>
  </w:style>
  <w:style w:type="paragraph" w:styleId="ListParagraph">
    <w:name w:val="List Paragraph"/>
    <w:basedOn w:val="Normal"/>
    <w:uiPriority w:val="99"/>
    <w:qFormat/>
    <w:rsid w:val="004D32E9"/>
    <w:pPr>
      <w:widowControl w:val="0"/>
      <w:autoSpaceDE w:val="0"/>
      <w:autoSpaceDN w:val="0"/>
      <w:adjustRightInd w:val="0"/>
      <w:ind w:left="720"/>
    </w:pPr>
    <w:rPr>
      <w:sz w:val="20"/>
      <w:szCs w:val="20"/>
      <w:lang w:val="bg-BG"/>
    </w:rPr>
  </w:style>
  <w:style w:type="paragraph" w:customStyle="1" w:styleId="Style19">
    <w:name w:val="Style19"/>
    <w:basedOn w:val="Normal"/>
    <w:uiPriority w:val="99"/>
    <w:rsid w:val="00810356"/>
    <w:pPr>
      <w:widowControl w:val="0"/>
      <w:autoSpaceDE w:val="0"/>
      <w:autoSpaceDN w:val="0"/>
      <w:adjustRightInd w:val="0"/>
      <w:spacing w:line="365" w:lineRule="exact"/>
      <w:ind w:firstLine="715"/>
      <w:jc w:val="both"/>
    </w:pPr>
    <w:rPr>
      <w:rFonts w:ascii="Verdana" w:hAnsi="Verdana" w:cs="Verdana"/>
      <w:lang w:val="bg-BG" w:eastAsia="bg-BG"/>
    </w:rPr>
  </w:style>
  <w:style w:type="character" w:customStyle="1" w:styleId="FontStyle52">
    <w:name w:val="Font Style52"/>
    <w:uiPriority w:val="99"/>
    <w:rsid w:val="00810356"/>
    <w:rPr>
      <w:rFonts w:ascii="Verdana" w:hAnsi="Verdana" w:cs="Verdana"/>
      <w:sz w:val="18"/>
      <w:szCs w:val="18"/>
    </w:rPr>
  </w:style>
  <w:style w:type="paragraph" w:styleId="NormalWeb">
    <w:name w:val="Normal (Web)"/>
    <w:basedOn w:val="Normal"/>
    <w:uiPriority w:val="99"/>
    <w:unhideWhenUsed/>
    <w:rsid w:val="005439BE"/>
    <w:pPr>
      <w:ind w:firstLine="990"/>
      <w:jc w:val="both"/>
    </w:pPr>
    <w:rPr>
      <w:color w:val="000000"/>
      <w:lang w:val="bg-BG" w:eastAsia="bg-BG"/>
    </w:rPr>
  </w:style>
  <w:style w:type="paragraph" w:customStyle="1" w:styleId="Style5">
    <w:name w:val="Style5"/>
    <w:basedOn w:val="Normal"/>
    <w:rsid w:val="00660531"/>
    <w:pPr>
      <w:widowControl w:val="0"/>
      <w:autoSpaceDE w:val="0"/>
      <w:autoSpaceDN w:val="0"/>
      <w:adjustRightInd w:val="0"/>
    </w:pPr>
    <w:rPr>
      <w:rFonts w:ascii="Arial" w:hAnsi="Arial"/>
      <w:lang w:val="bg-BG" w:eastAsia="bg-BG"/>
    </w:rPr>
  </w:style>
  <w:style w:type="character" w:styleId="CommentReference">
    <w:name w:val="annotation reference"/>
    <w:uiPriority w:val="99"/>
    <w:rsid w:val="002F62FD"/>
    <w:rPr>
      <w:sz w:val="16"/>
      <w:szCs w:val="16"/>
    </w:rPr>
  </w:style>
  <w:style w:type="paragraph" w:styleId="CommentText">
    <w:name w:val="annotation text"/>
    <w:basedOn w:val="Normal"/>
    <w:link w:val="CommentTextChar"/>
    <w:rsid w:val="002F62F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rsid w:val="002F62F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2F62FD"/>
    <w:rPr>
      <w:b/>
      <w:bCs/>
    </w:rPr>
  </w:style>
  <w:style w:type="character" w:customStyle="1" w:styleId="CommentSubjectChar">
    <w:name w:val="Comment Subject Char"/>
    <w:link w:val="CommentSubject"/>
    <w:rsid w:val="002F62FD"/>
    <w:rPr>
      <w:rFonts w:ascii="Arial" w:hAnsi="Arial"/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02A3C"/>
    <w:rPr>
      <w:color w:val="605E5C"/>
      <w:shd w:val="clear" w:color="auto" w:fill="E1DFDD"/>
    </w:rPr>
  </w:style>
  <w:style w:type="character" w:customStyle="1" w:styleId="cursorpointer">
    <w:name w:val="cursorpointer"/>
    <w:basedOn w:val="DefaultParagraphFont"/>
    <w:rsid w:val="00307EF3"/>
  </w:style>
  <w:style w:type="character" w:styleId="FollowedHyperlink">
    <w:name w:val="FollowedHyperlink"/>
    <w:basedOn w:val="DefaultParagraphFont"/>
    <w:semiHidden/>
    <w:unhideWhenUsed/>
    <w:rsid w:val="00F318B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825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5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59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3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4138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6516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0518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3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726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32033225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4240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0585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844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91776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9454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7250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1010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373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3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4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7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106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2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664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069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1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2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420">
          <w:marLeft w:val="360"/>
          <w:marRight w:val="0"/>
          <w:marTop w:val="28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8114">
          <w:marLeft w:val="360"/>
          <w:marRight w:val="0"/>
          <w:marTop w:val="28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5894">
          <w:marLeft w:val="709"/>
          <w:marRight w:val="0"/>
          <w:marTop w:val="28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295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1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992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20151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ec.europa.eu/transparency/documents-register/detail?ref=COM(2024)225&amp;lang=b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p2023.bg/index.php/bg/materiali/informiranost-i-publicnos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oew.government.bg/bg/stanoviste-po-ekologichna-ocenka-5-4-2023-g-s-koeto-se-suglasuva-strategicheski-plan-za-razvitie-na-zemedelieto-i-selskite-rajoni-za-perioda-2023-2027-g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mzh.government.bg/bg/press-center/novini/zamestnik-ministr-chakrov-rabotim-usileno-za-spasy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717FF-C5C7-493F-A884-F840999C2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14</Pages>
  <Words>5179</Words>
  <Characters>29523</Characters>
  <Application>Microsoft Office Word</Application>
  <DocSecurity>0</DocSecurity>
  <Lines>246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>Ministry of Industry</Company>
  <LinksUpToDate>false</LinksUpToDate>
  <CharactersWithSpaces>34633</CharactersWithSpaces>
  <SharedDoc>false</SharedDoc>
  <HLinks>
    <vt:vector size="30" baseType="variant">
      <vt:variant>
        <vt:i4>5505146</vt:i4>
      </vt:variant>
      <vt:variant>
        <vt:i4>12</vt:i4>
      </vt:variant>
      <vt:variant>
        <vt:i4>0</vt:i4>
      </vt:variant>
      <vt:variant>
        <vt:i4>5</vt:i4>
      </vt:variant>
      <vt:variant>
        <vt:lpwstr>apis://Base=NARH&amp;DocCode=83627&amp;ToPar=Art1_Al3&amp;Type=201/</vt:lpwstr>
      </vt:variant>
      <vt:variant>
        <vt:lpwstr/>
      </vt:variant>
      <vt:variant>
        <vt:i4>65608</vt:i4>
      </vt:variant>
      <vt:variant>
        <vt:i4>9</vt:i4>
      </vt:variant>
      <vt:variant>
        <vt:i4>0</vt:i4>
      </vt:variant>
      <vt:variant>
        <vt:i4>5</vt:i4>
      </vt:variant>
      <vt:variant>
        <vt:lpwstr>apis://Base=NARH&amp;DocCode=8431618093&amp;Type=201/</vt:lpwstr>
      </vt:variant>
      <vt:variant>
        <vt:lpwstr/>
      </vt:variant>
      <vt:variant>
        <vt:i4>5505146</vt:i4>
      </vt:variant>
      <vt:variant>
        <vt:i4>6</vt:i4>
      </vt:variant>
      <vt:variant>
        <vt:i4>0</vt:i4>
      </vt:variant>
      <vt:variant>
        <vt:i4>5</vt:i4>
      </vt:variant>
      <vt:variant>
        <vt:lpwstr>apis://Base=NARH&amp;DocCode=83627&amp;ToPar=Art1_Al3&amp;Type=201/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apis://Base=APEV&amp;CELEX=32005R1698&amp;Type=201/</vt:lpwstr>
      </vt:variant>
      <vt:variant>
        <vt:lpwstr/>
      </vt:variant>
      <vt:variant>
        <vt:i4>7929976</vt:i4>
      </vt:variant>
      <vt:variant>
        <vt:i4>0</vt:i4>
      </vt:variant>
      <vt:variant>
        <vt:i4>0</vt:i4>
      </vt:variant>
      <vt:variant>
        <vt:i4>5</vt:i4>
      </vt:variant>
      <vt:variant>
        <vt:lpwstr>apis://Base=APEV&amp;CELEX=32013R1305&amp;Type=201/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Velichka Kurteva</cp:lastModifiedBy>
  <cp:revision>19</cp:revision>
  <cp:lastPrinted>2024-03-12T14:34:00Z</cp:lastPrinted>
  <dcterms:created xsi:type="dcterms:W3CDTF">2026-10-07T18:29:00Z</dcterms:created>
  <dcterms:modified xsi:type="dcterms:W3CDTF">2026-10-13T08:48:00Z</dcterms:modified>
</cp:coreProperties>
</file>