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B9D" w:rsidRPr="00BE7072" w:rsidRDefault="000E1B9D" w:rsidP="000E1B9D">
      <w:pPr>
        <w:jc w:val="center"/>
        <w:rPr>
          <w:lang w:val="en-US"/>
        </w:rPr>
      </w:pPr>
    </w:p>
    <w:p w:rsidR="000E1B9D" w:rsidRPr="003B754F" w:rsidRDefault="005052B5" w:rsidP="000E1B9D">
      <w:pPr>
        <w:ind w:firstLine="709"/>
        <w:jc w:val="both"/>
        <w:rPr>
          <w:b/>
          <w:szCs w:val="24"/>
          <w:lang w:val="bg-BG"/>
        </w:rPr>
      </w:pPr>
      <w:r>
        <w:rPr>
          <w:lang w:val="bg-BG"/>
        </w:rPr>
        <w:t>И</w:t>
      </w:r>
      <w:r w:rsidR="000E1B9D" w:rsidRPr="00EA7373">
        <w:rPr>
          <w:lang w:val="bg-BG"/>
        </w:rPr>
        <w:t xml:space="preserve">зготвен </w:t>
      </w:r>
      <w:r>
        <w:rPr>
          <w:lang w:val="bg-BG"/>
        </w:rPr>
        <w:t xml:space="preserve">е </w:t>
      </w:r>
      <w:r w:rsidR="000E1B9D" w:rsidRPr="00EA7373">
        <w:rPr>
          <w:lang w:val="bg-BG"/>
        </w:rPr>
        <w:t xml:space="preserve">проект на Наредба за изменение и допълнение на Наредба № 1 от </w:t>
      </w:r>
      <w:smartTag w:uri="urn:schemas-microsoft-com:office:smarttags" w:element="metricconverter">
        <w:smartTagPr>
          <w:attr w:name="ProductID" w:val="2006 г"/>
        </w:smartTagPr>
        <w:r w:rsidR="000E1B9D" w:rsidRPr="00EA7373">
          <w:rPr>
            <w:lang w:val="bg-BG"/>
          </w:rPr>
          <w:t>2006 г</w:t>
        </w:r>
      </w:smartTag>
      <w:r w:rsidR="000E1B9D" w:rsidRPr="00EA7373">
        <w:rPr>
          <w:lang w:val="bg-BG"/>
        </w:rPr>
        <w:t>. за условията и реда за издаване и пускане в употреба на пощенски марки, на пощенски продукти и на специални пощенски печати и за изваждане от употреба на пощенски марки (</w:t>
      </w:r>
      <w:proofErr w:type="spellStart"/>
      <w:r w:rsidR="000E1B9D">
        <w:rPr>
          <w:lang w:val="bg-BG"/>
        </w:rPr>
        <w:t>обн</w:t>
      </w:r>
      <w:proofErr w:type="spellEnd"/>
      <w:r w:rsidR="000E1B9D">
        <w:rPr>
          <w:lang w:val="bg-BG"/>
        </w:rPr>
        <w:t xml:space="preserve">. </w:t>
      </w:r>
      <w:r w:rsidR="000E1B9D" w:rsidRPr="00EA7373">
        <w:rPr>
          <w:lang w:val="bg-BG"/>
        </w:rPr>
        <w:t xml:space="preserve">ДВ, бр. 93 от </w:t>
      </w:r>
      <w:smartTag w:uri="urn:schemas-microsoft-com:office:smarttags" w:element="metricconverter">
        <w:smartTagPr>
          <w:attr w:name="ProductID" w:val="2006 г"/>
        </w:smartTagPr>
        <w:r w:rsidR="000E1B9D" w:rsidRPr="00EA7373">
          <w:rPr>
            <w:lang w:val="bg-BG"/>
          </w:rPr>
          <w:t>2006 г</w:t>
        </w:r>
      </w:smartTag>
      <w:r w:rsidR="000E1B9D" w:rsidRPr="00EA7373">
        <w:rPr>
          <w:lang w:val="bg-BG"/>
        </w:rPr>
        <w:t xml:space="preserve">., </w:t>
      </w:r>
      <w:proofErr w:type="spellStart"/>
      <w:r>
        <w:rPr>
          <w:lang w:val="bg-BG"/>
        </w:rPr>
        <w:t>посл</w:t>
      </w:r>
      <w:proofErr w:type="spellEnd"/>
      <w:r>
        <w:rPr>
          <w:lang w:val="bg-BG"/>
        </w:rPr>
        <w:t xml:space="preserve">. </w:t>
      </w:r>
      <w:r w:rsidR="000E1B9D" w:rsidRPr="00EA7373">
        <w:rPr>
          <w:lang w:val="bg-BG"/>
        </w:rPr>
        <w:t>изм. и доп., бр. 1</w:t>
      </w:r>
      <w:r>
        <w:rPr>
          <w:lang w:val="bg-BG"/>
        </w:rPr>
        <w:t xml:space="preserve">03 </w:t>
      </w:r>
      <w:r w:rsidR="000E1B9D">
        <w:rPr>
          <w:lang w:val="bg-BG"/>
        </w:rPr>
        <w:t>от 20</w:t>
      </w:r>
      <w:r>
        <w:rPr>
          <w:lang w:val="bg-BG"/>
        </w:rPr>
        <w:t>20</w:t>
      </w:r>
      <w:r w:rsidR="000E1B9D">
        <w:rPr>
          <w:lang w:val="bg-BG"/>
        </w:rPr>
        <w:t xml:space="preserve"> г.</w:t>
      </w:r>
      <w:r w:rsidR="000E1B9D">
        <w:t>)</w:t>
      </w:r>
      <w:r w:rsidR="000E1B9D" w:rsidRPr="003B754F">
        <w:rPr>
          <w:lang w:val="bg-BG"/>
        </w:rPr>
        <w:t>.</w:t>
      </w:r>
    </w:p>
    <w:p w:rsidR="000E1B9D" w:rsidRDefault="000E1B9D" w:rsidP="000E1B9D">
      <w:pPr>
        <w:spacing w:before="120"/>
        <w:ind w:firstLine="709"/>
        <w:jc w:val="both"/>
        <w:rPr>
          <w:lang w:val="bg-BG"/>
        </w:rPr>
      </w:pPr>
      <w:r w:rsidRPr="00844AC7">
        <w:rPr>
          <w:lang w:val="bg-BG"/>
        </w:rPr>
        <w:t xml:space="preserve">Проектът е публикуван в електронен вид за обществено обсъждане за срок от </w:t>
      </w:r>
      <w:r w:rsidRPr="00844AC7">
        <w:rPr>
          <w:rStyle w:val="Strong"/>
          <w:b w:val="0"/>
          <w:bCs w:val="0"/>
          <w:lang w:val="bg-BG"/>
        </w:rPr>
        <w:t>30 дни</w:t>
      </w:r>
      <w:r w:rsidRPr="00844AC7">
        <w:rPr>
          <w:lang w:val="bg-BG"/>
        </w:rPr>
        <w:t xml:space="preserve"> на интернет страницата на Министерството на транспорта и съобщенията и на Портала за обществени консултации</w:t>
      </w:r>
      <w:r>
        <w:rPr>
          <w:lang w:val="bg-BG"/>
        </w:rPr>
        <w:t>.</w:t>
      </w:r>
    </w:p>
    <w:p w:rsidR="000E1B9D" w:rsidRPr="00844AC7" w:rsidRDefault="000E1B9D" w:rsidP="000E1B9D">
      <w:pPr>
        <w:spacing w:before="120"/>
        <w:ind w:firstLine="709"/>
        <w:jc w:val="both"/>
        <w:rPr>
          <w:lang w:val="bg-BG"/>
        </w:rPr>
      </w:pPr>
    </w:p>
    <w:p w:rsidR="000E1B9D" w:rsidRPr="00787B43" w:rsidRDefault="000E1B9D" w:rsidP="000E1B9D">
      <w:pPr>
        <w:jc w:val="center"/>
        <w:rPr>
          <w:b/>
          <w:caps/>
          <w:lang w:val="bg-BG"/>
        </w:rPr>
      </w:pPr>
      <w:r w:rsidRPr="00787B43">
        <w:rPr>
          <w:b/>
          <w:caps/>
          <w:lang w:val="bg-BG"/>
        </w:rPr>
        <w:t>Мотиви</w:t>
      </w:r>
    </w:p>
    <w:p w:rsidR="000E1B9D" w:rsidRPr="00787B43" w:rsidRDefault="000E1B9D" w:rsidP="000E1B9D">
      <w:pPr>
        <w:ind w:firstLine="709"/>
        <w:jc w:val="both"/>
        <w:rPr>
          <w:lang w:val="bg-BG"/>
        </w:rPr>
      </w:pPr>
    </w:p>
    <w:p w:rsidR="000E1B9D" w:rsidRPr="00FE4DA2" w:rsidRDefault="000E1B9D" w:rsidP="000E1B9D">
      <w:pPr>
        <w:ind w:firstLine="709"/>
        <w:jc w:val="both"/>
        <w:rPr>
          <w:lang w:val="bg-BG"/>
        </w:rPr>
      </w:pPr>
      <w:r w:rsidRPr="00FE4DA2">
        <w:rPr>
          <w:lang w:val="bg-BG"/>
        </w:rPr>
        <w:t xml:space="preserve">Проектът на Наредба за изменение и допълнение на Наредба № 1 от </w:t>
      </w:r>
      <w:smartTag w:uri="urn:schemas-microsoft-com:office:smarttags" w:element="metricconverter">
        <w:smartTagPr>
          <w:attr w:name="ProductID" w:val="2006 г"/>
        </w:smartTagPr>
        <w:r w:rsidRPr="00FE4DA2">
          <w:rPr>
            <w:lang w:val="bg-BG"/>
          </w:rPr>
          <w:t>2006 г</w:t>
        </w:r>
      </w:smartTag>
      <w:r w:rsidRPr="00FE4DA2">
        <w:rPr>
          <w:lang w:val="bg-BG"/>
        </w:rPr>
        <w:t>. за условията и реда за издаване и пускане в употреба на пощенски марки, на пощенски продукти и на специални пощенски печати и за изваждане от употреба на пощенски марки</w:t>
      </w:r>
      <w:r>
        <w:rPr>
          <w:lang w:val="bg-BG"/>
        </w:rPr>
        <w:t xml:space="preserve"> (Наредбата)</w:t>
      </w:r>
      <w:r w:rsidRPr="00FE4DA2">
        <w:rPr>
          <w:lang w:val="bg-BG"/>
        </w:rPr>
        <w:t xml:space="preserve"> е изготвен на основание чл. 76 от Закона за пощенските услуги.</w:t>
      </w:r>
    </w:p>
    <w:p w:rsidR="006443F5" w:rsidRDefault="006443F5" w:rsidP="006443F5">
      <w:pPr>
        <w:spacing w:before="120"/>
        <w:ind w:firstLine="709"/>
        <w:jc w:val="both"/>
      </w:pPr>
      <w:r>
        <w:t xml:space="preserve">В </w:t>
      </w:r>
      <w:proofErr w:type="spellStart"/>
      <w:r>
        <w:t>проекта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rPr>
          <w:lang w:val="bg-BG"/>
        </w:rPr>
        <w:t xml:space="preserve"> по-съществени</w:t>
      </w:r>
      <w:r>
        <w:t xml:space="preserve"> </w:t>
      </w:r>
      <w:proofErr w:type="spellStart"/>
      <w:r>
        <w:t>промени</w:t>
      </w:r>
      <w:proofErr w:type="spellEnd"/>
      <w:r>
        <w:t>:</w:t>
      </w:r>
    </w:p>
    <w:p w:rsidR="006443F5" w:rsidRDefault="006443F5" w:rsidP="006443F5">
      <w:pPr>
        <w:ind w:firstLine="720"/>
        <w:jc w:val="both"/>
      </w:pPr>
      <w:r>
        <w:t xml:space="preserve">● </w:t>
      </w:r>
      <w:r>
        <w:rPr>
          <w:lang w:val="bg-BG"/>
        </w:rPr>
        <w:t>Направено е д</w:t>
      </w:r>
      <w:proofErr w:type="spellStart"/>
      <w:r>
        <w:t>опълнение</w:t>
      </w:r>
      <w:proofErr w:type="spellEnd"/>
      <w:r>
        <w:t xml:space="preserve"> в </w:t>
      </w:r>
      <w:proofErr w:type="spellStart"/>
      <w:r>
        <w:t>чл</w:t>
      </w:r>
      <w:proofErr w:type="spellEnd"/>
      <w:r>
        <w:t xml:space="preserve">. 2, </w:t>
      </w:r>
      <w:proofErr w:type="spellStart"/>
      <w:r>
        <w:t>ал</w:t>
      </w:r>
      <w:proofErr w:type="spellEnd"/>
      <w:r>
        <w:t xml:space="preserve">. 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Наредбата</w:t>
      </w:r>
      <w:proofErr w:type="spellEnd"/>
      <w:r>
        <w:t xml:space="preserve">, </w:t>
      </w:r>
      <w:proofErr w:type="spellStart"/>
      <w:r>
        <w:t>свързано</w:t>
      </w:r>
      <w:proofErr w:type="spellEnd"/>
      <w:r>
        <w:t xml:space="preserve"> с </w:t>
      </w:r>
      <w:proofErr w:type="spellStart"/>
      <w:r>
        <w:t>увеличаване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>броя н</w:t>
      </w:r>
      <w:r>
        <w:t xml:space="preserve">а </w:t>
      </w:r>
      <w:proofErr w:type="spellStart"/>
      <w:r>
        <w:t>критериите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отговарят</w:t>
      </w:r>
      <w:proofErr w:type="spellEnd"/>
      <w:r>
        <w:t xml:space="preserve"> </w:t>
      </w:r>
      <w:proofErr w:type="spellStart"/>
      <w:r>
        <w:t>предложенията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пощенско</w:t>
      </w:r>
      <w:proofErr w:type="spellEnd"/>
      <w:r>
        <w:rPr>
          <w:lang w:val="bg-BG"/>
        </w:rPr>
        <w:t>-</w:t>
      </w:r>
      <w:proofErr w:type="spellStart"/>
      <w:r>
        <w:t>филателните</w:t>
      </w:r>
      <w:proofErr w:type="spellEnd"/>
      <w:r>
        <w:t xml:space="preserve"> </w:t>
      </w:r>
      <w:proofErr w:type="spellStart"/>
      <w:r>
        <w:t>издания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включване</w:t>
      </w:r>
      <w:proofErr w:type="spellEnd"/>
      <w:r>
        <w:t xml:space="preserve"> в </w:t>
      </w:r>
      <w:proofErr w:type="spellStart"/>
      <w:r>
        <w:t>Годишния</w:t>
      </w:r>
      <w:proofErr w:type="spellEnd"/>
      <w:r>
        <w:t xml:space="preserve"> </w:t>
      </w:r>
      <w:proofErr w:type="spellStart"/>
      <w:r>
        <w:t>тематичен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следващата</w:t>
      </w:r>
      <w:proofErr w:type="spellEnd"/>
      <w:r>
        <w:t xml:space="preserve"> </w:t>
      </w:r>
      <w:proofErr w:type="spellStart"/>
      <w:r>
        <w:t>календарна</w:t>
      </w:r>
      <w:proofErr w:type="spellEnd"/>
      <w:r>
        <w:t xml:space="preserve"> </w:t>
      </w:r>
      <w:proofErr w:type="spellStart"/>
      <w:r>
        <w:t>година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този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редуцира</w:t>
      </w:r>
      <w:proofErr w:type="spellEnd"/>
      <w:r>
        <w:t xml:space="preserve"> </w:t>
      </w:r>
      <w:proofErr w:type="spellStart"/>
      <w:r>
        <w:t>броя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направените</w:t>
      </w:r>
      <w:proofErr w:type="spellEnd"/>
      <w:r>
        <w:t xml:space="preserve"> </w:t>
      </w:r>
      <w:proofErr w:type="spellStart"/>
      <w:r>
        <w:t>предложения</w:t>
      </w:r>
      <w:proofErr w:type="spellEnd"/>
      <w:r>
        <w:rPr>
          <w:lang w:val="bg-BG"/>
        </w:rPr>
        <w:t>,</w:t>
      </w:r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избегне</w:t>
      </w:r>
      <w:proofErr w:type="spellEnd"/>
      <w:r>
        <w:t xml:space="preserve"> </w:t>
      </w:r>
      <w:proofErr w:type="spellStart"/>
      <w:r>
        <w:t>интерпретирането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едни</w:t>
      </w:r>
      <w:proofErr w:type="spellEnd"/>
      <w:r>
        <w:t xml:space="preserve"> и </w:t>
      </w:r>
      <w:proofErr w:type="spellStart"/>
      <w:r>
        <w:t>същи</w:t>
      </w:r>
      <w:proofErr w:type="spellEnd"/>
      <w:r>
        <w:t xml:space="preserve"> </w:t>
      </w:r>
      <w:proofErr w:type="spellStart"/>
      <w:r>
        <w:t>издания</w:t>
      </w:r>
      <w:proofErr w:type="spellEnd"/>
      <w:r>
        <w:rPr>
          <w:lang w:val="bg-BG"/>
        </w:rPr>
        <w:t xml:space="preserve"> през кратък период от време, ще спомогне за по-голяма атрактивност на</w:t>
      </w:r>
      <w:r>
        <w:t xml:space="preserve"> </w:t>
      </w:r>
      <w:proofErr w:type="spellStart"/>
      <w:r>
        <w:t>Плана</w:t>
      </w:r>
      <w:proofErr w:type="spellEnd"/>
      <w:r>
        <w:rPr>
          <w:lang w:val="bg-BG"/>
        </w:rPr>
        <w:t xml:space="preserve"> и</w:t>
      </w:r>
      <w:r>
        <w:t xml:space="preserve"> </w:t>
      </w:r>
      <w:proofErr w:type="spellStart"/>
      <w:r>
        <w:t>ще</w:t>
      </w:r>
      <w:proofErr w:type="spellEnd"/>
      <w:r>
        <w:t xml:space="preserve"> </w:t>
      </w:r>
      <w:r>
        <w:rPr>
          <w:lang w:val="bg-BG"/>
        </w:rPr>
        <w:t xml:space="preserve">се </w:t>
      </w:r>
      <w:proofErr w:type="spellStart"/>
      <w:r>
        <w:t>обхване</w:t>
      </w:r>
      <w:proofErr w:type="spellEnd"/>
      <w:r>
        <w:t xml:space="preserve"> </w:t>
      </w:r>
      <w:proofErr w:type="spellStart"/>
      <w:r>
        <w:t>по-голямо</w:t>
      </w:r>
      <w:proofErr w:type="spellEnd"/>
      <w:r>
        <w:t xml:space="preserve"> </w:t>
      </w:r>
      <w:proofErr w:type="spellStart"/>
      <w:r>
        <w:t>разнообразие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теми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r>
        <w:rPr>
          <w:lang w:val="bg-BG"/>
        </w:rPr>
        <w:t>представлявало интерес за филателния пазар. Също така, ще се постигне и съответствие с изискванията на Всемирната пощенска конвенция, съгласно която темата на пощенската марка трябва да бъде от съществено значение за държавата издател;</w:t>
      </w:r>
    </w:p>
    <w:p w:rsidR="006443F5" w:rsidRPr="000612A8" w:rsidRDefault="006443F5" w:rsidP="006443F5">
      <w:pPr>
        <w:ind w:firstLine="720"/>
        <w:jc w:val="both"/>
      </w:pPr>
      <w:r>
        <w:t>●</w:t>
      </w:r>
      <w:r>
        <w:rPr>
          <w:lang w:val="bg-BG"/>
        </w:rPr>
        <w:t xml:space="preserve"> </w:t>
      </w:r>
      <w:proofErr w:type="spellStart"/>
      <w:r>
        <w:t>И</w:t>
      </w:r>
      <w:r w:rsidRPr="007D3862">
        <w:t>зменения</w:t>
      </w:r>
      <w:proofErr w:type="spellEnd"/>
      <w:r w:rsidRPr="007D3862">
        <w:t>,</w:t>
      </w:r>
      <w:r>
        <w:t xml:space="preserve"> </w:t>
      </w:r>
      <w:proofErr w:type="spellStart"/>
      <w:r>
        <w:t>свързани</w:t>
      </w:r>
      <w:proofErr w:type="spellEnd"/>
      <w:r>
        <w:t xml:space="preserve"> с</w:t>
      </w:r>
      <w:r w:rsidRPr="007D3862">
        <w:t xml:space="preserve"> </w:t>
      </w:r>
      <w:proofErr w:type="spellStart"/>
      <w:r>
        <w:t>пр</w:t>
      </w:r>
      <w:r>
        <w:rPr>
          <w:szCs w:val="24"/>
        </w:rPr>
        <w:t>омяна</w:t>
      </w:r>
      <w:proofErr w:type="spellEnd"/>
      <w:r>
        <w:rPr>
          <w:szCs w:val="24"/>
        </w:rPr>
        <w:t xml:space="preserve"> в </w:t>
      </w:r>
      <w:proofErr w:type="spellStart"/>
      <w:r>
        <w:rPr>
          <w:szCs w:val="24"/>
        </w:rPr>
        <w:t>сроковете</w:t>
      </w:r>
      <w:proofErr w:type="spellEnd"/>
      <w:r>
        <w:rPr>
          <w:szCs w:val="24"/>
        </w:rPr>
        <w:t xml:space="preserve"> </w:t>
      </w:r>
      <w:r>
        <w:t xml:space="preserve">и </w:t>
      </w:r>
      <w:proofErr w:type="spellStart"/>
      <w:r>
        <w:t>начина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отпечатване</w:t>
      </w:r>
      <w:proofErr w:type="spellEnd"/>
      <w: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едно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филателно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издание</w:t>
      </w:r>
      <w:proofErr w:type="spellEnd"/>
      <w:r>
        <w:rPr>
          <w:szCs w:val="24"/>
        </w:rPr>
        <w:t xml:space="preserve">, </w:t>
      </w:r>
      <w:r>
        <w:rPr>
          <w:szCs w:val="24"/>
          <w:lang w:val="bg-BG"/>
        </w:rPr>
        <w:t xml:space="preserve">във връзка </w:t>
      </w:r>
      <w:r>
        <w:rPr>
          <w:szCs w:val="24"/>
        </w:rPr>
        <w:t xml:space="preserve">с </w:t>
      </w:r>
      <w:proofErr w:type="spellStart"/>
      <w:r>
        <w:rPr>
          <w:szCs w:val="24"/>
        </w:rPr>
        <w:t>развитието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цифровите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технологии</w:t>
      </w:r>
      <w:proofErr w:type="spellEnd"/>
      <w:r>
        <w:rPr>
          <w:szCs w:val="24"/>
          <w:lang w:val="bg-BG"/>
        </w:rPr>
        <w:t>;</w:t>
      </w:r>
    </w:p>
    <w:p w:rsidR="006443F5" w:rsidRDefault="006443F5" w:rsidP="006443F5">
      <w:pPr>
        <w:ind w:firstLine="708"/>
        <w:jc w:val="both"/>
        <w:rPr>
          <w:szCs w:val="24"/>
          <w:lang w:val="bg-BG"/>
        </w:rPr>
      </w:pPr>
      <w:r>
        <w:t>●</w:t>
      </w:r>
      <w:r>
        <w:rPr>
          <w:lang w:val="bg-BG"/>
        </w:rPr>
        <w:t xml:space="preserve"> </w:t>
      </w:r>
      <w:proofErr w:type="spellStart"/>
      <w:r>
        <w:t>Изменения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о</w:t>
      </w:r>
      <w:r>
        <w:rPr>
          <w:szCs w:val="24"/>
        </w:rPr>
        <w:t>съвременяване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съществуващите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дефиниции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rPr>
          <w:szCs w:val="24"/>
        </w:rPr>
        <w:t>добавянето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нови</w:t>
      </w:r>
      <w:proofErr w:type="spellEnd"/>
      <w:r>
        <w:rPr>
          <w:szCs w:val="24"/>
          <w:lang w:val="bg-BG"/>
        </w:rPr>
        <w:t>;</w:t>
      </w:r>
    </w:p>
    <w:p w:rsidR="006443F5" w:rsidRDefault="006443F5" w:rsidP="006443F5">
      <w:pPr>
        <w:ind w:firstLine="708"/>
        <w:jc w:val="both"/>
      </w:pPr>
      <w:r>
        <w:t>●</w:t>
      </w:r>
      <w:r>
        <w:rPr>
          <w:lang w:val="bg-BG"/>
        </w:rPr>
        <w:t xml:space="preserve"> Прецизира се наименованието на издателя на пощенските марки, на пощенските продукти и на специалните пощенски печати във връзка с изменението на Закона за пощенските услуги от м. август 2023 г. и </w:t>
      </w:r>
      <w:proofErr w:type="gramStart"/>
      <w:r>
        <w:rPr>
          <w:lang w:val="bg-BG"/>
        </w:rPr>
        <w:t>др.</w:t>
      </w:r>
      <w:r>
        <w:t>;</w:t>
      </w:r>
      <w:proofErr w:type="gramEnd"/>
    </w:p>
    <w:p w:rsidR="001807C1" w:rsidRDefault="001807C1" w:rsidP="000E1B9D">
      <w:pPr>
        <w:ind w:firstLine="709"/>
        <w:jc w:val="both"/>
        <w:rPr>
          <w:szCs w:val="24"/>
          <w:lang w:val="bg-BG"/>
        </w:rPr>
      </w:pPr>
      <w:bookmarkStart w:id="0" w:name="_GoBack"/>
      <w:bookmarkEnd w:id="0"/>
    </w:p>
    <w:p w:rsidR="000E1B9D" w:rsidRDefault="000E1B9D" w:rsidP="000E1B9D">
      <w:pPr>
        <w:spacing w:before="120"/>
        <w:ind w:firstLine="709"/>
        <w:jc w:val="both"/>
        <w:rPr>
          <w:lang w:val="bg-BG"/>
        </w:rPr>
      </w:pPr>
      <w:r w:rsidRPr="00FE4DA2">
        <w:rPr>
          <w:lang w:val="bg-BG"/>
        </w:rPr>
        <w:t>Пълният текст</w:t>
      </w:r>
      <w:r>
        <w:rPr>
          <w:lang w:val="bg-BG"/>
        </w:rPr>
        <w:t xml:space="preserve"> на</w:t>
      </w:r>
      <w:r w:rsidRPr="00FE4DA2">
        <w:rPr>
          <w:lang w:val="bg-BG"/>
        </w:rPr>
        <w:t xml:space="preserve"> проекта на Наредба за изменение и допълнение на Наредба № 1 от </w:t>
      </w:r>
      <w:smartTag w:uri="urn:schemas-microsoft-com:office:smarttags" w:element="metricconverter">
        <w:smartTagPr>
          <w:attr w:name="ProductID" w:val="2006 г"/>
        </w:smartTagPr>
        <w:r w:rsidRPr="00FE4DA2">
          <w:rPr>
            <w:lang w:val="bg-BG"/>
          </w:rPr>
          <w:t>2006 г</w:t>
        </w:r>
      </w:smartTag>
      <w:r w:rsidRPr="00FE4DA2">
        <w:rPr>
          <w:lang w:val="bg-BG"/>
        </w:rPr>
        <w:t xml:space="preserve">. за условията и реда за издаване и пускане в употреба на пощенски марки, на пощенски продукти и на специални пощенски печати и за изваждане от употреба на пощенски марки  може да се види в </w:t>
      </w:r>
      <w:r w:rsidRPr="00FE4DA2">
        <w:rPr>
          <w:b/>
          <w:lang w:val="bg-BG"/>
        </w:rPr>
        <w:t>Приложението</w:t>
      </w:r>
      <w:r w:rsidRPr="00FE4DA2">
        <w:rPr>
          <w:lang w:val="bg-BG"/>
        </w:rPr>
        <w:t>.</w:t>
      </w:r>
    </w:p>
    <w:p w:rsidR="000E1B9D" w:rsidRDefault="000E1B9D" w:rsidP="000E1B9D">
      <w:pPr>
        <w:pStyle w:val="NormalWeb"/>
        <w:jc w:val="both"/>
        <w:rPr>
          <w:rStyle w:val="Strong"/>
        </w:rPr>
      </w:pPr>
    </w:p>
    <w:p w:rsidR="000E1B9D" w:rsidRPr="00787B43" w:rsidRDefault="000E1B9D" w:rsidP="000E1B9D">
      <w:pPr>
        <w:pStyle w:val="NormalWeb"/>
        <w:jc w:val="both"/>
      </w:pPr>
      <w:r>
        <w:rPr>
          <w:rStyle w:val="Strong"/>
        </w:rPr>
        <w:t>Лице за контакт</w:t>
      </w:r>
      <w:r w:rsidRPr="00787B43">
        <w:rPr>
          <w:rStyle w:val="Strong"/>
        </w:rPr>
        <w:t>:</w:t>
      </w:r>
    </w:p>
    <w:p w:rsidR="000E1B9D" w:rsidRPr="00787B43" w:rsidRDefault="004F0111" w:rsidP="000E1B9D">
      <w:pPr>
        <w:pStyle w:val="NormalWeb"/>
        <w:spacing w:after="0" w:afterAutospacing="0"/>
        <w:jc w:val="both"/>
      </w:pPr>
      <w:r>
        <w:rPr>
          <w:rStyle w:val="Strong"/>
        </w:rPr>
        <w:t>Пламен Стоянов</w:t>
      </w:r>
      <w:r w:rsidR="000E1B9D" w:rsidRPr="00787B43">
        <w:rPr>
          <w:rStyle w:val="Strong"/>
        </w:rPr>
        <w:t xml:space="preserve"> –</w:t>
      </w:r>
      <w:r w:rsidR="000E1B9D" w:rsidRPr="00787B43">
        <w:rPr>
          <w:color w:val="333333"/>
        </w:rPr>
        <w:t xml:space="preserve"> </w:t>
      </w:r>
      <w:r>
        <w:rPr>
          <w:color w:val="333333"/>
        </w:rPr>
        <w:t>главен експерт в дирекция „Съобщения“,</w:t>
      </w:r>
      <w:r w:rsidR="000E1B9D" w:rsidRPr="00787B43">
        <w:t xml:space="preserve"> тел.: (+359 2) 94</w:t>
      </w:r>
      <w:r w:rsidR="000E1B9D">
        <w:t>0</w:t>
      </w:r>
      <w:r w:rsidR="000E1B9D" w:rsidRPr="00787B43">
        <w:t xml:space="preserve">9 </w:t>
      </w:r>
      <w:r w:rsidR="000E1B9D">
        <w:t>274,</w:t>
      </w:r>
      <w:r w:rsidR="000E1B9D" w:rsidRPr="00787B43">
        <w:t xml:space="preserve"> e-</w:t>
      </w:r>
      <w:proofErr w:type="spellStart"/>
      <w:r w:rsidR="000E1B9D" w:rsidRPr="00787B43">
        <w:t>mail</w:t>
      </w:r>
      <w:proofErr w:type="spellEnd"/>
      <w:r w:rsidR="000E1B9D" w:rsidRPr="00787B43">
        <w:t xml:space="preserve">: </w:t>
      </w:r>
      <w:hyperlink r:id="rId7" w:history="1">
        <w:r w:rsidRPr="00C67E7E">
          <w:rPr>
            <w:rStyle w:val="Hyperlink"/>
            <w:lang w:val="en-US"/>
          </w:rPr>
          <w:t>pstoyanov</w:t>
        </w:r>
        <w:r w:rsidRPr="00C67E7E">
          <w:rPr>
            <w:rStyle w:val="Hyperlink"/>
          </w:rPr>
          <w:t>@mtitc.government.bg</w:t>
        </w:r>
      </w:hyperlink>
    </w:p>
    <w:p w:rsidR="00DA7602" w:rsidRDefault="00DA7602"/>
    <w:sectPr w:rsidR="00DA7602" w:rsidSect="00222DF1">
      <w:footerReference w:type="even" r:id="rId8"/>
      <w:footerReference w:type="default" r:id="rId9"/>
      <w:pgSz w:w="11906" w:h="16838"/>
      <w:pgMar w:top="1152" w:right="1152" w:bottom="720" w:left="1411" w:header="706" w:footer="7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440" w:rsidRDefault="00A36440">
      <w:r>
        <w:separator/>
      </w:r>
    </w:p>
  </w:endnote>
  <w:endnote w:type="continuationSeparator" w:id="0">
    <w:p w:rsidR="00A36440" w:rsidRDefault="00A3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4DC" w:rsidRDefault="004F0111" w:rsidP="00D425A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14DC" w:rsidRDefault="00A36440" w:rsidP="00035B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4DC" w:rsidRDefault="00A36440" w:rsidP="00D425A4">
    <w:pPr>
      <w:pStyle w:val="Footer"/>
      <w:framePr w:wrap="around" w:vAnchor="text" w:hAnchor="margin" w:xAlign="right" w:y="1"/>
      <w:rPr>
        <w:rStyle w:val="PageNumber"/>
      </w:rPr>
    </w:pPr>
  </w:p>
  <w:p w:rsidR="003614DC" w:rsidRDefault="00A36440" w:rsidP="003A068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440" w:rsidRDefault="00A36440">
      <w:r>
        <w:separator/>
      </w:r>
    </w:p>
  </w:footnote>
  <w:footnote w:type="continuationSeparator" w:id="0">
    <w:p w:rsidR="00A36440" w:rsidRDefault="00A36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23933"/>
    <w:multiLevelType w:val="hybridMultilevel"/>
    <w:tmpl w:val="47AABD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B22BC"/>
    <w:multiLevelType w:val="hybridMultilevel"/>
    <w:tmpl w:val="969AF9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34644"/>
    <w:multiLevelType w:val="hybridMultilevel"/>
    <w:tmpl w:val="B50AB28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7C20E8"/>
    <w:multiLevelType w:val="hybridMultilevel"/>
    <w:tmpl w:val="4036B37A"/>
    <w:lvl w:ilvl="0" w:tplc="E3442DF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8"/>
        <w:szCs w:val="2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9D"/>
    <w:rsid w:val="000E1B9D"/>
    <w:rsid w:val="00144029"/>
    <w:rsid w:val="001807C1"/>
    <w:rsid w:val="004F0111"/>
    <w:rsid w:val="005052B5"/>
    <w:rsid w:val="006443F5"/>
    <w:rsid w:val="007E6323"/>
    <w:rsid w:val="009C7CB0"/>
    <w:rsid w:val="00A36440"/>
    <w:rsid w:val="00A41D0B"/>
    <w:rsid w:val="00B41733"/>
    <w:rsid w:val="00BE7072"/>
    <w:rsid w:val="00D70FF4"/>
    <w:rsid w:val="00DA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90DF3-4C8C-45DA-A4D9-601FCFFD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B9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E1B9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E1B9D"/>
    <w:rPr>
      <w:rFonts w:ascii="Times New Roman" w:eastAsia="Times New Roman" w:hAnsi="Times New Roman" w:cs="Times New Roman"/>
      <w:sz w:val="24"/>
      <w:szCs w:val="20"/>
      <w:lang w:val="en-AU" w:eastAsia="bg-BG"/>
    </w:rPr>
  </w:style>
  <w:style w:type="character" w:styleId="PageNumber">
    <w:name w:val="page number"/>
    <w:basedOn w:val="DefaultParagraphFont"/>
    <w:rsid w:val="000E1B9D"/>
  </w:style>
  <w:style w:type="paragraph" w:styleId="NormalWeb">
    <w:name w:val="Normal (Web)"/>
    <w:basedOn w:val="Normal"/>
    <w:rsid w:val="000E1B9D"/>
    <w:pPr>
      <w:spacing w:before="100" w:beforeAutospacing="1" w:after="100" w:afterAutospacing="1"/>
    </w:pPr>
    <w:rPr>
      <w:color w:val="000000"/>
      <w:szCs w:val="24"/>
      <w:lang w:val="bg-BG"/>
    </w:rPr>
  </w:style>
  <w:style w:type="paragraph" w:customStyle="1" w:styleId="CharCharCharChar">
    <w:name w:val="Char Char Char Char"/>
    <w:basedOn w:val="Normal"/>
    <w:rsid w:val="000E1B9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styleId="Hyperlink">
    <w:name w:val="Hyperlink"/>
    <w:rsid w:val="000E1B9D"/>
    <w:rPr>
      <w:color w:val="0000FF"/>
      <w:u w:val="single"/>
    </w:rPr>
  </w:style>
  <w:style w:type="paragraph" w:styleId="BodyText">
    <w:name w:val="Body Text"/>
    <w:basedOn w:val="Normal"/>
    <w:link w:val="BodyTextChar"/>
    <w:rsid w:val="000E1B9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E1B9D"/>
    <w:rPr>
      <w:rFonts w:ascii="Times New Roman" w:eastAsia="Times New Roman" w:hAnsi="Times New Roman" w:cs="Times New Roman"/>
      <w:sz w:val="24"/>
      <w:szCs w:val="20"/>
      <w:lang w:val="en-AU" w:eastAsia="bg-BG"/>
    </w:rPr>
  </w:style>
  <w:style w:type="character" w:styleId="Strong">
    <w:name w:val="Strong"/>
    <w:uiPriority w:val="22"/>
    <w:qFormat/>
    <w:rsid w:val="000E1B9D"/>
    <w:rPr>
      <w:b/>
      <w:bCs/>
    </w:rPr>
  </w:style>
  <w:style w:type="paragraph" w:styleId="ListParagraph">
    <w:name w:val="List Paragraph"/>
    <w:basedOn w:val="Normal"/>
    <w:uiPriority w:val="34"/>
    <w:qFormat/>
    <w:rsid w:val="004F0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stoyanov@mtitc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Karafizieva</dc:creator>
  <cp:keywords/>
  <dc:description/>
  <cp:lastModifiedBy>Presiyan Malchev</cp:lastModifiedBy>
  <cp:revision>2</cp:revision>
  <dcterms:created xsi:type="dcterms:W3CDTF">2023-11-09T12:53:00Z</dcterms:created>
  <dcterms:modified xsi:type="dcterms:W3CDTF">2023-11-09T12:53:00Z</dcterms:modified>
</cp:coreProperties>
</file>