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14281" w14:textId="77777777" w:rsidR="004348BC" w:rsidRPr="00473346" w:rsidRDefault="004348BC" w:rsidP="00F818B0">
      <w:pPr>
        <w:pStyle w:val="text"/>
        <w:jc w:val="both"/>
        <w:rPr>
          <w:kern w:val="2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28"/>
        <w:gridCol w:w="9530"/>
      </w:tblGrid>
      <w:tr w:rsidR="00076E63" w:rsidRPr="00473346" w14:paraId="7D355BD5" w14:textId="77777777" w:rsidTr="00D155AA">
        <w:trPr>
          <w:tblHeader/>
        </w:trPr>
        <w:tc>
          <w:tcPr>
            <w:tcW w:w="5000" w:type="pct"/>
            <w:gridSpan w:val="2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2762326E" w14:textId="77777777" w:rsidR="00076E63" w:rsidRPr="00473346" w:rsidRDefault="00076E63" w:rsidP="00F818B0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color w:val="C00000"/>
                <w:kern w:val="2"/>
                <w:sz w:val="24"/>
                <w:szCs w:val="24"/>
                <w:lang w:val="bg-BG"/>
                <w14:shadow w14:blurRad="63500" w14:dist="0" w14:dir="0" w14:sx="102000" w14:sy="102000" w14:kx="0" w14:ky="0" w14:algn="ctr">
                  <w14:srgbClr w14:val="000000">
                    <w14:alpha w14:val="60000"/>
                  </w14:srgbClr>
                </w14:shadow>
              </w:rPr>
              <w:t>КОНСУЛТАЦИОНЕН ДОКУМЕНТ</w:t>
            </w:r>
          </w:p>
        </w:tc>
      </w:tr>
      <w:tr w:rsidR="00076E63" w:rsidRPr="00473346" w14:paraId="3B1CB277" w14:textId="77777777" w:rsidTr="00D155AA">
        <w:tc>
          <w:tcPr>
            <w:tcW w:w="5000" w:type="pct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0310EB3A" w14:textId="6B419BC6" w:rsidR="00076E63" w:rsidRPr="00473346" w:rsidRDefault="00076E63" w:rsidP="00F818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</w:t>
            </w:r>
            <w:r w:rsidR="00A00F40"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val="bg-BG"/>
              </w:rPr>
              <w:tab/>
            </w: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ОСНОВНА ИНФОРМАЦИЯ ЗА КОНСУЛТАЦИЯТА</w:t>
            </w:r>
          </w:p>
        </w:tc>
      </w:tr>
      <w:tr w:rsidR="00076E63" w:rsidRPr="000A57D6" w14:paraId="25306532" w14:textId="77777777" w:rsidTr="00D155AA">
        <w:tc>
          <w:tcPr>
            <w:tcW w:w="309" w:type="pct"/>
            <w:shd w:val="clear" w:color="auto" w:fill="FFFFFF"/>
            <w:tcMar>
              <w:top w:w="60" w:type="dxa"/>
              <w:bottom w:w="0" w:type="dxa"/>
            </w:tcMar>
          </w:tcPr>
          <w:p w14:paraId="56F74105" w14:textId="77777777" w:rsidR="00076E63" w:rsidRPr="00473346" w:rsidRDefault="00076E63" w:rsidP="00F818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1.1.</w:t>
            </w:r>
          </w:p>
        </w:tc>
        <w:tc>
          <w:tcPr>
            <w:tcW w:w="4691" w:type="pct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68639BA" w14:textId="77777777" w:rsidR="00076E63" w:rsidRPr="00473346" w:rsidRDefault="00076E63" w:rsidP="00F818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Въведение:</w:t>
            </w:r>
          </w:p>
          <w:p w14:paraId="7D729A32" w14:textId="77777777" w:rsidR="007B4804" w:rsidRDefault="007B4804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C16697">
              <w:rPr>
                <w:rFonts w:ascii="Montserrat" w:hAnsi="Montserrat"/>
                <w:kern w:val="2"/>
                <w:lang w:val="bg-BG" w:eastAsia="bg-BG"/>
              </w:rPr>
              <w:t>Националната стратегия за регионално развитие за периода 2012-2022 г. е приета с Решение № 696 на Министерския съвет от 24.08.2012 г. Териториалният обхват на НСРР включва територията на цялата страна.</w:t>
            </w:r>
          </w:p>
          <w:p w14:paraId="309271DE" w14:textId="77777777" w:rsidR="007B4804" w:rsidRPr="00C16697" w:rsidRDefault="007B4804" w:rsidP="00F818B0">
            <w:pPr>
              <w:pStyle w:val="text"/>
              <w:jc w:val="both"/>
              <w:rPr>
                <w:sz w:val="22"/>
                <w:szCs w:val="22"/>
                <w:lang w:eastAsia="bg-BG"/>
              </w:rPr>
            </w:pPr>
            <w:r w:rsidRPr="00C16697">
              <w:rPr>
                <w:sz w:val="22"/>
                <w:szCs w:val="22"/>
                <w:lang w:eastAsia="bg-BG"/>
              </w:rPr>
              <w:t>НСРР представлява дългосрочен рамков документ, определящ целите и приоритетите на държавната политика за регионално развитие на страната, в съответствието ѝ с другите структуроопределящи политики и в съответствие с предвижданията на Националната концепция за пространствено развитие</w:t>
            </w:r>
            <w:r w:rsidRPr="00C16697">
              <w:rPr>
                <w:rStyle w:val="FootnoteReference"/>
                <w:sz w:val="22"/>
                <w:szCs w:val="22"/>
                <w:lang w:eastAsia="bg-BG"/>
              </w:rPr>
              <w:footnoteReference w:id="1"/>
            </w:r>
            <w:r w:rsidRPr="00C16697">
              <w:rPr>
                <w:sz w:val="22"/>
                <w:szCs w:val="22"/>
                <w:lang w:eastAsia="bg-BG"/>
              </w:rPr>
              <w:t>.</w:t>
            </w:r>
          </w:p>
          <w:p w14:paraId="242E744D" w14:textId="45BAC0C4" w:rsidR="00076E63" w:rsidRPr="00473346" w:rsidRDefault="007B4804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>
              <w:rPr>
                <w:rFonts w:ascii="Montserrat" w:hAnsi="Montserrat"/>
                <w:kern w:val="2"/>
                <w:lang w:val="bg-BG" w:eastAsia="bg-BG"/>
              </w:rPr>
              <w:t xml:space="preserve">Последващата оценка на изпълнението </w:t>
            </w:r>
            <w:r w:rsidRPr="00EB235C">
              <w:rPr>
                <w:rFonts w:ascii="Montserrat" w:hAnsi="Montserrat"/>
                <w:kern w:val="2"/>
                <w:lang w:val="bg-BG" w:eastAsia="bg-BG"/>
              </w:rPr>
              <w:t>на НСРР за периода 2012-2022 г.</w:t>
            </w:r>
            <w:r>
              <w:rPr>
                <w:rFonts w:ascii="Montserrat" w:hAnsi="Montserrat"/>
                <w:kern w:val="2"/>
                <w:lang w:val="bg-BG" w:eastAsia="bg-BG"/>
              </w:rPr>
              <w:t xml:space="preserve"> следва</w:t>
            </w:r>
            <w:r w:rsidRPr="00EB235C">
              <w:rPr>
                <w:rFonts w:ascii="Montserrat" w:hAnsi="Montserrat"/>
                <w:kern w:val="2"/>
                <w:lang w:val="bg-BG" w:eastAsia="bg-BG"/>
              </w:rPr>
              <w:t xml:space="preserve"> </w:t>
            </w:r>
            <w:r>
              <w:rPr>
                <w:rFonts w:ascii="Montserrat" w:hAnsi="Montserrat"/>
                <w:kern w:val="2"/>
                <w:lang w:val="bg-BG" w:eastAsia="bg-BG"/>
              </w:rPr>
              <w:t>да определи</w:t>
            </w:r>
            <w:r w:rsidRPr="00EB235C">
              <w:rPr>
                <w:rFonts w:ascii="Montserrat" w:hAnsi="Montserrat"/>
                <w:kern w:val="2"/>
                <w:lang w:val="bg-BG" w:eastAsia="bg-BG"/>
              </w:rPr>
              <w:t xml:space="preserve"> напредъка по постигането на заложените цели за регионално развитие и </w:t>
            </w:r>
            <w:r>
              <w:rPr>
                <w:rFonts w:ascii="Montserrat" w:hAnsi="Montserrat"/>
                <w:kern w:val="2"/>
                <w:lang w:val="bg-BG" w:eastAsia="bg-BG"/>
              </w:rPr>
              <w:t xml:space="preserve">да </w:t>
            </w:r>
            <w:r w:rsidRPr="00EB235C">
              <w:rPr>
                <w:rFonts w:ascii="Montserrat" w:hAnsi="Montserrat"/>
                <w:kern w:val="2"/>
                <w:lang w:val="bg-BG" w:eastAsia="bg-BG"/>
              </w:rPr>
              <w:t>предлож</w:t>
            </w:r>
            <w:r>
              <w:rPr>
                <w:rFonts w:ascii="Montserrat" w:hAnsi="Montserrat"/>
                <w:kern w:val="2"/>
                <w:lang w:val="bg-BG" w:eastAsia="bg-BG"/>
              </w:rPr>
              <w:t>и</w:t>
            </w:r>
            <w:r w:rsidRPr="00EB235C">
              <w:rPr>
                <w:rFonts w:ascii="Montserrat" w:hAnsi="Montserrat"/>
                <w:kern w:val="2"/>
                <w:lang w:val="bg-BG" w:eastAsia="bg-BG"/>
              </w:rPr>
              <w:t xml:space="preserve"> насоки за разработване на стратегическия документ за регионално и пространствено развитие на национално ниво за периода след 2025 г.</w:t>
            </w:r>
          </w:p>
        </w:tc>
      </w:tr>
      <w:tr w:rsidR="00076E63" w:rsidRPr="000A57D6" w14:paraId="65D9B1CA" w14:textId="77777777" w:rsidTr="00D155AA">
        <w:tc>
          <w:tcPr>
            <w:tcW w:w="309" w:type="pct"/>
            <w:shd w:val="clear" w:color="auto" w:fill="FFFFFF"/>
            <w:tcMar>
              <w:top w:w="60" w:type="dxa"/>
              <w:bottom w:w="0" w:type="dxa"/>
            </w:tcMar>
          </w:tcPr>
          <w:p w14:paraId="4CA703FC" w14:textId="77777777" w:rsidR="00076E63" w:rsidRPr="00473346" w:rsidRDefault="00076E63" w:rsidP="00F818B0">
            <w:pPr>
              <w:keepNext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1.2.</w:t>
            </w:r>
          </w:p>
        </w:tc>
        <w:tc>
          <w:tcPr>
            <w:tcW w:w="4691" w:type="pct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D433EA8" w14:textId="50DC8267" w:rsidR="004348BC" w:rsidRPr="00473346" w:rsidRDefault="004348BC" w:rsidP="00F818B0">
            <w:pPr>
              <w:jc w:val="both"/>
              <w:rPr>
                <w:rFonts w:ascii="Montserrat" w:hAnsi="Montserrat"/>
                <w:b/>
                <w:bCs/>
                <w:kern w:val="2"/>
                <w:lang w:val="bg-BG" w:eastAsia="bg-BG"/>
              </w:rPr>
            </w:pPr>
            <w:r w:rsidRPr="00473346">
              <w:rPr>
                <w:rFonts w:ascii="Montserrat" w:hAnsi="Montserrat"/>
                <w:b/>
                <w:bCs/>
                <w:kern w:val="2"/>
                <w:lang w:val="bg-BG" w:eastAsia="bg-BG"/>
              </w:rPr>
              <w:t>Цели на консултацията:</w:t>
            </w:r>
          </w:p>
          <w:p w14:paraId="6921FC9F" w14:textId="3AB84760" w:rsidR="002205CB" w:rsidRPr="00473346" w:rsidRDefault="002205CB" w:rsidP="00F818B0">
            <w:pPr>
              <w:jc w:val="both"/>
              <w:rPr>
                <w:rFonts w:ascii="Montserrat" w:hAnsi="Montserrat"/>
                <w:kern w:val="2"/>
                <w:sz w:val="20"/>
                <w:szCs w:val="20"/>
                <w:lang w:val="bg-BG" w:eastAsia="bg-BG"/>
              </w:rPr>
            </w:pP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Получаване на мненията на заинтересованите страни – участници в процесите по </w:t>
            </w:r>
            <w:r w:rsidR="00D4255E">
              <w:rPr>
                <w:rFonts w:ascii="Montserrat" w:hAnsi="Montserrat"/>
                <w:kern w:val="2"/>
                <w:lang w:val="bg-BG" w:eastAsia="bg-BG"/>
              </w:rPr>
              <w:t>изпълнение на Националната стратегия за регионално развитие 2012-2022 г.</w:t>
            </w: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 за:</w:t>
            </w:r>
          </w:p>
          <w:p w14:paraId="57E550FA" w14:textId="6AE9572B" w:rsidR="002205CB" w:rsidRPr="00473346" w:rsidRDefault="00251858" w:rsidP="00F818B0">
            <w:pPr>
              <w:pStyle w:val="List"/>
              <w:jc w:val="both"/>
            </w:pPr>
            <w:r>
              <w:t>степента на постигане на стратегическите цели на НСРР 2012-2022 г.</w:t>
            </w:r>
            <w:r w:rsidR="002205CB" w:rsidRPr="00473346">
              <w:t>;</w:t>
            </w:r>
          </w:p>
          <w:p w14:paraId="092D3F0C" w14:textId="308991F2" w:rsidR="00251858" w:rsidRPr="00473346" w:rsidRDefault="00251858" w:rsidP="00F818B0">
            <w:pPr>
              <w:pStyle w:val="List"/>
              <w:jc w:val="both"/>
            </w:pPr>
            <w:r>
              <w:t>степента на постигане на специфични приоритети в рамките на отделните стратегически цели на НСРР 2012-2022 г.</w:t>
            </w:r>
            <w:r w:rsidRPr="00473346">
              <w:t>;</w:t>
            </w:r>
          </w:p>
          <w:p w14:paraId="13607245" w14:textId="66E82E6E" w:rsidR="002205CB" w:rsidRPr="00473346" w:rsidRDefault="00254B8A" w:rsidP="00F818B0">
            <w:pPr>
              <w:pStyle w:val="List"/>
              <w:jc w:val="both"/>
            </w:pPr>
            <w:r>
              <w:t>постигнатото въздействие на развитието на градските центрове върху съседните им територии</w:t>
            </w:r>
            <w:r w:rsidR="002205CB" w:rsidRPr="00473346">
              <w:t>;</w:t>
            </w:r>
          </w:p>
          <w:p w14:paraId="760C86AC" w14:textId="3F056013" w:rsidR="002205CB" w:rsidRPr="00473346" w:rsidRDefault="00254B8A" w:rsidP="00F818B0">
            <w:pPr>
              <w:pStyle w:val="List"/>
              <w:jc w:val="both"/>
            </w:pPr>
            <w:r>
              <w:t>постигнатата териториална интеграция в граничните райони;</w:t>
            </w:r>
          </w:p>
          <w:p w14:paraId="55928984" w14:textId="53ED4DF4" w:rsidR="00254B8A" w:rsidRDefault="00254B8A" w:rsidP="00F818B0">
            <w:pPr>
              <w:pStyle w:val="List"/>
              <w:jc w:val="both"/>
            </w:pPr>
            <w:r>
              <w:t>степен на осигуряване от страна на НСРР 2012-2022 г. на териториална насоченост на секторните стратегии и политики;</w:t>
            </w:r>
          </w:p>
          <w:p w14:paraId="5F9C8D74" w14:textId="570C445A" w:rsidR="00254B8A" w:rsidRDefault="00254B8A" w:rsidP="00F818B0">
            <w:pPr>
              <w:pStyle w:val="List"/>
              <w:jc w:val="both"/>
            </w:pPr>
            <w:r>
              <w:t xml:space="preserve">принос на изпълнението на НСРР 2012-2022 г. към равномерното териториално разпределение на </w:t>
            </w:r>
            <w:r w:rsidRPr="00254B8A">
              <w:t>потенциала за създаване, разпространение и внедряване на иновации и на научноизследователската и развойната дейност</w:t>
            </w:r>
            <w:r>
              <w:t>;</w:t>
            </w:r>
          </w:p>
          <w:p w14:paraId="6F533308" w14:textId="6AB68F4A" w:rsidR="00076E63" w:rsidRPr="00254B8A" w:rsidRDefault="00254B8A" w:rsidP="00F818B0">
            <w:pPr>
              <w:pStyle w:val="List"/>
              <w:jc w:val="both"/>
            </w:pPr>
            <w:r w:rsidRPr="00254B8A">
              <w:t>фактори, проблеми или въпроси следва да бъдат отчетени при разработването на националния стратегически документ за регионално развитие за периода след 2027 г</w:t>
            </w:r>
            <w:r w:rsidR="002205CB" w:rsidRPr="00473346">
              <w:t>.</w:t>
            </w:r>
          </w:p>
        </w:tc>
      </w:tr>
      <w:tr w:rsidR="00076E63" w:rsidRPr="000A57D6" w14:paraId="1FD7A218" w14:textId="77777777" w:rsidTr="00D155AA">
        <w:tc>
          <w:tcPr>
            <w:tcW w:w="309" w:type="pct"/>
            <w:shd w:val="clear" w:color="auto" w:fill="FFFFFF"/>
            <w:tcMar>
              <w:top w:w="60" w:type="dxa"/>
              <w:bottom w:w="0" w:type="dxa"/>
            </w:tcMar>
          </w:tcPr>
          <w:p w14:paraId="6B868432" w14:textId="77777777" w:rsidR="00076E63" w:rsidRPr="00473346" w:rsidRDefault="00076E63" w:rsidP="00F818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1.3.</w:t>
            </w:r>
          </w:p>
        </w:tc>
        <w:tc>
          <w:tcPr>
            <w:tcW w:w="4691" w:type="pct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28A6EFF" w14:textId="77777777" w:rsidR="00076E63" w:rsidRPr="00473346" w:rsidRDefault="00076E63" w:rsidP="00F818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Консултационен процес:</w:t>
            </w:r>
          </w:p>
          <w:p w14:paraId="1AA8A489" w14:textId="402100AA" w:rsidR="002205CB" w:rsidRPr="00473346" w:rsidRDefault="002205CB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Консултацията ще бъде проведена, съгласно установения ред чрез Портала за обществени консултации </w:t>
            </w:r>
            <w:hyperlink r:id="rId8" w:history="1">
              <w:r w:rsidRPr="00473346">
                <w:rPr>
                  <w:rStyle w:val="Hyperlink"/>
                  <w:rFonts w:ascii="Montserrat" w:hAnsi="Montserrat"/>
                  <w:kern w:val="2"/>
                  <w:lang w:val="bg-BG" w:eastAsia="bg-BG"/>
                </w:rPr>
                <w:t>www.strategy.bg</w:t>
              </w:r>
            </w:hyperlink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. </w:t>
            </w:r>
          </w:p>
          <w:p w14:paraId="34473FF2" w14:textId="77777777" w:rsidR="002205CB" w:rsidRPr="00473346" w:rsidRDefault="002205CB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AD38A5">
              <w:rPr>
                <w:rFonts w:ascii="Montserrat" w:hAnsi="Montserrat"/>
                <w:kern w:val="2"/>
                <w:lang w:val="bg-BG" w:eastAsia="bg-BG"/>
              </w:rPr>
              <w:lastRenderedPageBreak/>
              <w:t>Срокът на консултацията е 30 дни.</w:t>
            </w:r>
          </w:p>
          <w:p w14:paraId="2C6CF4EA" w14:textId="1BCFC6A5" w:rsidR="002205CB" w:rsidRPr="00473346" w:rsidRDefault="002205CB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Заинтересованите страни могат да представят своите становища и препоръки като </w:t>
            </w:r>
            <w:r w:rsidRPr="007822DC">
              <w:rPr>
                <w:rFonts w:ascii="Montserrat" w:hAnsi="Montserrat"/>
                <w:kern w:val="2"/>
                <w:lang w:val="bg-BG" w:eastAsia="bg-BG"/>
              </w:rPr>
              <w:t xml:space="preserve">попълнят представения въпросник в електронен вариант, достъпен на следния </w:t>
            </w:r>
            <w:r w:rsidR="004348BC" w:rsidRPr="007822DC">
              <w:rPr>
                <w:rFonts w:ascii="Montserrat" w:hAnsi="Montserrat"/>
                <w:kern w:val="2"/>
                <w:lang w:val="bg-BG" w:eastAsia="bg-BG"/>
              </w:rPr>
              <w:t xml:space="preserve">интернет </w:t>
            </w:r>
            <w:r w:rsidRPr="007822DC">
              <w:rPr>
                <w:rFonts w:ascii="Montserrat" w:hAnsi="Montserrat"/>
                <w:kern w:val="2"/>
                <w:lang w:val="bg-BG" w:eastAsia="bg-BG"/>
              </w:rPr>
              <w:t>адрес:</w:t>
            </w: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 </w:t>
            </w:r>
            <w:hyperlink r:id="rId9" w:history="1">
              <w:r w:rsidR="002B7EDE" w:rsidRPr="008C5B0A">
                <w:rPr>
                  <w:rStyle w:val="Hyperlink"/>
                </w:rPr>
                <w:t>https://lsrv3.gateway.bg/index.php/151881?lang=bg</w:t>
              </w:r>
            </w:hyperlink>
            <w:r w:rsidR="002B7EDE">
              <w:t xml:space="preserve"> </w:t>
            </w:r>
          </w:p>
          <w:p w14:paraId="6AFC9237" w14:textId="73C50A4E" w:rsidR="002205CB" w:rsidRPr="002B7EDE" w:rsidRDefault="002205CB" w:rsidP="00F818B0">
            <w:pPr>
              <w:jc w:val="both"/>
              <w:rPr>
                <w:rFonts w:ascii="Montserrat" w:hAnsi="Montserrat"/>
                <w:kern w:val="2"/>
                <w:lang w:eastAsia="bg-BG"/>
              </w:rPr>
            </w:pP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Въпросникът включва и информация за това коя заинтересована страна представлява участника в консултацията, като не е необходимо посочване на конкретни имена. Тази информация е необходима, за да може след получаване на становищата и препоръките, да се анализира правилно </w:t>
            </w:r>
            <w:r w:rsidR="00AD38A5">
              <w:rPr>
                <w:rFonts w:ascii="Montserrat" w:hAnsi="Montserrat"/>
                <w:kern w:val="2"/>
                <w:lang w:val="bg-BG" w:eastAsia="bg-BG"/>
              </w:rPr>
              <w:t xml:space="preserve">оценката на </w:t>
            </w:r>
            <w:r w:rsidR="00AD38A5" w:rsidRPr="00473346">
              <w:rPr>
                <w:rFonts w:ascii="Montserrat" w:hAnsi="Montserrat"/>
                <w:kern w:val="2"/>
                <w:lang w:val="bg-BG" w:eastAsia="bg-BG"/>
              </w:rPr>
              <w:t xml:space="preserve">съответната група заинтересовани страни </w:t>
            </w:r>
            <w:r w:rsidR="00AD38A5">
              <w:rPr>
                <w:rFonts w:ascii="Montserrat" w:hAnsi="Montserrat"/>
                <w:kern w:val="2"/>
                <w:lang w:val="bg-BG" w:eastAsia="bg-BG"/>
              </w:rPr>
              <w:t>за изпълнението на НСРР 2012-2022 г.</w:t>
            </w:r>
          </w:p>
          <w:p w14:paraId="72BEE156" w14:textId="1C3E5F40" w:rsidR="00076E63" w:rsidRPr="00473346" w:rsidRDefault="002205CB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473346">
              <w:rPr>
                <w:rFonts w:ascii="Montserrat" w:hAnsi="Montserrat"/>
                <w:kern w:val="2"/>
                <w:lang w:val="bg-BG" w:eastAsia="bg-BG"/>
              </w:rPr>
              <w:t>Всички изразени мнения и становища ще бъдат публикувани на Портала за обществени консултации.</w:t>
            </w:r>
          </w:p>
        </w:tc>
      </w:tr>
      <w:tr w:rsidR="00076E63" w:rsidRPr="000A57D6" w14:paraId="70B8ADB9" w14:textId="77777777" w:rsidTr="00D155AA">
        <w:tc>
          <w:tcPr>
            <w:tcW w:w="309" w:type="pct"/>
            <w:shd w:val="clear" w:color="auto" w:fill="FFFFFF"/>
            <w:tcMar>
              <w:top w:w="60" w:type="dxa"/>
              <w:bottom w:w="0" w:type="dxa"/>
            </w:tcMar>
          </w:tcPr>
          <w:p w14:paraId="2E724451" w14:textId="77777777" w:rsidR="00076E63" w:rsidRPr="00473346" w:rsidRDefault="00076E63" w:rsidP="00F818B0">
            <w:pPr>
              <w:keepNext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1.4.</w:t>
            </w:r>
          </w:p>
        </w:tc>
        <w:tc>
          <w:tcPr>
            <w:tcW w:w="4691" w:type="pct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0B3A9D8" w14:textId="77777777" w:rsidR="00076E63" w:rsidRDefault="00076E63" w:rsidP="00F818B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Относими документи и нормативни актове:</w:t>
            </w:r>
          </w:p>
          <w:p w14:paraId="46F26C1B" w14:textId="214C6FF0" w:rsidR="00AD38A5" w:rsidRPr="008C7CE0" w:rsidRDefault="00AD38A5" w:rsidP="00F818B0">
            <w:pPr>
              <w:pStyle w:val="text"/>
              <w:jc w:val="both"/>
              <w:rPr>
                <w:sz w:val="22"/>
                <w:szCs w:val="22"/>
                <w:lang w:eastAsia="bg-BG"/>
              </w:rPr>
            </w:pPr>
            <w:r w:rsidRPr="008C7CE0">
              <w:rPr>
                <w:sz w:val="22"/>
                <w:szCs w:val="22"/>
                <w:lang w:eastAsia="bg-BG"/>
              </w:rPr>
              <w:t>Закон за регионалното развитие и Правилник за прилагане на Закона за регионалното развитие;</w:t>
            </w:r>
          </w:p>
          <w:p w14:paraId="5D2A22FF" w14:textId="1962304B" w:rsidR="00AD38A5" w:rsidRPr="008C7CE0" w:rsidRDefault="00AD38A5" w:rsidP="00F818B0">
            <w:pPr>
              <w:pStyle w:val="text"/>
              <w:jc w:val="both"/>
              <w:rPr>
                <w:sz w:val="22"/>
                <w:szCs w:val="22"/>
                <w:lang w:eastAsia="bg-BG"/>
              </w:rPr>
            </w:pPr>
            <w:r w:rsidRPr="008C7CE0">
              <w:rPr>
                <w:sz w:val="22"/>
                <w:szCs w:val="22"/>
                <w:lang w:eastAsia="bg-BG"/>
              </w:rPr>
              <w:t>Национална стратегия за регионално развитие на България за периода 2012 - 2022 г.;</w:t>
            </w:r>
          </w:p>
          <w:p w14:paraId="6D4AFC29" w14:textId="791DCEF3" w:rsidR="00D12069" w:rsidRPr="00B12292" w:rsidRDefault="00B12292" w:rsidP="00F818B0">
            <w:pPr>
              <w:pStyle w:val="text"/>
              <w:jc w:val="both"/>
              <w:rPr>
                <w:sz w:val="22"/>
                <w:szCs w:val="22"/>
                <w:lang w:eastAsia="bg-BG"/>
              </w:rPr>
            </w:pPr>
            <w:r w:rsidRPr="008C7CE0">
              <w:rPr>
                <w:sz w:val="22"/>
                <w:szCs w:val="22"/>
                <w:lang w:eastAsia="bg-BG"/>
              </w:rPr>
              <w:t>Национална концепция за пространствено развитие 2013 – 2025 г.</w:t>
            </w:r>
          </w:p>
        </w:tc>
      </w:tr>
      <w:tr w:rsidR="00076E63" w:rsidRPr="000A57D6" w14:paraId="489A01BF" w14:textId="77777777" w:rsidTr="00D155AA">
        <w:tc>
          <w:tcPr>
            <w:tcW w:w="5000" w:type="pct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7ED83B8" w14:textId="0DF45A75" w:rsidR="00076E63" w:rsidRPr="00473346" w:rsidRDefault="00076E63" w:rsidP="00F818B0">
            <w:pPr>
              <w:widowControl w:val="0"/>
              <w:autoSpaceDE w:val="0"/>
              <w:autoSpaceDN w:val="0"/>
              <w:adjustRightInd w:val="0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2.</w:t>
            </w:r>
            <w:r w:rsidR="00A00F40"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val="bg-BG"/>
              </w:rPr>
              <w:tab/>
            </w: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ОПИСАНИЕ НА ПРЕДЛОЖЕНИЕТО</w:t>
            </w:r>
          </w:p>
          <w:p w14:paraId="12EB34CD" w14:textId="67F29470" w:rsidR="002205CB" w:rsidRPr="00473346" w:rsidRDefault="002205CB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Целите на последващата оценка </w:t>
            </w:r>
            <w:r w:rsidR="00EB235C">
              <w:rPr>
                <w:rFonts w:ascii="Montserrat" w:hAnsi="Montserrat"/>
                <w:kern w:val="2"/>
                <w:lang w:val="bg-BG" w:eastAsia="bg-BG"/>
              </w:rPr>
              <w:t xml:space="preserve">за изпълнението на </w:t>
            </w:r>
            <w:r w:rsidR="00EB235C" w:rsidRPr="00EB235C">
              <w:rPr>
                <w:rFonts w:ascii="Montserrat" w:hAnsi="Montserrat"/>
                <w:kern w:val="2"/>
                <w:lang w:val="bg-BG" w:eastAsia="bg-BG"/>
              </w:rPr>
              <w:t>НСРР за периода 2012-2022 г.</w:t>
            </w:r>
            <w:r w:rsidR="00EB235C">
              <w:rPr>
                <w:rFonts w:ascii="Montserrat" w:hAnsi="Montserrat"/>
                <w:kern w:val="2"/>
                <w:lang w:val="bg-BG" w:eastAsia="bg-BG"/>
              </w:rPr>
              <w:t>.</w:t>
            </w: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 включват:</w:t>
            </w:r>
          </w:p>
          <w:p w14:paraId="5F6E3540" w14:textId="690861CE" w:rsidR="00EB235C" w:rsidRDefault="00EB235C" w:rsidP="00F818B0">
            <w:pPr>
              <w:pStyle w:val="List"/>
              <w:jc w:val="both"/>
            </w:pPr>
            <w:r w:rsidRPr="00EB235C">
              <w:t>оценка на резултатите, общото въздействие за периода 2012-20</w:t>
            </w:r>
            <w:r>
              <w:t>22</w:t>
            </w:r>
            <w:r w:rsidRPr="00EB235C">
              <w:t xml:space="preserve"> г. от изпълнението на НСРР, степента на постигане на поставените цели, </w:t>
            </w:r>
            <w:r w:rsidR="002B60FB">
              <w:t xml:space="preserve">постигнатото </w:t>
            </w:r>
            <w:r w:rsidRPr="00EB235C">
              <w:t xml:space="preserve">развитие и устойчивостта на резултатите към </w:t>
            </w:r>
            <w:r>
              <w:t>края</w:t>
            </w:r>
            <w:r w:rsidRPr="00EB235C">
              <w:t xml:space="preserve"> на периода на действие на стратегията</w:t>
            </w:r>
            <w:r w:rsidR="002B60FB">
              <w:t>;</w:t>
            </w:r>
          </w:p>
          <w:p w14:paraId="52566E99" w14:textId="4A96972B" w:rsidR="002B60FB" w:rsidRDefault="002B60FB" w:rsidP="00F818B0">
            <w:pPr>
              <w:pStyle w:val="List"/>
              <w:jc w:val="both"/>
            </w:pPr>
            <w:r w:rsidRPr="002B60FB">
              <w:t>оценка на ефективността и ефикасността на използваните финансови ресурси за развитие на територията на страната</w:t>
            </w:r>
            <w:r>
              <w:t>;</w:t>
            </w:r>
          </w:p>
          <w:p w14:paraId="3492D332" w14:textId="0A2FA3B1" w:rsidR="002B60FB" w:rsidRDefault="006E2FE9" w:rsidP="00F818B0">
            <w:pPr>
              <w:pStyle w:val="List"/>
              <w:jc w:val="both"/>
            </w:pPr>
            <w:r w:rsidRPr="006E2FE9">
              <w:t>осигуряване на информация и публичност относно резултатите от последващата оценка за изпълнението на НСРР 2012-2022 г.</w:t>
            </w:r>
            <w:r>
              <w:t>;</w:t>
            </w:r>
          </w:p>
          <w:p w14:paraId="5B4A4BEB" w14:textId="194AD54C" w:rsidR="006E2FE9" w:rsidRPr="006E2FE9" w:rsidRDefault="006E2FE9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>
              <w:rPr>
                <w:rFonts w:ascii="Montserrat" w:hAnsi="Montserrat"/>
                <w:kern w:val="2"/>
                <w:lang w:val="bg-BG" w:eastAsia="bg-BG"/>
              </w:rPr>
              <w:t>НСРР 2012-2022 г.</w:t>
            </w:r>
            <w:r w:rsidR="002205CB" w:rsidRPr="00473346">
              <w:rPr>
                <w:rFonts w:ascii="Montserrat" w:hAnsi="Montserrat"/>
                <w:kern w:val="2"/>
                <w:lang w:val="bg-BG" w:eastAsia="bg-BG"/>
              </w:rPr>
              <w:t xml:space="preserve"> </w:t>
            </w:r>
            <w:r>
              <w:rPr>
                <w:rFonts w:ascii="Montserrat" w:hAnsi="Montserrat"/>
                <w:kern w:val="2"/>
                <w:lang w:val="bg-BG" w:eastAsia="bg-BG"/>
              </w:rPr>
              <w:t>определя</w:t>
            </w:r>
            <w:r w:rsidR="002205CB" w:rsidRPr="00473346">
              <w:rPr>
                <w:rFonts w:ascii="Montserrat" w:hAnsi="Montserrat"/>
                <w:kern w:val="2"/>
                <w:lang w:val="bg-BG" w:eastAsia="bg-BG"/>
              </w:rPr>
              <w:t xml:space="preserve"> </w:t>
            </w:r>
            <w:r w:rsidRPr="006E2FE9">
              <w:rPr>
                <w:rFonts w:ascii="Montserrat" w:hAnsi="Montserrat"/>
                <w:b/>
                <w:bCs/>
                <w:kern w:val="2"/>
                <w:lang w:val="bg-BG" w:eastAsia="bg-BG"/>
              </w:rPr>
              <w:t>визията за регионално развитие</w:t>
            </w:r>
            <w:r>
              <w:rPr>
                <w:rFonts w:ascii="Montserrat" w:hAnsi="Montserrat"/>
                <w:kern w:val="2"/>
                <w:lang w:val="bg-BG" w:eastAsia="bg-BG"/>
              </w:rPr>
              <w:t xml:space="preserve"> - </w:t>
            </w:r>
            <w:r w:rsidRPr="006E2FE9">
              <w:rPr>
                <w:rFonts w:ascii="Montserrat" w:hAnsi="Montserrat"/>
                <w:kern w:val="2"/>
                <w:lang w:val="bg-BG" w:eastAsia="bg-BG"/>
              </w:rPr>
              <w:t>"Българските райони – привлекателни за живеене, ефективно използващи своя потенциал за постигане на устойчив растеж, създаване на нови работни места, бизнес и туризъм, със съхранено при-родно и културно наследство."</w:t>
            </w:r>
          </w:p>
          <w:p w14:paraId="4C4F5B00" w14:textId="77777777" w:rsidR="006E2FE9" w:rsidRPr="006E2FE9" w:rsidRDefault="006E2FE9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6E2FE9">
              <w:rPr>
                <w:rFonts w:ascii="Montserrat" w:hAnsi="Montserrat"/>
                <w:kern w:val="2"/>
                <w:lang w:val="bg-BG" w:eastAsia="bg-BG"/>
              </w:rPr>
              <w:t xml:space="preserve">НСРР </w:t>
            </w:r>
            <w:r w:rsidRPr="006E2FE9">
              <w:rPr>
                <w:rFonts w:ascii="Montserrat" w:hAnsi="Montserrat"/>
                <w:b/>
                <w:bCs/>
                <w:kern w:val="2"/>
                <w:lang w:val="bg-BG" w:eastAsia="bg-BG"/>
              </w:rPr>
              <w:t>поставя целевата "триада" – икономическо, социално и териториално сближаван</w:t>
            </w:r>
            <w:r w:rsidRPr="006E2FE9">
              <w:rPr>
                <w:rFonts w:ascii="Montserrat" w:hAnsi="Montserrat"/>
                <w:kern w:val="2"/>
                <w:lang w:val="bg-BG" w:eastAsia="bg-BG"/>
              </w:rPr>
              <w:t>е на европейско, национално и регионално ниво във фокуса на политиката за регионално развитие за периода 2014-2020 година.</w:t>
            </w:r>
          </w:p>
          <w:p w14:paraId="077B08FF" w14:textId="2A5A3D8F" w:rsidR="006E2FE9" w:rsidRDefault="006E2FE9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6E2FE9">
              <w:rPr>
                <w:rFonts w:ascii="Montserrat" w:hAnsi="Montserrat"/>
                <w:kern w:val="2"/>
                <w:lang w:val="bg-BG" w:eastAsia="bg-BG"/>
              </w:rPr>
              <w:t xml:space="preserve">Определената в НСРР </w:t>
            </w:r>
            <w:r w:rsidRPr="006E2FE9">
              <w:rPr>
                <w:rFonts w:ascii="Montserrat" w:hAnsi="Montserrat"/>
                <w:b/>
                <w:bCs/>
                <w:kern w:val="2"/>
                <w:lang w:val="bg-BG" w:eastAsia="bg-BG"/>
              </w:rPr>
              <w:t xml:space="preserve">главна стратегическа цел </w:t>
            </w:r>
            <w:r w:rsidRPr="006E2FE9">
              <w:rPr>
                <w:rFonts w:ascii="Montserrat" w:hAnsi="Montserrat"/>
                <w:kern w:val="2"/>
                <w:lang w:val="bg-BG" w:eastAsia="bg-BG"/>
              </w:rPr>
              <w:t>е: "Постигане на устойчиво интегрирано регионално развитие, базирано на използване на местния потенциал и сближаване на районите в икономически, социален и териториален аспект."</w:t>
            </w:r>
            <w:r>
              <w:rPr>
                <w:rFonts w:ascii="Montserrat" w:hAnsi="Montserrat"/>
                <w:kern w:val="2"/>
                <w:lang w:val="bg-BG" w:eastAsia="bg-BG"/>
              </w:rPr>
              <w:t xml:space="preserve"> </w:t>
            </w:r>
            <w:r>
              <w:rPr>
                <w:rFonts w:ascii="Montserrat" w:hAnsi="Montserrat"/>
                <w:kern w:val="2"/>
                <w:lang w:val="bg-BG" w:eastAsia="bg-BG"/>
              </w:rPr>
              <w:lastRenderedPageBreak/>
              <w:t xml:space="preserve">Определени са </w:t>
            </w:r>
            <w:r w:rsidRPr="006E2FE9">
              <w:rPr>
                <w:rFonts w:ascii="Montserrat" w:hAnsi="Montserrat"/>
                <w:kern w:val="2"/>
                <w:lang w:val="bg-BG" w:eastAsia="bg-BG"/>
              </w:rPr>
              <w:t>четири стратегически цели за развитието на страната, конкретизирани чрез единадесет приоритета.</w:t>
            </w:r>
          </w:p>
          <w:p w14:paraId="3FE4D3B1" w14:textId="09737F5F" w:rsidR="00D12069" w:rsidRPr="00473346" w:rsidRDefault="002205CB" w:rsidP="00F818B0">
            <w:pPr>
              <w:jc w:val="both"/>
              <w:rPr>
                <w:rFonts w:ascii="Montserrat" w:hAnsi="Montserrat"/>
                <w:kern w:val="2"/>
                <w:lang w:val="bg-BG" w:eastAsia="bg-BG"/>
              </w:rPr>
            </w:pP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Периодът на оценката обхваща три програмни периода - 2007-2013, 2014-2020 и 2021-2027 г. Моментите на идентифицирани основни промени </w:t>
            </w:r>
            <w:r w:rsidR="00B12292">
              <w:rPr>
                <w:rFonts w:ascii="Montserrat" w:hAnsi="Montserrat"/>
                <w:kern w:val="2"/>
                <w:lang w:val="bg-BG" w:eastAsia="bg-BG"/>
              </w:rPr>
              <w:t xml:space="preserve">нормативната рамка за формулиране, изпълнение и оценка на държавната политика за регионално развитие </w:t>
            </w:r>
            <w:r w:rsidRPr="00473346">
              <w:rPr>
                <w:rFonts w:ascii="Montserrat" w:hAnsi="Montserrat"/>
                <w:kern w:val="2"/>
                <w:lang w:val="bg-BG" w:eastAsia="bg-BG"/>
              </w:rPr>
              <w:t>в периода 2012-202</w:t>
            </w:r>
            <w:r w:rsidR="00B12292">
              <w:rPr>
                <w:rFonts w:ascii="Montserrat" w:hAnsi="Montserrat"/>
                <w:kern w:val="2"/>
                <w:lang w:val="bg-BG" w:eastAsia="bg-BG"/>
              </w:rPr>
              <w:t>2</w:t>
            </w:r>
            <w:r w:rsidRPr="00473346">
              <w:rPr>
                <w:rFonts w:ascii="Montserrat" w:hAnsi="Montserrat"/>
                <w:kern w:val="2"/>
                <w:lang w:val="bg-BG" w:eastAsia="bg-BG"/>
              </w:rPr>
              <w:t xml:space="preserve"> г. са в началото на 2012 г. (край на програмни период 2007-2013), началото на 2016 г. (преди средата на програмния период 2014-2020) и началото на 2020 г. (преди началото на програмния период 2021-2027)</w:t>
            </w:r>
            <w:r w:rsidR="00B12292">
              <w:rPr>
                <w:rFonts w:ascii="Montserrat" w:hAnsi="Montserrat"/>
                <w:kern w:val="2"/>
                <w:lang w:val="bg-BG" w:eastAsia="bg-BG"/>
              </w:rPr>
              <w:t>. При изготвянето на последващата оценка за изпълнението на НСРР 2012-2022 г. тези изменения ще бъдат отчетени при формулирането на изводи и препоръки относно прилагането на държавната политика за регионално развитие.</w:t>
            </w:r>
            <w:r w:rsidRPr="00473346">
              <w:rPr>
                <w:rFonts w:ascii="Montserrat" w:hAnsi="Montserrat"/>
                <w:noProof/>
                <w:kern w:val="2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22BD7D55" wp14:editId="137D530F">
                      <wp:simplePos x="0" y="0"/>
                      <wp:positionH relativeFrom="column">
                        <wp:posOffset>-115935260</wp:posOffset>
                      </wp:positionH>
                      <wp:positionV relativeFrom="paragraph">
                        <wp:posOffset>-241519191</wp:posOffset>
                      </wp:positionV>
                      <wp:extent cx="1037520" cy="643680"/>
                      <wp:effectExtent l="57150" t="38100" r="29845" b="42545"/>
                      <wp:wrapNone/>
                      <wp:docPr id="1807107203" name="Ръкопис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37520" cy="643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7124A233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ъкопис 1" o:spid="_x0000_s1026" type="#_x0000_t75" style="position:absolute;margin-left:-9129.45pt;margin-top:-19017.95pt;width:83.15pt;height:5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">
                      <v:imagedata r:id="rId15" o:title=""/>
                    </v:shape>
                  </w:pict>
                </mc:Fallback>
              </mc:AlternateContent>
            </w:r>
          </w:p>
        </w:tc>
      </w:tr>
      <w:tr w:rsidR="00076E63" w:rsidRPr="000A57D6" w14:paraId="58370C85" w14:textId="77777777" w:rsidTr="00D155AA">
        <w:tc>
          <w:tcPr>
            <w:tcW w:w="5000" w:type="pct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741CB0F" w14:textId="1323674B" w:rsidR="00076E63" w:rsidRPr="00473346" w:rsidRDefault="00076E63" w:rsidP="00F818B0">
            <w:pPr>
              <w:autoSpaceDE w:val="0"/>
              <w:autoSpaceDN w:val="0"/>
              <w:adjustRightInd w:val="0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bg-BG"/>
              </w:rPr>
              <w:lastRenderedPageBreak/>
              <w:t>3.</w:t>
            </w:r>
            <w:r w:rsidR="00A00F40"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val="bg-BG"/>
              </w:rPr>
              <w:tab/>
            </w: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ВЪПРОСИ</w:t>
            </w:r>
            <w:r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bg-BG"/>
              </w:rPr>
              <w:t xml:space="preserve"> ЗА ОБСЪЖДАНЕ</w:t>
            </w:r>
          </w:p>
          <w:p w14:paraId="1434FDB6" w14:textId="10C8EEEB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>В каква степен са постигнати стратегическите цели на Националната стратегия за регионално развитие 2012-2022?</w:t>
            </w:r>
          </w:p>
          <w:p w14:paraId="16979C78" w14:textId="463624FA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 xml:space="preserve">В каква степен са постигнати </w:t>
            </w:r>
            <w:r>
              <w:rPr>
                <w:rFonts w:ascii="Montserrat" w:hAnsi="Montserrat"/>
                <w:kern w:val="2"/>
                <w:lang w:val="bg-BG"/>
              </w:rPr>
              <w:t>приоритетите</w:t>
            </w:r>
            <w:r w:rsidRPr="0059483A">
              <w:rPr>
                <w:rFonts w:ascii="Montserrat" w:hAnsi="Montserrat"/>
                <w:kern w:val="2"/>
                <w:lang w:val="bg-BG"/>
              </w:rPr>
              <w:t xml:space="preserve"> на Националната стратегия за регионално развитие 2012-2022?</w:t>
            </w:r>
          </w:p>
          <w:p w14:paraId="26141DA0" w14:textId="15D754E6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>В каква степен изпълнението на НСРР 2012-2022 г. успя да отчете пространствените перспективи за развитие на страната и регионите й, определени с Националната концепция за пространствено развитие 2013-2025 г.?</w:t>
            </w:r>
          </w:p>
          <w:p w14:paraId="508B67BD" w14:textId="6EDD7947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>В каква степен насочването на средства и проекти в градските центрове</w:t>
            </w:r>
            <w:r>
              <w:rPr>
                <w:rFonts w:ascii="Montserrat" w:hAnsi="Montserrat"/>
                <w:kern w:val="2"/>
                <w:lang w:val="bg-BG"/>
              </w:rPr>
              <w:t xml:space="preserve"> след 2014 г.</w:t>
            </w:r>
            <w:r w:rsidRPr="0059483A">
              <w:rPr>
                <w:rFonts w:ascii="Montserrat" w:hAnsi="Montserrat"/>
                <w:kern w:val="2"/>
                <w:lang w:val="bg-BG"/>
              </w:rPr>
              <w:t xml:space="preserve"> стимулира развитието на съседните на градовете територии?</w:t>
            </w:r>
          </w:p>
          <w:p w14:paraId="18918A5D" w14:textId="22DF112B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>Изпълнението на приоритетите на Националната стратегия за регионално развитие 2012-2022 доведе ли до по-голяма териториална интеграция в граничните райони?</w:t>
            </w:r>
          </w:p>
          <w:p w14:paraId="0EBE5EC3" w14:textId="0710DD14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>
              <w:rPr>
                <w:rFonts w:ascii="Montserrat" w:hAnsi="Montserrat"/>
                <w:kern w:val="2"/>
                <w:lang w:val="bg-BG"/>
              </w:rPr>
              <w:t>НСРР</w:t>
            </w:r>
            <w:r w:rsidRPr="0059483A">
              <w:rPr>
                <w:rFonts w:ascii="Montserrat" w:hAnsi="Montserrat"/>
                <w:kern w:val="2"/>
                <w:lang w:val="bg-BG"/>
              </w:rPr>
              <w:t xml:space="preserve"> 2012-2022 осигури ли териториална насоченост на секторните стратегии и политики – образование, икономика и подкрепа на трудовия пазар, околна среда, инфраструктура, енергийна ефективност, енергетика?</w:t>
            </w:r>
          </w:p>
          <w:p w14:paraId="28F41F93" w14:textId="2EBE711B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>Изпълнението на Националната стратегия за регионално развитие 2012-2022 успя ли да допринесе да по- равномерно териториално разпределение на потенциала за създаване, разпространение и внедряване на иновации и на научноизследователската и развойната дейност?</w:t>
            </w:r>
          </w:p>
          <w:p w14:paraId="768F4201" w14:textId="6D5CF459" w:rsidR="00A9469C" w:rsidRPr="007B4804" w:rsidRDefault="00A9469C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bookmarkStart w:id="0" w:name="_Hlk162966839"/>
            <w:r w:rsidRPr="007B4804">
              <w:rPr>
                <w:rFonts w:ascii="Montserrat" w:hAnsi="Montserrat"/>
                <w:kern w:val="2"/>
                <w:lang w:val="bg-BG"/>
              </w:rPr>
              <w:t>Каква е степента на устойчивост на резултатите от реализирани проекти, приоритетно финансирани за изпълнението на територията на СЗР или в други специфични райони?</w:t>
            </w:r>
          </w:p>
          <w:p w14:paraId="2541E71F" w14:textId="09297696" w:rsidR="00A9469C" w:rsidRPr="007B4804" w:rsidRDefault="00A9469C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7B4804">
              <w:rPr>
                <w:rFonts w:ascii="Montserrat" w:hAnsi="Montserrat"/>
                <w:kern w:val="2"/>
                <w:lang w:val="bg-BG"/>
              </w:rPr>
              <w:t>Има ли ключови промени в политиката за регионално развитие на национално ниво и на ниво ЕС, които са оказали въздействие върху изпълнението на НСРР 2012-2022 г.?</w:t>
            </w:r>
          </w:p>
          <w:p w14:paraId="7C6C62FC" w14:textId="5ABC9E60" w:rsidR="007B4804" w:rsidRPr="007B4804" w:rsidRDefault="007B4804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7B4804">
              <w:rPr>
                <w:rFonts w:ascii="Montserrat" w:hAnsi="Montserrat"/>
                <w:kern w:val="2"/>
                <w:lang w:val="bg-BG"/>
              </w:rPr>
              <w:lastRenderedPageBreak/>
              <w:t>Ефективно ли са използвани източниците на финансови ресурси, определени съгласно Закона за регионално развитие, за постигане целите на НСРР 2012-2022 г.?</w:t>
            </w:r>
          </w:p>
          <w:bookmarkEnd w:id="0"/>
          <w:p w14:paraId="797487DE" w14:textId="0FEA295F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>Има ли фактори за развитие или проблеми, които не са обхванати от НСРР 20012-2022 г. и ако да, кои са те?</w:t>
            </w:r>
          </w:p>
          <w:p w14:paraId="1AE7C659" w14:textId="7C7F5FFE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 xml:space="preserve">Кои са основните фактори за </w:t>
            </w:r>
            <w:proofErr w:type="spellStart"/>
            <w:r>
              <w:rPr>
                <w:rFonts w:ascii="Montserrat" w:hAnsi="Montserrat"/>
                <w:kern w:val="2"/>
                <w:lang w:val="bg-BG"/>
              </w:rPr>
              <w:t>непостигане</w:t>
            </w:r>
            <w:proofErr w:type="spellEnd"/>
            <w:r w:rsidRPr="0059483A">
              <w:rPr>
                <w:rFonts w:ascii="Montserrat" w:hAnsi="Montserrat"/>
                <w:kern w:val="2"/>
                <w:lang w:val="bg-BG"/>
              </w:rPr>
              <w:t xml:space="preserve"> на цел или приоритет на НСРР 20012-2022 г.</w:t>
            </w:r>
            <w:r w:rsidR="000374F4">
              <w:rPr>
                <w:rFonts w:ascii="Montserrat" w:hAnsi="Montserrat"/>
                <w:kern w:val="2"/>
                <w:lang w:val="bg-BG"/>
              </w:rPr>
              <w:t>, в случай че има такава</w:t>
            </w:r>
            <w:r w:rsidRPr="0059483A">
              <w:rPr>
                <w:rFonts w:ascii="Montserrat" w:hAnsi="Montserrat"/>
                <w:kern w:val="2"/>
                <w:lang w:val="bg-BG"/>
              </w:rPr>
              <w:t>?</w:t>
            </w:r>
          </w:p>
          <w:p w14:paraId="780028BE" w14:textId="26E1E3AF" w:rsidR="0059483A" w:rsidRDefault="0059483A" w:rsidP="00F818B0">
            <w:pPr>
              <w:pStyle w:val="ListParagraph"/>
              <w:numPr>
                <w:ilvl w:val="0"/>
                <w:numId w:val="12"/>
              </w:numPr>
              <w:spacing w:before="240" w:after="120" w:line="240" w:lineRule="auto"/>
              <w:ind w:left="567" w:hanging="567"/>
              <w:contextualSpacing w:val="0"/>
              <w:jc w:val="both"/>
              <w:rPr>
                <w:rFonts w:ascii="Montserrat" w:hAnsi="Montserrat"/>
                <w:kern w:val="2"/>
                <w:lang w:val="bg-BG"/>
              </w:rPr>
            </w:pPr>
            <w:r w:rsidRPr="0059483A">
              <w:rPr>
                <w:rFonts w:ascii="Montserrat" w:hAnsi="Montserrat"/>
                <w:kern w:val="2"/>
                <w:lang w:val="bg-BG"/>
              </w:rPr>
              <w:t>Кои фактори, проблеми или въпроси следва да бъдат отчетени при разработването на националния стратегически документ за регионално развитие за периода след 2027 г.?</w:t>
            </w:r>
          </w:p>
          <w:p w14:paraId="1DFDCE85" w14:textId="77777777" w:rsidR="00F818B0" w:rsidRDefault="005F55F9" w:rsidP="00F818B0">
            <w:pPr>
              <w:spacing w:before="480" w:after="480" w:line="240" w:lineRule="auto"/>
              <w:jc w:val="both"/>
              <w:rPr>
                <w:rFonts w:ascii="Montserrat" w:hAnsi="Montserrat"/>
                <w:b/>
                <w:bCs/>
                <w:color w:val="4472C4" w:themeColor="accent1"/>
                <w:kern w:val="2"/>
                <w:sz w:val="28"/>
                <w:szCs w:val="28"/>
                <w:shd w:val="clear" w:color="auto" w:fill="FEFEFE"/>
                <w:lang w:val="bg-BG" w:eastAsia="bg-BG"/>
              </w:rPr>
            </w:pPr>
            <w:r w:rsidRPr="00146FB5">
              <w:rPr>
                <w:rFonts w:ascii="Montserrat" w:hAnsi="Montserrat"/>
                <w:b/>
                <w:bCs/>
                <w:color w:val="4472C4" w:themeColor="accent1"/>
                <w:kern w:val="2"/>
                <w:sz w:val="28"/>
                <w:szCs w:val="28"/>
                <w:lang w:val="bg-BG" w:eastAsia="bg-BG"/>
              </w:rPr>
              <w:t>Въпросник</w:t>
            </w:r>
            <w:r w:rsidR="00260247" w:rsidRPr="00146FB5">
              <w:rPr>
                <w:rFonts w:ascii="Montserrat" w:hAnsi="Montserrat"/>
                <w:b/>
                <w:bCs/>
                <w:color w:val="4472C4" w:themeColor="accent1"/>
                <w:kern w:val="2"/>
                <w:sz w:val="28"/>
                <w:szCs w:val="28"/>
                <w:lang w:val="bg-BG" w:eastAsia="bg-BG"/>
              </w:rPr>
              <w:t>ът,</w:t>
            </w:r>
            <w:r w:rsidRPr="00146FB5">
              <w:rPr>
                <w:rFonts w:ascii="Montserrat" w:hAnsi="Montserrat"/>
                <w:b/>
                <w:bCs/>
                <w:color w:val="4472C4" w:themeColor="accent1"/>
                <w:kern w:val="2"/>
                <w:sz w:val="28"/>
                <w:szCs w:val="28"/>
                <w:highlight w:val="white"/>
                <w:shd w:val="clear" w:color="auto" w:fill="FEFEFE"/>
                <w:lang w:val="bg-BG" w:eastAsia="bg-BG"/>
              </w:rPr>
              <w:t xml:space="preserve"> в електронен формат, </w:t>
            </w:r>
            <w:r w:rsidR="00260247" w:rsidRPr="00146FB5">
              <w:rPr>
                <w:rFonts w:ascii="Montserrat" w:hAnsi="Montserrat"/>
                <w:b/>
                <w:bCs/>
                <w:color w:val="4472C4" w:themeColor="accent1"/>
                <w:kern w:val="2"/>
                <w:sz w:val="28"/>
                <w:szCs w:val="28"/>
                <w:highlight w:val="white"/>
                <w:shd w:val="clear" w:color="auto" w:fill="FEFEFE"/>
                <w:lang w:val="bg-BG" w:eastAsia="bg-BG"/>
              </w:rPr>
              <w:t xml:space="preserve">е </w:t>
            </w:r>
            <w:r w:rsidRPr="00146FB5">
              <w:rPr>
                <w:rFonts w:ascii="Montserrat" w:hAnsi="Montserrat"/>
                <w:b/>
                <w:bCs/>
                <w:color w:val="4472C4" w:themeColor="accent1"/>
                <w:kern w:val="2"/>
                <w:sz w:val="28"/>
                <w:szCs w:val="28"/>
                <w:highlight w:val="white"/>
                <w:shd w:val="clear" w:color="auto" w:fill="FEFEFE"/>
                <w:lang w:val="bg-BG" w:eastAsia="bg-BG"/>
              </w:rPr>
              <w:t xml:space="preserve">достъпен на </w:t>
            </w:r>
          </w:p>
          <w:p w14:paraId="5E011AA0" w14:textId="7BA09154" w:rsidR="00F818B0" w:rsidRPr="00F818B0" w:rsidRDefault="00F818B0" w:rsidP="00F818B0">
            <w:pPr>
              <w:spacing w:before="480" w:after="480" w:line="240" w:lineRule="auto"/>
              <w:jc w:val="both"/>
              <w:rPr>
                <w:rFonts w:ascii="Montserrat" w:hAnsi="Montserrat"/>
                <w:b/>
                <w:bCs/>
                <w:color w:val="4472C4" w:themeColor="accent1"/>
                <w:kern w:val="2"/>
                <w:sz w:val="28"/>
                <w:szCs w:val="28"/>
                <w:shd w:val="clear" w:color="auto" w:fill="FEFEFE"/>
                <w:lang w:val="bg-BG" w:eastAsia="bg-BG"/>
              </w:rPr>
            </w:pPr>
            <w:hyperlink r:id="rId16" w:history="1">
              <w:r w:rsidRPr="00F818B0">
                <w:rPr>
                  <w:rFonts w:ascii="Calibri" w:eastAsia="Calibri" w:hAnsi="Calibri" w:cs="Times New Roman"/>
                  <w:color w:val="0563C1"/>
                  <w:u w:val="single"/>
                </w:rPr>
                <w:t>https://lsrv3.gateway.bg/index.php/15</w:t>
              </w:r>
              <w:bookmarkStart w:id="1" w:name="_GoBack"/>
              <w:bookmarkEnd w:id="1"/>
              <w:r w:rsidRPr="00F818B0">
                <w:rPr>
                  <w:rFonts w:ascii="Calibri" w:eastAsia="Calibri" w:hAnsi="Calibri" w:cs="Times New Roman"/>
                  <w:color w:val="0563C1"/>
                  <w:u w:val="single"/>
                </w:rPr>
                <w:t>1</w:t>
              </w:r>
              <w:r w:rsidRPr="00F818B0">
                <w:rPr>
                  <w:rFonts w:ascii="Calibri" w:eastAsia="Calibri" w:hAnsi="Calibri" w:cs="Times New Roman"/>
                  <w:color w:val="0563C1"/>
                  <w:u w:val="single"/>
                </w:rPr>
                <w:t>881?lang=bg</w:t>
              </w:r>
            </w:hyperlink>
            <w:r w:rsidRPr="00F818B0">
              <w:rPr>
                <w:rFonts w:ascii="Calibri" w:eastAsia="Calibri" w:hAnsi="Calibri" w:cs="Times New Roman"/>
                <w:color w:val="1F497D"/>
                <w:lang w:val="bg-BG"/>
              </w:rPr>
              <w:t xml:space="preserve">  </w:t>
            </w:r>
          </w:p>
          <w:p w14:paraId="3BF8F0B4" w14:textId="7E22F033" w:rsidR="000A57D6" w:rsidRPr="000A57D6" w:rsidRDefault="000A57D6" w:rsidP="00F818B0">
            <w:pPr>
              <w:pStyle w:val="text"/>
              <w:spacing w:after="360"/>
              <w:jc w:val="both"/>
              <w:rPr>
                <w:lang w:eastAsia="bg-BG"/>
              </w:rPr>
            </w:pPr>
            <w:r w:rsidRPr="00362F28">
              <w:t>Извън посочените въпроси, на Портала за обществени консултации може да се публикуват становища, мнения и предложения, относими към извършването на последващата оценка.</w:t>
            </w:r>
          </w:p>
        </w:tc>
      </w:tr>
      <w:tr w:rsidR="00076E63" w:rsidRPr="000A57D6" w14:paraId="0A5300A0" w14:textId="77777777" w:rsidTr="00D155AA">
        <w:tc>
          <w:tcPr>
            <w:tcW w:w="5000" w:type="pct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2E83011" w14:textId="11BE47D2" w:rsidR="00076E63" w:rsidRPr="00473346" w:rsidRDefault="00076E63" w:rsidP="00F818B0">
            <w:pPr>
              <w:autoSpaceDE w:val="0"/>
              <w:autoSpaceDN w:val="0"/>
              <w:adjustRightInd w:val="0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4.</w:t>
            </w:r>
            <w:r w:rsidR="00A00F40" w:rsidRPr="0047334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val="bg-BG"/>
              </w:rPr>
              <w:tab/>
            </w:r>
            <w:r w:rsidRPr="00473346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ДОКУМЕНТИ, СЪПЪТСТВАЩИ КОНСУЛТАЦИЯТА</w:t>
            </w:r>
          </w:p>
          <w:p w14:paraId="67C246BB" w14:textId="77777777" w:rsidR="00B12292" w:rsidRPr="00B12292" w:rsidRDefault="00B12292" w:rsidP="00F818B0">
            <w:pPr>
              <w:pStyle w:val="text"/>
              <w:spacing w:before="240"/>
              <w:jc w:val="both"/>
              <w:rPr>
                <w:b/>
                <w:bCs/>
                <w:kern w:val="2"/>
              </w:rPr>
            </w:pPr>
            <w:r w:rsidRPr="00B12292">
              <w:rPr>
                <w:b/>
                <w:bCs/>
                <w:kern w:val="2"/>
              </w:rPr>
              <w:t>Закон за регионалното развитие и Правилник за прилагане на Закона за регионалното развитие;</w:t>
            </w:r>
          </w:p>
          <w:p w14:paraId="23206BE5" w14:textId="3D8B2818" w:rsidR="00B12292" w:rsidRPr="00AF0694" w:rsidRDefault="00B12292" w:rsidP="00F818B0">
            <w:pPr>
              <w:pStyle w:val="text"/>
              <w:spacing w:before="240"/>
              <w:jc w:val="both"/>
              <w:rPr>
                <w:rStyle w:val="Hyperlink"/>
              </w:rPr>
            </w:pPr>
            <w:r w:rsidRPr="00B12292">
              <w:rPr>
                <w:b/>
                <w:bCs/>
                <w:kern w:val="2"/>
              </w:rPr>
              <w:t>Национална стратегия за регионално развитие на България за периода 2012 - 2022 г.</w:t>
            </w:r>
            <w:r w:rsidR="00AF0694">
              <w:rPr>
                <w:b/>
                <w:bCs/>
                <w:kern w:val="2"/>
              </w:rPr>
              <w:t xml:space="preserve">, </w:t>
            </w:r>
            <w:r w:rsidR="00AF0694" w:rsidRPr="00AF0694">
              <w:rPr>
                <w:rStyle w:val="Hyperlink"/>
              </w:rPr>
              <w:t>https://www.strategy.bg/StrategicDocuments/View.aspx?lang=bg-BG&amp;Id=772</w:t>
            </w:r>
          </w:p>
          <w:p w14:paraId="2DD8029D" w14:textId="653F326C" w:rsidR="00B12292" w:rsidRPr="00AF0694" w:rsidRDefault="00B12292" w:rsidP="00F818B0">
            <w:pPr>
              <w:pStyle w:val="text"/>
              <w:spacing w:before="240"/>
              <w:jc w:val="both"/>
              <w:rPr>
                <w:rStyle w:val="Hyperlink"/>
              </w:rPr>
            </w:pPr>
            <w:r w:rsidRPr="00B12292">
              <w:rPr>
                <w:b/>
                <w:bCs/>
                <w:kern w:val="2"/>
              </w:rPr>
              <w:t>Национална стратегия за регионално развитие на България за периода 2005-2015 г.</w:t>
            </w:r>
            <w:r w:rsidR="00AF0694">
              <w:rPr>
                <w:b/>
                <w:bCs/>
                <w:kern w:val="2"/>
              </w:rPr>
              <w:t xml:space="preserve">, </w:t>
            </w:r>
            <w:hyperlink r:id="rId17" w:history="1">
              <w:r w:rsidR="00AF0694" w:rsidRPr="00AF0694">
                <w:rPr>
                  <w:rStyle w:val="Hyperlink"/>
                </w:rPr>
                <w:t>https://www.mrrb.bg/bg/nacionalna-strategiya-za-regionalno-razvitie-na-republika-bulgariya-za-perioda-2005-2015-g/</w:t>
              </w:r>
            </w:hyperlink>
            <w:r w:rsidR="00AF0694" w:rsidRPr="00AF0694">
              <w:rPr>
                <w:rStyle w:val="Hyperlink"/>
              </w:rPr>
              <w:t xml:space="preserve"> </w:t>
            </w:r>
          </w:p>
          <w:p w14:paraId="16F2A803" w14:textId="77777777" w:rsidR="00AF0694" w:rsidRPr="00B12292" w:rsidRDefault="00AF0694" w:rsidP="00F818B0">
            <w:pPr>
              <w:pStyle w:val="text"/>
              <w:spacing w:before="240"/>
              <w:jc w:val="both"/>
              <w:rPr>
                <w:b/>
                <w:bCs/>
                <w:kern w:val="2"/>
              </w:rPr>
            </w:pPr>
            <w:r w:rsidRPr="00B12292">
              <w:rPr>
                <w:b/>
                <w:bCs/>
                <w:kern w:val="2"/>
              </w:rPr>
              <w:t>Национална концепция за пространствено развитие 2013 – 2025 г.</w:t>
            </w:r>
            <w:r>
              <w:rPr>
                <w:b/>
                <w:bCs/>
                <w:kern w:val="2"/>
              </w:rPr>
              <w:t xml:space="preserve">, </w:t>
            </w:r>
            <w:r w:rsidRPr="00AF0694">
              <w:rPr>
                <w:rStyle w:val="Hyperlink"/>
              </w:rPr>
              <w:t>https://www.strategy.bg/StrategicDocuments/View.aspx?lang=bg-BG&amp;Id=774</w:t>
            </w:r>
          </w:p>
          <w:p w14:paraId="6E8A6DB2" w14:textId="3D478C11" w:rsidR="00B12292" w:rsidRPr="00AF0694" w:rsidRDefault="00B12292" w:rsidP="00F818B0">
            <w:pPr>
              <w:pStyle w:val="text"/>
              <w:spacing w:before="240"/>
              <w:jc w:val="both"/>
              <w:rPr>
                <w:rStyle w:val="Hyperlink"/>
              </w:rPr>
            </w:pPr>
            <w:r w:rsidRPr="00B12292">
              <w:rPr>
                <w:b/>
                <w:bCs/>
                <w:kern w:val="2"/>
              </w:rPr>
              <w:t>Актуализация на Националната концепция за пространствено развитие 2013 – 2025 г. от 2019 г.</w:t>
            </w:r>
            <w:r w:rsidR="00AF0694">
              <w:rPr>
                <w:b/>
                <w:bCs/>
                <w:kern w:val="2"/>
              </w:rPr>
              <w:t xml:space="preserve">, </w:t>
            </w:r>
            <w:r w:rsidR="00AF0694" w:rsidRPr="00AF0694">
              <w:rPr>
                <w:rStyle w:val="Hyperlink"/>
              </w:rPr>
              <w:t>https://www.strategy.bg/StrategicDocuments/View.aspx?lang=bg-BG&amp;Id=774</w:t>
            </w:r>
          </w:p>
          <w:p w14:paraId="559072FA" w14:textId="4E28C9CC" w:rsidR="005F55F9" w:rsidRPr="00473346" w:rsidRDefault="005F55F9" w:rsidP="00F818B0">
            <w:pPr>
              <w:pStyle w:val="text"/>
              <w:spacing w:before="240"/>
              <w:jc w:val="both"/>
              <w:rPr>
                <w:kern w:val="2"/>
              </w:rPr>
            </w:pPr>
            <w:r w:rsidRPr="00473346">
              <w:rPr>
                <w:b/>
                <w:bCs/>
                <w:kern w:val="2"/>
              </w:rPr>
              <w:t>Междинна оценка за изпълнението на Националната стратегия за регионално развитие на България за периода 2012 – 2022 г.</w:t>
            </w:r>
            <w:r w:rsidRPr="00473346">
              <w:rPr>
                <w:kern w:val="2"/>
              </w:rPr>
              <w:t>,</w:t>
            </w:r>
            <w:r w:rsidR="00A9171F">
              <w:rPr>
                <w:kern w:val="2"/>
              </w:rPr>
              <w:t xml:space="preserve"> </w:t>
            </w:r>
            <w:hyperlink r:id="rId18" w:history="1">
              <w:r w:rsidR="008F4DE9" w:rsidRPr="00115D97">
                <w:rPr>
                  <w:rStyle w:val="Hyperlink"/>
                  <w:kern w:val="2"/>
                </w:rPr>
                <w:t>https://www.mrrb.bg/bg/mejdinen-doklad-za-izpulnenie-na-nacionalnata-</w:t>
              </w:r>
              <w:r w:rsidR="008F4DE9" w:rsidRPr="00115D97">
                <w:rPr>
                  <w:rStyle w:val="Hyperlink"/>
                  <w:kern w:val="2"/>
                </w:rPr>
                <w:lastRenderedPageBreak/>
                <w:t>strategiya-za-regionalno-razvitie-na-republika-bulgariya-za-perioda-2012-2022-g-priet-s-rms-425-ot-19-07-2019-g/</w:t>
              </w:r>
            </w:hyperlink>
            <w:r w:rsidR="008F4DE9">
              <w:rPr>
                <w:kern w:val="2"/>
              </w:rPr>
              <w:t xml:space="preserve"> </w:t>
            </w:r>
          </w:p>
          <w:p w14:paraId="4BDC8D26" w14:textId="2C5C2097" w:rsidR="00A9171F" w:rsidRDefault="005F55F9" w:rsidP="00F818B0">
            <w:pPr>
              <w:pStyle w:val="text"/>
              <w:keepLines/>
              <w:spacing w:before="240"/>
              <w:jc w:val="both"/>
              <w:rPr>
                <w:kern w:val="2"/>
              </w:rPr>
            </w:pPr>
            <w:r w:rsidRPr="00473346">
              <w:rPr>
                <w:b/>
                <w:bCs/>
                <w:kern w:val="2"/>
              </w:rPr>
              <w:t>Годишни доклади за наблюдение на изпълнението на регионалните планове за развитие (2014 – 2020 г.) на шестте района от ниво 2</w:t>
            </w:r>
            <w:r w:rsidR="00EC13BE">
              <w:rPr>
                <w:kern w:val="2"/>
              </w:rPr>
              <w:t xml:space="preserve">, </w:t>
            </w:r>
            <w:hyperlink r:id="rId19" w:history="1">
              <w:r w:rsidR="00EC13BE" w:rsidRPr="00115D97">
                <w:rPr>
                  <w:rStyle w:val="Hyperlink"/>
                  <w:kern w:val="2"/>
                </w:rPr>
                <w:t>https://www.mrrb.bg/bg/regionalno-razvitie/strategichesko-planirane/nablyudenie-i-ocenka/</w:t>
              </w:r>
            </w:hyperlink>
            <w:r w:rsidR="00EC13BE">
              <w:rPr>
                <w:kern w:val="2"/>
              </w:rPr>
              <w:t xml:space="preserve"> </w:t>
            </w:r>
          </w:p>
          <w:p w14:paraId="3A390B57" w14:textId="60B146BB" w:rsidR="005F55F9" w:rsidRDefault="005F55F9" w:rsidP="00F818B0">
            <w:pPr>
              <w:pStyle w:val="text"/>
              <w:keepLines/>
              <w:spacing w:before="240"/>
              <w:jc w:val="both"/>
              <w:rPr>
                <w:kern w:val="2"/>
              </w:rPr>
            </w:pPr>
            <w:r w:rsidRPr="00473346">
              <w:rPr>
                <w:b/>
                <w:bCs/>
                <w:kern w:val="2"/>
              </w:rPr>
              <w:t>Междинни оценки на шестте регионални плана за развитие (2014 – 2020 г.), както и Докладите за резултатите от междинните оценки на шестте РПР на районите от ниво 2</w:t>
            </w:r>
            <w:r w:rsidRPr="00473346">
              <w:rPr>
                <w:kern w:val="2"/>
              </w:rPr>
              <w:t>,</w:t>
            </w:r>
            <w:r w:rsidR="00EC13BE">
              <w:rPr>
                <w:kern w:val="2"/>
              </w:rPr>
              <w:t xml:space="preserve"> </w:t>
            </w:r>
            <w:hyperlink r:id="rId20" w:history="1">
              <w:r w:rsidR="00EC13BE" w:rsidRPr="00115D97">
                <w:rPr>
                  <w:rStyle w:val="Hyperlink"/>
                  <w:kern w:val="2"/>
                </w:rPr>
                <w:t>https://www.mrrb.bg/bg/mejdinni-ocenki-na-regionalnite-planove-za-razvitie-na-rajonite-ot-nivo-2-2014-2020-g-izvursheni-prez-2017-g/</w:t>
              </w:r>
            </w:hyperlink>
            <w:r w:rsidR="00EC13BE">
              <w:rPr>
                <w:kern w:val="2"/>
              </w:rPr>
              <w:t xml:space="preserve"> </w:t>
            </w:r>
          </w:p>
          <w:p w14:paraId="1A297F64" w14:textId="69AE21F6" w:rsidR="00FC0967" w:rsidRPr="00473346" w:rsidRDefault="00FC0967" w:rsidP="00F818B0">
            <w:pPr>
              <w:pStyle w:val="text"/>
              <w:keepLines/>
              <w:spacing w:before="240"/>
              <w:jc w:val="both"/>
              <w:rPr>
                <w:kern w:val="2"/>
              </w:rPr>
            </w:pPr>
            <w:r w:rsidRPr="00FC0967">
              <w:rPr>
                <w:b/>
                <w:bCs/>
                <w:kern w:val="2"/>
              </w:rPr>
              <w:t>Доклади за резултатите от междинните оценки за изпълнението на Регионалните планове за развитие 2014-2020 г.,</w:t>
            </w:r>
            <w:r>
              <w:rPr>
                <w:kern w:val="2"/>
              </w:rPr>
              <w:t xml:space="preserve"> </w:t>
            </w:r>
            <w:hyperlink r:id="rId21" w:history="1">
              <w:r w:rsidRPr="00115D97">
                <w:rPr>
                  <w:rStyle w:val="Hyperlink"/>
                  <w:kern w:val="2"/>
                </w:rPr>
                <w:t>https://www.mrrb.bg/bg/dokladi-za-rezultatite-ot-mejdinnite-ocenki-za-izpulnenieto-na-regionalnite-planove-za-razvitie-2014-2020-g/</w:t>
              </w:r>
            </w:hyperlink>
            <w:r>
              <w:rPr>
                <w:kern w:val="2"/>
              </w:rPr>
              <w:t xml:space="preserve"> </w:t>
            </w:r>
          </w:p>
          <w:p w14:paraId="2209F183" w14:textId="56C2BB74" w:rsidR="005F55F9" w:rsidRDefault="005F55F9" w:rsidP="00F818B0">
            <w:pPr>
              <w:pStyle w:val="text"/>
              <w:keepLines/>
              <w:spacing w:before="240"/>
              <w:jc w:val="both"/>
              <w:rPr>
                <w:kern w:val="2"/>
              </w:rPr>
            </w:pPr>
            <w:r w:rsidRPr="00473346">
              <w:rPr>
                <w:b/>
                <w:bCs/>
                <w:kern w:val="2"/>
              </w:rPr>
              <w:t>Последващи оценки на шестте регионални плана за развитие (2014 – 2020 г.), както и Докладите за резултатите от последващите оценки на шестте РПР на районите от ниво 2</w:t>
            </w:r>
            <w:r w:rsidRPr="00473346">
              <w:rPr>
                <w:kern w:val="2"/>
              </w:rPr>
              <w:t>,</w:t>
            </w:r>
            <w:r w:rsidR="00A9171F">
              <w:t xml:space="preserve"> </w:t>
            </w:r>
            <w:hyperlink r:id="rId22" w:history="1">
              <w:r w:rsidR="00A9171F" w:rsidRPr="00115D97">
                <w:rPr>
                  <w:rStyle w:val="Hyperlink"/>
                  <w:kern w:val="2"/>
                </w:rPr>
                <w:t>https://www.mrrb.bg/bg/posledvasti-ocenki-na-regionalnite-planove-za-razvitie-na-shestte-regiona-za-perioda-2014-2020-g/</w:t>
              </w:r>
            </w:hyperlink>
            <w:r w:rsidR="00A9171F">
              <w:rPr>
                <w:kern w:val="2"/>
              </w:rPr>
              <w:t xml:space="preserve"> </w:t>
            </w:r>
          </w:p>
          <w:p w14:paraId="0264E526" w14:textId="77777777" w:rsidR="00A9171F" w:rsidRDefault="00A9171F" w:rsidP="00F818B0">
            <w:pPr>
              <w:pStyle w:val="text"/>
              <w:keepLines/>
              <w:spacing w:before="240"/>
              <w:jc w:val="both"/>
              <w:rPr>
                <w:kern w:val="2"/>
              </w:rPr>
            </w:pPr>
            <w:r w:rsidRPr="00A9171F">
              <w:rPr>
                <w:b/>
                <w:bCs/>
                <w:kern w:val="2"/>
              </w:rPr>
              <w:t>Доклади относно резултатите от последващите оценки на Регионалните планове за развитие на шестте района за периода 2014-2020 г. приети от Министерски съвет на заседание на 16.11.2022 г.</w:t>
            </w:r>
            <w:r>
              <w:rPr>
                <w:kern w:val="2"/>
              </w:rPr>
              <w:t xml:space="preserve">, </w:t>
            </w:r>
            <w:hyperlink r:id="rId23" w:history="1">
              <w:r w:rsidRPr="00115D97">
                <w:rPr>
                  <w:rStyle w:val="Hyperlink"/>
                  <w:kern w:val="2"/>
                </w:rPr>
                <w:t>https://www.mrrb.bg/bg/dokladi-otnosno-rezultatite-ot-posledvastite-ocenki-na-regionalnite-planove-za-razvitie-na-shestte-rajona-za-perioda-2014-2020-g-prieti-ot-ministerski-suvet-na-zasedanie-na-16-11-2022-g/</w:t>
              </w:r>
            </w:hyperlink>
            <w:r>
              <w:rPr>
                <w:kern w:val="2"/>
              </w:rPr>
              <w:t xml:space="preserve"> </w:t>
            </w:r>
          </w:p>
          <w:p w14:paraId="105E3CE6" w14:textId="787B388B" w:rsidR="007B4804" w:rsidRPr="00883250" w:rsidRDefault="007B4804" w:rsidP="00F818B0">
            <w:pPr>
              <w:pStyle w:val="text"/>
              <w:spacing w:before="240"/>
              <w:jc w:val="both"/>
              <w:rPr>
                <w:b/>
                <w:bCs/>
                <w:kern w:val="2"/>
                <w:lang w:val="en-US"/>
              </w:rPr>
            </w:pPr>
            <w:r w:rsidRPr="00B12292">
              <w:rPr>
                <w:b/>
                <w:bCs/>
                <w:kern w:val="2"/>
              </w:rPr>
              <w:t>Оценки за определен период или тематични оценки на изпълнението на Оперативните програми, съфинансирани от фондовете на ЕС с фокус върху Оперативна програма „Региони в растеж” за периода 2014-2020 г и др.</w:t>
            </w:r>
            <w:r w:rsidR="00AF0694">
              <w:rPr>
                <w:b/>
                <w:bCs/>
                <w:kern w:val="2"/>
              </w:rPr>
              <w:t xml:space="preserve">, </w:t>
            </w:r>
            <w:r w:rsidR="00883250" w:rsidRPr="00883250">
              <w:rPr>
                <w:rStyle w:val="Hyperlink"/>
              </w:rPr>
              <w:t>https://bgregio.eu/wps/portal/operativna-programa/oprr/op-growing-regions-2014-2020/execution-oprd-2014-2020</w:t>
            </w:r>
          </w:p>
        </w:tc>
      </w:tr>
    </w:tbl>
    <w:p w14:paraId="0EADF90C" w14:textId="644A34C0" w:rsidR="00F8508C" w:rsidRPr="00473346" w:rsidRDefault="002205CB" w:rsidP="00F818B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kern w:val="2"/>
          <w:sz w:val="24"/>
          <w:szCs w:val="20"/>
          <w:lang w:val="bg-BG"/>
        </w:rPr>
      </w:pPr>
      <w:r w:rsidRPr="00473346">
        <w:rPr>
          <w:rFonts w:ascii="Times New Roman" w:eastAsia="Times New Roman" w:hAnsi="Times New Roman" w:cs="Times New Roman"/>
          <w:b/>
          <w:noProof/>
          <w:kern w:val="2"/>
          <w:sz w:val="24"/>
          <w:szCs w:val="20"/>
        </w:rPr>
        <w:lastRenderedPageBreak/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DD6A576" wp14:editId="56132802">
                <wp:simplePos x="0" y="0"/>
                <wp:positionH relativeFrom="column">
                  <wp:posOffset>-2011115</wp:posOffset>
                </wp:positionH>
                <wp:positionV relativeFrom="paragraph">
                  <wp:posOffset>-5396076</wp:posOffset>
                </wp:positionV>
                <wp:extent cx="360" cy="360"/>
                <wp:effectExtent l="38100" t="38100" r="57150" b="57150"/>
                <wp:wrapNone/>
                <wp:docPr id="684193678" name="Ръкопис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1CDEC2" id="Ръкопис 2" o:spid="_x0000_s1026" type="#_x0000_t75" style="position:absolute;margin-left:-159.05pt;margin-top:-425.6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">
                <v:imagedata r:id="rId31" o:title=""/>
              </v:shape>
            </w:pict>
          </mc:Fallback>
        </mc:AlternateContent>
      </w:r>
    </w:p>
    <w:sectPr w:rsidR="00F8508C" w:rsidRPr="00473346" w:rsidSect="00C333DD">
      <w:headerReference w:type="even" r:id="rId32"/>
      <w:footerReference w:type="default" r:id="rId33"/>
      <w:pgSz w:w="11906" w:h="16838" w:code="9"/>
      <w:pgMar w:top="851" w:right="851" w:bottom="851" w:left="85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4B49B" w14:textId="77777777" w:rsidR="00CC06C3" w:rsidRDefault="00CC06C3">
      <w:pPr>
        <w:spacing w:after="0" w:line="240" w:lineRule="auto"/>
      </w:pPr>
      <w:r>
        <w:separator/>
      </w:r>
    </w:p>
  </w:endnote>
  <w:endnote w:type="continuationSeparator" w:id="0">
    <w:p w14:paraId="31BFF744" w14:textId="77777777" w:rsidR="00CC06C3" w:rsidRDefault="00CC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tserrat">
    <w:altName w:val="Sitka Small"/>
    <w:charset w:val="CC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10D1CD84" w:rsidR="009D4DA5" w:rsidRPr="00260247" w:rsidRDefault="009D4DA5" w:rsidP="00260247">
    <w:pPr>
      <w:pStyle w:val="Footer"/>
      <w:jc w:val="center"/>
      <w:rPr>
        <w:rFonts w:ascii="Montserrat" w:hAnsi="Montserrat"/>
        <w:b/>
        <w:bCs/>
        <w:sz w:val="20"/>
        <w:szCs w:val="20"/>
      </w:rPr>
    </w:pPr>
    <w:r w:rsidRPr="00260247">
      <w:rPr>
        <w:rFonts w:ascii="Montserrat" w:hAnsi="Montserrat"/>
        <w:b/>
        <w:bCs/>
        <w:sz w:val="20"/>
        <w:szCs w:val="20"/>
      </w:rPr>
      <w:fldChar w:fldCharType="begin"/>
    </w:r>
    <w:r w:rsidRPr="00260247">
      <w:rPr>
        <w:rFonts w:ascii="Montserrat" w:hAnsi="Montserrat"/>
        <w:b/>
        <w:bCs/>
        <w:sz w:val="20"/>
        <w:szCs w:val="20"/>
      </w:rPr>
      <w:instrText xml:space="preserve"> PAGE   \* MERGEFORMAT </w:instrText>
    </w:r>
    <w:r w:rsidRPr="00260247">
      <w:rPr>
        <w:rFonts w:ascii="Montserrat" w:hAnsi="Montserrat"/>
        <w:b/>
        <w:bCs/>
        <w:sz w:val="20"/>
        <w:szCs w:val="20"/>
      </w:rPr>
      <w:fldChar w:fldCharType="separate"/>
    </w:r>
    <w:r w:rsidR="00F818B0">
      <w:rPr>
        <w:rFonts w:ascii="Montserrat" w:hAnsi="Montserrat"/>
        <w:b/>
        <w:bCs/>
        <w:noProof/>
        <w:sz w:val="20"/>
        <w:szCs w:val="20"/>
      </w:rPr>
      <w:t>5</w:t>
    </w:r>
    <w:r w:rsidRPr="00260247">
      <w:rPr>
        <w:rFonts w:ascii="Montserrat" w:hAnsi="Montserrat"/>
        <w:b/>
        <w:bCs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46954" w14:textId="77777777" w:rsidR="00CC06C3" w:rsidRDefault="00CC06C3">
      <w:pPr>
        <w:spacing w:after="0" w:line="240" w:lineRule="auto"/>
      </w:pPr>
      <w:r>
        <w:separator/>
      </w:r>
    </w:p>
  </w:footnote>
  <w:footnote w:type="continuationSeparator" w:id="0">
    <w:p w14:paraId="29A37060" w14:textId="77777777" w:rsidR="00CC06C3" w:rsidRDefault="00CC06C3">
      <w:pPr>
        <w:spacing w:after="0" w:line="240" w:lineRule="auto"/>
      </w:pPr>
      <w:r>
        <w:continuationSeparator/>
      </w:r>
    </w:p>
  </w:footnote>
  <w:footnote w:id="1">
    <w:p w14:paraId="66898B88" w14:textId="77777777" w:rsidR="007B4804" w:rsidRPr="00C16697" w:rsidRDefault="007B4804" w:rsidP="007B4804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В съответствие с предвижданията на ЗРР към момента на приемане на стратегията.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40704"/>
    <w:multiLevelType w:val="hybridMultilevel"/>
    <w:tmpl w:val="862A9B9C"/>
    <w:lvl w:ilvl="0" w:tplc="4514990C">
      <w:start w:val="1"/>
      <w:numFmt w:val="bullet"/>
      <w:pStyle w:val="List"/>
      <w:lvlText w:val="▷"/>
      <w:lvlJc w:val="left"/>
      <w:pPr>
        <w:ind w:left="1287" w:hanging="360"/>
      </w:pPr>
      <w:rPr>
        <w:rFonts w:ascii="Montserrat" w:hAnsi="Montserrat" w:hint="default"/>
        <w:b/>
        <w:i w:val="0"/>
        <w:color w:val="006600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A003151"/>
    <w:multiLevelType w:val="hybridMultilevel"/>
    <w:tmpl w:val="40847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2F730273"/>
    <w:multiLevelType w:val="hybridMultilevel"/>
    <w:tmpl w:val="24BA7BE2"/>
    <w:lvl w:ilvl="0" w:tplc="9AF66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7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5079731F"/>
    <w:multiLevelType w:val="hybridMultilevel"/>
    <w:tmpl w:val="939E9582"/>
    <w:lvl w:ilvl="0" w:tplc="745EA5D0">
      <w:start w:val="2012"/>
      <w:numFmt w:val="bullet"/>
      <w:lvlText w:val="-"/>
      <w:lvlJc w:val="left"/>
      <w:pPr>
        <w:ind w:left="927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10"/>
  </w:num>
  <w:num w:numId="9">
    <w:abstractNumId w:val="5"/>
  </w:num>
  <w:num w:numId="10">
    <w:abstractNumId w:val="0"/>
  </w:num>
  <w:num w:numId="11">
    <w:abstractNumId w:val="0"/>
  </w:num>
  <w:num w:numId="12">
    <w:abstractNumId w:val="4"/>
  </w:num>
  <w:num w:numId="13">
    <w:abstractNumId w:val="9"/>
  </w:num>
  <w:num w:numId="14">
    <w:abstractNumId w:val="0"/>
  </w:num>
  <w:num w:numId="15">
    <w:abstractNumId w:val="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374F4"/>
    <w:rsid w:val="00042D08"/>
    <w:rsid w:val="00064387"/>
    <w:rsid w:val="00064CC7"/>
    <w:rsid w:val="00076E63"/>
    <w:rsid w:val="00094065"/>
    <w:rsid w:val="000A1BC7"/>
    <w:rsid w:val="000A2E06"/>
    <w:rsid w:val="000A57D6"/>
    <w:rsid w:val="000F5DB5"/>
    <w:rsid w:val="00102937"/>
    <w:rsid w:val="001138D1"/>
    <w:rsid w:val="00146FB5"/>
    <w:rsid w:val="00153946"/>
    <w:rsid w:val="001734B1"/>
    <w:rsid w:val="001E44FB"/>
    <w:rsid w:val="002205CB"/>
    <w:rsid w:val="00251858"/>
    <w:rsid w:val="00254B8A"/>
    <w:rsid w:val="00260247"/>
    <w:rsid w:val="00291E82"/>
    <w:rsid w:val="002B60FB"/>
    <w:rsid w:val="002B7EDE"/>
    <w:rsid w:val="0034619C"/>
    <w:rsid w:val="00347FA3"/>
    <w:rsid w:val="00362F28"/>
    <w:rsid w:val="003669F8"/>
    <w:rsid w:val="003B1AA1"/>
    <w:rsid w:val="003C124D"/>
    <w:rsid w:val="003C5FAD"/>
    <w:rsid w:val="004348BC"/>
    <w:rsid w:val="00473346"/>
    <w:rsid w:val="004A5578"/>
    <w:rsid w:val="004D53B5"/>
    <w:rsid w:val="004E4FD6"/>
    <w:rsid w:val="004F1C8E"/>
    <w:rsid w:val="00503482"/>
    <w:rsid w:val="00512211"/>
    <w:rsid w:val="005305F7"/>
    <w:rsid w:val="00543C52"/>
    <w:rsid w:val="0059483A"/>
    <w:rsid w:val="005C68B4"/>
    <w:rsid w:val="005F55F9"/>
    <w:rsid w:val="0060089B"/>
    <w:rsid w:val="006C5776"/>
    <w:rsid w:val="006D7984"/>
    <w:rsid w:val="006E2FE9"/>
    <w:rsid w:val="007108A0"/>
    <w:rsid w:val="00736C60"/>
    <w:rsid w:val="00777C30"/>
    <w:rsid w:val="007822DC"/>
    <w:rsid w:val="0078311F"/>
    <w:rsid w:val="007A3CCE"/>
    <w:rsid w:val="007B4804"/>
    <w:rsid w:val="007E164D"/>
    <w:rsid w:val="00882061"/>
    <w:rsid w:val="00883250"/>
    <w:rsid w:val="008C7CE0"/>
    <w:rsid w:val="008F4DE9"/>
    <w:rsid w:val="0090696E"/>
    <w:rsid w:val="009546F1"/>
    <w:rsid w:val="009B13A5"/>
    <w:rsid w:val="009D4DA5"/>
    <w:rsid w:val="00A00F40"/>
    <w:rsid w:val="00A8398A"/>
    <w:rsid w:val="00A9171F"/>
    <w:rsid w:val="00A9469C"/>
    <w:rsid w:val="00AD38A5"/>
    <w:rsid w:val="00AF0694"/>
    <w:rsid w:val="00B12292"/>
    <w:rsid w:val="00B132C1"/>
    <w:rsid w:val="00B27B14"/>
    <w:rsid w:val="00B722F7"/>
    <w:rsid w:val="00B820C1"/>
    <w:rsid w:val="00C02F30"/>
    <w:rsid w:val="00C16697"/>
    <w:rsid w:val="00C333DD"/>
    <w:rsid w:val="00C40BCF"/>
    <w:rsid w:val="00C93DF1"/>
    <w:rsid w:val="00CC06C3"/>
    <w:rsid w:val="00CE6748"/>
    <w:rsid w:val="00D12069"/>
    <w:rsid w:val="00D155AA"/>
    <w:rsid w:val="00D4255E"/>
    <w:rsid w:val="00D52B91"/>
    <w:rsid w:val="00D60753"/>
    <w:rsid w:val="00D82CFD"/>
    <w:rsid w:val="00DB5149"/>
    <w:rsid w:val="00DB6BBB"/>
    <w:rsid w:val="00E0492B"/>
    <w:rsid w:val="00E05DBF"/>
    <w:rsid w:val="00E14CBB"/>
    <w:rsid w:val="00E24F56"/>
    <w:rsid w:val="00E44DE0"/>
    <w:rsid w:val="00E653D3"/>
    <w:rsid w:val="00E65509"/>
    <w:rsid w:val="00E83E8D"/>
    <w:rsid w:val="00E843EC"/>
    <w:rsid w:val="00EB235C"/>
    <w:rsid w:val="00EB5464"/>
    <w:rsid w:val="00EB7DBD"/>
    <w:rsid w:val="00EC13BE"/>
    <w:rsid w:val="00F04B4E"/>
    <w:rsid w:val="00F16E3F"/>
    <w:rsid w:val="00F51681"/>
    <w:rsid w:val="00F526D9"/>
    <w:rsid w:val="00F818B0"/>
    <w:rsid w:val="00F8508C"/>
    <w:rsid w:val="00F87F7B"/>
    <w:rsid w:val="00F97AFA"/>
    <w:rsid w:val="00FC0967"/>
    <w:rsid w:val="00FC4097"/>
    <w:rsid w:val="00FF1AAF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text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A00F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00F40"/>
    <w:rPr>
      <w:sz w:val="20"/>
      <w:szCs w:val="20"/>
    </w:rPr>
  </w:style>
  <w:style w:type="character" w:styleId="FootnoteReference">
    <w:name w:val="footnote reference"/>
    <w:aliases w:val="Footnote symbol,Footnote,Appel note de bas de p,Char1 Char Char Char Char,SUPERS,Nota,(NECG) Footnote Reference,Voetnootverwijzing,Footnote Reference Superscript,BVI fnr,Lábjegyzet-hivatkozás,L?bjegyzet-hivatkoz?s,ftref"/>
    <w:basedOn w:val="DefaultParagraphFont"/>
    <w:uiPriority w:val="99"/>
    <w:unhideWhenUsed/>
    <w:rsid w:val="00A00F40"/>
    <w:rPr>
      <w:vertAlign w:val="superscript"/>
    </w:rPr>
  </w:style>
  <w:style w:type="character" w:customStyle="1" w:styleId="1">
    <w:name w:val="Хипервръзка1"/>
    <w:basedOn w:val="DefaultParagraphFont"/>
    <w:uiPriority w:val="99"/>
    <w:unhideWhenUsed/>
    <w:rsid w:val="00A00F40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A00F40"/>
    <w:rPr>
      <w:color w:val="0563C1" w:themeColor="hyperlink"/>
      <w:u w:val="single"/>
    </w:rPr>
  </w:style>
  <w:style w:type="paragraph" w:customStyle="1" w:styleId="text">
    <w:name w:val="text"/>
    <w:basedOn w:val="Normal"/>
    <w:qFormat/>
    <w:rsid w:val="00E0492B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Montserrat" w:eastAsia="Times New Roman" w:hAnsi="Montserrat" w:cs="Times New Roman"/>
      <w:kern w:val="24"/>
      <w:sz w:val="24"/>
      <w:szCs w:val="24"/>
      <w:lang w:val="bg-BG"/>
    </w:rPr>
  </w:style>
  <w:style w:type="paragraph" w:styleId="List">
    <w:name w:val="List"/>
    <w:uiPriority w:val="99"/>
    <w:unhideWhenUsed/>
    <w:rsid w:val="00EC13BE"/>
    <w:pPr>
      <w:numPr>
        <w:numId w:val="10"/>
      </w:numPr>
      <w:spacing w:before="120" w:after="120" w:line="240" w:lineRule="auto"/>
      <w:ind w:left="567" w:hanging="567"/>
    </w:pPr>
    <w:rPr>
      <w:rFonts w:ascii="Montserrat" w:hAnsi="Montserrat"/>
      <w:kern w:val="2"/>
      <w:lang w:val="bg-BG" w:eastAsia="bg-BG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05CB"/>
    <w:rPr>
      <w:color w:val="605E5C"/>
      <w:shd w:val="clear" w:color="auto" w:fill="E1DFDD"/>
    </w:rPr>
  </w:style>
  <w:style w:type="paragraph" w:customStyle="1" w:styleId="bulet">
    <w:name w:val="bulet"/>
    <w:basedOn w:val="List"/>
    <w:qFormat/>
    <w:rsid w:val="007E164D"/>
    <w:pPr>
      <w:ind w:left="1134"/>
    </w:pPr>
  </w:style>
  <w:style w:type="character" w:styleId="FollowedHyperlink">
    <w:name w:val="FollowedHyperlink"/>
    <w:basedOn w:val="DefaultParagraphFont"/>
    <w:uiPriority w:val="99"/>
    <w:semiHidden/>
    <w:unhideWhenUsed/>
    <w:rsid w:val="00EC13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tegy.bg" TargetMode="External"/><Relationship Id="rId18" Type="http://schemas.openxmlformats.org/officeDocument/2006/relationships/hyperlink" Target="https://www.mrrb.bg/bg/mejdinen-doklad-za-izpulnenie-na-nacionalnata-strategiya-za-regionalno-razvitie-na-republika-bulgariya-za-perioda-2012-2022-g-priet-s-rms-425-ot-19-07-2019-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rrb.bg/bg/dokladi-za-rezultatite-ot-mejdinnite-ocenki-za-izpulnenieto-na-regionalnite-planove-za-razvitie-2014-2020-g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hyperlink" Target="https://www.mrrb.bg/bg/nacionalna-strategiya-za-regionalno-razvitie-na-republika-bulgariya-za-perioda-2005-2015-g/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srv3.gateway.bg/index.php/151881?lang=bg" TargetMode="External"/><Relationship Id="rId20" Type="http://schemas.openxmlformats.org/officeDocument/2006/relationships/hyperlink" Target="https://www.mrrb.bg/bg/mejdinni-ocenki-na-regionalnite-planove-za-razvitie-na-rajonite-ot-nivo-2-2014-2020-g-izvursheni-prez-2017-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customXml" Target="ink/ink2.xm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hyperlink" Target="https://www.mrrb.bg/bg/dokladi-otnosno-rezultatite-ot-posledvastite-ocenki-na-regionalnite-planove-za-razvitie-na-shestte-rajona-za-perioda-2014-2020-g-prieti-ot-ministerski-suvet-na-zasedanie-na-16-11-2022-g/" TargetMode="External"/><Relationship Id="rId10" Type="http://schemas.openxmlformats.org/officeDocument/2006/relationships/customXml" Target="ink/ink1.xml"/><Relationship Id="rId19" Type="http://schemas.openxmlformats.org/officeDocument/2006/relationships/hyperlink" Target="https://www.mrrb.bg/bg/regionalno-razvitie/strategichesko-planirane/nablyudenie-i-ocenka/" TargetMode="External"/><Relationship Id="rId31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lsrv3.gateway.bg/index.php/151881?lang=bg" TargetMode="External"/><Relationship Id="rId22" Type="http://schemas.openxmlformats.org/officeDocument/2006/relationships/hyperlink" Target="https://www.mrrb.bg/bg/posledvasti-ocenki-na-regionalnite-planove-za-razvitie-na-shestte-regiona-za-perioda-2014-2020-g/" TargetMode="External"/><Relationship Id="rId35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3T12:54:38.67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1659 56 24575,'-203'-14'0,"79"3"0,-863-20 0,967 32 0,-128 7 0,136-6 0,0 0 0,0 1 0,1 0 0,-1 0 0,1 1 0,0 1 0,0 0 0,0 0 0,-12 9 0,19-10 0,0-1 0,0 1 0,0 0 0,0 0 0,1 0 0,-1 0 0,1 1 0,0-1 0,1 1 0,-1 0 0,1 0 0,0 0 0,0 0 0,0 0 0,1 0 0,0 1 0,-1 10 0,1-3 0,1 0 0,1 0 0,0 0 0,1 0 0,1-1 0,5 19 0,6 10 0,2-1 0,1 0 0,3-1 0,1-2 0,39 55 0,151 169 0,-163-205 0,28 30 0,4-2 0,96 79 0,-129-126 0,0-2 0,3-2 0,1-2 0,1-2 0,108 42 0,-79-48 0,2-3 0,1-3 0,109 6 0,-159-19 0,893 58 0,-904-62 0,0 0 0,0-2 0,-1 0 0,1-2 0,-1-1 0,30-9 0,-45 11 0,1 0 0,-1-1 0,0 0 0,0 0 0,-1 0 0,1-1 0,-1 0 0,0 0 0,0-1 0,-1 0 0,0 0 0,0 0 0,0-1 0,-1 1 0,1-1 0,-2 0 0,1 0 0,-1-1 0,0 1 0,0-1 0,2-13 0,-1-6 0,0-1 0,-2 0 0,-1 1 0,-1-1 0,-2 0 0,0 1 0,-2-1 0,-1 1 0,-14-43 0,-11-18 0,-62-122 0,85 193 0,-157-295 0,145 281 0,-2 1 0,-1 0 0,-1 2 0,-2 1 0,-1 1 0,0 1 0,-45-32 0,54 47 0,0 1 0,0 1 0,-1 0 0,0 1 0,-1 1 0,0 1 0,0 1 0,-36-5 0,-13 5 0,-81 4 0,98 2 0,-297 13 0,273-8 0,0 4 0,-120 33 0,177-38 0,-1 0 0,1 1 0,0 1 0,1 1 0,-29 19 0,39-23 0,1 0 0,0 0 0,0 1 0,0 0 0,1 0 0,-1 0 0,2 0 0,-1 1 0,1 0 0,0 0 0,0 0 0,1 0 0,0 1 0,0-1 0,1 1 0,-3 12 0,1 32 0,1 0 0,8 89 0,-1-85 0,-3-1 0,-7 72 0,4-115 0,-1 0 0,0 0 0,-1-1 0,0 1 0,-1 0 0,0-1 0,-1 0 0,0 0 0,-1-1 0,-10 13 0,-11 10 0,-53 47 0,18-17 0,61-62 0,0 1 0,0 0 0,1-1 0,-1 1 0,1 0 0,-1 0 0,1 0 0,0 0 0,0 0 0,0 0 0,0 1 0,0-1 0,0 0 0,1 0 0,-1 1 0,1-1 0,-1 0 0,1 1 0,0-1 0,0 0 0,0 1 0,0-1 0,1 1 0,-1-1 0,1 0 0,-1 0 0,1 1 0,0-1 0,0 0 0,1 3 0,4 3 0,0 0 0,0-1 0,1 0 0,-1 0 0,1 0 0,10 6 0,22 22 0,-34-28 0,0 0 0,0 0 0,-1 1 0,0 0 0,0 0 0,-1 0 0,0 0 0,0 0 0,-1 1 0,2 15 0,-3-21 0,0 0 0,0 1 0,0-1 0,0 0 0,1 0 0,0 0 0,-1 0 0,1 0 0,0 0 0,0 0 0,1-1 0,-1 1 0,0-1 0,1 1 0,0-1 0,-1 0 0,1 0 0,0 0 0,0 0 0,0-1 0,6 3 0,7 2 0,0-1 0,0-1 0,21 3 0,-13-3 0,86 18 0,139 32 0,-195-39 0,-1 2 0,81 38 0,-25-5-1365,-63-32-5461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3T12:54:40.17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234C2-5792-4671-8DE6-6956C2F4C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1719</Words>
  <Characters>9803</Characters>
  <Application>Microsoft Office Word</Application>
  <DocSecurity>0</DocSecurity>
  <Lines>81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DESISLAVA TODOROVA DAKOVA</cp:lastModifiedBy>
  <cp:revision>12</cp:revision>
  <cp:lastPrinted>2024-01-09T17:43:00Z</cp:lastPrinted>
  <dcterms:created xsi:type="dcterms:W3CDTF">2024-04-02T11:15:00Z</dcterms:created>
  <dcterms:modified xsi:type="dcterms:W3CDTF">2024-04-08T08:00:00Z</dcterms:modified>
</cp:coreProperties>
</file>