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93F" w:rsidRPr="0028205A" w:rsidRDefault="007C2F9A" w:rsidP="00980F9E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>СПРАВКА ПО ЧЛ. 26, АЛ. 5</w:t>
      </w:r>
      <w:r w:rsidR="0072193F" w:rsidRPr="0028205A">
        <w:rPr>
          <w:rFonts w:ascii="Times New Roman" w:hAnsi="Times New Roman" w:cs="Times New Roman"/>
        </w:rPr>
        <w:t xml:space="preserve"> ОТ ЗАКОНА ЗА НОРМАТИВНИТЕ АКТОВЕ ЗА ОТРАЗЯВАНЕ НА СТАНОВИЩА, ПОЛУЧЕНИ ПРИ ОБЩЕСТВЕНАТА КОНСУЛТАЦИЯ ПО ПРОЕКТ НА </w:t>
      </w:r>
      <w:r w:rsidR="0072193F" w:rsidRPr="0028205A">
        <w:rPr>
          <w:rFonts w:ascii="Times New Roman" w:hAnsi="Times New Roman" w:cs="Times New Roman"/>
          <w:caps/>
        </w:rPr>
        <w:t>НАРЕДБА за изменение и допълнение на Наредба № Н-22/16.07.2010 г. за ползване под наем на имоти от жилищния фонд на МО и за изплащане на компенсационни суми на военнослужещите и цивилните служители, които живеят при условията на свободно договаряне, издадена от министъра на отбраната (Обн., ДВ, бр. 62 от 2010 г., изм. и доп., бр. 3, 20 и 76 от 2011 г., попр., бр. 80 от 2011 г., изм. и доп., бр. 97 от 2012 г., бр. 80 от 2015 г., доп., бр. 97 от 2015 г., изм., бр. 38 от 2016 г., изм. и доп., бр. 71 от 2016 г., доп., бр. 8 от 2017 г., изм. и доп., бр. 70 от 2017 г., бр. 36 от 2018 г., изм., бр. 53 от 2018 г., изм. и доп., бр. 43 от 2019 г., изм., бр. 81 от 2021 г.</w:t>
      </w:r>
      <w:r w:rsidR="00CC751B">
        <w:rPr>
          <w:rFonts w:ascii="Times New Roman" w:hAnsi="Times New Roman" w:cs="Times New Roman"/>
          <w:caps/>
        </w:rPr>
        <w:t>,</w:t>
      </w:r>
      <w:r w:rsidR="00CC751B" w:rsidRPr="00CC751B">
        <w:rPr>
          <w:rFonts w:ascii="Verdana" w:eastAsia="Times New Roman" w:hAnsi="Verdana" w:cs="Times New Roman"/>
          <w:color w:val="000000"/>
          <w:sz w:val="18"/>
          <w:szCs w:val="18"/>
          <w:lang w:val="en-US"/>
        </w:rPr>
        <w:t xml:space="preserve"> </w:t>
      </w:r>
      <w:r w:rsidR="00CC751B">
        <w:rPr>
          <w:rFonts w:ascii="Verdana" w:eastAsia="Times New Roman" w:hAnsi="Verdana" w:cs="Times New Roman"/>
          <w:color w:val="000000"/>
          <w:sz w:val="18"/>
          <w:szCs w:val="18"/>
        </w:rPr>
        <w:t>ИЗМ., БР. 85 ОТ 2022 Г.)</w:t>
      </w: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644"/>
        <w:gridCol w:w="2237"/>
        <w:gridCol w:w="5746"/>
        <w:gridCol w:w="2666"/>
        <w:gridCol w:w="3870"/>
      </w:tblGrid>
      <w:tr w:rsidR="00F61B41" w:rsidRPr="0028205A" w:rsidTr="004A2950">
        <w:tc>
          <w:tcPr>
            <w:tcW w:w="644" w:type="dxa"/>
            <w:vAlign w:val="center"/>
          </w:tcPr>
          <w:p w:rsidR="00D80D4C" w:rsidRPr="0028205A" w:rsidRDefault="00D80D4C" w:rsidP="00945471">
            <w:pPr>
              <w:jc w:val="center"/>
              <w:rPr>
                <w:rFonts w:ascii="Times New Roman" w:hAnsi="Times New Roman" w:cs="Times New Roman"/>
              </w:rPr>
            </w:pPr>
            <w:r w:rsidRPr="0028205A">
              <w:rPr>
                <w:rFonts w:ascii="Times New Roman" w:hAnsi="Times New Roman" w:cs="Times New Roman"/>
              </w:rPr>
              <w:t xml:space="preserve">№ </w:t>
            </w:r>
          </w:p>
          <w:p w:rsidR="00D80D4C" w:rsidRPr="0028205A" w:rsidRDefault="00D80D4C" w:rsidP="00945471">
            <w:pPr>
              <w:jc w:val="center"/>
              <w:rPr>
                <w:rFonts w:ascii="Times New Roman" w:hAnsi="Times New Roman" w:cs="Times New Roman"/>
              </w:rPr>
            </w:pPr>
            <w:r w:rsidRPr="0028205A">
              <w:rPr>
                <w:rFonts w:ascii="Times New Roman" w:hAnsi="Times New Roman" w:cs="Times New Roman"/>
              </w:rPr>
              <w:t xml:space="preserve">по </w:t>
            </w:r>
          </w:p>
          <w:p w:rsidR="00D80D4C" w:rsidRPr="0028205A" w:rsidRDefault="00D80D4C" w:rsidP="00945471">
            <w:pPr>
              <w:jc w:val="center"/>
              <w:rPr>
                <w:rFonts w:ascii="Times New Roman" w:hAnsi="Times New Roman" w:cs="Times New Roman"/>
              </w:rPr>
            </w:pPr>
            <w:r w:rsidRPr="0028205A">
              <w:rPr>
                <w:rFonts w:ascii="Times New Roman" w:hAnsi="Times New Roman" w:cs="Times New Roman"/>
              </w:rPr>
              <w:t>ред</w:t>
            </w:r>
          </w:p>
        </w:tc>
        <w:tc>
          <w:tcPr>
            <w:tcW w:w="2237" w:type="dxa"/>
            <w:vAlign w:val="center"/>
          </w:tcPr>
          <w:p w:rsidR="00D80D4C" w:rsidRPr="0028205A" w:rsidRDefault="00D80D4C" w:rsidP="00945471">
            <w:pPr>
              <w:jc w:val="center"/>
              <w:rPr>
                <w:rFonts w:ascii="Times New Roman" w:hAnsi="Times New Roman" w:cs="Times New Roman"/>
              </w:rPr>
            </w:pPr>
            <w:r w:rsidRPr="0028205A">
              <w:rPr>
                <w:rFonts w:ascii="Times New Roman" w:hAnsi="Times New Roman" w:cs="Times New Roman"/>
              </w:rPr>
              <w:t>Име/Наименование</w:t>
            </w:r>
          </w:p>
        </w:tc>
        <w:tc>
          <w:tcPr>
            <w:tcW w:w="5746" w:type="dxa"/>
            <w:vAlign w:val="center"/>
          </w:tcPr>
          <w:p w:rsidR="00D80D4C" w:rsidRPr="0028205A" w:rsidRDefault="00D80D4C" w:rsidP="00945471">
            <w:pPr>
              <w:jc w:val="center"/>
              <w:rPr>
                <w:rFonts w:ascii="Times New Roman" w:hAnsi="Times New Roman" w:cs="Times New Roman"/>
              </w:rPr>
            </w:pPr>
            <w:r w:rsidRPr="0028205A">
              <w:rPr>
                <w:rFonts w:ascii="Times New Roman" w:hAnsi="Times New Roman" w:cs="Times New Roman"/>
              </w:rPr>
              <w:t>Предложение/Бележка</w:t>
            </w:r>
          </w:p>
        </w:tc>
        <w:tc>
          <w:tcPr>
            <w:tcW w:w="2666" w:type="dxa"/>
            <w:vAlign w:val="center"/>
          </w:tcPr>
          <w:p w:rsidR="00D80D4C" w:rsidRPr="0028205A" w:rsidRDefault="00D80D4C" w:rsidP="006A2965">
            <w:pPr>
              <w:jc w:val="center"/>
              <w:rPr>
                <w:rFonts w:ascii="Times New Roman" w:hAnsi="Times New Roman" w:cs="Times New Roman"/>
              </w:rPr>
            </w:pPr>
            <w:r w:rsidRPr="0028205A">
              <w:rPr>
                <w:rFonts w:ascii="Times New Roman" w:hAnsi="Times New Roman" w:cs="Times New Roman"/>
              </w:rPr>
              <w:t>Становище</w:t>
            </w:r>
          </w:p>
        </w:tc>
        <w:tc>
          <w:tcPr>
            <w:tcW w:w="3870" w:type="dxa"/>
            <w:vAlign w:val="center"/>
          </w:tcPr>
          <w:p w:rsidR="00D80D4C" w:rsidRPr="0028205A" w:rsidRDefault="00D80D4C" w:rsidP="0004476F">
            <w:pPr>
              <w:jc w:val="center"/>
              <w:rPr>
                <w:rFonts w:ascii="Times New Roman" w:hAnsi="Times New Roman" w:cs="Times New Roman"/>
              </w:rPr>
            </w:pPr>
            <w:r w:rsidRPr="0028205A">
              <w:rPr>
                <w:rFonts w:ascii="Times New Roman" w:hAnsi="Times New Roman" w:cs="Times New Roman"/>
              </w:rPr>
              <w:t>Мотиви</w:t>
            </w:r>
          </w:p>
        </w:tc>
      </w:tr>
      <w:tr w:rsidR="00F61B41" w:rsidRPr="0028205A" w:rsidTr="004A2950">
        <w:tc>
          <w:tcPr>
            <w:tcW w:w="644" w:type="dxa"/>
          </w:tcPr>
          <w:p w:rsidR="00D80D4C" w:rsidRPr="0028205A" w:rsidRDefault="00D80D4C" w:rsidP="00DE3172">
            <w:pPr>
              <w:shd w:val="clear" w:color="auto" w:fill="FFFFFF"/>
              <w:spacing w:after="90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1.</w:t>
            </w:r>
          </w:p>
        </w:tc>
        <w:tc>
          <w:tcPr>
            <w:tcW w:w="2237" w:type="dxa"/>
          </w:tcPr>
          <w:p w:rsidR="00D80D4C" w:rsidRPr="0028205A" w:rsidRDefault="00DD1ED9" w:rsidP="00DE3172">
            <w:pPr>
              <w:shd w:val="clear" w:color="auto" w:fill="FFFFFF"/>
              <w:spacing w:after="90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03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декември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 г. 15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45:49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ч.</w:t>
            </w:r>
          </w:p>
          <w:p w:rsidR="00D80D4C" w:rsidRPr="00DD1ED9" w:rsidRDefault="00DD1ED9" w:rsidP="00DE3172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Aziti</w:t>
            </w:r>
            <w:proofErr w:type="spellEnd"/>
          </w:p>
          <w:p w:rsidR="00D80D4C" w:rsidRPr="0028205A" w:rsidRDefault="00D80D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6" w:type="dxa"/>
          </w:tcPr>
          <w:p w:rsidR="003611D6" w:rsidRPr="003611D6" w:rsidRDefault="003611D6" w:rsidP="003611D6">
            <w:pPr>
              <w:spacing w:after="150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Теория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принятия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решений</w:t>
            </w:r>
            <w:proofErr w:type="spellEnd"/>
          </w:p>
          <w:p w:rsidR="00D80D4C" w:rsidRPr="0028205A" w:rsidRDefault="00DD1ED9">
            <w:pPr>
              <w:rPr>
                <w:rFonts w:ascii="Times New Roman" w:hAnsi="Times New Roman" w:cs="Times New Roman"/>
              </w:rPr>
            </w:pPr>
            <w:r w:rsidRPr="00DD1ED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Добре би било да не използвате научна терминология от научна сфера, която не познавате! Наистина ли смятате, че наемът е единствения фактор, който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r w:rsidRPr="00DD1ED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оказва влияние върху решението за преместване в друго населено място?! Или просто си търсите претекст да придърпате още и още пари от държавният бюджет, за да оправдаете на хартия нечие по-високо възнаграждение облечено в </w:t>
            </w:r>
            <w:proofErr w:type="spellStart"/>
            <w:r w:rsidRPr="00DD1ED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политкоректни</w:t>
            </w:r>
            <w:proofErr w:type="spellEnd"/>
            <w:r w:rsidRPr="00DD1ED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думи като "стимулиране на кариерното развитите"?! Но бъдете сигурни, че ще повлияете индиректно на много други фактори, засягащи не военнослужещото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r w:rsidRPr="00DD1ED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населението на едно или друго населено място, както и на данъкоплатците, които пълнят на хартия кацата без дъно докато драпат по дъното... </w:t>
            </w:r>
          </w:p>
        </w:tc>
        <w:tc>
          <w:tcPr>
            <w:tcW w:w="2666" w:type="dxa"/>
          </w:tcPr>
          <w:p w:rsidR="00D80D4C" w:rsidRPr="0028205A" w:rsidRDefault="00F61B41" w:rsidP="006A29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Коментарът не съдържа конкретни предложения</w:t>
            </w:r>
          </w:p>
        </w:tc>
        <w:tc>
          <w:tcPr>
            <w:tcW w:w="3870" w:type="dxa"/>
          </w:tcPr>
          <w:p w:rsidR="009524ED" w:rsidRPr="009524ED" w:rsidRDefault="009524ED" w:rsidP="008A70F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Подобряването на условията на живот на воен</w:t>
            </w:r>
            <w:r w:rsidR="00C73D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нослужещите и техните семейства е ч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аст от социалната политика, водена о</w:t>
            </w:r>
            <w:r w:rsidR="00C73D2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 Министерството на отбраната.</w:t>
            </w:r>
            <w:r w:rsid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Р</w:t>
            </w:r>
            <w:r w:rsidR="003611D6"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>еализиране</w:t>
            </w:r>
            <w:r w:rsid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>то</w:t>
            </w:r>
            <w:r w:rsidR="003611D6"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 xml:space="preserve"> на </w:t>
            </w:r>
            <w:r w:rsid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>същата</w:t>
            </w:r>
            <w:r w:rsidR="003611D6"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 xml:space="preserve"> по отношение на жилищното осигуряване на воен</w:t>
            </w:r>
            <w:r w:rsid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 xml:space="preserve">нослужещите от въоръжените сили е едно от направленията за справяне с </w:t>
            </w:r>
            <w:proofErr w:type="spellStart"/>
            <w:r w:rsid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>некомплекта</w:t>
            </w:r>
            <w:proofErr w:type="spellEnd"/>
            <w:r w:rsid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 w:bidi="bg-BG"/>
              </w:rPr>
              <w:t xml:space="preserve"> на Българската армия, имаща за цел да стимулира кариерното развитие на военнослужещите.</w:t>
            </w:r>
          </w:p>
          <w:p w:rsidR="00D80D4C" w:rsidRPr="0028205A" w:rsidRDefault="00D80D4C" w:rsidP="007032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0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F61B41" w:rsidRPr="0028205A" w:rsidTr="004A2950">
        <w:tc>
          <w:tcPr>
            <w:tcW w:w="644" w:type="dxa"/>
          </w:tcPr>
          <w:p w:rsidR="00D80D4C" w:rsidRPr="0028205A" w:rsidRDefault="00D80D4C" w:rsidP="00C412D9">
            <w:pPr>
              <w:shd w:val="clear" w:color="auto" w:fill="FFFFFF"/>
              <w:spacing w:after="90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2.</w:t>
            </w:r>
          </w:p>
        </w:tc>
        <w:tc>
          <w:tcPr>
            <w:tcW w:w="2237" w:type="dxa"/>
          </w:tcPr>
          <w:p w:rsidR="00D80D4C" w:rsidRPr="0028205A" w:rsidRDefault="003611D6" w:rsidP="00C412D9">
            <w:pPr>
              <w:shd w:val="clear" w:color="auto" w:fill="FFFFFF"/>
              <w:spacing w:after="90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04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деке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мври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9:5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ч.</w:t>
            </w:r>
          </w:p>
          <w:p w:rsidR="00D80D4C" w:rsidRPr="0028205A" w:rsidRDefault="003611D6" w:rsidP="00C412D9">
            <w:pPr>
              <w:rPr>
                <w:rFonts w:ascii="Times New Roman" w:hAnsi="Times New Roman" w:cs="Times New Roman"/>
              </w:rPr>
            </w:pPr>
            <w:r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alexandrov_ak@yahoo.com</w:t>
            </w:r>
          </w:p>
        </w:tc>
        <w:tc>
          <w:tcPr>
            <w:tcW w:w="5746" w:type="dxa"/>
          </w:tcPr>
          <w:p w:rsidR="003611D6" w:rsidRPr="003611D6" w:rsidRDefault="003611D6" w:rsidP="003611D6">
            <w:pPr>
              <w:spacing w:after="150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</w:t>
            </w:r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184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ЗОВС е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противоконституционен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в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частта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му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забрана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синдикални</w:t>
            </w:r>
            <w:proofErr w:type="spellEnd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6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действия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  <w:p w:rsidR="00D80D4C" w:rsidRPr="0028205A" w:rsidRDefault="003611D6" w:rsidP="001D3B2B">
            <w:pPr>
              <w:rPr>
                <w:rFonts w:ascii="Times New Roman" w:hAnsi="Times New Roman" w:cs="Times New Roman"/>
              </w:rPr>
            </w:pPr>
            <w:r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Както ви е известно, Конституцията на Република България член 5 ал 4 постановява:„ Международните договори, ратифицирани по конституционен ред, обнародвани и влезли в сила за Република България, са част от вътрешното право на страната. Те имат предимство пред тези норми на вътрешното законодателство, които им противоречат.“ Всеобщата декларация за пр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авата на човека, член 23 ал. 4 </w:t>
            </w:r>
            <w:r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постановява: „Всеки човек има право да учредява и да членува в професионални съюзи за защита на своите интереси.“ А в Закона за отбраната и въоръжените сили , чл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</w:t>
            </w:r>
            <w:r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184 пише : „Военнослужещите нямат право на стачка и на синдикални действия.“ За стачката съм съгласен, но как забраната за синдикални действия се синхронизира с международно признатото право „ да учредява и да членува в професионални съюзи за защита на своите интереси.“ Чисто логически – самото учредяване и членуване , само по себе</w:t>
            </w:r>
            <w:r w:rsidR="001D3B2B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си вече е синдикално действие, нали? Както и да го мисля – според мен има колизия на нормативните актове и забраната за синдикални действия за военнослужещи е противоконституционна! Формалното право дадено в чл. 186 на ЗОВС: „ В мирно време военнослужещите могат да се </w:t>
            </w:r>
            <w:r w:rsidRPr="003611D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lastRenderedPageBreak/>
              <w:t>сдружават за осъществяване на дейности от взаимен интерес„ , всъщност е в условията на толкова ограничения за въпросите които не могат да бъдат обсъждани, че не дава по никакъв начин не дават шанс за реална защита на трудови и социални интереси на сдружаващите се. А и изискването отношенията между сдруженията и МО да се уреждат със споразумение, ги поставя в положение че нищо не може да бъде валидно преди евентуално да бъде подписано такова</w:t>
            </w:r>
          </w:p>
        </w:tc>
        <w:tc>
          <w:tcPr>
            <w:tcW w:w="2666" w:type="dxa"/>
          </w:tcPr>
          <w:p w:rsidR="00D80D4C" w:rsidRPr="0028205A" w:rsidRDefault="00BC20A0" w:rsidP="00F61B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Коментарът не съдържа конкретни предложения</w:t>
            </w:r>
          </w:p>
        </w:tc>
        <w:tc>
          <w:tcPr>
            <w:tcW w:w="3870" w:type="dxa"/>
          </w:tcPr>
          <w:p w:rsidR="00D80D4C" w:rsidRPr="0028205A" w:rsidRDefault="00D80D4C" w:rsidP="00BC20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61B41" w:rsidRPr="0028205A" w:rsidTr="004A2950">
        <w:tc>
          <w:tcPr>
            <w:tcW w:w="644" w:type="dxa"/>
          </w:tcPr>
          <w:p w:rsidR="00D80D4C" w:rsidRPr="0028205A" w:rsidRDefault="00D80D4C" w:rsidP="00C412D9">
            <w:pPr>
              <w:shd w:val="clear" w:color="auto" w:fill="FFFFFF"/>
              <w:spacing w:after="90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3.</w:t>
            </w:r>
          </w:p>
        </w:tc>
        <w:tc>
          <w:tcPr>
            <w:tcW w:w="2237" w:type="dxa"/>
          </w:tcPr>
          <w:p w:rsidR="00D80D4C" w:rsidRPr="0028205A" w:rsidRDefault="00BC20A0" w:rsidP="00C412D9">
            <w:pPr>
              <w:shd w:val="clear" w:color="auto" w:fill="FFFFFF"/>
              <w:spacing w:after="90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04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декември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г.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31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</w:t>
            </w:r>
            <w:r w:rsidR="00D80D4C" w:rsidRPr="0028205A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ч.</w:t>
            </w:r>
          </w:p>
          <w:p w:rsidR="00D80D4C" w:rsidRPr="0028205A" w:rsidRDefault="00BC20A0" w:rsidP="00C412D9">
            <w:pPr>
              <w:rPr>
                <w:rFonts w:ascii="Times New Roman" w:hAnsi="Times New Roman" w:cs="Times New Roman"/>
              </w:rPr>
            </w:pPr>
            <w:proofErr w:type="spellStart"/>
            <w:r w:rsidRPr="00BC20A0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shehovo</w:t>
            </w:r>
            <w:proofErr w:type="spellEnd"/>
          </w:p>
        </w:tc>
        <w:tc>
          <w:tcPr>
            <w:tcW w:w="5746" w:type="dxa"/>
          </w:tcPr>
          <w:p w:rsidR="00F01891" w:rsidRDefault="00F01891" w:rsidP="006B7AD6">
            <w:pPr>
              <w:spacing w:after="150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изменение</w:t>
            </w:r>
            <w:proofErr w:type="spellEnd"/>
            <w:proofErr w:type="gramEnd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допълнение</w:t>
            </w:r>
            <w:proofErr w:type="spellEnd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на</w:t>
            </w:r>
            <w:proofErr w:type="spellEnd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Наредба</w:t>
            </w:r>
            <w:proofErr w:type="spellEnd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 Н-22 </w:t>
            </w:r>
            <w:proofErr w:type="spellStart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от</w:t>
            </w:r>
            <w:proofErr w:type="spellEnd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 16 </w:t>
            </w:r>
            <w:proofErr w:type="spellStart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юли</w:t>
            </w:r>
            <w:proofErr w:type="spellEnd"/>
            <w:r w:rsidRPr="00F0189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 2010 г.</w:t>
            </w:r>
          </w:p>
          <w:p w:rsidR="00D80D4C" w:rsidRPr="002D7B66" w:rsidRDefault="002D7B66" w:rsidP="00C412D9">
            <w:pPr>
              <w:spacing w:after="120" w:line="21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2D7B66">
              <w:rPr>
                <w:rFonts w:ascii="Times New Roman" w:hAnsi="Times New Roman" w:cs="Times New Roman"/>
                <w:sz w:val="18"/>
                <w:szCs w:val="18"/>
              </w:rPr>
              <w:t>Предлагам в НАРЕДБА № Н-22 от 16.07.2010 г. за ползване под наем на имоти от жилищния фонд на Министерството на отбраната и за изплащане на компенсационни суми на военнослужещите и цивилните служители, които живеят при условията на свободно договаряне да се направят следните изменения и допълнения: Текстът на чл. 7, ал. 1, т. 3 от Наредбата, а именно: „не са прехвърляли жилищен имот или вила, респективно ателие или гараж, през последните 5 години преди подаването на заявлението-декларация с изключение на кандидатстващите за жилищно помещение в общежитие на други лица освен на държавата или на община и в случаите на прекратяване на съсобственост“, да се измени както следва: т.3. „не са прехвърляли жилищен имот или вила, респективно ателие или гараж, в населеното място, в което служат (работят), през последните 5 години преди подаването на заявлението</w:t>
            </w:r>
            <w:r w:rsidR="00D61F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7B66">
              <w:rPr>
                <w:rFonts w:ascii="Times New Roman" w:hAnsi="Times New Roman" w:cs="Times New Roman"/>
                <w:sz w:val="18"/>
                <w:szCs w:val="18"/>
              </w:rPr>
              <w:t>декларация, с изключение на кандидатстващите за жилищно помещение в общежитие, на други лица освен на държавата или на община и в случаите на прекратяване на съсобственост“. Мотиви:</w:t>
            </w:r>
            <w:r w:rsidR="00D61F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7B66">
              <w:rPr>
                <w:rFonts w:ascii="Times New Roman" w:hAnsi="Times New Roman" w:cs="Times New Roman"/>
                <w:sz w:val="18"/>
                <w:szCs w:val="18"/>
              </w:rPr>
              <w:t xml:space="preserve">Мотивите за необходимостта от промяна на горепосочения текст са че разпоредбата на чл. 7, ал. 1, т. 3 от Наредбата следва да бъде аналогична на чл. 7, ал. 1, т. 2, в която изрично е посочено, че „не притежават в населеното място, в което служат (работят), собственост или вещно право на ползване върху жилище или вила, годни за постоянно обитаване, респективно върху ателие или гараж; негодността се доказва с документ, издаден от компетентните органи; изискването се прилага и за населеното място, в което живеят при условията на свободно договаряне, когато е различно от това по </w:t>
            </w:r>
            <w:proofErr w:type="spellStart"/>
            <w:r w:rsidRPr="002D7B66">
              <w:rPr>
                <w:rFonts w:ascii="Times New Roman" w:hAnsi="Times New Roman" w:cs="Times New Roman"/>
                <w:sz w:val="18"/>
                <w:szCs w:val="18"/>
              </w:rPr>
              <w:t>местослужене</w:t>
            </w:r>
            <w:proofErr w:type="spellEnd"/>
            <w:r w:rsidRPr="002D7B66">
              <w:rPr>
                <w:rFonts w:ascii="Times New Roman" w:hAnsi="Times New Roman" w:cs="Times New Roman"/>
                <w:sz w:val="18"/>
                <w:szCs w:val="18"/>
              </w:rPr>
              <w:t xml:space="preserve"> (месторабота); . При все, че, за да се картотекират военнослужещите и цивилните служители като нуждаещи се от жилище, ателие или гараж, те и членовете на техните семейства следва да отговарят кумулативно на условията посочени в чл. 7, ал. 1, т. 1, т. 2 и т. 3 от Наредбата, неясно и нерационално остава обстоятелството, че лице може да придобие собственост/и извън населеното място, в което служи (работи), но не може да „прехвърли“ жилищен имот или вила, респективно ателие или гараж, включително и извън населеното място в което служи (работи). С така регламентиращите текстове лице може да закупи, срещу заплащане, неопределен брой имоти извън населеното място, в което служи (работи), но не и да се разпореди с вече придобито право на собственост, отново извън населеното място, в което служи (работи),. </w:t>
            </w:r>
            <w:r w:rsidRPr="002D7B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Нелогично е предвидено, че в случай че лицето, имайки финансовата възможност да закупи, например, имот извън населеното място, в което служи (работи), би отговаряло на условията по чл. 7, ал. 1, т. 2, но в ситуация, в която лицето е извършило покупко-продажба или е заменило отдавна придобит собствен имот извън населеното място, в което служи, няма да отговаря на условията на чл. 7, ал. 1, т. 3 от Наредбата. В допълнение към горното, тъй като терминът „прехвърляне“, съдържа в себе си различни видове действия на разпореждане, то в Наредбата следва същите да бъдат прецизно определени. Например сделка по замяна, дарение и др. при което лицето не получава финансови средства от извършената сделка със своя собственост или съсобственост, не следва да са </w:t>
            </w:r>
            <w:proofErr w:type="spellStart"/>
            <w:r w:rsidRPr="002D7B66">
              <w:rPr>
                <w:rFonts w:ascii="Times New Roman" w:hAnsi="Times New Roman" w:cs="Times New Roman"/>
                <w:sz w:val="18"/>
                <w:szCs w:val="18"/>
              </w:rPr>
              <w:t>съотносими</w:t>
            </w:r>
            <w:proofErr w:type="spellEnd"/>
            <w:r w:rsidRPr="002D7B66">
              <w:rPr>
                <w:rFonts w:ascii="Times New Roman" w:hAnsi="Times New Roman" w:cs="Times New Roman"/>
                <w:sz w:val="18"/>
                <w:szCs w:val="18"/>
              </w:rPr>
              <w:t xml:space="preserve"> към изискванията на Наредбата за картотекиране или настаняване във ведомствено жилище. 2. Чл.17, ал.1 от Наредбата да се отмени, а на останалите </w:t>
            </w:r>
            <w:proofErr w:type="spellStart"/>
            <w:r w:rsidRPr="002D7B66">
              <w:rPr>
                <w:rFonts w:ascii="Times New Roman" w:hAnsi="Times New Roman" w:cs="Times New Roman"/>
                <w:sz w:val="18"/>
                <w:szCs w:val="18"/>
              </w:rPr>
              <w:t>алиней</w:t>
            </w:r>
            <w:proofErr w:type="spellEnd"/>
            <w:r w:rsidRPr="002D7B66">
              <w:rPr>
                <w:rFonts w:ascii="Times New Roman" w:hAnsi="Times New Roman" w:cs="Times New Roman"/>
                <w:sz w:val="18"/>
                <w:szCs w:val="18"/>
              </w:rPr>
              <w:t xml:space="preserve"> да се промени номерацията. Мотиви: В чл.17,ал.3 е записано</w:t>
            </w:r>
            <w:r w:rsidR="00D61F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D7B66">
              <w:rPr>
                <w:rFonts w:ascii="Times New Roman" w:hAnsi="Times New Roman" w:cs="Times New Roman"/>
                <w:sz w:val="18"/>
                <w:szCs w:val="18"/>
              </w:rPr>
              <w:t>„При промяна в семейното и/или имотното състояние в 15-дневен срок от настъпване на съответното обстоятелство настанените в жилище, ателие или гараж от жилищния фонд на Министерството на отбраната наематели са длъжни да подадат в Изпълнителна агенция "Военни клубове и военно-почивно дело" нова декларация по ал. 1, в която да отразят променените обстоятелства ведно с необходимите документи.“. Това по същество прави излишно подаване</w:t>
            </w:r>
            <w:r w:rsidR="00D61F50">
              <w:rPr>
                <w:rFonts w:ascii="Times New Roman" w:hAnsi="Times New Roman" w:cs="Times New Roman"/>
                <w:sz w:val="18"/>
                <w:szCs w:val="18"/>
              </w:rPr>
              <w:t>то на декларация по ч</w:t>
            </w:r>
            <w:r w:rsidRPr="002D7B66">
              <w:rPr>
                <w:rFonts w:ascii="Times New Roman" w:hAnsi="Times New Roman" w:cs="Times New Roman"/>
                <w:sz w:val="18"/>
                <w:szCs w:val="18"/>
              </w:rPr>
              <w:t>л.17, ал.1, тъй като тя включва същата информация. В случай, че ал.1 на чл.17 отпадне , ал.3 на чл.17 да стане ал.1, като се измени както следва: ал.1. "При промяна в семейното и/или имотното състояние или в служебното/трудовото правоотношение, в 15-дневен срок от настъпване на съответното обстоятелство настанените в жилище, ателие или гараж от жилищния фонд на Министерството на отбраната наематели са длъжни да подадат в Изпълнителна агенция "Военни клубове и военно-почивно дело" декларация за семейното и имотното състояние и удостоверение от месторабота, в което да отразят промените в обстоятелствата, ведно с необходимите документи."</w:t>
            </w:r>
          </w:p>
        </w:tc>
        <w:tc>
          <w:tcPr>
            <w:tcW w:w="2666" w:type="dxa"/>
          </w:tcPr>
          <w:p w:rsidR="00D80D4C" w:rsidRPr="0028205A" w:rsidRDefault="00D80D4C" w:rsidP="006A29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20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се приема</w:t>
            </w:r>
          </w:p>
        </w:tc>
        <w:tc>
          <w:tcPr>
            <w:tcW w:w="3870" w:type="dxa"/>
          </w:tcPr>
          <w:p w:rsidR="007E32D6" w:rsidRDefault="00D80D4C" w:rsidP="007032B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05A">
              <w:rPr>
                <w:rFonts w:ascii="Times New Roman" w:hAnsi="Times New Roman" w:cs="Times New Roman"/>
                <w:sz w:val="18"/>
                <w:szCs w:val="18"/>
              </w:rPr>
              <w:t xml:space="preserve">Условията и редът за настаняването под наем в държавни </w:t>
            </w:r>
            <w:r w:rsidR="00CD778F">
              <w:rPr>
                <w:rFonts w:ascii="Times New Roman" w:hAnsi="Times New Roman" w:cs="Times New Roman"/>
                <w:sz w:val="18"/>
                <w:szCs w:val="18"/>
              </w:rPr>
              <w:t>ведомствени жилища са регламенти</w:t>
            </w:r>
            <w:r w:rsidRPr="0028205A">
              <w:rPr>
                <w:rFonts w:ascii="Times New Roman" w:hAnsi="Times New Roman" w:cs="Times New Roman"/>
                <w:sz w:val="18"/>
                <w:szCs w:val="18"/>
              </w:rPr>
              <w:t>рани в Правилника за прилагане на Закона за държавната собственост (ППЗДС). Съгласно тези нормативни актове, които са от по-висока ст</w:t>
            </w:r>
            <w:r w:rsidR="00F61B41">
              <w:rPr>
                <w:rFonts w:ascii="Times New Roman" w:hAnsi="Times New Roman" w:cs="Times New Roman"/>
                <w:sz w:val="18"/>
                <w:szCs w:val="18"/>
              </w:rPr>
              <w:t>епен от Наредба № Н-22/2010 г., е</w:t>
            </w:r>
            <w:r w:rsidRPr="0028205A">
              <w:rPr>
                <w:rFonts w:ascii="Times New Roman" w:hAnsi="Times New Roman" w:cs="Times New Roman"/>
                <w:sz w:val="18"/>
                <w:szCs w:val="18"/>
              </w:rPr>
              <w:t xml:space="preserve">дно от условията за настаняване в държавни ведомствени жилища е лицата, които са в трудово или служебно правоотношение със съответното ведомство, и членовете на семействата им да </w:t>
            </w:r>
            <w:r w:rsidR="00F61B41" w:rsidRPr="00F61B41">
              <w:rPr>
                <w:rFonts w:ascii="Times New Roman" w:hAnsi="Times New Roman" w:cs="Times New Roman"/>
                <w:sz w:val="18"/>
                <w:szCs w:val="18"/>
              </w:rPr>
              <w:t>не са прехвърляли жилищен имот или вила, годни за постоянно обитаване, през последните 5 години преди подаването на молбата за настаняване на други лица освен на държавата или на община и в случаите на прекратяване на съсобственост</w:t>
            </w:r>
            <w:r w:rsidR="00F61B4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F61B41" w:rsidRPr="0028205A" w:rsidRDefault="00D80D4C" w:rsidP="00F61B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8205A">
              <w:rPr>
                <w:rFonts w:ascii="Times New Roman" w:hAnsi="Times New Roman" w:cs="Times New Roman"/>
                <w:sz w:val="18"/>
                <w:szCs w:val="18"/>
              </w:rPr>
              <w:t xml:space="preserve"> С оглед на това, регламентираната в  Наредба № Н-22/2010 г. възможност за картотекиране, съответно за настаняване във ведомствено жилище, следва да бъде съобразена с тези разпоредби и не може да противоречи на </w:t>
            </w:r>
            <w:r w:rsidR="00F61B41">
              <w:rPr>
                <w:rFonts w:ascii="Times New Roman" w:hAnsi="Times New Roman" w:cs="Times New Roman"/>
                <w:sz w:val="18"/>
                <w:szCs w:val="18"/>
              </w:rPr>
              <w:t xml:space="preserve">ППЗДС, </w:t>
            </w:r>
            <w:r w:rsidRPr="0028205A">
              <w:rPr>
                <w:rFonts w:ascii="Times New Roman" w:hAnsi="Times New Roman" w:cs="Times New Roman"/>
                <w:sz w:val="18"/>
                <w:szCs w:val="18"/>
              </w:rPr>
              <w:t>норматив</w:t>
            </w:r>
            <w:r w:rsidR="00F61B41">
              <w:rPr>
                <w:rFonts w:ascii="Times New Roman" w:hAnsi="Times New Roman" w:cs="Times New Roman"/>
                <w:sz w:val="18"/>
                <w:szCs w:val="18"/>
              </w:rPr>
              <w:t>ен</w:t>
            </w:r>
            <w:r w:rsidRPr="0028205A">
              <w:rPr>
                <w:rFonts w:ascii="Times New Roman" w:hAnsi="Times New Roman" w:cs="Times New Roman"/>
                <w:sz w:val="18"/>
                <w:szCs w:val="18"/>
              </w:rPr>
              <w:t xml:space="preserve"> акт от по-висока степен. </w:t>
            </w:r>
          </w:p>
          <w:p w:rsidR="00D80D4C" w:rsidRPr="0028205A" w:rsidRDefault="00D80D4C" w:rsidP="009D1AA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45F67" w:rsidRPr="0028205A" w:rsidRDefault="00D45F67" w:rsidP="00FD1FD3">
      <w:pPr>
        <w:jc w:val="center"/>
        <w:rPr>
          <w:rFonts w:ascii="Times New Roman" w:hAnsi="Times New Roman" w:cs="Times New Roman"/>
        </w:rPr>
      </w:pPr>
      <w:r w:rsidRPr="0028205A">
        <w:rPr>
          <w:rFonts w:ascii="Times New Roman" w:hAnsi="Times New Roman" w:cs="Times New Roman"/>
        </w:rPr>
        <w:t xml:space="preserve">В изпълнение на чл. 26, ал. </w:t>
      </w:r>
      <w:r w:rsidR="00767616">
        <w:rPr>
          <w:rFonts w:ascii="Times New Roman" w:hAnsi="Times New Roman" w:cs="Times New Roman"/>
        </w:rPr>
        <w:t>2</w:t>
      </w:r>
      <w:bookmarkStart w:id="0" w:name="_GoBack"/>
      <w:bookmarkEnd w:id="0"/>
      <w:r w:rsidRPr="0028205A">
        <w:rPr>
          <w:rFonts w:ascii="Times New Roman" w:hAnsi="Times New Roman" w:cs="Times New Roman"/>
        </w:rPr>
        <w:t xml:space="preserve"> от Закона за нормативните актове, проектът на </w:t>
      </w:r>
      <w:r w:rsidR="009138C6" w:rsidRPr="0028205A">
        <w:rPr>
          <w:rFonts w:ascii="Times New Roman" w:hAnsi="Times New Roman" w:cs="Times New Roman"/>
        </w:rPr>
        <w:t xml:space="preserve">Наредба за изменение и допълнение на Наредба № Н-22/16.07.2010 г. за ползване под наем на имоти от жилищния фонд на </w:t>
      </w:r>
      <w:r w:rsidR="00FD1FD3">
        <w:rPr>
          <w:rFonts w:ascii="Times New Roman" w:hAnsi="Times New Roman" w:cs="Times New Roman"/>
        </w:rPr>
        <w:t>МО</w:t>
      </w:r>
      <w:r w:rsidR="009138C6" w:rsidRPr="0028205A">
        <w:rPr>
          <w:rFonts w:ascii="Times New Roman" w:hAnsi="Times New Roman" w:cs="Times New Roman"/>
        </w:rPr>
        <w:t xml:space="preserve"> и за изплащане на компенсационни суми на военнослужещите и цивилните служители, които живеят при условията на свободно договаряне</w:t>
      </w:r>
      <w:r w:rsidRPr="0028205A">
        <w:rPr>
          <w:rFonts w:ascii="Times New Roman" w:hAnsi="Times New Roman" w:cs="Times New Roman"/>
        </w:rPr>
        <w:t>, ведно с мотивите към нея са публикувани на интернет страницата на МО и на Портала за обществени ко</w:t>
      </w:r>
      <w:r w:rsidR="0057694A">
        <w:rPr>
          <w:rFonts w:ascii="Times New Roman" w:hAnsi="Times New Roman" w:cs="Times New Roman"/>
        </w:rPr>
        <w:t>нсултации (дата на откриване: 02</w:t>
      </w:r>
      <w:r w:rsidRPr="0028205A">
        <w:rPr>
          <w:rFonts w:ascii="Times New Roman" w:hAnsi="Times New Roman" w:cs="Times New Roman"/>
        </w:rPr>
        <w:t>.</w:t>
      </w:r>
      <w:r w:rsidR="0057694A">
        <w:rPr>
          <w:rFonts w:ascii="Times New Roman" w:hAnsi="Times New Roman" w:cs="Times New Roman"/>
        </w:rPr>
        <w:t>12</w:t>
      </w:r>
      <w:r w:rsidRPr="0028205A">
        <w:rPr>
          <w:rFonts w:ascii="Times New Roman" w:hAnsi="Times New Roman" w:cs="Times New Roman"/>
        </w:rPr>
        <w:t>.202</w:t>
      </w:r>
      <w:r w:rsidR="0057694A">
        <w:rPr>
          <w:rFonts w:ascii="Times New Roman" w:hAnsi="Times New Roman" w:cs="Times New Roman"/>
        </w:rPr>
        <w:t>4</w:t>
      </w:r>
      <w:r w:rsidRPr="0028205A">
        <w:rPr>
          <w:rFonts w:ascii="Times New Roman" w:hAnsi="Times New Roman" w:cs="Times New Roman"/>
        </w:rPr>
        <w:t xml:space="preserve"> г. – дата на приключване: </w:t>
      </w:r>
      <w:r w:rsidR="00E34BBF" w:rsidRPr="0028205A">
        <w:rPr>
          <w:rFonts w:ascii="Times New Roman" w:hAnsi="Times New Roman" w:cs="Times New Roman"/>
        </w:rPr>
        <w:t>0</w:t>
      </w:r>
      <w:r w:rsidR="0057694A">
        <w:rPr>
          <w:rFonts w:ascii="Times New Roman" w:hAnsi="Times New Roman" w:cs="Times New Roman"/>
        </w:rPr>
        <w:t>2</w:t>
      </w:r>
      <w:r w:rsidRPr="0028205A">
        <w:rPr>
          <w:rFonts w:ascii="Times New Roman" w:hAnsi="Times New Roman" w:cs="Times New Roman"/>
        </w:rPr>
        <w:t>.</w:t>
      </w:r>
      <w:r w:rsidR="0057694A">
        <w:rPr>
          <w:rFonts w:ascii="Times New Roman" w:hAnsi="Times New Roman" w:cs="Times New Roman"/>
        </w:rPr>
        <w:t>01</w:t>
      </w:r>
      <w:r w:rsidRPr="0028205A">
        <w:rPr>
          <w:rFonts w:ascii="Times New Roman" w:hAnsi="Times New Roman" w:cs="Times New Roman"/>
        </w:rPr>
        <w:t>.202</w:t>
      </w:r>
      <w:r w:rsidR="0057694A">
        <w:rPr>
          <w:rFonts w:ascii="Times New Roman" w:hAnsi="Times New Roman" w:cs="Times New Roman"/>
        </w:rPr>
        <w:t>5</w:t>
      </w:r>
      <w:r w:rsidRPr="0028205A">
        <w:rPr>
          <w:rFonts w:ascii="Times New Roman" w:hAnsi="Times New Roman" w:cs="Times New Roman"/>
        </w:rPr>
        <w:t xml:space="preserve"> г.)</w:t>
      </w:r>
    </w:p>
    <w:sectPr w:rsidR="00D45F67" w:rsidRPr="0028205A" w:rsidSect="00F8796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228BF"/>
    <w:multiLevelType w:val="multilevel"/>
    <w:tmpl w:val="D990E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6E045A"/>
    <w:multiLevelType w:val="multilevel"/>
    <w:tmpl w:val="5BE2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B36A8"/>
    <w:multiLevelType w:val="multilevel"/>
    <w:tmpl w:val="17708E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6B4A97"/>
    <w:multiLevelType w:val="multilevel"/>
    <w:tmpl w:val="ACF4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3F"/>
    <w:rsid w:val="00012865"/>
    <w:rsid w:val="0004476F"/>
    <w:rsid w:val="000C35D5"/>
    <w:rsid w:val="000D35B9"/>
    <w:rsid w:val="00123AC7"/>
    <w:rsid w:val="001D1712"/>
    <w:rsid w:val="001D3B2B"/>
    <w:rsid w:val="002049BD"/>
    <w:rsid w:val="002158A2"/>
    <w:rsid w:val="00235ACA"/>
    <w:rsid w:val="00257CE1"/>
    <w:rsid w:val="0028205A"/>
    <w:rsid w:val="00292BB2"/>
    <w:rsid w:val="002A6311"/>
    <w:rsid w:val="002B553B"/>
    <w:rsid w:val="002D7B66"/>
    <w:rsid w:val="002E4D92"/>
    <w:rsid w:val="002E5457"/>
    <w:rsid w:val="003139E7"/>
    <w:rsid w:val="003611D6"/>
    <w:rsid w:val="003B3834"/>
    <w:rsid w:val="003D2E29"/>
    <w:rsid w:val="003F6202"/>
    <w:rsid w:val="00403556"/>
    <w:rsid w:val="00457AC9"/>
    <w:rsid w:val="0048041E"/>
    <w:rsid w:val="00485DF4"/>
    <w:rsid w:val="004A2950"/>
    <w:rsid w:val="0053198A"/>
    <w:rsid w:val="0057694A"/>
    <w:rsid w:val="005F028D"/>
    <w:rsid w:val="00612ABD"/>
    <w:rsid w:val="00622EE8"/>
    <w:rsid w:val="00623E5C"/>
    <w:rsid w:val="00643988"/>
    <w:rsid w:val="00646EB4"/>
    <w:rsid w:val="006A2965"/>
    <w:rsid w:val="006B7AD6"/>
    <w:rsid w:val="006C5D9B"/>
    <w:rsid w:val="006E07D3"/>
    <w:rsid w:val="00702CCF"/>
    <w:rsid w:val="007032BB"/>
    <w:rsid w:val="00714C11"/>
    <w:rsid w:val="0072193F"/>
    <w:rsid w:val="00767396"/>
    <w:rsid w:val="00767616"/>
    <w:rsid w:val="00774521"/>
    <w:rsid w:val="00780A41"/>
    <w:rsid w:val="007A0BDC"/>
    <w:rsid w:val="007B1B0F"/>
    <w:rsid w:val="007C2F9A"/>
    <w:rsid w:val="007E32D6"/>
    <w:rsid w:val="00811188"/>
    <w:rsid w:val="0084520F"/>
    <w:rsid w:val="008462A1"/>
    <w:rsid w:val="008724E6"/>
    <w:rsid w:val="008A70FF"/>
    <w:rsid w:val="009033CD"/>
    <w:rsid w:val="009138C6"/>
    <w:rsid w:val="00945471"/>
    <w:rsid w:val="009524ED"/>
    <w:rsid w:val="00980F9E"/>
    <w:rsid w:val="009D1AAC"/>
    <w:rsid w:val="009E0DB3"/>
    <w:rsid w:val="00A0314F"/>
    <w:rsid w:val="00AD75B9"/>
    <w:rsid w:val="00AF11A3"/>
    <w:rsid w:val="00B03C70"/>
    <w:rsid w:val="00B261F7"/>
    <w:rsid w:val="00B54A91"/>
    <w:rsid w:val="00B9016F"/>
    <w:rsid w:val="00B90321"/>
    <w:rsid w:val="00B95C4F"/>
    <w:rsid w:val="00BB2456"/>
    <w:rsid w:val="00BC03C8"/>
    <w:rsid w:val="00BC20A0"/>
    <w:rsid w:val="00C02C03"/>
    <w:rsid w:val="00C0456E"/>
    <w:rsid w:val="00C223B9"/>
    <w:rsid w:val="00C25C4A"/>
    <w:rsid w:val="00C31C40"/>
    <w:rsid w:val="00C412D9"/>
    <w:rsid w:val="00C5157C"/>
    <w:rsid w:val="00C73D2D"/>
    <w:rsid w:val="00C965B3"/>
    <w:rsid w:val="00CA0F5A"/>
    <w:rsid w:val="00CA135E"/>
    <w:rsid w:val="00CB0335"/>
    <w:rsid w:val="00CC751B"/>
    <w:rsid w:val="00CD778F"/>
    <w:rsid w:val="00D23925"/>
    <w:rsid w:val="00D45F67"/>
    <w:rsid w:val="00D61F50"/>
    <w:rsid w:val="00D80D4C"/>
    <w:rsid w:val="00DD1ED9"/>
    <w:rsid w:val="00DE3172"/>
    <w:rsid w:val="00E05B4B"/>
    <w:rsid w:val="00E34BBF"/>
    <w:rsid w:val="00E40200"/>
    <w:rsid w:val="00ED6045"/>
    <w:rsid w:val="00F01891"/>
    <w:rsid w:val="00F61B41"/>
    <w:rsid w:val="00F76EA6"/>
    <w:rsid w:val="00F87969"/>
    <w:rsid w:val="00FB217D"/>
    <w:rsid w:val="00F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902F6-094B-4DF7-88BC-F184499E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DE31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E317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DE3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E3172"/>
    <w:rPr>
      <w:b/>
      <w:bCs/>
    </w:rPr>
  </w:style>
  <w:style w:type="character" w:styleId="Emphasis">
    <w:name w:val="Emphasis"/>
    <w:basedOn w:val="DefaultParagraphFont"/>
    <w:uiPriority w:val="20"/>
    <w:qFormat/>
    <w:rsid w:val="00DE317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E31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969"/>
    <w:rPr>
      <w:rFonts w:ascii="Segoe UI" w:hAnsi="Segoe UI" w:cs="Segoe UI"/>
      <w:sz w:val="18"/>
      <w:szCs w:val="18"/>
    </w:rPr>
  </w:style>
  <w:style w:type="character" w:customStyle="1" w:styleId="samedocreference">
    <w:name w:val="samedocreference"/>
    <w:basedOn w:val="DefaultParagraphFont"/>
    <w:rsid w:val="00A03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7664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4859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1815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8468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4853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7423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40516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1373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08576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10509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597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6408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9358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9749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94349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4569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1853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13358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3555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3358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86090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10149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7974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444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59399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1354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B1B9B-15C6-41A2-A55F-7018BC189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1480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Tsveta Tosheva</cp:lastModifiedBy>
  <cp:revision>13</cp:revision>
  <cp:lastPrinted>2025-01-08T09:03:00Z</cp:lastPrinted>
  <dcterms:created xsi:type="dcterms:W3CDTF">2025-01-07T08:35:00Z</dcterms:created>
  <dcterms:modified xsi:type="dcterms:W3CDTF">2025-01-14T08:41:00Z</dcterms:modified>
</cp:coreProperties>
</file>