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20" w:rsidRPr="002F3320" w:rsidRDefault="002F3320" w:rsidP="002F3320">
      <w:pPr>
        <w:widowControl w:val="0"/>
        <w:autoSpaceDE w:val="0"/>
        <w:autoSpaceDN w:val="0"/>
        <w:adjustRightInd w:val="0"/>
        <w:spacing w:after="0"/>
        <w:jc w:val="right"/>
        <w:rPr>
          <w:rFonts w:ascii="LIK" w:eastAsia="Times New Roman" w:hAnsi="LIK" w:cs="Times New Roman"/>
          <w:sz w:val="16"/>
          <w:szCs w:val="16"/>
          <w:lang w:eastAsia="bg-BG"/>
        </w:rPr>
      </w:pPr>
      <w:proofErr w:type="spellStart"/>
      <w:proofErr w:type="gramStart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>класификация</w:t>
      </w:r>
      <w:proofErr w:type="spellEnd"/>
      <w:proofErr w:type="gramEnd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 xml:space="preserve"> </w:t>
      </w:r>
      <w:proofErr w:type="spellStart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>на</w:t>
      </w:r>
      <w:proofErr w:type="spellEnd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 xml:space="preserve"> </w:t>
      </w:r>
      <w:proofErr w:type="spellStart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>информацията</w:t>
      </w:r>
      <w:proofErr w:type="spellEnd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>:</w:t>
      </w:r>
    </w:p>
    <w:p w:rsidR="002F3320" w:rsidRDefault="002F3320" w:rsidP="002F3320">
      <w:pPr>
        <w:pBdr>
          <w:bottom w:val="single" w:sz="6" w:space="1" w:color="auto"/>
        </w:pBdr>
        <w:jc w:val="right"/>
        <w:rPr>
          <w:rFonts w:ascii="LIK" w:hAnsi="LIK" w:cs="Times New Roman"/>
          <w:b/>
          <w:sz w:val="24"/>
          <w:szCs w:val="24"/>
        </w:rPr>
      </w:pPr>
      <w:proofErr w:type="spellStart"/>
      <w:proofErr w:type="gramStart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>ниво</w:t>
      </w:r>
      <w:proofErr w:type="spellEnd"/>
      <w:proofErr w:type="gramEnd"/>
      <w:r w:rsidRPr="002F3320">
        <w:rPr>
          <w:rFonts w:ascii="LIK" w:eastAsia="Times New Roman" w:hAnsi="LIK" w:cs="Times New Roman"/>
          <w:sz w:val="16"/>
          <w:szCs w:val="16"/>
          <w:lang w:eastAsia="bg-BG"/>
        </w:rPr>
        <w:t xml:space="preserve"> 1, TLP -  </w:t>
      </w:r>
      <w:r w:rsidRPr="002F3320">
        <w:rPr>
          <w:rFonts w:ascii="LIK" w:hAnsi="LIK" w:cs="Times New Roman"/>
          <w:bCs/>
          <w:sz w:val="16"/>
          <w:szCs w:val="16"/>
        </w:rPr>
        <w:t>GREEN</w:t>
      </w:r>
    </w:p>
    <w:p w:rsidR="002B0244" w:rsidRPr="007B2D47" w:rsidRDefault="002B0244" w:rsidP="002B0244">
      <w:pPr>
        <w:pBdr>
          <w:bottom w:val="single" w:sz="6" w:space="1" w:color="auto"/>
        </w:pBdr>
        <w:jc w:val="center"/>
        <w:rPr>
          <w:rFonts w:ascii="LIK" w:hAnsi="LIK" w:cs="Times New Roman"/>
          <w:b/>
          <w:sz w:val="24"/>
          <w:szCs w:val="24"/>
        </w:rPr>
      </w:pPr>
      <w:r w:rsidRPr="007B2D47">
        <w:rPr>
          <w:rFonts w:ascii="LIK" w:hAnsi="LIK" w:cs="Times New Roman"/>
          <w:b/>
          <w:sz w:val="24"/>
          <w:szCs w:val="24"/>
        </w:rPr>
        <w:t>МИНИСТЕРСТВО НА КУЛТУРАТА</w:t>
      </w:r>
    </w:p>
    <w:p w:rsidR="002B0244" w:rsidRPr="003F11F6" w:rsidRDefault="00102EE8" w:rsidP="003F11F6">
      <w:pPr>
        <w:jc w:val="center"/>
        <w:rPr>
          <w:rFonts w:ascii="LIK" w:hAnsi="LIK" w:cs="Times New Roman"/>
          <w:b/>
          <w:sz w:val="24"/>
          <w:szCs w:val="24"/>
        </w:rPr>
      </w:pPr>
      <w:r w:rsidRPr="003F11F6">
        <w:rPr>
          <w:rFonts w:ascii="LIK" w:hAnsi="LIK" w:cs="Times New Roman"/>
          <w:b/>
          <w:sz w:val="24"/>
          <w:szCs w:val="24"/>
        </w:rPr>
        <w:t>ПРОЕКТ</w:t>
      </w:r>
      <w:r w:rsidR="003F11F6" w:rsidRPr="003F11F6">
        <w:rPr>
          <w:rFonts w:ascii="LIK" w:hAnsi="LIK" w:cs="Times New Roman"/>
          <w:b/>
          <w:sz w:val="24"/>
          <w:szCs w:val="24"/>
        </w:rPr>
        <w:t xml:space="preserve"> НА КОНСОЛИДИРАН ВАРИАНТ </w:t>
      </w:r>
    </w:p>
    <w:p w:rsidR="003F11F6" w:rsidRPr="003F11F6" w:rsidRDefault="003F11F6" w:rsidP="003F11F6">
      <w:pPr>
        <w:jc w:val="center"/>
        <w:rPr>
          <w:rFonts w:ascii="LIK" w:hAnsi="LIK" w:cs="Times New Roman"/>
          <w:b/>
          <w:sz w:val="24"/>
          <w:szCs w:val="24"/>
        </w:rPr>
      </w:pPr>
      <w:r w:rsidRPr="003F11F6">
        <w:rPr>
          <w:rFonts w:ascii="LIK" w:hAnsi="LIK" w:cs="Times New Roman"/>
          <w:b/>
          <w:sz w:val="24"/>
          <w:szCs w:val="24"/>
        </w:rPr>
        <w:t>НА</w:t>
      </w:r>
    </w:p>
    <w:p w:rsidR="00E9657C" w:rsidRPr="007B2D47" w:rsidRDefault="002B0244" w:rsidP="003F11F6">
      <w:pPr>
        <w:jc w:val="center"/>
        <w:rPr>
          <w:rFonts w:ascii="LIK" w:hAnsi="LIK" w:cs="Times New Roman"/>
          <w:b/>
          <w:sz w:val="24"/>
          <w:szCs w:val="24"/>
        </w:rPr>
      </w:pPr>
      <w:r w:rsidRPr="007B2D47">
        <w:rPr>
          <w:rFonts w:ascii="LIK" w:hAnsi="LIK" w:cs="Times New Roman"/>
          <w:b/>
          <w:sz w:val="24"/>
          <w:szCs w:val="24"/>
        </w:rPr>
        <w:t xml:space="preserve">ПРАВИЛА ЗА РАЗПРЕДЕЛЯНЕ НА ДОПЪЛНИТЕЛНИ </w:t>
      </w:r>
      <w:r w:rsidR="0099362A" w:rsidRPr="007B2D47">
        <w:rPr>
          <w:rFonts w:ascii="LIK" w:hAnsi="LIK" w:cs="Times New Roman"/>
          <w:b/>
          <w:sz w:val="24"/>
          <w:szCs w:val="24"/>
        </w:rPr>
        <w:t xml:space="preserve">СРЕДСТВА НА РЕГИОНАЛНИТЕ БИБЛИОТЕКИ ОТ </w:t>
      </w:r>
      <w:r w:rsidR="007C083F" w:rsidRPr="007B2D47">
        <w:rPr>
          <w:rFonts w:ascii="LIK" w:hAnsi="LIK" w:cs="Times New Roman"/>
          <w:b/>
          <w:sz w:val="24"/>
          <w:szCs w:val="24"/>
        </w:rPr>
        <w:t>ДЪРЖАВНИЯ</w:t>
      </w:r>
      <w:r w:rsidR="006949F3" w:rsidRPr="007B2D47">
        <w:rPr>
          <w:rFonts w:ascii="LIK" w:hAnsi="LIK" w:cs="Times New Roman"/>
          <w:b/>
          <w:sz w:val="24"/>
          <w:szCs w:val="24"/>
        </w:rPr>
        <w:t xml:space="preserve"> </w:t>
      </w:r>
      <w:r w:rsidR="0099362A" w:rsidRPr="007B2D47">
        <w:rPr>
          <w:rFonts w:ascii="LIK" w:hAnsi="LIK" w:cs="Times New Roman"/>
          <w:b/>
          <w:sz w:val="24"/>
          <w:szCs w:val="24"/>
        </w:rPr>
        <w:t>БЮДЖЕТ ЧРЕЗ БЮДЖЕТА НА МИНИСТЕРСТВОТО НА КУЛТУРАТА</w:t>
      </w:r>
    </w:p>
    <w:p w:rsidR="001564E3" w:rsidRPr="007B2D47" w:rsidRDefault="001564E3" w:rsidP="002B0244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2B0244" w:rsidRPr="007B2D47" w:rsidRDefault="002B0244" w:rsidP="002B0244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Глава първа</w:t>
      </w:r>
    </w:p>
    <w:p w:rsidR="002B0244" w:rsidRPr="007B2D47" w:rsidRDefault="00C52967" w:rsidP="002B0244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Общи положения</w:t>
      </w:r>
    </w:p>
    <w:p w:rsidR="0099362A" w:rsidRPr="007B2D47" w:rsidRDefault="002B0244" w:rsidP="00DE2A60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1. </w:t>
      </w:r>
      <w:r w:rsidRPr="007B2D47">
        <w:rPr>
          <w:rFonts w:ascii="LIK" w:hAnsi="LIK" w:cs="Times New Roman"/>
          <w:sz w:val="24"/>
          <w:szCs w:val="24"/>
          <w:lang w:val="bg-BG"/>
        </w:rPr>
        <w:t>Тези правила определят реда за разпределяне на допълнителн</w:t>
      </w:r>
      <w:r w:rsidR="0099362A" w:rsidRPr="007B2D47">
        <w:rPr>
          <w:rFonts w:ascii="LIK" w:hAnsi="LIK" w:cs="Times New Roman"/>
          <w:sz w:val="24"/>
          <w:szCs w:val="24"/>
          <w:lang w:val="bg-BG"/>
        </w:rPr>
        <w:t xml:space="preserve">и средства на регионалните библиотеки от </w:t>
      </w:r>
      <w:r w:rsidR="007C083F" w:rsidRPr="007B2D47">
        <w:rPr>
          <w:rFonts w:ascii="LIK" w:hAnsi="LIK" w:cs="Times New Roman"/>
          <w:sz w:val="24"/>
          <w:szCs w:val="24"/>
          <w:lang w:val="bg-BG"/>
        </w:rPr>
        <w:t>държавния</w:t>
      </w:r>
      <w:r w:rsidR="0099362A" w:rsidRPr="007B2D47">
        <w:rPr>
          <w:rFonts w:ascii="LIK" w:hAnsi="LIK" w:cs="Times New Roman"/>
          <w:sz w:val="24"/>
          <w:szCs w:val="24"/>
          <w:lang w:val="bg-BG"/>
        </w:rPr>
        <w:t xml:space="preserve"> бюджет чрез бюджета на Министерството на културата в изпълнение на чл. 61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 xml:space="preserve">, </w:t>
      </w:r>
      <w:r w:rsidR="0099362A" w:rsidRPr="007B2D47">
        <w:rPr>
          <w:rFonts w:ascii="LIK" w:hAnsi="LIK" w:cs="Times New Roman"/>
          <w:sz w:val="24"/>
          <w:szCs w:val="24"/>
          <w:lang w:val="bg-BG"/>
        </w:rPr>
        <w:t>т. 2 от Закона за обществените библиотеки.</w:t>
      </w:r>
    </w:p>
    <w:p w:rsidR="00613E2C" w:rsidRPr="007B2D47" w:rsidRDefault="00D468C6" w:rsidP="00A92DB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Чл. 2.</w:t>
      </w:r>
      <w:r w:rsidR="00CF5BE5" w:rsidRPr="007B2D47">
        <w:rPr>
          <w:rFonts w:ascii="LIK" w:hAnsi="LIK" w:cs="Times New Roman"/>
          <w:b/>
          <w:sz w:val="24"/>
          <w:szCs w:val="24"/>
          <w:lang w:val="bg-BG"/>
        </w:rPr>
        <w:t xml:space="preserve"> (1)</w:t>
      </w:r>
      <w:r w:rsidR="00AC467E" w:rsidRPr="007B2D47">
        <w:rPr>
          <w:rFonts w:ascii="LIK" w:hAnsi="LIK" w:cs="Times New Roman"/>
          <w:sz w:val="24"/>
          <w:szCs w:val="24"/>
          <w:lang w:val="bg-BG"/>
        </w:rPr>
        <w:t>Д</w:t>
      </w:r>
      <w:r w:rsidR="003A56F7" w:rsidRPr="007B2D47">
        <w:rPr>
          <w:rFonts w:ascii="LIK" w:hAnsi="LIK" w:cs="Times New Roman"/>
          <w:sz w:val="24"/>
          <w:szCs w:val="24"/>
          <w:lang w:val="bg-BG"/>
        </w:rPr>
        <w:t>опълнителни средства на регионалните библиотеки се предоставят за</w:t>
      </w:r>
      <w:r w:rsidR="00613E2C" w:rsidRPr="007B2D47">
        <w:rPr>
          <w:rFonts w:ascii="LIK" w:hAnsi="LIK" w:cs="Times New Roman"/>
          <w:sz w:val="24"/>
          <w:szCs w:val="24"/>
          <w:lang w:val="bg-BG"/>
        </w:rPr>
        <w:t xml:space="preserve"> функциите по чл. 27, ал. 1, т. 2, 3, 5, 6, 8 и 10 от Закона за обществените библиотеки</w:t>
      </w:r>
      <w:r w:rsidR="00CF5BE5" w:rsidRPr="007B2D47">
        <w:rPr>
          <w:rFonts w:ascii="LIK" w:hAnsi="LIK" w:cs="Times New Roman"/>
          <w:sz w:val="24"/>
          <w:szCs w:val="24"/>
          <w:lang w:val="bg-BG"/>
        </w:rPr>
        <w:t>, както следва</w:t>
      </w:r>
      <w:r w:rsidR="00613E2C" w:rsidRPr="007B2D47">
        <w:rPr>
          <w:rFonts w:ascii="LIK" w:hAnsi="LIK" w:cs="Times New Roman"/>
          <w:sz w:val="24"/>
          <w:szCs w:val="24"/>
          <w:lang w:val="bg-BG"/>
        </w:rPr>
        <w:t>:</w:t>
      </w:r>
    </w:p>
    <w:p w:rsidR="00613E2C" w:rsidRPr="007B2D47" w:rsidRDefault="00EB7CD5" w:rsidP="002056C5">
      <w:pPr>
        <w:pStyle w:val="ListParagraph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к</w:t>
      </w:r>
      <w:r w:rsidR="00613E2C" w:rsidRPr="007B2D47">
        <w:rPr>
          <w:rFonts w:ascii="LIK" w:hAnsi="LIK" w:cs="Times New Roman"/>
          <w:sz w:val="24"/>
          <w:szCs w:val="24"/>
          <w:lang w:val="bg-BG"/>
        </w:rPr>
        <w:t>оординация по организацията на библиотечно-информационното обслужване на територията на региона;</w:t>
      </w:r>
    </w:p>
    <w:p w:rsidR="00613E2C" w:rsidRPr="007B2D47" w:rsidRDefault="00EB7CD5" w:rsidP="002056C5">
      <w:pPr>
        <w:pStyle w:val="ListParagraph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п</w:t>
      </w:r>
      <w:r w:rsidR="00613E2C" w:rsidRPr="007B2D47">
        <w:rPr>
          <w:rFonts w:ascii="LIK" w:hAnsi="LIK" w:cs="Times New Roman"/>
          <w:sz w:val="24"/>
          <w:szCs w:val="24"/>
          <w:lang w:val="bg-BG"/>
        </w:rPr>
        <w:t xml:space="preserve">оддържане на архив на </w:t>
      </w:r>
      <w:proofErr w:type="spellStart"/>
      <w:r w:rsidR="00613E2C" w:rsidRPr="007B2D47">
        <w:rPr>
          <w:rFonts w:ascii="LIK" w:hAnsi="LIK" w:cs="Times New Roman"/>
          <w:sz w:val="24"/>
          <w:szCs w:val="24"/>
          <w:lang w:val="bg-BG"/>
        </w:rPr>
        <w:t>краеведския</w:t>
      </w:r>
      <w:proofErr w:type="spellEnd"/>
      <w:r w:rsidR="00613E2C" w:rsidRPr="007B2D47">
        <w:rPr>
          <w:rFonts w:ascii="LIK" w:hAnsi="LIK" w:cs="Times New Roman"/>
          <w:sz w:val="24"/>
          <w:szCs w:val="24"/>
          <w:lang w:val="bg-BG"/>
        </w:rPr>
        <w:t xml:space="preserve"> печат и литература и координиране събирането, съхраняването, организирането и разпространението на </w:t>
      </w:r>
      <w:proofErr w:type="spellStart"/>
      <w:r w:rsidR="00613E2C" w:rsidRPr="007B2D47">
        <w:rPr>
          <w:rFonts w:ascii="LIK" w:hAnsi="LIK" w:cs="Times New Roman"/>
          <w:sz w:val="24"/>
          <w:szCs w:val="24"/>
          <w:lang w:val="bg-BG"/>
        </w:rPr>
        <w:t>краеведска</w:t>
      </w:r>
      <w:proofErr w:type="spellEnd"/>
      <w:r w:rsidR="00613E2C" w:rsidRPr="007B2D47">
        <w:rPr>
          <w:rFonts w:ascii="LIK" w:hAnsi="LIK" w:cs="Times New Roman"/>
          <w:sz w:val="24"/>
          <w:szCs w:val="24"/>
          <w:lang w:val="bg-BG"/>
        </w:rPr>
        <w:t xml:space="preserve"> информация и 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библиография по краезнание;</w:t>
      </w:r>
    </w:p>
    <w:p w:rsidR="002056C5" w:rsidRPr="007B2D47" w:rsidRDefault="00EB7CD5" w:rsidP="002056C5">
      <w:pPr>
        <w:pStyle w:val="ListParagraph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с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ъздаване и развитие на регионални автоматизирани библиотечно-информационни мрежи;</w:t>
      </w:r>
    </w:p>
    <w:p w:rsidR="002056C5" w:rsidRPr="007B2D47" w:rsidRDefault="00EB7CD5" w:rsidP="0073780C">
      <w:pPr>
        <w:pStyle w:val="ListParagraph"/>
        <w:numPr>
          <w:ilvl w:val="0"/>
          <w:numId w:val="3"/>
        </w:numPr>
        <w:tabs>
          <w:tab w:val="left" w:pos="993"/>
          <w:tab w:val="left" w:pos="1276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и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звършване на координационна, експертно-консултант</w:t>
      </w:r>
      <w:r w:rsidR="003116B5" w:rsidRPr="007B2D47">
        <w:rPr>
          <w:rFonts w:ascii="LIK" w:hAnsi="LIK" w:cs="Times New Roman"/>
          <w:sz w:val="24"/>
          <w:szCs w:val="24"/>
          <w:lang w:val="bg-BG"/>
        </w:rPr>
        <w:t>с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ка и квалификационна дейност за библиотеките от региона;</w:t>
      </w:r>
    </w:p>
    <w:p w:rsidR="002056C5" w:rsidRPr="007B2D47" w:rsidRDefault="00EB7CD5" w:rsidP="002056C5">
      <w:pPr>
        <w:pStyle w:val="ListParagraph"/>
        <w:numPr>
          <w:ilvl w:val="0"/>
          <w:numId w:val="3"/>
        </w:numPr>
        <w:ind w:left="993" w:hanging="285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р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азработване и участие в програми и проекти;</w:t>
      </w:r>
    </w:p>
    <w:p w:rsidR="002056C5" w:rsidRPr="007B2D47" w:rsidRDefault="00EB7CD5" w:rsidP="002056C5">
      <w:pPr>
        <w:pStyle w:val="ListParagraph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За с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ъбиране и обработване на статистическа информация и поддържане на база д</w:t>
      </w:r>
      <w:r w:rsidR="003116B5" w:rsidRPr="007B2D47">
        <w:rPr>
          <w:rFonts w:ascii="LIK" w:hAnsi="LIK" w:cs="Times New Roman"/>
          <w:sz w:val="24"/>
          <w:szCs w:val="24"/>
          <w:lang w:val="bg-BG"/>
        </w:rPr>
        <w:t>анни за библиотеките от региона;</w:t>
      </w:r>
    </w:p>
    <w:p w:rsidR="003A56F7" w:rsidRPr="007B2D47" w:rsidRDefault="00EB7CD5" w:rsidP="0064192B">
      <w:pPr>
        <w:pStyle w:val="ListParagraph"/>
        <w:numPr>
          <w:ilvl w:val="0"/>
          <w:numId w:val="4"/>
        </w:numPr>
        <w:tabs>
          <w:tab w:val="left" w:pos="0"/>
          <w:tab w:val="left" w:pos="1134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lastRenderedPageBreak/>
        <w:t>Допълнителни средства на регионалните библиотеки се предоставят и за о</w:t>
      </w:r>
      <w:r w:rsidR="003A56F7" w:rsidRPr="007B2D47">
        <w:rPr>
          <w:rFonts w:ascii="LIK" w:hAnsi="LIK" w:cs="Times New Roman"/>
          <w:sz w:val="24"/>
          <w:szCs w:val="24"/>
          <w:lang w:val="bg-BG"/>
        </w:rPr>
        <w:t>казване съдействие на Министерството на културата при осъществяване на държавната политика в областта на библиотечно-информационното обслужване.</w:t>
      </w:r>
    </w:p>
    <w:p w:rsidR="00EB7CD5" w:rsidRPr="007B2D47" w:rsidRDefault="00EB7CD5" w:rsidP="006E4C6A">
      <w:pPr>
        <w:pStyle w:val="m"/>
        <w:spacing w:line="276" w:lineRule="auto"/>
        <w:ind w:firstLine="708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b/>
          <w:color w:val="auto"/>
          <w:lang w:val="bg-BG"/>
        </w:rPr>
        <w:t>Чл. 3.</w:t>
      </w:r>
      <w:r w:rsidRPr="007B2D47">
        <w:rPr>
          <w:rFonts w:ascii="LIK" w:hAnsi="LIK"/>
          <w:color w:val="auto"/>
          <w:lang w:val="bg-BG"/>
        </w:rPr>
        <w:t xml:space="preserve"> Предоставените средства се разходват за финансиране дейността на библиотеките, съгласно чл. 62 от Закона за обществените библиотеки, включително за:</w:t>
      </w:r>
    </w:p>
    <w:p w:rsidR="001564E3" w:rsidRPr="007B2D47" w:rsidRDefault="00EB7CD5" w:rsidP="006E4C6A">
      <w:pPr>
        <w:pStyle w:val="NormalWeb"/>
        <w:spacing w:line="276" w:lineRule="auto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color w:val="auto"/>
          <w:lang w:val="bg-BG"/>
        </w:rPr>
        <w:t>1. внедряване на нови технологии и създаване и поддържане на автоматизирана библиотечно-информационна мрежа;</w:t>
      </w:r>
    </w:p>
    <w:p w:rsidR="001564E3" w:rsidRPr="007B2D47" w:rsidRDefault="00EB7CD5" w:rsidP="006E4C6A">
      <w:pPr>
        <w:pStyle w:val="NormalWeb"/>
        <w:spacing w:line="276" w:lineRule="auto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color w:val="auto"/>
          <w:lang w:val="bg-BG"/>
        </w:rPr>
        <w:t>2. развитие на библиотечните колекции;</w:t>
      </w:r>
    </w:p>
    <w:p w:rsidR="001564E3" w:rsidRPr="007B2D47" w:rsidRDefault="00EB7CD5" w:rsidP="006E4C6A">
      <w:pPr>
        <w:pStyle w:val="NormalWeb"/>
        <w:spacing w:line="276" w:lineRule="auto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color w:val="auto"/>
          <w:lang w:val="bg-BG"/>
        </w:rPr>
        <w:t>3. научноизследователски проекти и програми;</w:t>
      </w:r>
    </w:p>
    <w:p w:rsidR="001564E3" w:rsidRPr="007B2D47" w:rsidRDefault="00EB7CD5" w:rsidP="006E4C6A">
      <w:pPr>
        <w:pStyle w:val="NormalWeb"/>
        <w:spacing w:line="276" w:lineRule="auto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color w:val="auto"/>
          <w:lang w:val="bg-BG"/>
        </w:rPr>
        <w:t>4. непрекъснато професионално образование на библиотечните специалисти;</w:t>
      </w:r>
    </w:p>
    <w:p w:rsidR="00EB7CD5" w:rsidRPr="007B2D47" w:rsidRDefault="00EB7CD5" w:rsidP="006E4C6A">
      <w:pPr>
        <w:pStyle w:val="NormalWeb"/>
        <w:spacing w:line="276" w:lineRule="auto"/>
        <w:rPr>
          <w:rFonts w:ascii="LIK" w:hAnsi="LIK"/>
          <w:color w:val="auto"/>
          <w:lang w:val="bg-BG"/>
        </w:rPr>
      </w:pPr>
      <w:r w:rsidRPr="007B2D47">
        <w:rPr>
          <w:rFonts w:ascii="LIK" w:hAnsi="LIK"/>
          <w:color w:val="auto"/>
          <w:lang w:val="bg-BG"/>
        </w:rPr>
        <w:t>5. дигитализация на културното наследство.</w:t>
      </w:r>
    </w:p>
    <w:p w:rsidR="005B752D" w:rsidRPr="007B2D47" w:rsidRDefault="005B752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Чл. 4.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Не се подкрепят предложения с бюджет, включващ:</w:t>
      </w:r>
    </w:p>
    <w:p w:rsidR="005B752D" w:rsidRPr="007B2D47" w:rsidRDefault="005B752D" w:rsidP="00130615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1. Консумативни разходи – телефонни разходи, абонамент за интернет услуги, вестници и списания, канцеларски материали, представителни разходи, коктейли, банкови такси и пр.;</w:t>
      </w:r>
    </w:p>
    <w:p w:rsidR="005B752D" w:rsidRPr="007B2D47" w:rsidRDefault="005B752D" w:rsidP="006D48D5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2. Разходи за текуща дейност, поддръжка на сгради, покриване на режийни разноски, данъци, такси и др. еквивалентни;</w:t>
      </w:r>
    </w:p>
    <w:p w:rsidR="005B752D" w:rsidRPr="007B2D47" w:rsidRDefault="005B752D" w:rsidP="001D4A3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3. Разходи за персонал и хонорари;</w:t>
      </w:r>
    </w:p>
    <w:p w:rsidR="005B752D" w:rsidRPr="007B2D47" w:rsidRDefault="005B752D" w:rsidP="009F3DD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4. Разходи за закупуване на дълготрайни материални активи с единична стойност равн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>а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или над 1000 лв. без ДДС, а за компютърна техника и периферия – равн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>а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или над 500 лв. без ДДС;</w:t>
      </w:r>
    </w:p>
    <w:p w:rsidR="00BB3E3A" w:rsidRPr="007B2D47" w:rsidRDefault="00BB3E3A" w:rsidP="009F3DD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5B752D" w:rsidRPr="007B2D47">
        <w:rPr>
          <w:rFonts w:ascii="LIK" w:hAnsi="LIK" w:cs="Times New Roman"/>
          <w:b/>
          <w:sz w:val="24"/>
          <w:szCs w:val="24"/>
          <w:lang w:val="bg-BG"/>
        </w:rPr>
        <w:t>5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Размерът на средствата за всяка календарна година се определя със заповед на министъра на културата, съобразно средствата по бюджетна програма </w:t>
      </w:r>
      <w:r w:rsidR="007E7C4D" w:rsidRPr="007B2D47">
        <w:rPr>
          <w:rFonts w:ascii="LIK" w:hAnsi="LIK" w:cs="Times New Roman"/>
          <w:sz w:val="24"/>
          <w:szCs w:val="24"/>
          <w:lang w:val="bg-BG"/>
        </w:rPr>
        <w:t xml:space="preserve">8: </w:t>
      </w:r>
      <w:r w:rsidR="00613E2C" w:rsidRPr="007B2D47">
        <w:rPr>
          <w:rFonts w:ascii="LIK" w:hAnsi="LIK" w:cs="Times New Roman"/>
          <w:sz w:val="24"/>
          <w:szCs w:val="24"/>
          <w:lang w:val="bg-BG"/>
        </w:rPr>
        <w:t>„Подпомагане развитието на българската култура и изкуства, на българския книжен сектор, библиотеки и читалища”.</w:t>
      </w:r>
    </w:p>
    <w:p w:rsidR="00D0011B" w:rsidRPr="007B2D47" w:rsidRDefault="00D0011B" w:rsidP="009F3DD2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Глава втора</w:t>
      </w:r>
    </w:p>
    <w:p w:rsidR="00D0011B" w:rsidRPr="007B2D47" w:rsidRDefault="00D614A0" w:rsidP="009F3DD2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Кандидатстване</w:t>
      </w:r>
    </w:p>
    <w:p w:rsidR="008B6602" w:rsidRPr="007B2D47" w:rsidRDefault="002056C5" w:rsidP="005B0B13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lastRenderedPageBreak/>
        <w:t>Чл.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6</w:t>
      </w:r>
      <w:r w:rsidR="00485C66"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="008B6602" w:rsidRPr="007B2D47">
        <w:rPr>
          <w:rFonts w:ascii="LIK" w:hAnsi="LIK" w:cs="Times New Roman"/>
          <w:sz w:val="24"/>
          <w:szCs w:val="24"/>
          <w:lang w:val="bg-BG"/>
        </w:rPr>
        <w:t xml:space="preserve">(1) </w:t>
      </w:r>
      <w:r w:rsidR="00D0011B" w:rsidRPr="007B2D47">
        <w:rPr>
          <w:rFonts w:ascii="LIK" w:hAnsi="LIK" w:cs="Times New Roman"/>
          <w:sz w:val="24"/>
          <w:szCs w:val="24"/>
          <w:lang w:val="bg-BG"/>
        </w:rPr>
        <w:t>Ежегодно</w:t>
      </w:r>
      <w:r w:rsidR="00363289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52169A" w:rsidRPr="007B2D47">
        <w:rPr>
          <w:rFonts w:ascii="LIK" w:hAnsi="LIK" w:cs="Times New Roman"/>
          <w:sz w:val="24"/>
          <w:szCs w:val="24"/>
          <w:lang w:val="bg-BG"/>
        </w:rPr>
        <w:t xml:space="preserve">до </w:t>
      </w:r>
      <w:r w:rsidR="00CF0F69" w:rsidRPr="007B2D47">
        <w:rPr>
          <w:rFonts w:ascii="LIK" w:hAnsi="LIK" w:cs="Times New Roman"/>
          <w:sz w:val="24"/>
          <w:szCs w:val="24"/>
          <w:lang w:val="bg-BG"/>
        </w:rPr>
        <w:t xml:space="preserve">края </w:t>
      </w:r>
      <w:r w:rsidR="00363289" w:rsidRPr="007B2D47">
        <w:rPr>
          <w:rFonts w:ascii="LIK" w:hAnsi="LIK" w:cs="Times New Roman"/>
          <w:sz w:val="24"/>
          <w:szCs w:val="24"/>
          <w:lang w:val="bg-BG"/>
        </w:rPr>
        <w:t xml:space="preserve">на </w:t>
      </w:r>
      <w:r w:rsidR="0052169A" w:rsidRPr="007B2D47">
        <w:rPr>
          <w:rFonts w:ascii="LIK" w:hAnsi="LIK" w:cs="Times New Roman"/>
          <w:sz w:val="24"/>
          <w:szCs w:val="24"/>
          <w:lang w:val="bg-BG"/>
        </w:rPr>
        <w:t>м</w:t>
      </w:r>
      <w:r w:rsidR="0073780C" w:rsidRPr="007B2D47">
        <w:rPr>
          <w:rFonts w:ascii="LIK" w:hAnsi="LIK" w:cs="Times New Roman"/>
          <w:sz w:val="24"/>
          <w:szCs w:val="24"/>
          <w:lang w:val="bg-BG"/>
        </w:rPr>
        <w:t>есец</w:t>
      </w:r>
      <w:r w:rsidR="0052169A" w:rsidRPr="007B2D47">
        <w:rPr>
          <w:rFonts w:ascii="LIK" w:hAnsi="LIK" w:cs="Times New Roman"/>
          <w:sz w:val="24"/>
          <w:szCs w:val="24"/>
          <w:lang w:val="bg-BG"/>
        </w:rPr>
        <w:t xml:space="preserve"> март, </w:t>
      </w:r>
      <w:r w:rsidR="008044BB" w:rsidRPr="007B2D47">
        <w:rPr>
          <w:rFonts w:ascii="LIK" w:hAnsi="LIK" w:cs="Times New Roman"/>
          <w:sz w:val="24"/>
          <w:szCs w:val="24"/>
          <w:lang w:val="bg-BG"/>
        </w:rPr>
        <w:t xml:space="preserve">регионалните библиотеки </w:t>
      </w:r>
      <w:r w:rsidR="00D0011B" w:rsidRPr="007B2D47">
        <w:rPr>
          <w:rFonts w:ascii="LIK" w:hAnsi="LIK" w:cs="Times New Roman"/>
          <w:sz w:val="24"/>
          <w:szCs w:val="24"/>
          <w:lang w:val="bg-BG"/>
        </w:rPr>
        <w:t xml:space="preserve">подават в Министерството на културата </w:t>
      </w:r>
      <w:r w:rsidR="008B6602" w:rsidRPr="007B2D47">
        <w:rPr>
          <w:rFonts w:ascii="LIK" w:hAnsi="LIK" w:cs="Times New Roman"/>
          <w:sz w:val="24"/>
          <w:szCs w:val="24"/>
          <w:lang w:val="bg-BG"/>
        </w:rPr>
        <w:t>заявление, заедно с всички посочени приложения към него.</w:t>
      </w:r>
    </w:p>
    <w:p w:rsidR="008B6602" w:rsidRPr="007B2D47" w:rsidRDefault="008B6602" w:rsidP="00EA748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(2) Всяко заявление съдържа:</w:t>
      </w:r>
    </w:p>
    <w:p w:rsidR="00D22DD7" w:rsidRPr="007B2D47" w:rsidRDefault="008B6602" w:rsidP="00EA748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1. Попълнена </w:t>
      </w:r>
      <w:proofErr w:type="spellStart"/>
      <w:r w:rsidR="00827B77" w:rsidRPr="007B2D47">
        <w:rPr>
          <w:rFonts w:ascii="LIK" w:hAnsi="LIK" w:cs="Times New Roman"/>
          <w:sz w:val="24"/>
          <w:szCs w:val="24"/>
          <w:lang w:val="bg-BG"/>
        </w:rPr>
        <w:t>а</w:t>
      </w:r>
      <w:r w:rsidR="00D0011B" w:rsidRPr="007B2D47">
        <w:rPr>
          <w:rFonts w:ascii="LIK" w:hAnsi="LIK" w:cs="Times New Roman"/>
          <w:sz w:val="24"/>
          <w:szCs w:val="24"/>
          <w:lang w:val="bg-BG"/>
        </w:rPr>
        <w:t>пликационна</w:t>
      </w:r>
      <w:proofErr w:type="spellEnd"/>
      <w:r w:rsidR="00D0011B" w:rsidRPr="007B2D47">
        <w:rPr>
          <w:rFonts w:ascii="LIK" w:hAnsi="LIK" w:cs="Times New Roman"/>
          <w:sz w:val="24"/>
          <w:szCs w:val="24"/>
          <w:lang w:val="bg-BG"/>
        </w:rPr>
        <w:t xml:space="preserve"> форма (Приложение № 1)  </w:t>
      </w:r>
    </w:p>
    <w:p w:rsidR="00D0011B" w:rsidRPr="007B2D47" w:rsidRDefault="00D22DD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2. </w:t>
      </w:r>
      <w:r w:rsidR="00096C64" w:rsidRPr="007B2D47">
        <w:rPr>
          <w:rFonts w:ascii="LIK" w:hAnsi="LIK" w:cs="Times New Roman"/>
          <w:sz w:val="24"/>
          <w:szCs w:val="24"/>
          <w:lang w:val="bg-BG"/>
        </w:rPr>
        <w:t xml:space="preserve">Бюджет (Приложение </w:t>
      </w:r>
      <w:r w:rsidR="009F3DD2" w:rsidRPr="007B2D47">
        <w:rPr>
          <w:rFonts w:ascii="LIK" w:hAnsi="LIK" w:cs="Times New Roman"/>
          <w:sz w:val="24"/>
          <w:szCs w:val="24"/>
          <w:lang w:val="bg-BG"/>
        </w:rPr>
        <w:t xml:space="preserve">№ </w:t>
      </w:r>
      <w:r w:rsidR="00096C64" w:rsidRPr="007B2D47">
        <w:rPr>
          <w:rFonts w:ascii="LIK" w:hAnsi="LIK" w:cs="Times New Roman"/>
          <w:sz w:val="24"/>
          <w:szCs w:val="24"/>
          <w:lang w:val="bg-BG"/>
        </w:rPr>
        <w:t>2)</w:t>
      </w:r>
    </w:p>
    <w:p w:rsidR="00D614A0" w:rsidRPr="007B2D47" w:rsidRDefault="00D614A0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Глава трета</w:t>
      </w:r>
    </w:p>
    <w:p w:rsidR="00D614A0" w:rsidRPr="007B2D47" w:rsidRDefault="00D614A0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Процедура за разпределяне на допълнителните средства между регионалните библиотеки</w:t>
      </w:r>
    </w:p>
    <w:p w:rsidR="000610BF" w:rsidRPr="007B2D47" w:rsidRDefault="008044BB">
      <w:pPr>
        <w:ind w:firstLine="426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7</w:t>
      </w:r>
      <w:r w:rsidR="006E4C6A" w:rsidRPr="007B2D47">
        <w:rPr>
          <w:rFonts w:ascii="LIK" w:hAnsi="LIK" w:cs="Times New Roman"/>
          <w:b/>
          <w:sz w:val="24"/>
          <w:szCs w:val="24"/>
          <w:lang w:val="bg-BG"/>
        </w:rPr>
        <w:t xml:space="preserve"> 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>(1)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Постъпилите 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>заявления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се разглеждат от комисия назначена със заповед на министъра на културата или оправомощен от него заместник-министър, включваща експерти от съответната дирекция в Министерството на културата, с функции, свързани с дейността на библиотеките и експерти от </w:t>
      </w:r>
      <w:r w:rsidR="000610BF" w:rsidRPr="007B2D47">
        <w:rPr>
          <w:rFonts w:ascii="LIK" w:hAnsi="LIK" w:cs="Times New Roman"/>
          <w:sz w:val="24"/>
          <w:szCs w:val="24"/>
          <w:lang w:val="bg-BG"/>
        </w:rPr>
        <w:t>дирекция „Бюджет и финансово-счетоводни дейности“ и дирекция „</w:t>
      </w:r>
      <w:proofErr w:type="spellStart"/>
      <w:r w:rsidR="000610BF" w:rsidRPr="007B2D47">
        <w:rPr>
          <w:rFonts w:ascii="LIK" w:hAnsi="LIK" w:cs="Times New Roman"/>
          <w:sz w:val="24"/>
          <w:szCs w:val="24"/>
          <w:lang w:val="bg-BG"/>
        </w:rPr>
        <w:t>Правнонормативн</w:t>
      </w:r>
      <w:r w:rsidR="00A35B69" w:rsidRPr="007B2D47">
        <w:rPr>
          <w:rFonts w:ascii="LIK" w:hAnsi="LIK" w:cs="Times New Roman"/>
          <w:sz w:val="24"/>
          <w:szCs w:val="24"/>
          <w:lang w:val="bg-BG"/>
        </w:rPr>
        <w:t>а</w:t>
      </w:r>
      <w:proofErr w:type="spellEnd"/>
      <w:r w:rsidR="000610BF" w:rsidRPr="007B2D47">
        <w:rPr>
          <w:rFonts w:ascii="LIK" w:hAnsi="LIK" w:cs="Times New Roman"/>
          <w:sz w:val="24"/>
          <w:szCs w:val="24"/>
          <w:lang w:val="bg-BG"/>
        </w:rPr>
        <w:t xml:space="preserve"> дейност и </w:t>
      </w:r>
      <w:r w:rsidR="001B3C26">
        <w:rPr>
          <w:rFonts w:ascii="LIK" w:hAnsi="LIK" w:cs="Times New Roman"/>
          <w:sz w:val="24"/>
          <w:szCs w:val="24"/>
          <w:lang w:val="bg-BG"/>
        </w:rPr>
        <w:t>публични предприятия</w:t>
      </w:r>
      <w:r w:rsidR="000610BF" w:rsidRPr="007B2D47">
        <w:rPr>
          <w:rFonts w:ascii="LIK" w:hAnsi="LIK" w:cs="Times New Roman"/>
          <w:sz w:val="24"/>
          <w:szCs w:val="24"/>
          <w:lang w:val="bg-BG"/>
        </w:rPr>
        <w:t>“.</w:t>
      </w:r>
    </w:p>
    <w:p w:rsidR="0064192B" w:rsidRPr="007B2D47" w:rsidRDefault="005E2443" w:rsidP="006E4C6A">
      <w:pPr>
        <w:ind w:firstLine="426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>2</w:t>
      </w:r>
      <w:r w:rsidRPr="007B2D47">
        <w:rPr>
          <w:rFonts w:ascii="LIK" w:hAnsi="LIK" w:cs="Times New Roman"/>
          <w:sz w:val="24"/>
          <w:szCs w:val="24"/>
          <w:lang w:val="bg-BG"/>
        </w:rPr>
        <w:t>) Комисията се състои от нечетен брой членове</w:t>
      </w:r>
      <w:r w:rsidR="00DB70B4" w:rsidRPr="007B2D47">
        <w:rPr>
          <w:rFonts w:ascii="LIK" w:hAnsi="LIK" w:cs="Times New Roman"/>
          <w:sz w:val="24"/>
          <w:szCs w:val="24"/>
          <w:lang w:val="bg-BG"/>
        </w:rPr>
        <w:t>,</w:t>
      </w:r>
      <w:r w:rsidR="00C05ABC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DB70B4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от които основни и резервни членове</w:t>
      </w:r>
      <w:r w:rsidRPr="007B2D47">
        <w:rPr>
          <w:rFonts w:ascii="LIK" w:hAnsi="LIK" w:cs="Times New Roman"/>
          <w:sz w:val="24"/>
          <w:szCs w:val="24"/>
          <w:lang w:val="bg-BG"/>
        </w:rPr>
        <w:t>.</w:t>
      </w:r>
    </w:p>
    <w:p w:rsidR="005E2443" w:rsidRPr="007B2D47" w:rsidRDefault="005E2443" w:rsidP="006E4C6A">
      <w:pPr>
        <w:ind w:firstLine="426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>3</w:t>
      </w:r>
      <w:r w:rsidRPr="007B2D47">
        <w:rPr>
          <w:rFonts w:ascii="LIK" w:hAnsi="LIK" w:cs="Times New Roman"/>
          <w:sz w:val="24"/>
          <w:szCs w:val="24"/>
          <w:lang w:val="bg-BG"/>
        </w:rPr>
        <w:t>) Комисията взема решения с мнозинство</w:t>
      </w:r>
      <w:r w:rsidR="00CF0F69" w:rsidRPr="007B2D47">
        <w:rPr>
          <w:rFonts w:ascii="LIK" w:hAnsi="LIK" w:cs="Times New Roman"/>
          <w:color w:val="000000"/>
          <w:sz w:val="24"/>
          <w:szCs w:val="24"/>
          <w:lang w:val="bg-BG"/>
        </w:rPr>
        <w:t xml:space="preserve"> от 2/3 от състава си</w:t>
      </w:r>
      <w:r w:rsidR="00CF0F69" w:rsidRPr="007B2D47">
        <w:rPr>
          <w:rFonts w:ascii="LIK" w:hAnsi="LIK"/>
          <w:color w:val="000000"/>
          <w:lang w:val="bg-BG"/>
        </w:rPr>
        <w:t>.</w:t>
      </w:r>
      <w:r w:rsidR="006E4C6A" w:rsidRPr="007B2D47">
        <w:rPr>
          <w:rFonts w:ascii="LIK" w:hAnsi="LIK"/>
          <w:color w:val="000000"/>
          <w:lang w:val="bg-BG"/>
        </w:rPr>
        <w:t xml:space="preserve"> </w:t>
      </w:r>
      <w:r w:rsidRPr="007B2D47">
        <w:rPr>
          <w:rFonts w:ascii="LIK" w:hAnsi="LIK" w:cs="Times New Roman"/>
          <w:sz w:val="24"/>
          <w:szCs w:val="24"/>
          <w:lang w:val="bg-BG"/>
        </w:rPr>
        <w:t>Когато член на комисията е против взетото решение, той подписва протокола с особено мнение и писмено излага мотивите си.</w:t>
      </w:r>
    </w:p>
    <w:p w:rsidR="005B752D" w:rsidRPr="007B2D47" w:rsidRDefault="005B752D" w:rsidP="00CF0F69">
      <w:pPr>
        <w:ind w:firstLine="426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8.</w:t>
      </w:r>
      <w:r w:rsidR="0064192B" w:rsidRPr="007B2D47">
        <w:rPr>
          <w:rFonts w:ascii="LIK" w:hAnsi="LIK" w:cs="Times New Roman"/>
          <w:b/>
          <w:sz w:val="24"/>
          <w:szCs w:val="24"/>
          <w:lang w:val="bg-BG"/>
        </w:rPr>
        <w:t xml:space="preserve"> </w:t>
      </w:r>
      <w:r w:rsidR="004E194D" w:rsidRPr="007B2D47">
        <w:rPr>
          <w:rFonts w:ascii="LIK" w:hAnsi="LIK" w:cs="Times New Roman"/>
          <w:sz w:val="24"/>
          <w:szCs w:val="24"/>
          <w:lang w:val="bg-BG"/>
        </w:rPr>
        <w:t>Предложенията се оценяват по следните критерии:</w:t>
      </w:r>
    </w:p>
    <w:p w:rsidR="009C5B3F" w:rsidRPr="007B2D47" w:rsidRDefault="009C5B3F" w:rsidP="00EC2038">
      <w:pPr>
        <w:pStyle w:val="ListParagraph"/>
        <w:numPr>
          <w:ilvl w:val="0"/>
          <w:numId w:val="6"/>
        </w:numPr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Съответствие на проекта с приоритетите и правилата за финансова подкрепа;</w:t>
      </w:r>
    </w:p>
    <w:p w:rsidR="006B59F1" w:rsidRPr="007B2D47" w:rsidRDefault="00105DDC" w:rsidP="006D48D5">
      <w:pPr>
        <w:pStyle w:val="ListParagraph"/>
        <w:numPr>
          <w:ilvl w:val="0"/>
          <w:numId w:val="6"/>
        </w:numPr>
        <w:tabs>
          <w:tab w:val="left" w:pos="993"/>
          <w:tab w:val="left" w:pos="1276"/>
        </w:tabs>
        <w:ind w:left="0"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Иновативност</w:t>
      </w:r>
      <w:r w:rsidR="006B59F1" w:rsidRPr="007B2D47">
        <w:rPr>
          <w:rFonts w:ascii="LIK" w:hAnsi="LIK" w:cs="Times New Roman"/>
          <w:sz w:val="24"/>
          <w:szCs w:val="24"/>
          <w:lang w:val="bg-BG"/>
        </w:rPr>
        <w:t>,</w:t>
      </w:r>
      <w:r w:rsidR="0064192B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6B59F1" w:rsidRPr="007B2D47">
        <w:rPr>
          <w:rFonts w:ascii="LIK" w:hAnsi="LIK" w:cs="Times New Roman"/>
          <w:sz w:val="24"/>
          <w:szCs w:val="24"/>
          <w:lang w:val="bg-BG"/>
        </w:rPr>
        <w:t>усъвършенстване, осъвременяване и популяризиране на библиотечните колекции и културното наследство на региона;</w:t>
      </w:r>
    </w:p>
    <w:p w:rsidR="004E194D" w:rsidRPr="007B2D47" w:rsidRDefault="004E194D" w:rsidP="001D4A32">
      <w:pPr>
        <w:pStyle w:val="ListParagraph"/>
        <w:numPr>
          <w:ilvl w:val="0"/>
          <w:numId w:val="6"/>
        </w:numPr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Брой обществени библиотеки в областта;</w:t>
      </w:r>
    </w:p>
    <w:p w:rsidR="0094016C" w:rsidRPr="007B2D47" w:rsidRDefault="0094016C" w:rsidP="009F3DD2">
      <w:pPr>
        <w:pStyle w:val="ListParagraph"/>
        <w:numPr>
          <w:ilvl w:val="0"/>
          <w:numId w:val="6"/>
        </w:numPr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Брой планирани събития с регионален характер</w:t>
      </w:r>
      <w:r w:rsidR="00EE33F4" w:rsidRPr="007B2D47">
        <w:rPr>
          <w:rFonts w:ascii="LIK" w:hAnsi="LIK" w:cs="Times New Roman"/>
          <w:sz w:val="24"/>
          <w:szCs w:val="24"/>
          <w:lang w:val="bg-BG"/>
        </w:rPr>
        <w:t>;</w:t>
      </w:r>
    </w:p>
    <w:p w:rsidR="0094016C" w:rsidRPr="007B2D47" w:rsidRDefault="0094016C" w:rsidP="009F3DD2">
      <w:pPr>
        <w:pStyle w:val="ListParagraph"/>
        <w:numPr>
          <w:ilvl w:val="0"/>
          <w:numId w:val="6"/>
        </w:numPr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Брой квалификационни дейности за библиотеките от региона</w:t>
      </w:r>
      <w:r w:rsidR="00EE33F4" w:rsidRPr="007B2D47">
        <w:rPr>
          <w:rFonts w:ascii="LIK" w:hAnsi="LIK" w:cs="Times New Roman"/>
          <w:sz w:val="24"/>
          <w:szCs w:val="24"/>
          <w:lang w:val="bg-BG"/>
        </w:rPr>
        <w:t>;</w:t>
      </w:r>
    </w:p>
    <w:p w:rsidR="0094016C" w:rsidRPr="007B2D47" w:rsidRDefault="0094016C" w:rsidP="009F3DD2">
      <w:pPr>
        <w:pStyle w:val="ListParagraph"/>
        <w:numPr>
          <w:ilvl w:val="0"/>
          <w:numId w:val="6"/>
        </w:numPr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Брой планирани посещения</w:t>
      </w:r>
      <w:r w:rsidR="00363289" w:rsidRPr="007B2D47">
        <w:rPr>
          <w:rFonts w:ascii="LIK" w:hAnsi="LIK" w:cs="Times New Roman"/>
          <w:sz w:val="24"/>
          <w:szCs w:val="24"/>
          <w:lang w:val="bg-BG"/>
        </w:rPr>
        <w:t xml:space="preserve">, </w:t>
      </w:r>
      <w:r w:rsidRPr="007B2D47">
        <w:rPr>
          <w:rFonts w:ascii="LIK" w:hAnsi="LIK" w:cs="Times New Roman"/>
          <w:sz w:val="24"/>
          <w:szCs w:val="24"/>
          <w:lang w:val="bg-BG"/>
        </w:rPr>
        <w:t>свързани с експертно-консултантска дейност</w:t>
      </w:r>
      <w:r w:rsidR="000730E5" w:rsidRPr="007B2D47">
        <w:rPr>
          <w:rFonts w:ascii="LIK" w:hAnsi="LIK" w:cs="Times New Roman"/>
          <w:sz w:val="24"/>
          <w:szCs w:val="24"/>
          <w:lang w:val="bg-BG"/>
        </w:rPr>
        <w:t>.</w:t>
      </w:r>
    </w:p>
    <w:p w:rsidR="00D614A0" w:rsidRPr="007B2D47" w:rsidRDefault="00363289" w:rsidP="00EA7482">
      <w:pPr>
        <w:ind w:firstLine="708"/>
        <w:jc w:val="both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lastRenderedPageBreak/>
        <w:t>Чл.</w:t>
      </w:r>
      <w:r w:rsidR="0064192B" w:rsidRPr="007B2D47">
        <w:rPr>
          <w:rFonts w:ascii="LIK" w:hAnsi="LIK" w:cs="Times New Roman"/>
          <w:b/>
          <w:sz w:val="24"/>
          <w:szCs w:val="24"/>
          <w:lang w:val="bg-BG"/>
        </w:rPr>
        <w:t xml:space="preserve">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9</w:t>
      </w:r>
      <w:r w:rsidR="000610BF"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 </w:t>
      </w:r>
      <w:r w:rsidR="00D614A0" w:rsidRPr="007B2D47">
        <w:rPr>
          <w:rFonts w:ascii="LIK" w:hAnsi="LIK" w:cs="Times New Roman"/>
          <w:sz w:val="24"/>
          <w:szCs w:val="24"/>
          <w:lang w:val="bg-BG"/>
        </w:rPr>
        <w:t xml:space="preserve">Комисията по чл. </w:t>
      </w:r>
      <w:r w:rsidR="002056C5" w:rsidRPr="007B2D47">
        <w:rPr>
          <w:rFonts w:ascii="LIK" w:hAnsi="LIK" w:cs="Times New Roman"/>
          <w:sz w:val="24"/>
          <w:szCs w:val="24"/>
          <w:lang w:val="bg-BG"/>
        </w:rPr>
        <w:t>5</w:t>
      </w:r>
      <w:r w:rsidR="00D614A0" w:rsidRPr="007B2D47">
        <w:rPr>
          <w:rFonts w:ascii="LIK" w:hAnsi="LIK" w:cs="Times New Roman"/>
          <w:sz w:val="24"/>
          <w:szCs w:val="24"/>
          <w:lang w:val="bg-BG"/>
        </w:rPr>
        <w:t xml:space="preserve"> може да намалява бюджета на проектното предложение, в случай, че при оценката се установи наличие на недопустими дейности и/или разходи</w:t>
      </w:r>
      <w:r w:rsidR="00EA7482" w:rsidRPr="007B2D47">
        <w:rPr>
          <w:rFonts w:ascii="LIK" w:hAnsi="LIK" w:cs="Times New Roman"/>
          <w:sz w:val="24"/>
          <w:szCs w:val="24"/>
          <w:lang w:val="bg-BG"/>
        </w:rPr>
        <w:t xml:space="preserve"> съгласно чл.</w:t>
      </w:r>
      <w:r w:rsidR="0064192B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EA7482" w:rsidRPr="007B2D47">
        <w:rPr>
          <w:rFonts w:ascii="LIK" w:hAnsi="LIK" w:cs="Times New Roman"/>
          <w:sz w:val="24"/>
          <w:szCs w:val="24"/>
          <w:lang w:val="bg-BG"/>
        </w:rPr>
        <w:t>4,</w:t>
      </w:r>
      <w:r w:rsidR="00D614A0" w:rsidRPr="007B2D47">
        <w:rPr>
          <w:rFonts w:ascii="LIK" w:hAnsi="LIK" w:cs="Times New Roman"/>
          <w:sz w:val="24"/>
          <w:szCs w:val="24"/>
          <w:lang w:val="bg-BG"/>
        </w:rPr>
        <w:t xml:space="preserve"> несъответствие между предвидените дейности и видовете заложени разходи, дублиране на разходи и/или завишени стойности.</w:t>
      </w:r>
    </w:p>
    <w:p w:rsidR="00E56741" w:rsidRPr="007B2D47" w:rsidRDefault="00E56741" w:rsidP="005B0B13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10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За своята работа комисията съставя протокол, в който </w:t>
      </w:r>
      <w:r w:rsidR="002F374C" w:rsidRPr="007B2D47">
        <w:rPr>
          <w:rFonts w:ascii="LIK" w:hAnsi="LIK" w:cs="Times New Roman"/>
          <w:sz w:val="24"/>
          <w:szCs w:val="24"/>
          <w:lang w:val="bg-BG"/>
        </w:rPr>
        <w:t>посочва одобр</w:t>
      </w:r>
      <w:r w:rsidR="006E4C6A" w:rsidRPr="007B2D47">
        <w:rPr>
          <w:rFonts w:ascii="LIK" w:hAnsi="LIK" w:cs="Times New Roman"/>
          <w:sz w:val="24"/>
          <w:szCs w:val="24"/>
          <w:lang w:val="bg-BG"/>
        </w:rPr>
        <w:t>е</w:t>
      </w:r>
      <w:r w:rsidR="002F374C" w:rsidRPr="007B2D47">
        <w:rPr>
          <w:rFonts w:ascii="LIK" w:hAnsi="LIK" w:cs="Times New Roman"/>
          <w:sz w:val="24"/>
          <w:szCs w:val="24"/>
          <w:lang w:val="bg-BG"/>
        </w:rPr>
        <w:t xml:space="preserve">ните и </w:t>
      </w:r>
      <w:proofErr w:type="spellStart"/>
      <w:r w:rsidR="002F374C" w:rsidRPr="007B2D47">
        <w:rPr>
          <w:rFonts w:ascii="LIK" w:hAnsi="LIK" w:cs="Times New Roman"/>
          <w:sz w:val="24"/>
          <w:szCs w:val="24"/>
          <w:lang w:val="bg-BG"/>
        </w:rPr>
        <w:t>неодобрените</w:t>
      </w:r>
      <w:proofErr w:type="spellEnd"/>
      <w:r w:rsidR="002F374C" w:rsidRPr="007B2D47">
        <w:rPr>
          <w:rFonts w:ascii="LIK" w:hAnsi="LIK" w:cs="Times New Roman"/>
          <w:sz w:val="24"/>
          <w:szCs w:val="24"/>
          <w:lang w:val="bg-BG"/>
        </w:rPr>
        <w:t xml:space="preserve"> проекти</w:t>
      </w:r>
      <w:r w:rsidR="00EA7482" w:rsidRPr="007B2D47">
        <w:rPr>
          <w:rFonts w:ascii="LIK" w:hAnsi="LIK" w:cs="Times New Roman"/>
          <w:sz w:val="24"/>
          <w:szCs w:val="24"/>
          <w:lang w:val="bg-BG"/>
        </w:rPr>
        <w:t xml:space="preserve"> и</w:t>
      </w:r>
      <w:r w:rsidR="00C9621C" w:rsidRPr="007B2D47">
        <w:rPr>
          <w:rFonts w:ascii="LIK" w:hAnsi="LIK" w:cs="Times New Roman"/>
          <w:sz w:val="24"/>
          <w:szCs w:val="24"/>
          <w:lang w:val="bg-BG"/>
        </w:rPr>
        <w:t xml:space="preserve"> мотивите за това</w:t>
      </w:r>
      <w:r w:rsidRPr="007B2D47">
        <w:rPr>
          <w:rFonts w:ascii="LIK" w:hAnsi="LIK" w:cs="Times New Roman"/>
          <w:sz w:val="24"/>
          <w:szCs w:val="24"/>
          <w:lang w:val="bg-BG"/>
        </w:rPr>
        <w:t>.</w:t>
      </w:r>
    </w:p>
    <w:p w:rsidR="00E56741" w:rsidRPr="007B2D47" w:rsidRDefault="00E56741" w:rsidP="00EA7482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11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В тридневен срок от датата на подписване на протокола, комисията изготвя доклад за дейността си до министъра на културата, в който се описват постъпилите предложения, взетите решения, мотивите за одобряване или за отказа да се подпомогне финансово всяко разгледано предложение.</w:t>
      </w:r>
    </w:p>
    <w:p w:rsidR="003E0F85" w:rsidRPr="007B2D47" w:rsidRDefault="003E0F85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Глава </w:t>
      </w:r>
      <w:r w:rsidR="002056C5" w:rsidRPr="007B2D47">
        <w:rPr>
          <w:rFonts w:ascii="LIK" w:hAnsi="LIK" w:cs="Times New Roman"/>
          <w:b/>
          <w:sz w:val="24"/>
          <w:szCs w:val="24"/>
          <w:lang w:val="bg-BG"/>
        </w:rPr>
        <w:t>четвърта</w:t>
      </w:r>
    </w:p>
    <w:p w:rsidR="002056C5" w:rsidRPr="007B2D47" w:rsidRDefault="002056C5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Сключване на договори, отчитане и мониторинг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 xml:space="preserve">Чл. 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12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(1) Въз основа на одобрения от министъра на културата мотивиран доклад на комисията, специализираната дирекция изготвя договори за реализация на одобрените </w:t>
      </w:r>
      <w:r w:rsidR="00F94CD1" w:rsidRPr="007B2D47">
        <w:rPr>
          <w:rFonts w:ascii="LIK" w:hAnsi="LIK" w:cs="Times New Roman"/>
          <w:sz w:val="24"/>
          <w:szCs w:val="24"/>
          <w:lang w:val="bg-BG"/>
        </w:rPr>
        <w:t>предложения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с всяка регионална библиотека.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(2) </w:t>
      </w:r>
      <w:r w:rsidR="00EE33F4" w:rsidRPr="007B2D47">
        <w:rPr>
          <w:rFonts w:ascii="LIK" w:hAnsi="LIK" w:cs="Times New Roman"/>
          <w:sz w:val="24"/>
          <w:szCs w:val="24"/>
          <w:lang w:val="bg-BG"/>
        </w:rPr>
        <w:t>Д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оговора по ал. 1 задължително </w:t>
      </w:r>
      <w:r w:rsidR="00EE33F4" w:rsidRPr="007B2D47">
        <w:rPr>
          <w:rFonts w:ascii="LIK" w:hAnsi="LIK" w:cs="Times New Roman"/>
          <w:sz w:val="24"/>
          <w:szCs w:val="24"/>
          <w:lang w:val="bg-BG"/>
        </w:rPr>
        <w:t>с</w:t>
      </w:r>
      <w:r w:rsidR="000730E5" w:rsidRPr="007B2D47">
        <w:rPr>
          <w:rFonts w:ascii="LIK" w:hAnsi="LIK" w:cs="Times New Roman"/>
          <w:sz w:val="24"/>
          <w:szCs w:val="24"/>
          <w:lang w:val="bg-BG"/>
        </w:rPr>
        <w:t>ъ</w:t>
      </w:r>
      <w:r w:rsidR="00EE33F4" w:rsidRPr="007B2D47">
        <w:rPr>
          <w:rFonts w:ascii="LIK" w:hAnsi="LIK" w:cs="Times New Roman"/>
          <w:sz w:val="24"/>
          <w:szCs w:val="24"/>
          <w:lang w:val="bg-BG"/>
        </w:rPr>
        <w:t>държа</w:t>
      </w:r>
      <w:r w:rsidRPr="007B2D47">
        <w:rPr>
          <w:rFonts w:ascii="LIK" w:hAnsi="LIK" w:cs="Times New Roman"/>
          <w:sz w:val="24"/>
          <w:szCs w:val="24"/>
          <w:lang w:val="bg-BG"/>
        </w:rPr>
        <w:t>: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1. Предмет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>, права и задължени</w:t>
      </w:r>
      <w:r w:rsidR="00EA7482" w:rsidRPr="007B2D47">
        <w:rPr>
          <w:rFonts w:ascii="LIK" w:hAnsi="LIK" w:cs="Times New Roman"/>
          <w:sz w:val="24"/>
          <w:szCs w:val="24"/>
          <w:lang w:val="bg-BG"/>
        </w:rPr>
        <w:t>я</w:t>
      </w:r>
      <w:r w:rsidR="005B0B13" w:rsidRPr="007B2D47">
        <w:rPr>
          <w:rFonts w:ascii="LIK" w:hAnsi="LIK" w:cs="Times New Roman"/>
          <w:sz w:val="24"/>
          <w:szCs w:val="24"/>
          <w:lang w:val="bg-BG"/>
        </w:rPr>
        <w:t xml:space="preserve"> на страните</w:t>
      </w:r>
      <w:r w:rsidRPr="007B2D47">
        <w:rPr>
          <w:rFonts w:ascii="LIK" w:hAnsi="LIK" w:cs="Times New Roman"/>
          <w:sz w:val="24"/>
          <w:szCs w:val="24"/>
          <w:lang w:val="bg-BG"/>
        </w:rPr>
        <w:t>;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2. Срокове и начини на разходване на средствата и реда за възстановяване на сумите при неизпълнение на договора;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3. Контрол по осъществяване на дейностите и изразходване на средствата;</w:t>
      </w:r>
    </w:p>
    <w:p w:rsidR="000976E7" w:rsidRPr="007B2D47" w:rsidRDefault="000976E7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4. Компетентен служител от </w:t>
      </w:r>
      <w:r w:rsidR="00490522" w:rsidRPr="007B2D47">
        <w:rPr>
          <w:rFonts w:ascii="LIK" w:hAnsi="LIK" w:cs="Times New Roman"/>
          <w:sz w:val="24"/>
          <w:szCs w:val="24"/>
          <w:lang w:val="bg-BG"/>
        </w:rPr>
        <w:t>специализираната дирекция, който наблюдава и приема изпълнението, съгласно условията и сроковете в него.</w:t>
      </w:r>
    </w:p>
    <w:p w:rsidR="00F94CD1" w:rsidRPr="007B2D47" w:rsidRDefault="00F94CD1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(3) Цялата документация на одобреното предложение и копие от договора се съхранява в специализираната дирекция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 xml:space="preserve"> за срок от 5 години, считано от одобряването на отчета по чл.</w:t>
      </w:r>
      <w:r w:rsidR="0064192B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>14, ал.</w:t>
      </w:r>
      <w:r w:rsidR="0064192B" w:rsidRPr="007B2D47">
        <w:rPr>
          <w:rFonts w:ascii="LIK" w:hAnsi="LIK" w:cs="Times New Roman"/>
          <w:sz w:val="24"/>
          <w:szCs w:val="24"/>
          <w:lang w:val="bg-BG"/>
        </w:rPr>
        <w:t xml:space="preserve"> </w:t>
      </w:r>
      <w:r w:rsidR="00EC2038" w:rsidRPr="007B2D47">
        <w:rPr>
          <w:rFonts w:ascii="LIK" w:hAnsi="LIK" w:cs="Times New Roman"/>
          <w:sz w:val="24"/>
          <w:szCs w:val="24"/>
          <w:lang w:val="bg-BG"/>
        </w:rPr>
        <w:t>1.</w:t>
      </w:r>
    </w:p>
    <w:p w:rsidR="00F94CD1" w:rsidRPr="007B2D47" w:rsidRDefault="00F94CD1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Чл. 1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3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Получателят на финансиране</w:t>
      </w:r>
      <w:r w:rsidR="00590094" w:rsidRPr="007B2D47">
        <w:rPr>
          <w:rFonts w:ascii="LIK" w:hAnsi="LIK" w:cs="Times New Roman"/>
          <w:sz w:val="24"/>
          <w:szCs w:val="24"/>
          <w:lang w:val="bg-BG"/>
        </w:rPr>
        <w:t>то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отговаря за цялостната подготовка и изпълнение, съгласно клаузите на сключения по реда на предходните разпоредби договор.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lastRenderedPageBreak/>
        <w:t>Чл. 1</w:t>
      </w:r>
      <w:r w:rsidR="000730E5" w:rsidRPr="007B2D47">
        <w:rPr>
          <w:rFonts w:ascii="LIK" w:hAnsi="LIK" w:cs="Times New Roman"/>
          <w:b/>
          <w:sz w:val="24"/>
          <w:szCs w:val="24"/>
          <w:lang w:val="bg-BG"/>
        </w:rPr>
        <w:t>4</w:t>
      </w:r>
      <w:r w:rsidRPr="007B2D47">
        <w:rPr>
          <w:rFonts w:ascii="LIK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(1) Отчитането на полученото финансиране се извършва чрез изготвяне и представяне на финансов и съдържателен отчет при следните условия: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1. Финансовият отчет включва отчитането на всички одобрени по проекта разходи. Същият в табличен вид показва изпълнението на бюджета по бюджетни раздели и дейности, съгласно договорените условия. 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 xml:space="preserve">2. Изпълнителят представя </w:t>
      </w:r>
      <w:proofErr w:type="spellStart"/>
      <w:r w:rsidRPr="007B2D47">
        <w:rPr>
          <w:rFonts w:ascii="LIK" w:hAnsi="LIK" w:cs="Times New Roman"/>
          <w:sz w:val="24"/>
          <w:szCs w:val="24"/>
          <w:lang w:val="bg-BG"/>
        </w:rPr>
        <w:t>разходооправдателни</w:t>
      </w:r>
      <w:proofErr w:type="spellEnd"/>
      <w:r w:rsidRPr="007B2D47">
        <w:rPr>
          <w:rFonts w:ascii="LIK" w:hAnsi="LIK" w:cs="Times New Roman"/>
          <w:sz w:val="24"/>
          <w:szCs w:val="24"/>
          <w:lang w:val="bg-BG"/>
        </w:rPr>
        <w:t xml:space="preserve"> документи за всички действително извършени разходи ведно с необходимата документация, доказваща разхода. 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3. В случай, че само част от разходите по представените първични счетоводни документи се отчитат по проекта, то следва да се приложи и документ – разпределителен протокол, декларация, от която е видно каква част от разплатените разходи се отчитат по проекта.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(2) Полученото финансиране се отчита със заверени копия на първичните счетоводни документи с „Вярно с оригинала</w:t>
      </w:r>
      <w:r w:rsidR="00450F91" w:rsidRPr="007B2D47">
        <w:rPr>
          <w:rFonts w:ascii="LIK" w:hAnsi="LIK" w:cs="Times New Roman"/>
          <w:sz w:val="24"/>
          <w:szCs w:val="24"/>
          <w:lang w:val="bg-BG"/>
        </w:rPr>
        <w:t>“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. </w:t>
      </w:r>
    </w:p>
    <w:p w:rsidR="00513BDD" w:rsidRPr="007B2D47" w:rsidRDefault="00513BDD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sz w:val="24"/>
          <w:szCs w:val="24"/>
          <w:lang w:val="bg-BG"/>
        </w:rPr>
        <w:t>(3) Изпълнителите представят и подробен съдържателен отчет за цялостното изпълнение на проекта, в т.ч. дейности, постигнати резултати, срокове, изразходвани средства.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sz w:val="24"/>
          <w:szCs w:val="24"/>
          <w:lang w:val="bg-BG"/>
        </w:rPr>
      </w:pPr>
      <w:r w:rsidRPr="007B2D47">
        <w:rPr>
          <w:rFonts w:ascii="LIK" w:eastAsia="Times New Roman" w:hAnsi="LIK" w:cs="Times New Roman"/>
          <w:b/>
          <w:sz w:val="24"/>
          <w:szCs w:val="24"/>
          <w:lang w:val="bg-BG"/>
        </w:rPr>
        <w:t>Чл. 1</w:t>
      </w:r>
      <w:r w:rsidR="000730E5" w:rsidRPr="007B2D47">
        <w:rPr>
          <w:rFonts w:ascii="LIK" w:eastAsia="Times New Roman" w:hAnsi="LIK" w:cs="Times New Roman"/>
          <w:b/>
          <w:sz w:val="24"/>
          <w:szCs w:val="24"/>
          <w:lang w:val="bg-BG"/>
        </w:rPr>
        <w:t>5</w:t>
      </w:r>
      <w:r w:rsidRPr="007B2D47">
        <w:rPr>
          <w:rFonts w:ascii="LIK" w:eastAsia="Times New Roman" w:hAnsi="LIK" w:cs="Times New Roman"/>
          <w:b/>
          <w:sz w:val="24"/>
          <w:szCs w:val="24"/>
          <w:lang w:val="bg-BG"/>
        </w:rPr>
        <w:t>.</w:t>
      </w:r>
      <w:r w:rsidRPr="007B2D47">
        <w:rPr>
          <w:rFonts w:ascii="LIK" w:eastAsia="Times New Roman" w:hAnsi="LIK" w:cs="Times New Roman"/>
          <w:sz w:val="24"/>
          <w:szCs w:val="24"/>
          <w:lang w:val="bg-BG"/>
        </w:rPr>
        <w:t xml:space="preserve"> (1) Получателите на финансиране са длъжни да изразходват предоставените средства съгласно условията на сключения договор. 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Cs/>
          <w:sz w:val="24"/>
          <w:szCs w:val="24"/>
          <w:lang w:val="bg-BG" w:eastAsia="bg-BG"/>
        </w:rPr>
        <w:t xml:space="preserve">(2) Предоставените по реда на тези правила средства се възстановяват по бюджета на Министерство на културата когато: 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Cs/>
          <w:sz w:val="24"/>
          <w:szCs w:val="24"/>
          <w:lang w:val="bg-BG" w:eastAsia="bg-BG"/>
        </w:rPr>
        <w:t xml:space="preserve">1. не са разходвани по предназначение; 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Cs/>
          <w:sz w:val="24"/>
          <w:szCs w:val="24"/>
          <w:lang w:val="bg-BG" w:eastAsia="bg-BG"/>
        </w:rPr>
        <w:t xml:space="preserve">2. не са отчетени съгласно изискванията на правилата и договора; 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Cs/>
          <w:sz w:val="24"/>
          <w:szCs w:val="24"/>
          <w:lang w:val="bg-BG" w:eastAsia="bg-BG"/>
        </w:rPr>
        <w:t>3. отчитането им не е прието.</w:t>
      </w:r>
    </w:p>
    <w:p w:rsidR="00DB70B4" w:rsidRPr="007B2D47" w:rsidRDefault="00104373" w:rsidP="00F46D63">
      <w:pPr>
        <w:ind w:firstLine="708"/>
        <w:jc w:val="both"/>
        <w:rPr>
          <w:rFonts w:ascii="LIK" w:eastAsia="Times New Roman" w:hAnsi="LIK" w:cs="Times New Roman"/>
          <w:sz w:val="24"/>
          <w:szCs w:val="24"/>
          <w:lang w:val="bg-BG" w:eastAsia="bg-BG"/>
        </w:rPr>
      </w:pPr>
      <w:r w:rsidRPr="007B2D47">
        <w:rPr>
          <w:rFonts w:ascii="LIK" w:eastAsia="Calibri" w:hAnsi="LIK" w:cs="Times New Roman"/>
          <w:sz w:val="24"/>
          <w:szCs w:val="24"/>
          <w:lang w:val="bg-BG" w:eastAsia="bg-BG"/>
        </w:rPr>
        <w:t xml:space="preserve">(3) При настъпила промяна поради </w:t>
      </w:r>
      <w:r w:rsidR="006D48D5" w:rsidRPr="007B2D47">
        <w:rPr>
          <w:rFonts w:ascii="LIK" w:eastAsia="Calibri" w:hAnsi="LIK" w:cs="Times New Roman"/>
          <w:sz w:val="24"/>
          <w:szCs w:val="24"/>
          <w:lang w:val="bg-BG" w:eastAsia="bg-BG"/>
        </w:rPr>
        <w:t xml:space="preserve">причина, която не може да се вмени във вина на получателя на финансирането, </w:t>
      </w:r>
      <w:r w:rsidRPr="007B2D47">
        <w:rPr>
          <w:rFonts w:ascii="LIK" w:eastAsia="Calibri" w:hAnsi="LIK" w:cs="Times New Roman"/>
          <w:sz w:val="24"/>
          <w:szCs w:val="24"/>
          <w:lang w:val="bg-BG" w:eastAsia="bg-BG"/>
        </w:rPr>
        <w:t xml:space="preserve">в датите за реализиране на проекта, изпълнителят подава писмено искане за промяна на срока за изпълнение, респективно отчитане на сключения договор, до Министерство на културата не по-късно от </w:t>
      </w:r>
      <w:r w:rsidR="00590094" w:rsidRPr="007B2D47">
        <w:rPr>
          <w:rFonts w:ascii="LIK" w:eastAsia="Calibri" w:hAnsi="LIK" w:cs="Times New Roman"/>
          <w:sz w:val="24"/>
          <w:szCs w:val="24"/>
          <w:lang w:val="bg-BG" w:eastAsia="bg-BG"/>
        </w:rPr>
        <w:t xml:space="preserve">45 </w:t>
      </w:r>
      <w:r w:rsidRPr="007B2D47">
        <w:rPr>
          <w:rFonts w:ascii="LIK" w:eastAsia="Calibri" w:hAnsi="LIK" w:cs="Times New Roman"/>
          <w:sz w:val="24"/>
          <w:szCs w:val="24"/>
          <w:lang w:val="bg-BG" w:eastAsia="bg-BG"/>
        </w:rPr>
        <w:t>дни преди крайната дата за приключване на проекта.</w:t>
      </w:r>
      <w:r w:rsidR="00F46D63" w:rsidRPr="007B2D47">
        <w:rPr>
          <w:rFonts w:ascii="LIK" w:eastAsia="Calibri" w:hAnsi="LIK" w:cs="Times New Roman"/>
          <w:sz w:val="24"/>
          <w:szCs w:val="24"/>
          <w:lang w:val="bg-BG" w:eastAsia="bg-BG"/>
        </w:rPr>
        <w:t xml:space="preserve"> </w:t>
      </w:r>
      <w:r w:rsidR="00DB70B4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Срокът може да бъде изменен с допълнително споразумение към сключения по реда на чл. 12 договор, след изготвен доклад от специализираната дирекция, одобрен от министъра</w:t>
      </w:r>
      <w:r w:rsidR="00EA7482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 xml:space="preserve"> на </w:t>
      </w:r>
      <w:r w:rsidR="00DB70B4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културата</w:t>
      </w:r>
      <w:r w:rsidR="00590094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, както и проект на допълнително споразумение</w:t>
      </w:r>
      <w:r w:rsidR="00DB70B4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.</w:t>
      </w:r>
    </w:p>
    <w:p w:rsidR="00D152C2" w:rsidRPr="007B2D47" w:rsidRDefault="00C860B4" w:rsidP="00F46D63">
      <w:pPr>
        <w:ind w:firstLine="708"/>
        <w:jc w:val="both"/>
        <w:rPr>
          <w:rFonts w:ascii="LIK" w:eastAsia="Times New Roman" w:hAnsi="LIK" w:cs="Times New Roman"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lastRenderedPageBreak/>
        <w:t>Чл. 1</w:t>
      </w:r>
      <w:r w:rsidR="000730E5"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t>6</w:t>
      </w:r>
      <w:r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t>.</w:t>
      </w:r>
      <w:r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 xml:space="preserve"> Мониторинг при изпълнението на проектите се осъществява от служителите от </w:t>
      </w:r>
      <w:r w:rsidR="00D152C2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съответната дирекция в Министерството на културата, с функции, свързани с дейността на библиотеките</w:t>
      </w:r>
      <w:r w:rsidR="003116B5"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>.</w:t>
      </w:r>
    </w:p>
    <w:p w:rsidR="00C860B4" w:rsidRPr="007B2D47" w:rsidRDefault="00C860B4" w:rsidP="00F46D63">
      <w:pPr>
        <w:spacing w:after="0"/>
        <w:ind w:firstLine="708"/>
        <w:jc w:val="both"/>
        <w:rPr>
          <w:rFonts w:ascii="LIK" w:eastAsia="Times New Roman" w:hAnsi="LIK" w:cs="Times New Roman"/>
          <w:sz w:val="24"/>
          <w:szCs w:val="24"/>
          <w:lang w:val="bg-BG" w:eastAsia="bg-BG"/>
        </w:rPr>
      </w:pPr>
      <w:r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t>Чл. 1</w:t>
      </w:r>
      <w:r w:rsidR="000730E5"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t>7</w:t>
      </w:r>
      <w:r w:rsidRPr="007B2D47">
        <w:rPr>
          <w:rFonts w:ascii="LIK" w:eastAsia="Times New Roman" w:hAnsi="LIK" w:cs="Times New Roman"/>
          <w:b/>
          <w:sz w:val="24"/>
          <w:szCs w:val="24"/>
          <w:lang w:val="bg-BG" w:eastAsia="bg-BG"/>
        </w:rPr>
        <w:t>.</w:t>
      </w:r>
      <w:r w:rsidRPr="007B2D47">
        <w:rPr>
          <w:rFonts w:ascii="LIK" w:eastAsia="Times New Roman" w:hAnsi="LIK" w:cs="Times New Roman"/>
          <w:sz w:val="24"/>
          <w:szCs w:val="24"/>
          <w:lang w:val="bg-BG" w:eastAsia="bg-BG"/>
        </w:rPr>
        <w:t xml:space="preserve"> Предоставените финансови средства се отчитат, съгласно условията и срока на сключените договори.</w:t>
      </w:r>
    </w:p>
    <w:p w:rsidR="00104373" w:rsidRPr="007B2D47" w:rsidRDefault="00104373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/>
        </w:rPr>
      </w:pPr>
    </w:p>
    <w:p w:rsidR="00104373" w:rsidRPr="007B2D47" w:rsidRDefault="00104373" w:rsidP="00F46D63">
      <w:pPr>
        <w:spacing w:after="0"/>
        <w:ind w:firstLine="708"/>
        <w:jc w:val="both"/>
        <w:rPr>
          <w:rFonts w:ascii="LIK" w:eastAsia="Times New Roman" w:hAnsi="LIK" w:cs="Times New Roman"/>
          <w:bCs/>
          <w:sz w:val="24"/>
          <w:szCs w:val="24"/>
          <w:lang w:val="bg-BG"/>
        </w:rPr>
      </w:pPr>
    </w:p>
    <w:p w:rsidR="001D4A32" w:rsidRPr="007B2D47" w:rsidRDefault="001D4A32" w:rsidP="001D4A32">
      <w:pPr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ПРЕХОДНИ И ЗАКЛЮЧИТЕЛНИ РАЗПОРЕДБИ</w:t>
      </w:r>
    </w:p>
    <w:p w:rsidR="001D4A32" w:rsidRPr="007B2D47" w:rsidRDefault="001D4A32" w:rsidP="00F46D63">
      <w:pPr>
        <w:ind w:firstLine="708"/>
        <w:jc w:val="both"/>
        <w:rPr>
          <w:rFonts w:ascii="LIK" w:hAnsi="LIK" w:cs="Times New Roman"/>
          <w:sz w:val="24"/>
          <w:szCs w:val="24"/>
          <w:lang w:val="bg-BG"/>
        </w:rPr>
      </w:pPr>
      <w:r w:rsidRPr="007B2D47">
        <w:rPr>
          <w:rFonts w:ascii="LIK" w:hAnsi="LIK" w:cs="Times New Roman"/>
          <w:b/>
          <w:sz w:val="24"/>
          <w:szCs w:val="24"/>
          <w:lang w:val="bg-BG"/>
        </w:rPr>
        <w:t>§ 1</w:t>
      </w:r>
      <w:r w:rsidRPr="007B2D47">
        <w:rPr>
          <w:rFonts w:ascii="LIK" w:hAnsi="LIK" w:cs="Times New Roman"/>
          <w:sz w:val="24"/>
          <w:szCs w:val="24"/>
          <w:lang w:val="bg-BG"/>
        </w:rPr>
        <w:t>. За 2020 г. срокът, определен по чл. 6, ал. 1</w:t>
      </w:r>
      <w:r w:rsidR="00F64852" w:rsidRPr="007B2D47">
        <w:rPr>
          <w:rFonts w:ascii="LIK" w:hAnsi="LIK" w:cs="Times New Roman"/>
          <w:sz w:val="24"/>
          <w:szCs w:val="24"/>
          <w:lang w:val="bg-BG"/>
        </w:rPr>
        <w:t>,</w:t>
      </w:r>
      <w:r w:rsidRPr="007B2D47">
        <w:rPr>
          <w:rFonts w:ascii="LIK" w:hAnsi="LIK" w:cs="Times New Roman"/>
          <w:sz w:val="24"/>
          <w:szCs w:val="24"/>
          <w:lang w:val="bg-BG"/>
        </w:rPr>
        <w:t xml:space="preserve"> се удължава </w:t>
      </w:r>
      <w:r w:rsidR="00897884" w:rsidRPr="007B2D47">
        <w:rPr>
          <w:rFonts w:ascii="LIK" w:hAnsi="LIK" w:cs="Times New Roman"/>
          <w:sz w:val="24"/>
          <w:szCs w:val="24"/>
          <w:lang w:val="bg-BG"/>
        </w:rPr>
        <w:t>с един месец от отмяната на извънредното положение, обявено с решение на Народното събрание от 13 март 2020 г.</w:t>
      </w:r>
      <w:r w:rsidRPr="007B2D47">
        <w:rPr>
          <w:rFonts w:ascii="LIK" w:hAnsi="LIK" w:cs="Times New Roman"/>
          <w:sz w:val="24"/>
          <w:szCs w:val="24"/>
          <w:lang w:val="bg-BG"/>
        </w:rPr>
        <w:t>.</w:t>
      </w:r>
    </w:p>
    <w:p w:rsidR="001D4A32" w:rsidRPr="007B2D47" w:rsidRDefault="001269F5" w:rsidP="00F46D63">
      <w:pPr>
        <w:jc w:val="both"/>
        <w:rPr>
          <w:rFonts w:ascii="LIK" w:hAnsi="LIK"/>
          <w:szCs w:val="24"/>
          <w:lang w:val="bg-BG"/>
        </w:rPr>
      </w:pPr>
      <w:r>
        <w:rPr>
          <w:rFonts w:ascii="LIK" w:hAnsi="LIK" w:cs="Times New Roman"/>
          <w:sz w:val="24"/>
          <w:szCs w:val="24"/>
          <w:lang w:val="bg-BG"/>
        </w:rPr>
        <w:t xml:space="preserve">          </w:t>
      </w:r>
      <w:bookmarkStart w:id="0" w:name="_GoBack"/>
      <w:bookmarkEnd w:id="0"/>
      <w:r w:rsidR="001D4A32" w:rsidRPr="007B2D47">
        <w:rPr>
          <w:rFonts w:ascii="LIK" w:hAnsi="LIK" w:cs="Times New Roman"/>
          <w:b/>
          <w:sz w:val="24"/>
          <w:szCs w:val="24"/>
          <w:lang w:val="bg-BG"/>
        </w:rPr>
        <w:t xml:space="preserve">§ 2. </w:t>
      </w:r>
      <w:r w:rsidR="00E2014F" w:rsidRPr="007B2D47">
        <w:rPr>
          <w:rFonts w:ascii="LIK" w:hAnsi="LIK" w:cs="Times New Roman"/>
          <w:sz w:val="24"/>
          <w:szCs w:val="24"/>
          <w:lang w:val="bg-BG"/>
        </w:rPr>
        <w:t>Настоящите</w:t>
      </w:r>
      <w:r w:rsidR="001D4A32" w:rsidRPr="007B2D47">
        <w:rPr>
          <w:rFonts w:ascii="LIK" w:hAnsi="LIK" w:cs="Times New Roman"/>
          <w:sz w:val="24"/>
          <w:szCs w:val="24"/>
          <w:lang w:val="bg-BG"/>
        </w:rPr>
        <w:t xml:space="preserve"> правила се издават на основание на чл. 14, ал. 2, т. 1 от Закона за закрила и развитие на културата</w:t>
      </w:r>
      <w:r w:rsidR="00E2014F" w:rsidRPr="007B2D47">
        <w:rPr>
          <w:rFonts w:ascii="LIK" w:hAnsi="LIK" w:cs="Times New Roman"/>
          <w:sz w:val="24"/>
          <w:szCs w:val="24"/>
          <w:lang w:val="bg-BG"/>
        </w:rPr>
        <w:t xml:space="preserve"> и </w:t>
      </w:r>
      <w:r w:rsidR="001D4A32" w:rsidRPr="007B2D47">
        <w:rPr>
          <w:rFonts w:ascii="LIK" w:hAnsi="LIK" w:cs="Times New Roman"/>
          <w:sz w:val="24"/>
          <w:szCs w:val="24"/>
          <w:lang w:val="bg-BG"/>
        </w:rPr>
        <w:t>влизат в сила от датата на утвърждаването им със заповед на министъра на културата.</w:t>
      </w:r>
    </w:p>
    <w:p w:rsidR="001D4A32" w:rsidRPr="007B2D47" w:rsidRDefault="001D4A32" w:rsidP="001D4A32">
      <w:pPr>
        <w:pStyle w:val="BodyTextIndent"/>
        <w:spacing w:line="276" w:lineRule="auto"/>
        <w:ind w:left="0" w:firstLine="0"/>
        <w:jc w:val="both"/>
        <w:rPr>
          <w:rFonts w:ascii="LIK" w:hAnsi="LIK"/>
          <w:szCs w:val="24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1D4A32" w:rsidRPr="007B2D47" w:rsidRDefault="001D4A32" w:rsidP="00CF0F69">
      <w:pPr>
        <w:ind w:firstLine="708"/>
        <w:jc w:val="center"/>
        <w:rPr>
          <w:rFonts w:ascii="LIK" w:hAnsi="LIK" w:cs="Times New Roman"/>
          <w:b/>
          <w:sz w:val="24"/>
          <w:szCs w:val="24"/>
          <w:lang w:val="bg-BG"/>
        </w:rPr>
      </w:pPr>
    </w:p>
    <w:p w:rsidR="00302847" w:rsidRPr="007B2D47" w:rsidRDefault="00302847" w:rsidP="008A7DF3">
      <w:pPr>
        <w:pStyle w:val="ListParagraph"/>
        <w:jc w:val="both"/>
        <w:rPr>
          <w:rFonts w:ascii="LIK" w:hAnsi="LIK" w:cs="Times New Roman"/>
          <w:sz w:val="24"/>
          <w:szCs w:val="24"/>
        </w:rPr>
      </w:pPr>
    </w:p>
    <w:sectPr w:rsidR="00302847" w:rsidRPr="007B2D47" w:rsidSect="006E4C6A">
      <w:footerReference w:type="default" r:id="rId8"/>
      <w:pgSz w:w="11906" w:h="16838"/>
      <w:pgMar w:top="1134" w:right="851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08F" w:rsidRDefault="00F9308F" w:rsidP="00EF7ABE">
      <w:pPr>
        <w:spacing w:after="0" w:line="240" w:lineRule="auto"/>
      </w:pPr>
      <w:r>
        <w:separator/>
      </w:r>
    </w:p>
  </w:endnote>
  <w:endnote w:type="continuationSeparator" w:id="0">
    <w:p w:rsidR="00F9308F" w:rsidRDefault="00F9308F" w:rsidP="00EF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13499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F7ABE" w:rsidRPr="00482C52" w:rsidRDefault="00EF7ABE">
        <w:pPr>
          <w:pStyle w:val="Footer"/>
          <w:jc w:val="right"/>
          <w:rPr>
            <w:rFonts w:ascii="Times New Roman" w:hAnsi="Times New Roman" w:cs="Times New Roman"/>
          </w:rPr>
        </w:pPr>
        <w:r w:rsidRPr="00482C52">
          <w:rPr>
            <w:rFonts w:ascii="Times New Roman" w:hAnsi="Times New Roman" w:cs="Times New Roman"/>
          </w:rPr>
          <w:fldChar w:fldCharType="begin"/>
        </w:r>
        <w:r w:rsidRPr="00482C52">
          <w:rPr>
            <w:rFonts w:ascii="Times New Roman" w:hAnsi="Times New Roman" w:cs="Times New Roman"/>
          </w:rPr>
          <w:instrText xml:space="preserve"> PAGE   \* MERGEFORMAT </w:instrText>
        </w:r>
        <w:r w:rsidRPr="00482C52">
          <w:rPr>
            <w:rFonts w:ascii="Times New Roman" w:hAnsi="Times New Roman" w:cs="Times New Roman"/>
          </w:rPr>
          <w:fldChar w:fldCharType="separate"/>
        </w:r>
        <w:r w:rsidR="001269F5">
          <w:rPr>
            <w:rFonts w:ascii="Times New Roman" w:hAnsi="Times New Roman" w:cs="Times New Roman"/>
            <w:noProof/>
          </w:rPr>
          <w:t>6</w:t>
        </w:r>
        <w:r w:rsidRPr="00482C5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F7ABE" w:rsidRDefault="00EF7A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08F" w:rsidRDefault="00F9308F" w:rsidP="00EF7ABE">
      <w:pPr>
        <w:spacing w:after="0" w:line="240" w:lineRule="auto"/>
      </w:pPr>
      <w:r>
        <w:separator/>
      </w:r>
    </w:p>
  </w:footnote>
  <w:footnote w:type="continuationSeparator" w:id="0">
    <w:p w:rsidR="00F9308F" w:rsidRDefault="00F9308F" w:rsidP="00EF7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0C2A"/>
    <w:multiLevelType w:val="hybridMultilevel"/>
    <w:tmpl w:val="8834B24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04C4D1C"/>
    <w:multiLevelType w:val="hybridMultilevel"/>
    <w:tmpl w:val="FE883ED2"/>
    <w:lvl w:ilvl="0" w:tplc="1D9A20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2F4462"/>
    <w:multiLevelType w:val="hybridMultilevel"/>
    <w:tmpl w:val="5F9A0012"/>
    <w:lvl w:ilvl="0" w:tplc="BE4E39CA">
      <w:start w:val="1"/>
      <w:numFmt w:val="bullet"/>
      <w:lvlText w:val="§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21031"/>
    <w:multiLevelType w:val="hybridMultilevel"/>
    <w:tmpl w:val="21C6EA50"/>
    <w:lvl w:ilvl="0" w:tplc="3DD0C0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ECE29E7"/>
    <w:multiLevelType w:val="hybridMultilevel"/>
    <w:tmpl w:val="F6E08992"/>
    <w:lvl w:ilvl="0" w:tplc="99C81F3E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9F63D2"/>
    <w:multiLevelType w:val="hybridMultilevel"/>
    <w:tmpl w:val="88768B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44"/>
    <w:rsid w:val="00043FFB"/>
    <w:rsid w:val="00050AC5"/>
    <w:rsid w:val="000610BF"/>
    <w:rsid w:val="00067F9E"/>
    <w:rsid w:val="000730E5"/>
    <w:rsid w:val="000815F9"/>
    <w:rsid w:val="00096C64"/>
    <w:rsid w:val="000976E7"/>
    <w:rsid w:val="000C7825"/>
    <w:rsid w:val="00102EE8"/>
    <w:rsid w:val="00104373"/>
    <w:rsid w:val="00105DDC"/>
    <w:rsid w:val="001212EC"/>
    <w:rsid w:val="001269F5"/>
    <w:rsid w:val="00130615"/>
    <w:rsid w:val="00140AD6"/>
    <w:rsid w:val="00141CE6"/>
    <w:rsid w:val="00151542"/>
    <w:rsid w:val="001564E3"/>
    <w:rsid w:val="001B3C26"/>
    <w:rsid w:val="001C0AB0"/>
    <w:rsid w:val="001D4A32"/>
    <w:rsid w:val="00202E44"/>
    <w:rsid w:val="002056C5"/>
    <w:rsid w:val="0025242F"/>
    <w:rsid w:val="00273666"/>
    <w:rsid w:val="00293DDE"/>
    <w:rsid w:val="002B0244"/>
    <w:rsid w:val="002B1B86"/>
    <w:rsid w:val="002B523B"/>
    <w:rsid w:val="002F3320"/>
    <w:rsid w:val="002F374C"/>
    <w:rsid w:val="00302847"/>
    <w:rsid w:val="003116B5"/>
    <w:rsid w:val="0033065F"/>
    <w:rsid w:val="00363289"/>
    <w:rsid w:val="003707C6"/>
    <w:rsid w:val="003767A7"/>
    <w:rsid w:val="003A56F7"/>
    <w:rsid w:val="003E0F85"/>
    <w:rsid w:val="003F05C1"/>
    <w:rsid w:val="003F11F6"/>
    <w:rsid w:val="00402EDA"/>
    <w:rsid w:val="00450F91"/>
    <w:rsid w:val="00482C52"/>
    <w:rsid w:val="00485870"/>
    <w:rsid w:val="00485C66"/>
    <w:rsid w:val="00490522"/>
    <w:rsid w:val="004E194D"/>
    <w:rsid w:val="00513BDD"/>
    <w:rsid w:val="0052169A"/>
    <w:rsid w:val="00556CE2"/>
    <w:rsid w:val="00590094"/>
    <w:rsid w:val="005A0B61"/>
    <w:rsid w:val="005B0B13"/>
    <w:rsid w:val="005B752D"/>
    <w:rsid w:val="005C4FB0"/>
    <w:rsid w:val="005E2443"/>
    <w:rsid w:val="00613E2C"/>
    <w:rsid w:val="006226A3"/>
    <w:rsid w:val="00631409"/>
    <w:rsid w:val="0064192B"/>
    <w:rsid w:val="006949F3"/>
    <w:rsid w:val="006B59F1"/>
    <w:rsid w:val="006D48D5"/>
    <w:rsid w:val="006E0AA4"/>
    <w:rsid w:val="006E4C6A"/>
    <w:rsid w:val="006F2805"/>
    <w:rsid w:val="00706556"/>
    <w:rsid w:val="0073780C"/>
    <w:rsid w:val="00794B6E"/>
    <w:rsid w:val="007B2D47"/>
    <w:rsid w:val="007C083F"/>
    <w:rsid w:val="007C446B"/>
    <w:rsid w:val="007E7C4D"/>
    <w:rsid w:val="008044BB"/>
    <w:rsid w:val="00804FEE"/>
    <w:rsid w:val="00827B77"/>
    <w:rsid w:val="00897884"/>
    <w:rsid w:val="008A7DF3"/>
    <w:rsid w:val="008B6602"/>
    <w:rsid w:val="0094016C"/>
    <w:rsid w:val="00984480"/>
    <w:rsid w:val="0099362A"/>
    <w:rsid w:val="009C5B3F"/>
    <w:rsid w:val="009F3DD2"/>
    <w:rsid w:val="00A215A3"/>
    <w:rsid w:val="00A35B69"/>
    <w:rsid w:val="00A92DB2"/>
    <w:rsid w:val="00AC467E"/>
    <w:rsid w:val="00AF6EC8"/>
    <w:rsid w:val="00B028C2"/>
    <w:rsid w:val="00B16BDA"/>
    <w:rsid w:val="00B4250B"/>
    <w:rsid w:val="00BB3E3A"/>
    <w:rsid w:val="00BC4B16"/>
    <w:rsid w:val="00C05ABC"/>
    <w:rsid w:val="00C52967"/>
    <w:rsid w:val="00C559A0"/>
    <w:rsid w:val="00C860B4"/>
    <w:rsid w:val="00C9621C"/>
    <w:rsid w:val="00CA34CD"/>
    <w:rsid w:val="00CD29D4"/>
    <w:rsid w:val="00CE4EFD"/>
    <w:rsid w:val="00CF0F69"/>
    <w:rsid w:val="00CF5BE5"/>
    <w:rsid w:val="00D0011B"/>
    <w:rsid w:val="00D152C2"/>
    <w:rsid w:val="00D22DD7"/>
    <w:rsid w:val="00D468C6"/>
    <w:rsid w:val="00D614A0"/>
    <w:rsid w:val="00D63C7C"/>
    <w:rsid w:val="00D76747"/>
    <w:rsid w:val="00DB70B4"/>
    <w:rsid w:val="00DC3D4F"/>
    <w:rsid w:val="00DE2A60"/>
    <w:rsid w:val="00E1730E"/>
    <w:rsid w:val="00E2014F"/>
    <w:rsid w:val="00E56741"/>
    <w:rsid w:val="00EA7482"/>
    <w:rsid w:val="00EB7CD5"/>
    <w:rsid w:val="00EC2038"/>
    <w:rsid w:val="00EE33F4"/>
    <w:rsid w:val="00EF7ABE"/>
    <w:rsid w:val="00F14D41"/>
    <w:rsid w:val="00F2033F"/>
    <w:rsid w:val="00F46D63"/>
    <w:rsid w:val="00F47793"/>
    <w:rsid w:val="00F64852"/>
    <w:rsid w:val="00F70C3C"/>
    <w:rsid w:val="00F86AC4"/>
    <w:rsid w:val="00F9308F"/>
    <w:rsid w:val="00F94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EFE6"/>
  <w15:docId w15:val="{8604B430-156E-422B-A0D9-96700957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0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6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B7CD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EB7CD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EF7A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ABE"/>
  </w:style>
  <w:style w:type="paragraph" w:styleId="Footer">
    <w:name w:val="footer"/>
    <w:basedOn w:val="Normal"/>
    <w:link w:val="FooterChar"/>
    <w:uiPriority w:val="99"/>
    <w:unhideWhenUsed/>
    <w:rsid w:val="00EF7A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ABE"/>
  </w:style>
  <w:style w:type="paragraph" w:styleId="BodyTextIndent">
    <w:name w:val="Body Text Indent"/>
    <w:basedOn w:val="Normal"/>
    <w:link w:val="BodyTextIndentChar"/>
    <w:uiPriority w:val="99"/>
    <w:rsid w:val="001D4A32"/>
    <w:pPr>
      <w:spacing w:after="0" w:line="240" w:lineRule="auto"/>
      <w:ind w:left="720" w:firstLine="720"/>
      <w:jc w:val="center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4A32"/>
    <w:rPr>
      <w:rFonts w:ascii="Times New Roman" w:eastAsia="Times New Roman" w:hAnsi="Times New Roman" w:cs="Times New Roman"/>
      <w:sz w:val="24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F46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D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D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9F08C-AA6C-413A-AECD-03D082C0D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1314</Words>
  <Characters>7494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Luizina Savkova</dc:creator>
  <cp:lastModifiedBy>Yoneta Nicheva</cp:lastModifiedBy>
  <cp:revision>3</cp:revision>
  <cp:lastPrinted>2020-04-02T12:39:00Z</cp:lastPrinted>
  <dcterms:created xsi:type="dcterms:W3CDTF">2025-10-14T10:34:00Z</dcterms:created>
  <dcterms:modified xsi:type="dcterms:W3CDTF">2025-10-14T10:35:00Z</dcterms:modified>
</cp:coreProperties>
</file>