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D6DE127" w14:textId="07317BD6" w:rsidR="00556AFF" w:rsidRDefault="00206120" w:rsidP="00556AFF">
      <w:pPr>
        <w:pStyle w:val="NoSpacing"/>
        <w:ind w:firstLine="708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703373">
        <w:rPr>
          <w:rFonts w:ascii="Times New Roman" w:hAnsi="Times New Roman" w:cs="Times New Roman"/>
          <w:b/>
          <w:sz w:val="26"/>
          <w:szCs w:val="26"/>
        </w:rPr>
        <w:t>Справка</w:t>
      </w:r>
      <w:bookmarkStart w:id="0" w:name="_GoBack"/>
      <w:bookmarkEnd w:id="0"/>
    </w:p>
    <w:p w14:paraId="70193483" w14:textId="77777777" w:rsidR="00556AFF" w:rsidRDefault="00556AFF" w:rsidP="00556AFF">
      <w:pPr>
        <w:pStyle w:val="NoSpacing"/>
        <w:ind w:firstLine="708"/>
        <w:jc w:val="both"/>
        <w:rPr>
          <w:rFonts w:ascii="Times New Roman" w:hAnsi="Times New Roman" w:cs="Times New Roman"/>
          <w:b/>
          <w:sz w:val="26"/>
          <w:szCs w:val="26"/>
        </w:rPr>
      </w:pPr>
    </w:p>
    <w:p w14:paraId="366E1DB4" w14:textId="0131D731" w:rsidR="00206120" w:rsidRDefault="00206120" w:rsidP="00556AFF">
      <w:pPr>
        <w:pStyle w:val="NoSpacing"/>
        <w:ind w:firstLine="708"/>
        <w:jc w:val="both"/>
        <w:rPr>
          <w:rFonts w:ascii="Times New Roman" w:hAnsi="Times New Roman" w:cs="Times New Roman"/>
          <w:b/>
          <w:color w:val="000000"/>
          <w:sz w:val="26"/>
          <w:szCs w:val="26"/>
        </w:rPr>
      </w:pPr>
      <w:r w:rsidRPr="00703373">
        <w:rPr>
          <w:rFonts w:ascii="Times New Roman" w:hAnsi="Times New Roman" w:cs="Times New Roman"/>
          <w:b/>
          <w:sz w:val="26"/>
          <w:szCs w:val="26"/>
        </w:rPr>
        <w:t xml:space="preserve">за отразяване на получените предложения при проведената обществена консултация на проекта на </w:t>
      </w:r>
      <w:r w:rsidRPr="00703373">
        <w:rPr>
          <w:rFonts w:ascii="Times New Roman" w:hAnsi="Times New Roman" w:cs="Times New Roman"/>
          <w:b/>
          <w:color w:val="000000"/>
          <w:sz w:val="26"/>
          <w:szCs w:val="26"/>
        </w:rPr>
        <w:t xml:space="preserve">Наредба на министъра на културата за определяне на реда за финансиране на национални прояви, чествания на събития и бележити дейци в областта на културата </w:t>
      </w:r>
      <w:r w:rsidRPr="00703373">
        <w:rPr>
          <w:rStyle w:val="FootnoteReference"/>
          <w:rFonts w:ascii="Times New Roman" w:hAnsi="Times New Roman" w:cs="Times New Roman"/>
          <w:b/>
          <w:color w:val="000000"/>
          <w:sz w:val="26"/>
          <w:szCs w:val="26"/>
        </w:rPr>
        <w:footnoteReference w:id="1"/>
      </w:r>
    </w:p>
    <w:p w14:paraId="0E13C52E" w14:textId="542B6ADE" w:rsidR="00556AFF" w:rsidRDefault="00556AFF" w:rsidP="00556AFF">
      <w:pPr>
        <w:pStyle w:val="NoSpacing"/>
        <w:ind w:firstLine="708"/>
        <w:jc w:val="both"/>
        <w:rPr>
          <w:rFonts w:ascii="Times New Roman" w:hAnsi="Times New Roman" w:cs="Times New Roman"/>
          <w:b/>
          <w:color w:val="000000"/>
          <w:sz w:val="26"/>
          <w:szCs w:val="26"/>
        </w:rPr>
      </w:pPr>
    </w:p>
    <w:p w14:paraId="20AFAD3A" w14:textId="02B14884" w:rsidR="00556AFF" w:rsidRDefault="00556AFF" w:rsidP="00556AFF">
      <w:pPr>
        <w:pStyle w:val="NoSpacing"/>
        <w:ind w:firstLine="708"/>
        <w:jc w:val="both"/>
        <w:rPr>
          <w:rFonts w:ascii="Times New Roman" w:hAnsi="Times New Roman" w:cs="Times New Roman"/>
          <w:b/>
          <w:color w:val="000000"/>
          <w:sz w:val="26"/>
          <w:szCs w:val="26"/>
        </w:rPr>
      </w:pPr>
    </w:p>
    <w:p w14:paraId="6637A47A" w14:textId="77777777" w:rsidR="00556AFF" w:rsidRPr="00703373" w:rsidRDefault="00556AFF" w:rsidP="00556AFF">
      <w:pPr>
        <w:pStyle w:val="NoSpacing"/>
        <w:ind w:firstLine="708"/>
        <w:jc w:val="both"/>
        <w:rPr>
          <w:rFonts w:ascii="Times New Roman" w:hAnsi="Times New Roman" w:cs="Times New Roman"/>
          <w:b/>
          <w:color w:val="000000"/>
          <w:sz w:val="26"/>
          <w:szCs w:val="26"/>
        </w:rPr>
      </w:pPr>
    </w:p>
    <w:tbl>
      <w:tblPr>
        <w:tblStyle w:val="TableGrid"/>
        <w:tblW w:w="15726" w:type="dxa"/>
        <w:tblInd w:w="-714" w:type="dxa"/>
        <w:tblLook w:val="04A0" w:firstRow="1" w:lastRow="0" w:firstColumn="1" w:lastColumn="0" w:noHBand="0" w:noVBand="1"/>
      </w:tblPr>
      <w:tblGrid>
        <w:gridCol w:w="1722"/>
        <w:gridCol w:w="4232"/>
        <w:gridCol w:w="1872"/>
        <w:gridCol w:w="7900"/>
      </w:tblGrid>
      <w:tr w:rsidR="00DB7EF5" w:rsidRPr="00703373" w14:paraId="101F1D8B" w14:textId="77777777" w:rsidTr="00556AFF">
        <w:tc>
          <w:tcPr>
            <w:tcW w:w="1722" w:type="dxa"/>
          </w:tcPr>
          <w:p w14:paraId="2F678353" w14:textId="540B1DDD" w:rsidR="00206120" w:rsidRPr="00703373" w:rsidRDefault="00206120" w:rsidP="00556AF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03373">
              <w:rPr>
                <w:rFonts w:ascii="Times New Roman" w:hAnsi="Times New Roman" w:cs="Times New Roman"/>
                <w:b/>
                <w:sz w:val="24"/>
                <w:szCs w:val="24"/>
              </w:rPr>
              <w:t>Участник в обществената консултация</w:t>
            </w:r>
          </w:p>
        </w:tc>
        <w:tc>
          <w:tcPr>
            <w:tcW w:w="4232" w:type="dxa"/>
          </w:tcPr>
          <w:p w14:paraId="3125E5CA" w14:textId="32F250A7" w:rsidR="00206120" w:rsidRPr="00703373" w:rsidRDefault="00206120" w:rsidP="00556AF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03373">
              <w:rPr>
                <w:rFonts w:ascii="Times New Roman" w:hAnsi="Times New Roman" w:cs="Times New Roman"/>
                <w:b/>
                <w:sz w:val="24"/>
                <w:szCs w:val="24"/>
              </w:rPr>
              <w:t>Предложение / Мнение</w:t>
            </w:r>
          </w:p>
        </w:tc>
        <w:tc>
          <w:tcPr>
            <w:tcW w:w="1872" w:type="dxa"/>
          </w:tcPr>
          <w:p w14:paraId="15ED39AC" w14:textId="53D3BEAC" w:rsidR="00206120" w:rsidRPr="00703373" w:rsidRDefault="00206120" w:rsidP="00556AF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03373">
              <w:rPr>
                <w:rFonts w:ascii="Times New Roman" w:hAnsi="Times New Roman" w:cs="Times New Roman"/>
                <w:b/>
                <w:sz w:val="24"/>
                <w:szCs w:val="24"/>
              </w:rPr>
              <w:t>Приема / не приема предложението /мнението</w:t>
            </w:r>
          </w:p>
        </w:tc>
        <w:tc>
          <w:tcPr>
            <w:tcW w:w="7900" w:type="dxa"/>
          </w:tcPr>
          <w:p w14:paraId="48CA334E" w14:textId="18F8995D" w:rsidR="00206120" w:rsidRPr="00703373" w:rsidRDefault="00206120" w:rsidP="00556AF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03373">
              <w:rPr>
                <w:rFonts w:ascii="Times New Roman" w:hAnsi="Times New Roman" w:cs="Times New Roman"/>
                <w:b/>
                <w:sz w:val="24"/>
                <w:szCs w:val="24"/>
              </w:rPr>
              <w:t>Мотиви</w:t>
            </w:r>
          </w:p>
        </w:tc>
      </w:tr>
      <w:tr w:rsidR="00DB7EF5" w:rsidRPr="00703373" w14:paraId="5E3B073A" w14:textId="77777777" w:rsidTr="00556AFF">
        <w:tc>
          <w:tcPr>
            <w:tcW w:w="1722" w:type="dxa"/>
          </w:tcPr>
          <w:p w14:paraId="14BD07AF" w14:textId="58567FC3" w:rsidR="00206120" w:rsidRPr="00703373" w:rsidRDefault="00D0240D" w:rsidP="00556AF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03373">
              <w:rPr>
                <w:rFonts w:ascii="Times New Roman" w:hAnsi="Times New Roman" w:cs="Times New Roman"/>
                <w:sz w:val="24"/>
                <w:szCs w:val="24"/>
              </w:rPr>
              <w:t>L.Nikolov</w:t>
            </w:r>
            <w:proofErr w:type="spellEnd"/>
          </w:p>
        </w:tc>
        <w:tc>
          <w:tcPr>
            <w:tcW w:w="4232" w:type="dxa"/>
          </w:tcPr>
          <w:p w14:paraId="64E10C66" w14:textId="335F8A58" w:rsidR="00206120" w:rsidRPr="00703373" w:rsidRDefault="00206120" w:rsidP="00556AFF">
            <w:pPr>
              <w:jc w:val="both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bg-BG"/>
              </w:rPr>
            </w:pPr>
            <w:r w:rsidRPr="00703373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bg-BG"/>
              </w:rPr>
              <w:t>Допустими кандидати да бъдат държавни и регионални културни</w:t>
            </w:r>
            <w:r w:rsidR="0008377C" w:rsidRPr="00703373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bg-BG"/>
              </w:rPr>
              <w:t xml:space="preserve"> </w:t>
            </w:r>
            <w:r w:rsidRPr="00703373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bg-BG"/>
              </w:rPr>
              <w:t>институти, общини, независим сектор.</w:t>
            </w:r>
          </w:p>
          <w:p w14:paraId="32DC822B" w14:textId="77777777" w:rsidR="00206120" w:rsidRPr="00703373" w:rsidRDefault="00206120" w:rsidP="00556AF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72" w:type="dxa"/>
          </w:tcPr>
          <w:p w14:paraId="2F3D269D" w14:textId="58AE52A6" w:rsidR="00206120" w:rsidRPr="00703373" w:rsidRDefault="00206120" w:rsidP="00556AF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03373">
              <w:rPr>
                <w:rFonts w:ascii="Times New Roman" w:hAnsi="Times New Roman" w:cs="Times New Roman"/>
                <w:sz w:val="24"/>
                <w:szCs w:val="24"/>
              </w:rPr>
              <w:t>Не се приема.</w:t>
            </w:r>
          </w:p>
          <w:p w14:paraId="507A6AEF" w14:textId="77777777" w:rsidR="00206120" w:rsidRPr="00703373" w:rsidRDefault="00206120" w:rsidP="00556AF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900" w:type="dxa"/>
          </w:tcPr>
          <w:p w14:paraId="03653F53" w14:textId="1D42B285" w:rsidR="00206120" w:rsidRPr="00703373" w:rsidRDefault="00206120" w:rsidP="00556AF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03373">
              <w:rPr>
                <w:rFonts w:ascii="Times New Roman" w:hAnsi="Times New Roman" w:cs="Times New Roman"/>
                <w:sz w:val="24"/>
                <w:szCs w:val="24"/>
              </w:rPr>
              <w:t>В проекта на наредба не</w:t>
            </w:r>
            <w:r w:rsidR="00583CAF">
              <w:rPr>
                <w:rFonts w:ascii="Times New Roman" w:hAnsi="Times New Roman" w:cs="Times New Roman"/>
                <w:sz w:val="24"/>
                <w:szCs w:val="24"/>
              </w:rPr>
              <w:t xml:space="preserve"> е</w:t>
            </w:r>
            <w:r w:rsidRPr="0070337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A1561B">
              <w:rPr>
                <w:rFonts w:ascii="Times New Roman" w:hAnsi="Times New Roman" w:cs="Times New Roman"/>
                <w:sz w:val="24"/>
                <w:szCs w:val="24"/>
              </w:rPr>
              <w:t xml:space="preserve">целесъобразно </w:t>
            </w:r>
            <w:r w:rsidR="00F6020A">
              <w:rPr>
                <w:rFonts w:ascii="Times New Roman" w:hAnsi="Times New Roman" w:cs="Times New Roman"/>
                <w:sz w:val="24"/>
                <w:szCs w:val="24"/>
              </w:rPr>
              <w:t xml:space="preserve">да се </w:t>
            </w:r>
            <w:r w:rsidRPr="00703373">
              <w:rPr>
                <w:rFonts w:ascii="Times New Roman" w:hAnsi="Times New Roman" w:cs="Times New Roman"/>
                <w:sz w:val="24"/>
                <w:szCs w:val="24"/>
              </w:rPr>
              <w:t>предви</w:t>
            </w:r>
            <w:r w:rsidR="00F6020A">
              <w:rPr>
                <w:rFonts w:ascii="Times New Roman" w:hAnsi="Times New Roman" w:cs="Times New Roman"/>
                <w:sz w:val="24"/>
                <w:szCs w:val="24"/>
              </w:rPr>
              <w:t>жда</w:t>
            </w:r>
            <w:r w:rsidRPr="00703373">
              <w:rPr>
                <w:rFonts w:ascii="Times New Roman" w:hAnsi="Times New Roman" w:cs="Times New Roman"/>
                <w:sz w:val="24"/>
                <w:szCs w:val="24"/>
              </w:rPr>
              <w:t xml:space="preserve"> ограничение за кандидати</w:t>
            </w:r>
            <w:r w:rsidR="00F6020A">
              <w:rPr>
                <w:rFonts w:ascii="Times New Roman" w:hAnsi="Times New Roman" w:cs="Times New Roman"/>
                <w:sz w:val="24"/>
                <w:szCs w:val="24"/>
              </w:rPr>
              <w:t>те</w:t>
            </w:r>
            <w:r w:rsidRPr="00703373">
              <w:rPr>
                <w:rFonts w:ascii="Times New Roman" w:hAnsi="Times New Roman" w:cs="Times New Roman"/>
                <w:sz w:val="24"/>
                <w:szCs w:val="24"/>
              </w:rPr>
              <w:t xml:space="preserve">, а </w:t>
            </w:r>
            <w:r w:rsidR="00957729">
              <w:rPr>
                <w:rFonts w:ascii="Times New Roman" w:hAnsi="Times New Roman" w:cs="Times New Roman"/>
                <w:sz w:val="24"/>
                <w:szCs w:val="24"/>
              </w:rPr>
              <w:t xml:space="preserve">с </w:t>
            </w:r>
            <w:r w:rsidRPr="00703373">
              <w:rPr>
                <w:rFonts w:ascii="Times New Roman" w:hAnsi="Times New Roman" w:cs="Times New Roman"/>
                <w:sz w:val="24"/>
                <w:szCs w:val="24"/>
              </w:rPr>
              <w:t>изчерпателното им изброяване</w:t>
            </w:r>
            <w:r w:rsidR="00957729">
              <w:rPr>
                <w:rFonts w:ascii="Times New Roman" w:hAnsi="Times New Roman" w:cs="Times New Roman"/>
                <w:sz w:val="24"/>
                <w:szCs w:val="24"/>
              </w:rPr>
              <w:t>, както се предлага,</w:t>
            </w:r>
            <w:r w:rsidRPr="00703373">
              <w:rPr>
                <w:rFonts w:ascii="Times New Roman" w:hAnsi="Times New Roman" w:cs="Times New Roman"/>
                <w:sz w:val="24"/>
                <w:szCs w:val="24"/>
              </w:rPr>
              <w:t xml:space="preserve"> може да се ограничи участието на друг</w:t>
            </w:r>
            <w:r w:rsidR="00957729">
              <w:rPr>
                <w:rFonts w:ascii="Times New Roman" w:hAnsi="Times New Roman" w:cs="Times New Roman"/>
                <w:sz w:val="24"/>
                <w:szCs w:val="24"/>
              </w:rPr>
              <w:t>а група</w:t>
            </w:r>
            <w:r w:rsidRPr="00703373">
              <w:rPr>
                <w:rFonts w:ascii="Times New Roman" w:hAnsi="Times New Roman" w:cs="Times New Roman"/>
                <w:sz w:val="24"/>
                <w:szCs w:val="24"/>
              </w:rPr>
              <w:t>, ко</w:t>
            </w:r>
            <w:r w:rsidR="00957729">
              <w:rPr>
                <w:rFonts w:ascii="Times New Roman" w:hAnsi="Times New Roman" w:cs="Times New Roman"/>
                <w:sz w:val="24"/>
                <w:szCs w:val="24"/>
              </w:rPr>
              <w:t>ято</w:t>
            </w:r>
            <w:r w:rsidRPr="00703373">
              <w:rPr>
                <w:rFonts w:ascii="Times New Roman" w:hAnsi="Times New Roman" w:cs="Times New Roman"/>
                <w:sz w:val="24"/>
                <w:szCs w:val="24"/>
              </w:rPr>
              <w:t xml:space="preserve"> не </w:t>
            </w:r>
            <w:r w:rsidR="00957729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70337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F6020A">
              <w:rPr>
                <w:rFonts w:ascii="Times New Roman" w:hAnsi="Times New Roman" w:cs="Times New Roman"/>
                <w:sz w:val="24"/>
                <w:szCs w:val="24"/>
              </w:rPr>
              <w:t>обхванат</w:t>
            </w:r>
            <w:r w:rsidR="00957729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="00F6020A">
              <w:rPr>
                <w:rFonts w:ascii="Times New Roman" w:hAnsi="Times New Roman" w:cs="Times New Roman"/>
                <w:sz w:val="24"/>
                <w:szCs w:val="24"/>
              </w:rPr>
              <w:t xml:space="preserve"> от</w:t>
            </w:r>
            <w:r w:rsidRPr="00703373">
              <w:rPr>
                <w:rFonts w:ascii="Times New Roman" w:hAnsi="Times New Roman" w:cs="Times New Roman"/>
                <w:sz w:val="24"/>
                <w:szCs w:val="24"/>
              </w:rPr>
              <w:t xml:space="preserve"> изброяването.</w:t>
            </w:r>
            <w:r w:rsidR="00957729">
              <w:rPr>
                <w:rFonts w:ascii="Times New Roman" w:hAnsi="Times New Roman" w:cs="Times New Roman"/>
                <w:sz w:val="24"/>
                <w:szCs w:val="24"/>
              </w:rPr>
              <w:t xml:space="preserve"> При избора на събитие е важно</w:t>
            </w:r>
            <w:r w:rsidR="00A1561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F6020A">
              <w:rPr>
                <w:rFonts w:ascii="Times New Roman" w:hAnsi="Times New Roman" w:cs="Times New Roman"/>
                <w:sz w:val="24"/>
                <w:szCs w:val="24"/>
              </w:rPr>
              <w:t>дали предложението отговаря на предвидените в на наредба</w:t>
            </w:r>
            <w:r w:rsidR="00957729">
              <w:rPr>
                <w:rFonts w:ascii="Times New Roman" w:hAnsi="Times New Roman" w:cs="Times New Roman"/>
                <w:sz w:val="24"/>
                <w:szCs w:val="24"/>
              </w:rPr>
              <w:t>та</w:t>
            </w:r>
            <w:r w:rsidR="00F6020A">
              <w:rPr>
                <w:rFonts w:ascii="Times New Roman" w:hAnsi="Times New Roman" w:cs="Times New Roman"/>
                <w:sz w:val="24"/>
                <w:szCs w:val="24"/>
              </w:rPr>
              <w:t xml:space="preserve"> критерии</w:t>
            </w:r>
            <w:r w:rsidR="00957729">
              <w:rPr>
                <w:rFonts w:ascii="Times New Roman" w:hAnsi="Times New Roman" w:cs="Times New Roman"/>
                <w:sz w:val="24"/>
                <w:szCs w:val="24"/>
              </w:rPr>
              <w:t>, а не толкова кой го прави.</w:t>
            </w:r>
          </w:p>
        </w:tc>
      </w:tr>
      <w:tr w:rsidR="00DB7EF5" w:rsidRPr="00703373" w14:paraId="187F6B4F" w14:textId="77777777" w:rsidTr="00556AFF">
        <w:trPr>
          <w:trHeight w:val="1266"/>
        </w:trPr>
        <w:tc>
          <w:tcPr>
            <w:tcW w:w="1722" w:type="dxa"/>
          </w:tcPr>
          <w:p w14:paraId="19911F21" w14:textId="03BD2744" w:rsidR="00206120" w:rsidRPr="00703373" w:rsidRDefault="00D0240D" w:rsidP="00556AF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03373">
              <w:rPr>
                <w:rFonts w:ascii="Times New Roman" w:hAnsi="Times New Roman" w:cs="Times New Roman"/>
                <w:sz w:val="24"/>
                <w:szCs w:val="24"/>
              </w:rPr>
              <w:t>L.Nikolov</w:t>
            </w:r>
            <w:proofErr w:type="spellEnd"/>
          </w:p>
        </w:tc>
        <w:tc>
          <w:tcPr>
            <w:tcW w:w="4232" w:type="dxa"/>
          </w:tcPr>
          <w:p w14:paraId="6F63ED68" w14:textId="5FBB5DA3" w:rsidR="00206120" w:rsidRPr="00703373" w:rsidRDefault="00206120" w:rsidP="00556AF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03373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bg-BG"/>
              </w:rPr>
              <w:t>Да се дефинира по-конкретно терминът „културен календар“.</w:t>
            </w:r>
          </w:p>
        </w:tc>
        <w:tc>
          <w:tcPr>
            <w:tcW w:w="1872" w:type="dxa"/>
          </w:tcPr>
          <w:p w14:paraId="322A7D92" w14:textId="2D5D01CF" w:rsidR="00206120" w:rsidRPr="00703373" w:rsidRDefault="00206120" w:rsidP="00556AF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03373">
              <w:rPr>
                <w:rFonts w:ascii="Times New Roman" w:hAnsi="Times New Roman" w:cs="Times New Roman"/>
                <w:sz w:val="24"/>
                <w:szCs w:val="24"/>
              </w:rPr>
              <w:t xml:space="preserve">Не се приема. </w:t>
            </w:r>
          </w:p>
          <w:p w14:paraId="6797A65D" w14:textId="77777777" w:rsidR="00206120" w:rsidRPr="00703373" w:rsidRDefault="00206120" w:rsidP="00556AF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900" w:type="dxa"/>
          </w:tcPr>
          <w:p w14:paraId="705373A8" w14:textId="01547908" w:rsidR="00206120" w:rsidRPr="00703373" w:rsidRDefault="00192689" w:rsidP="00556AF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Определение</w:t>
            </w:r>
            <w:r w:rsidR="00206120" w:rsidRPr="00703373">
              <w:rPr>
                <w:rFonts w:ascii="Times New Roman" w:hAnsi="Times New Roman" w:cs="Times New Roman"/>
                <w:sz w:val="24"/>
                <w:szCs w:val="24"/>
              </w:rPr>
              <w:t xml:space="preserve"> за „културен календар“ вече се съдържа в чл. 21, ал. 1 </w:t>
            </w:r>
            <w:r w:rsidR="006931A5">
              <w:rPr>
                <w:rFonts w:ascii="Times New Roman" w:hAnsi="Times New Roman" w:cs="Times New Roman"/>
                <w:sz w:val="24"/>
                <w:szCs w:val="24"/>
              </w:rPr>
              <w:t xml:space="preserve">от </w:t>
            </w:r>
            <w:r w:rsidR="00206120" w:rsidRPr="00703373">
              <w:rPr>
                <w:rFonts w:ascii="Times New Roman" w:hAnsi="Times New Roman" w:cs="Times New Roman"/>
                <w:sz w:val="24"/>
                <w:szCs w:val="24"/>
              </w:rPr>
              <w:t xml:space="preserve">Закона за закрила и развитие на културата </w:t>
            </w:r>
            <w:r w:rsidR="00206120" w:rsidRPr="0070337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(</w:t>
            </w:r>
            <w:r w:rsidR="00206120" w:rsidRPr="00703373">
              <w:rPr>
                <w:rFonts w:ascii="Times New Roman" w:hAnsi="Times New Roman" w:cs="Times New Roman"/>
                <w:sz w:val="24"/>
                <w:szCs w:val="24"/>
              </w:rPr>
              <w:t>ЗЗРК</w:t>
            </w:r>
            <w:r w:rsidR="00206120" w:rsidRPr="0070337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)</w:t>
            </w:r>
            <w:r w:rsidR="00206120" w:rsidRPr="00703373">
              <w:rPr>
                <w:rFonts w:ascii="Times New Roman" w:hAnsi="Times New Roman" w:cs="Times New Roman"/>
                <w:sz w:val="24"/>
                <w:szCs w:val="24"/>
              </w:rPr>
              <w:t>, а предмет на обсъждан</w:t>
            </w:r>
            <w:r w:rsidR="0002481C">
              <w:rPr>
                <w:rFonts w:ascii="Times New Roman" w:hAnsi="Times New Roman" w:cs="Times New Roman"/>
                <w:sz w:val="24"/>
                <w:szCs w:val="24"/>
              </w:rPr>
              <w:t>ия проект на</w:t>
            </w:r>
            <w:r w:rsidR="00206120" w:rsidRPr="00703373">
              <w:rPr>
                <w:rFonts w:ascii="Times New Roman" w:hAnsi="Times New Roman" w:cs="Times New Roman"/>
                <w:sz w:val="24"/>
                <w:szCs w:val="24"/>
              </w:rPr>
              <w:t xml:space="preserve"> наредба е </w:t>
            </w:r>
            <w:r w:rsidR="005133D1">
              <w:rPr>
                <w:rFonts w:ascii="Times New Roman" w:hAnsi="Times New Roman" w:cs="Times New Roman"/>
                <w:sz w:val="24"/>
                <w:szCs w:val="24"/>
              </w:rPr>
              <w:t>да се определи редът</w:t>
            </w:r>
            <w:r w:rsidR="00206120" w:rsidRPr="00703373">
              <w:rPr>
                <w:rFonts w:ascii="Times New Roman" w:hAnsi="Times New Roman" w:cs="Times New Roman"/>
                <w:sz w:val="24"/>
                <w:szCs w:val="24"/>
              </w:rPr>
              <w:t xml:space="preserve"> за финансиране на национални прояви, чествания на събития и бележити дейци в областта на културата. </w:t>
            </w:r>
          </w:p>
          <w:p w14:paraId="3FD63A17" w14:textId="71338DBB" w:rsidR="00206120" w:rsidRPr="00703373" w:rsidRDefault="00583CAF" w:rsidP="00556AF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="00206120" w:rsidRPr="00703373">
              <w:rPr>
                <w:rFonts w:ascii="Times New Roman" w:hAnsi="Times New Roman" w:cs="Times New Roman"/>
                <w:sz w:val="24"/>
                <w:szCs w:val="24"/>
              </w:rPr>
              <w:t xml:space="preserve">редложението </w:t>
            </w:r>
            <w:r w:rsidR="005133D1">
              <w:rPr>
                <w:rFonts w:ascii="Times New Roman" w:hAnsi="Times New Roman" w:cs="Times New Roman"/>
                <w:sz w:val="24"/>
                <w:szCs w:val="24"/>
              </w:rPr>
              <w:t xml:space="preserve">за </w:t>
            </w:r>
            <w:r w:rsidR="00460F5D">
              <w:rPr>
                <w:rFonts w:ascii="Times New Roman" w:hAnsi="Times New Roman" w:cs="Times New Roman"/>
                <w:sz w:val="24"/>
                <w:szCs w:val="24"/>
              </w:rPr>
              <w:t>конкретизиране на</w:t>
            </w:r>
            <w:r w:rsidR="00206120" w:rsidRPr="00703373">
              <w:rPr>
                <w:rFonts w:ascii="Times New Roman" w:hAnsi="Times New Roman" w:cs="Times New Roman"/>
                <w:sz w:val="24"/>
                <w:szCs w:val="24"/>
              </w:rPr>
              <w:t xml:space="preserve"> определение</w:t>
            </w:r>
            <w:r w:rsidR="00460F5D">
              <w:rPr>
                <w:rFonts w:ascii="Times New Roman" w:hAnsi="Times New Roman" w:cs="Times New Roman"/>
                <w:sz w:val="24"/>
                <w:szCs w:val="24"/>
              </w:rPr>
              <w:t>то</w:t>
            </w:r>
            <w:r w:rsidR="00206120" w:rsidRPr="0070337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се подкрепя </w:t>
            </w:r>
            <w:r w:rsidR="00206120" w:rsidRPr="00703373">
              <w:rPr>
                <w:rFonts w:ascii="Times New Roman" w:hAnsi="Times New Roman" w:cs="Times New Roman"/>
                <w:sz w:val="24"/>
                <w:szCs w:val="24"/>
              </w:rPr>
              <w:t xml:space="preserve">по принцип,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но може да бъде обсъдено при следващо разглеждане </w:t>
            </w:r>
            <w:r w:rsidR="00460F5D">
              <w:rPr>
                <w:rFonts w:ascii="Times New Roman" w:hAnsi="Times New Roman" w:cs="Times New Roman"/>
                <w:sz w:val="24"/>
                <w:szCs w:val="24"/>
              </w:rPr>
              <w:t xml:space="preserve">на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ЗЗРК</w:t>
            </w:r>
            <w:r w:rsidR="00460F5D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DB7EF5" w:rsidRPr="00703373" w14:paraId="4A569DEC" w14:textId="77777777" w:rsidTr="00556AFF">
        <w:trPr>
          <w:trHeight w:val="5409"/>
        </w:trPr>
        <w:tc>
          <w:tcPr>
            <w:tcW w:w="1722" w:type="dxa"/>
          </w:tcPr>
          <w:p w14:paraId="6B447F34" w14:textId="0A97FC00" w:rsidR="00206120" w:rsidRPr="00703373" w:rsidRDefault="00D0240D" w:rsidP="00556AF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0337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L.Nikolov</w:t>
            </w:r>
            <w:proofErr w:type="spellEnd"/>
          </w:p>
        </w:tc>
        <w:tc>
          <w:tcPr>
            <w:tcW w:w="4232" w:type="dxa"/>
          </w:tcPr>
          <w:p w14:paraId="4637AE0F" w14:textId="77777777" w:rsidR="006852FD" w:rsidRDefault="00206120" w:rsidP="00556AFF">
            <w:pPr>
              <w:jc w:val="both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bg-BG"/>
              </w:rPr>
            </w:pPr>
            <w:r w:rsidRPr="00703373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bg-BG"/>
              </w:rPr>
              <w:t>Да се предвиди приемането на тригодишен национален културен календар, в съответствие със средносрочната бюджетна прогноза.</w:t>
            </w:r>
          </w:p>
          <w:p w14:paraId="6EF2CA97" w14:textId="01702492" w:rsidR="00206120" w:rsidRPr="00703373" w:rsidRDefault="00206120" w:rsidP="00556AFF">
            <w:pPr>
              <w:jc w:val="both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bg-BG"/>
              </w:rPr>
            </w:pPr>
            <w:r w:rsidRPr="00703373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bg-BG"/>
              </w:rPr>
              <w:t xml:space="preserve"> </w:t>
            </w:r>
          </w:p>
          <w:p w14:paraId="3DD0CF00" w14:textId="655AFA25" w:rsidR="00206120" w:rsidRPr="00703373" w:rsidRDefault="00206120" w:rsidP="00556AF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03373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bg-BG"/>
              </w:rPr>
              <w:t>Да се предвиди изпълнението на тригодишни</w:t>
            </w:r>
            <w:r w:rsidRPr="00703373">
              <w:rPr>
                <w:rFonts w:ascii="Times New Roman" w:eastAsia="Times New Roman" w:hAnsi="Times New Roman" w:cs="Times New Roman"/>
                <w:b/>
                <w:color w:val="333333"/>
                <w:sz w:val="24"/>
                <w:szCs w:val="24"/>
                <w:lang w:eastAsia="bg-BG"/>
              </w:rPr>
              <w:t xml:space="preserve"> </w:t>
            </w:r>
            <w:r w:rsidRPr="00703373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bg-BG"/>
              </w:rPr>
              <w:t>програми в рамките на националния културен календар.</w:t>
            </w:r>
          </w:p>
        </w:tc>
        <w:tc>
          <w:tcPr>
            <w:tcW w:w="1872" w:type="dxa"/>
          </w:tcPr>
          <w:p w14:paraId="0EA1F610" w14:textId="2E42E41B" w:rsidR="00206120" w:rsidRPr="00703373" w:rsidRDefault="00206120" w:rsidP="00556AF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03373">
              <w:rPr>
                <w:rFonts w:ascii="Times New Roman" w:hAnsi="Times New Roman" w:cs="Times New Roman"/>
                <w:sz w:val="24"/>
                <w:szCs w:val="24"/>
              </w:rPr>
              <w:t>Не се приема.</w:t>
            </w:r>
          </w:p>
        </w:tc>
        <w:tc>
          <w:tcPr>
            <w:tcW w:w="7900" w:type="dxa"/>
          </w:tcPr>
          <w:p w14:paraId="2B892D77" w14:textId="4C0EC29A" w:rsidR="00206120" w:rsidRPr="00703373" w:rsidRDefault="00206120" w:rsidP="00556AF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03373">
              <w:rPr>
                <w:rFonts w:ascii="Times New Roman" w:hAnsi="Times New Roman" w:cs="Times New Roman"/>
                <w:sz w:val="24"/>
                <w:szCs w:val="24"/>
              </w:rPr>
              <w:t>Не може в подзаконов акт да се предвиди разпоредба, която</w:t>
            </w:r>
            <w:r w:rsidR="006852FD">
              <w:rPr>
                <w:rFonts w:ascii="Times New Roman" w:hAnsi="Times New Roman" w:cs="Times New Roman"/>
                <w:sz w:val="24"/>
                <w:szCs w:val="24"/>
              </w:rPr>
              <w:t xml:space="preserve"> да</w:t>
            </w:r>
            <w:r w:rsidRPr="0070337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6852FD">
              <w:rPr>
                <w:rFonts w:ascii="Times New Roman" w:hAnsi="Times New Roman" w:cs="Times New Roman"/>
                <w:sz w:val="24"/>
                <w:szCs w:val="24"/>
              </w:rPr>
              <w:t>противоречи</w:t>
            </w:r>
            <w:r w:rsidRPr="0070337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6852FD">
              <w:rPr>
                <w:rFonts w:ascii="Times New Roman" w:hAnsi="Times New Roman" w:cs="Times New Roman"/>
                <w:sz w:val="24"/>
                <w:szCs w:val="24"/>
              </w:rPr>
              <w:t xml:space="preserve">на нормативен акт от </w:t>
            </w:r>
            <w:r w:rsidRPr="00703373">
              <w:rPr>
                <w:rFonts w:ascii="Times New Roman" w:hAnsi="Times New Roman" w:cs="Times New Roman"/>
                <w:sz w:val="24"/>
                <w:szCs w:val="24"/>
              </w:rPr>
              <w:t>по-висок</w:t>
            </w:r>
            <w:r w:rsidR="006852FD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703373">
              <w:rPr>
                <w:rFonts w:ascii="Times New Roman" w:hAnsi="Times New Roman" w:cs="Times New Roman"/>
                <w:sz w:val="24"/>
                <w:szCs w:val="24"/>
              </w:rPr>
              <w:t xml:space="preserve"> степен. В чл. 21, ал. 1 от ЗЗРК е предвидено министърът на културата  да внася ежегодно културния календар в Министерския съвет.</w:t>
            </w:r>
          </w:p>
          <w:p w14:paraId="76698D17" w14:textId="388A5108" w:rsidR="00206120" w:rsidRPr="00703373" w:rsidRDefault="00206120" w:rsidP="00556AF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03373">
              <w:rPr>
                <w:rFonts w:ascii="Times New Roman" w:hAnsi="Times New Roman" w:cs="Times New Roman"/>
                <w:sz w:val="24"/>
                <w:szCs w:val="24"/>
              </w:rPr>
              <w:t xml:space="preserve">Предложението за тригодишен календар и тригодишни програми </w:t>
            </w:r>
            <w:r w:rsidR="00B308A3">
              <w:rPr>
                <w:rFonts w:ascii="Times New Roman" w:hAnsi="Times New Roman" w:cs="Times New Roman"/>
                <w:sz w:val="24"/>
                <w:szCs w:val="24"/>
              </w:rPr>
              <w:t>може</w:t>
            </w:r>
            <w:r w:rsidRPr="00703373">
              <w:rPr>
                <w:rFonts w:ascii="Times New Roman" w:hAnsi="Times New Roman" w:cs="Times New Roman"/>
                <w:sz w:val="24"/>
                <w:szCs w:val="24"/>
              </w:rPr>
              <w:t xml:space="preserve"> да се обсъдят при</w:t>
            </w:r>
            <w:r w:rsidR="006852FD">
              <w:rPr>
                <w:rFonts w:ascii="Times New Roman" w:hAnsi="Times New Roman" w:cs="Times New Roman"/>
                <w:sz w:val="24"/>
                <w:szCs w:val="24"/>
              </w:rPr>
              <w:t xml:space="preserve"> евентуални</w:t>
            </w:r>
            <w:r w:rsidRPr="0070337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B308A3">
              <w:rPr>
                <w:rFonts w:ascii="Times New Roman" w:hAnsi="Times New Roman" w:cs="Times New Roman"/>
                <w:sz w:val="24"/>
                <w:szCs w:val="24"/>
              </w:rPr>
              <w:t xml:space="preserve">предстоящи </w:t>
            </w:r>
            <w:r w:rsidR="006852FD">
              <w:rPr>
                <w:rFonts w:ascii="Times New Roman" w:hAnsi="Times New Roman" w:cs="Times New Roman"/>
                <w:sz w:val="24"/>
                <w:szCs w:val="24"/>
              </w:rPr>
              <w:t>законодателни промени</w:t>
            </w:r>
            <w:r w:rsidRPr="00703373">
              <w:rPr>
                <w:rFonts w:ascii="Times New Roman" w:hAnsi="Times New Roman" w:cs="Times New Roman"/>
                <w:sz w:val="24"/>
                <w:szCs w:val="24"/>
              </w:rPr>
              <w:t xml:space="preserve"> в ЗЗРК.</w:t>
            </w:r>
          </w:p>
        </w:tc>
      </w:tr>
      <w:tr w:rsidR="00DB7EF5" w:rsidRPr="00703373" w14:paraId="4DB512CA" w14:textId="77777777" w:rsidTr="00556AFF">
        <w:tc>
          <w:tcPr>
            <w:tcW w:w="1722" w:type="dxa"/>
          </w:tcPr>
          <w:p w14:paraId="77F5363B" w14:textId="359B4397" w:rsidR="00206120" w:rsidRPr="00703373" w:rsidRDefault="00D0240D" w:rsidP="00556AF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03373">
              <w:rPr>
                <w:rFonts w:ascii="Times New Roman" w:hAnsi="Times New Roman" w:cs="Times New Roman"/>
                <w:sz w:val="24"/>
                <w:szCs w:val="24"/>
              </w:rPr>
              <w:t>L.Nikolov</w:t>
            </w:r>
            <w:proofErr w:type="spellEnd"/>
          </w:p>
        </w:tc>
        <w:tc>
          <w:tcPr>
            <w:tcW w:w="4232" w:type="dxa"/>
          </w:tcPr>
          <w:p w14:paraId="7ED04779" w14:textId="12D25939" w:rsidR="00261737" w:rsidRPr="00703373" w:rsidRDefault="00261737" w:rsidP="00556AFF">
            <w:pPr>
              <w:jc w:val="both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bg-BG"/>
              </w:rPr>
            </w:pPr>
            <w:r w:rsidRPr="00703373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bg-BG"/>
              </w:rPr>
              <w:t>Да се даде възможност на общините да кандидатстват с конкретни предложения за включване на събития от общинските културни календари в националния културен календар.</w:t>
            </w:r>
          </w:p>
          <w:p w14:paraId="152E6AED" w14:textId="77777777" w:rsidR="00206120" w:rsidRPr="00703373" w:rsidRDefault="00206120" w:rsidP="00556AF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72" w:type="dxa"/>
          </w:tcPr>
          <w:p w14:paraId="30C8B262" w14:textId="37B2DAA8" w:rsidR="00206120" w:rsidRPr="00703373" w:rsidRDefault="00441FD5" w:rsidP="00556AF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 се приема</w:t>
            </w:r>
            <w:r w:rsidR="00703373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7900" w:type="dxa"/>
          </w:tcPr>
          <w:p w14:paraId="1E701A7E" w14:textId="5C1A5428" w:rsidR="00206120" w:rsidRPr="00703373" w:rsidRDefault="0008377C" w:rsidP="00556AF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03373">
              <w:rPr>
                <w:rFonts w:ascii="Times New Roman" w:hAnsi="Times New Roman" w:cs="Times New Roman"/>
                <w:sz w:val="24"/>
                <w:szCs w:val="24"/>
              </w:rPr>
              <w:t xml:space="preserve">Предложението няма да бъде включено като разпоредба </w:t>
            </w:r>
            <w:r w:rsidR="00133517" w:rsidRPr="00703373">
              <w:rPr>
                <w:rFonts w:ascii="Times New Roman" w:hAnsi="Times New Roman" w:cs="Times New Roman"/>
                <w:sz w:val="24"/>
                <w:szCs w:val="24"/>
              </w:rPr>
              <w:t xml:space="preserve">в </w:t>
            </w:r>
            <w:r w:rsidRPr="00703373">
              <w:rPr>
                <w:rFonts w:ascii="Times New Roman" w:hAnsi="Times New Roman" w:cs="Times New Roman"/>
                <w:sz w:val="24"/>
                <w:szCs w:val="24"/>
              </w:rPr>
              <w:t>проекта на наредба</w:t>
            </w:r>
            <w:r w:rsidR="00133517" w:rsidRPr="00703373">
              <w:rPr>
                <w:rFonts w:ascii="Times New Roman" w:hAnsi="Times New Roman" w:cs="Times New Roman"/>
                <w:sz w:val="24"/>
                <w:szCs w:val="24"/>
              </w:rPr>
              <w:t>та</w:t>
            </w:r>
            <w:r w:rsidRPr="00703373">
              <w:rPr>
                <w:rFonts w:ascii="Times New Roman" w:hAnsi="Times New Roman" w:cs="Times New Roman"/>
                <w:sz w:val="24"/>
                <w:szCs w:val="24"/>
              </w:rPr>
              <w:t xml:space="preserve">, защото по този начин ще </w:t>
            </w:r>
            <w:r w:rsidR="00594671">
              <w:rPr>
                <w:rFonts w:ascii="Times New Roman" w:hAnsi="Times New Roman" w:cs="Times New Roman"/>
                <w:sz w:val="24"/>
                <w:szCs w:val="24"/>
              </w:rPr>
              <w:t>се създаде</w:t>
            </w:r>
            <w:r w:rsidRPr="00703373">
              <w:rPr>
                <w:rFonts w:ascii="Times New Roman" w:hAnsi="Times New Roman" w:cs="Times New Roman"/>
                <w:sz w:val="24"/>
                <w:szCs w:val="24"/>
              </w:rPr>
              <w:t xml:space="preserve"> ограничение за други субекти да участват. Общините не са ограничени да участват с предложения</w:t>
            </w:r>
            <w:r w:rsidR="00113BB7">
              <w:rPr>
                <w:rFonts w:ascii="Times New Roman" w:hAnsi="Times New Roman" w:cs="Times New Roman"/>
                <w:sz w:val="24"/>
                <w:szCs w:val="24"/>
              </w:rPr>
              <w:t xml:space="preserve"> за събития, които да бъдат включени в културния календар</w:t>
            </w:r>
            <w:r w:rsidRPr="00703373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DB7EF5" w:rsidRPr="00703373" w14:paraId="7A50AA96" w14:textId="77777777" w:rsidTr="00556AFF">
        <w:tc>
          <w:tcPr>
            <w:tcW w:w="1722" w:type="dxa"/>
          </w:tcPr>
          <w:p w14:paraId="369EA002" w14:textId="3727BC33" w:rsidR="00206120" w:rsidRPr="00703373" w:rsidRDefault="00D0240D" w:rsidP="00556AF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03373">
              <w:rPr>
                <w:rFonts w:ascii="Times New Roman" w:hAnsi="Times New Roman" w:cs="Times New Roman"/>
                <w:sz w:val="24"/>
                <w:szCs w:val="24"/>
              </w:rPr>
              <w:t>L.Nikolov</w:t>
            </w:r>
            <w:proofErr w:type="spellEnd"/>
          </w:p>
        </w:tc>
        <w:tc>
          <w:tcPr>
            <w:tcW w:w="4232" w:type="dxa"/>
          </w:tcPr>
          <w:p w14:paraId="4F130177" w14:textId="74295AC7" w:rsidR="005758FB" w:rsidRPr="00703373" w:rsidRDefault="005758FB" w:rsidP="00556AFF">
            <w:pP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bg-BG"/>
              </w:rPr>
            </w:pPr>
            <w:r w:rsidRPr="00703373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bg-BG"/>
              </w:rPr>
              <w:t xml:space="preserve">Да се формулират критерии за включване на предложения в </w:t>
            </w:r>
            <w:r w:rsidR="00127505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bg-BG"/>
              </w:rPr>
              <w:t>н</w:t>
            </w:r>
            <w:r w:rsidRPr="00703373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bg-BG"/>
              </w:rPr>
              <w:t xml:space="preserve">ационалния културен календар. </w:t>
            </w:r>
          </w:p>
          <w:p w14:paraId="7E6D3148" w14:textId="77777777" w:rsidR="00206120" w:rsidRPr="00703373" w:rsidRDefault="00206120" w:rsidP="00556AF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72" w:type="dxa"/>
          </w:tcPr>
          <w:p w14:paraId="1C2B6628" w14:textId="77777777" w:rsidR="005758FB" w:rsidRPr="00703373" w:rsidRDefault="005758FB" w:rsidP="00556AF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03373">
              <w:rPr>
                <w:rFonts w:ascii="Times New Roman" w:hAnsi="Times New Roman" w:cs="Times New Roman"/>
                <w:sz w:val="24"/>
                <w:szCs w:val="24"/>
              </w:rPr>
              <w:t>Приема се по принцип.</w:t>
            </w:r>
          </w:p>
          <w:p w14:paraId="3E089F14" w14:textId="77777777" w:rsidR="00206120" w:rsidRPr="00703373" w:rsidRDefault="00206120" w:rsidP="00556AF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900" w:type="dxa"/>
          </w:tcPr>
          <w:p w14:paraId="6BCB88EC" w14:textId="5B067674" w:rsidR="00206120" w:rsidRPr="00703373" w:rsidRDefault="005758FB" w:rsidP="00556AF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03373">
              <w:rPr>
                <w:rFonts w:ascii="Times New Roman" w:hAnsi="Times New Roman" w:cs="Times New Roman"/>
                <w:sz w:val="24"/>
                <w:szCs w:val="24"/>
              </w:rPr>
              <w:t xml:space="preserve">Подробни критерии са предвидени в чл. 4, </w:t>
            </w:r>
            <w:r w:rsidR="00D6385C">
              <w:rPr>
                <w:rFonts w:ascii="Times New Roman" w:hAnsi="Times New Roman" w:cs="Times New Roman"/>
                <w:sz w:val="24"/>
                <w:szCs w:val="24"/>
              </w:rPr>
              <w:t xml:space="preserve">ал. 1, </w:t>
            </w:r>
            <w:r w:rsidRPr="00703373">
              <w:rPr>
                <w:rFonts w:ascii="Times New Roman" w:hAnsi="Times New Roman" w:cs="Times New Roman"/>
                <w:sz w:val="24"/>
                <w:szCs w:val="24"/>
              </w:rPr>
              <w:t>т. 2 от проекта на наредба, които бяха разширени и доразвити при обществен</w:t>
            </w:r>
            <w:r w:rsidR="00D6385C">
              <w:rPr>
                <w:rFonts w:ascii="Times New Roman" w:hAnsi="Times New Roman" w:cs="Times New Roman"/>
                <w:sz w:val="24"/>
                <w:szCs w:val="24"/>
              </w:rPr>
              <w:t>ата</w:t>
            </w:r>
            <w:r w:rsidRPr="0070337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D6385C">
              <w:rPr>
                <w:rFonts w:ascii="Times New Roman" w:hAnsi="Times New Roman" w:cs="Times New Roman"/>
                <w:sz w:val="24"/>
                <w:szCs w:val="24"/>
              </w:rPr>
              <w:t>консултация</w:t>
            </w:r>
            <w:r w:rsidRPr="00703373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AD0CC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03373">
              <w:rPr>
                <w:rFonts w:ascii="Times New Roman" w:hAnsi="Times New Roman" w:cs="Times New Roman"/>
                <w:sz w:val="24"/>
                <w:szCs w:val="24"/>
              </w:rPr>
              <w:t>включително и на основание постъпилите предложения.</w:t>
            </w:r>
          </w:p>
        </w:tc>
      </w:tr>
      <w:tr w:rsidR="00DB7EF5" w:rsidRPr="00703373" w14:paraId="3B600E48" w14:textId="77777777" w:rsidTr="00556AFF">
        <w:trPr>
          <w:trHeight w:val="9771"/>
        </w:trPr>
        <w:tc>
          <w:tcPr>
            <w:tcW w:w="1722" w:type="dxa"/>
            <w:tcBorders>
              <w:bottom w:val="single" w:sz="4" w:space="0" w:color="auto"/>
            </w:tcBorders>
          </w:tcPr>
          <w:p w14:paraId="03AD2938" w14:textId="0A6BB1F1" w:rsidR="00206120" w:rsidRPr="00703373" w:rsidRDefault="00D0240D" w:rsidP="00556AF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0337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L.Nikolov</w:t>
            </w:r>
            <w:proofErr w:type="spellEnd"/>
          </w:p>
        </w:tc>
        <w:tc>
          <w:tcPr>
            <w:tcW w:w="4232" w:type="dxa"/>
          </w:tcPr>
          <w:p w14:paraId="5FFB3A61" w14:textId="77777777" w:rsidR="000A6286" w:rsidRDefault="005758FB" w:rsidP="00556AFF">
            <w:pP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bg-BG"/>
              </w:rPr>
            </w:pPr>
            <w:bookmarkStart w:id="2" w:name="_Hlk174459806"/>
            <w:r w:rsidRPr="00703373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bg-BG"/>
              </w:rPr>
              <w:t>Да се изброят направленията, които да се </w:t>
            </w:r>
            <w:r w:rsidR="000A6286" w:rsidRPr="00703373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bg-BG"/>
              </w:rPr>
              <w:t>включват:</w:t>
            </w:r>
            <w:r w:rsidR="000A6286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bg-BG"/>
              </w:rPr>
              <w:t xml:space="preserve"> </w:t>
            </w:r>
          </w:p>
          <w:p w14:paraId="7CFD77DB" w14:textId="6C49A2E6" w:rsidR="005758FB" w:rsidRPr="00703373" w:rsidRDefault="000A6286" w:rsidP="00556AFF">
            <w:pP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bg-BG"/>
              </w:rPr>
              <w:t>-</w:t>
            </w:r>
            <w:r w:rsidR="005758FB" w:rsidRPr="00703373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bg-BG"/>
              </w:rPr>
              <w:t>наследство, визуални изкуства, сценични изкуства, книги, аудиовизия, читалища, мултидисциплинарни.</w:t>
            </w:r>
          </w:p>
          <w:bookmarkEnd w:id="2"/>
          <w:p w14:paraId="2512EC0A" w14:textId="77777777" w:rsidR="00206120" w:rsidRPr="00703373" w:rsidRDefault="00206120" w:rsidP="00556AF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72" w:type="dxa"/>
          </w:tcPr>
          <w:p w14:paraId="58DBCD5A" w14:textId="77777777" w:rsidR="00A965A3" w:rsidRPr="00703373" w:rsidRDefault="00A965A3" w:rsidP="00556AF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03373">
              <w:rPr>
                <w:rFonts w:ascii="Times New Roman" w:hAnsi="Times New Roman" w:cs="Times New Roman"/>
                <w:sz w:val="24"/>
                <w:szCs w:val="24"/>
              </w:rPr>
              <w:t>Приема се по принцип.</w:t>
            </w:r>
          </w:p>
          <w:p w14:paraId="61F5F2EE" w14:textId="77777777" w:rsidR="00206120" w:rsidRPr="00703373" w:rsidRDefault="00206120" w:rsidP="00556AF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900" w:type="dxa"/>
          </w:tcPr>
          <w:p w14:paraId="01DD7971" w14:textId="5AC63DB1" w:rsidR="009A2BA4" w:rsidRPr="0090524A" w:rsidRDefault="00A965A3" w:rsidP="00556AFF">
            <w:pPr>
              <w:pStyle w:val="NoSpacing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0524A">
              <w:rPr>
                <w:rFonts w:ascii="Times New Roman" w:hAnsi="Times New Roman" w:cs="Times New Roman"/>
                <w:sz w:val="24"/>
                <w:szCs w:val="24"/>
              </w:rPr>
              <w:t>Съгласно чл. 3</w:t>
            </w:r>
            <w:r w:rsidR="009A2BA4" w:rsidRPr="0090524A">
              <w:rPr>
                <w:rFonts w:ascii="Times New Roman" w:hAnsi="Times New Roman" w:cs="Times New Roman"/>
                <w:sz w:val="24"/>
                <w:szCs w:val="24"/>
              </w:rPr>
              <w:t xml:space="preserve">, т. </w:t>
            </w:r>
            <w:r w:rsidR="009A2BA4" w:rsidRPr="009052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3 от проекта на наредба, в своята заповед за одобряване на публична покана за набиране на предложения за събития, министърът на културата определя условията и ред</w:t>
            </w:r>
            <w:r w:rsidR="0090524A" w:rsidRPr="009052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а</w:t>
            </w:r>
            <w:r w:rsidR="009A2BA4" w:rsidRPr="009052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 xml:space="preserve"> за внасяне на предложенията, </w:t>
            </w:r>
            <w:r w:rsidR="009A2BA4" w:rsidRPr="0090524A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bg-BG"/>
              </w:rPr>
              <w:t>включително и направленията, в които може да се правят предложения.</w:t>
            </w:r>
          </w:p>
          <w:p w14:paraId="0BF2E76C" w14:textId="77777777" w:rsidR="009A2BA4" w:rsidRPr="0090524A" w:rsidRDefault="009A2BA4" w:rsidP="00556AF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3757040" w14:textId="3513BB0B" w:rsidR="00E07FA4" w:rsidRPr="0090524A" w:rsidRDefault="005758FB" w:rsidP="00556AF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0524A">
              <w:rPr>
                <w:rFonts w:ascii="Times New Roman" w:hAnsi="Times New Roman" w:cs="Times New Roman"/>
                <w:sz w:val="24"/>
                <w:szCs w:val="24"/>
              </w:rPr>
              <w:t xml:space="preserve">Тук отново </w:t>
            </w:r>
            <w:r w:rsidR="009A2BA4" w:rsidRPr="0090524A">
              <w:rPr>
                <w:rFonts w:ascii="Times New Roman" w:hAnsi="Times New Roman" w:cs="Times New Roman"/>
                <w:sz w:val="24"/>
                <w:szCs w:val="24"/>
              </w:rPr>
              <w:t>трябва да се обърне внимание</w:t>
            </w:r>
            <w:r w:rsidRPr="0090524A">
              <w:rPr>
                <w:rFonts w:ascii="Times New Roman" w:hAnsi="Times New Roman" w:cs="Times New Roman"/>
                <w:sz w:val="24"/>
                <w:szCs w:val="24"/>
              </w:rPr>
              <w:t xml:space="preserve">, че изчерпателното изброяване може да доведе до пропуски. Извод за това какви направления </w:t>
            </w:r>
            <w:r w:rsidR="000A6286" w:rsidRPr="0090524A">
              <w:rPr>
                <w:rFonts w:ascii="Times New Roman" w:hAnsi="Times New Roman" w:cs="Times New Roman"/>
                <w:sz w:val="24"/>
                <w:szCs w:val="24"/>
              </w:rPr>
              <w:t>е необходимо да се</w:t>
            </w:r>
            <w:r w:rsidRPr="0090524A">
              <w:rPr>
                <w:rFonts w:ascii="Times New Roman" w:hAnsi="Times New Roman" w:cs="Times New Roman"/>
                <w:sz w:val="24"/>
                <w:szCs w:val="24"/>
              </w:rPr>
              <w:t xml:space="preserve"> включат за следващата година ще се направи, след </w:t>
            </w:r>
            <w:r w:rsidR="000A6286" w:rsidRPr="0090524A">
              <w:rPr>
                <w:rFonts w:ascii="Times New Roman" w:hAnsi="Times New Roman" w:cs="Times New Roman"/>
                <w:sz w:val="24"/>
                <w:szCs w:val="24"/>
              </w:rPr>
              <w:t xml:space="preserve">изготвянето на </w:t>
            </w:r>
            <w:r w:rsidRPr="0090524A">
              <w:rPr>
                <w:rFonts w:ascii="Times New Roman" w:hAnsi="Times New Roman" w:cs="Times New Roman"/>
                <w:sz w:val="24"/>
                <w:szCs w:val="24"/>
              </w:rPr>
              <w:t>оценката на постигнатите резултати, която е предвидено да се извършва ежегодно до 15 януари – съгласно чл. 3, т. 3 от проекта на наредба</w:t>
            </w:r>
            <w:r w:rsidR="00703373" w:rsidRPr="0090524A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133517" w:rsidRPr="00703373" w14:paraId="2295956F" w14:textId="77777777" w:rsidTr="00556AFF">
        <w:trPr>
          <w:trHeight w:val="983"/>
        </w:trPr>
        <w:tc>
          <w:tcPr>
            <w:tcW w:w="1722" w:type="dxa"/>
          </w:tcPr>
          <w:p w14:paraId="6F10C17C" w14:textId="40AD7D56" w:rsidR="00206120" w:rsidRPr="00703373" w:rsidRDefault="00D0240D" w:rsidP="00556AF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0337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L.Nikolov</w:t>
            </w:r>
            <w:proofErr w:type="spellEnd"/>
          </w:p>
        </w:tc>
        <w:tc>
          <w:tcPr>
            <w:tcW w:w="4232" w:type="dxa"/>
            <w:vAlign w:val="center"/>
          </w:tcPr>
          <w:p w14:paraId="0AEF2FF5" w14:textId="77777777" w:rsidR="00547CA2" w:rsidRDefault="005758FB" w:rsidP="00556AFF">
            <w:pP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bg-BG"/>
              </w:rPr>
            </w:pPr>
            <w:r w:rsidRPr="00703373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bg-BG"/>
              </w:rPr>
              <w:t xml:space="preserve">Да се изведат принципи в подбора: </w:t>
            </w:r>
          </w:p>
          <w:p w14:paraId="78071380" w14:textId="77777777" w:rsidR="00876E03" w:rsidRDefault="00133517" w:rsidP="00556AFF">
            <w:pP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bg-BG"/>
              </w:rPr>
            </w:pPr>
            <w:r w:rsidRPr="00703373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bg-BG"/>
              </w:rPr>
              <w:t xml:space="preserve">- </w:t>
            </w:r>
            <w:r w:rsidR="005758FB" w:rsidRPr="00703373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bg-BG"/>
              </w:rPr>
              <w:t xml:space="preserve">равнопоставен достъп на българските граждани до националните и световни постижения в културата и изкуствата; </w:t>
            </w:r>
            <w:r w:rsidR="00876E03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bg-BG"/>
              </w:rPr>
              <w:t xml:space="preserve">- </w:t>
            </w:r>
            <w:r w:rsidR="005758FB" w:rsidRPr="00703373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bg-BG"/>
              </w:rPr>
              <w:t xml:space="preserve">откритост за творческо и културно </w:t>
            </w:r>
            <w:proofErr w:type="spellStart"/>
            <w:r w:rsidR="005758FB" w:rsidRPr="00703373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bg-BG"/>
              </w:rPr>
              <w:t>самоизразяване</w:t>
            </w:r>
            <w:proofErr w:type="spellEnd"/>
            <w:r w:rsidR="005758FB" w:rsidRPr="00703373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bg-BG"/>
              </w:rPr>
              <w:t xml:space="preserve">; </w:t>
            </w:r>
            <w:r w:rsidR="00876E03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bg-BG"/>
              </w:rPr>
              <w:t xml:space="preserve">           - </w:t>
            </w:r>
            <w:r w:rsidR="005758FB" w:rsidRPr="00703373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bg-BG"/>
              </w:rPr>
              <w:t xml:space="preserve">прозрачност; баланс между традиция и съвременност в художественото и културно съдържание; между отделните направления в културата; </w:t>
            </w:r>
          </w:p>
          <w:p w14:paraId="37821C49" w14:textId="7AE47772" w:rsidR="00876E03" w:rsidRDefault="00876E03" w:rsidP="00556AFF">
            <w:pP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bg-BG"/>
              </w:rPr>
              <w:t>-</w:t>
            </w:r>
            <w:r w:rsidR="00102A41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bg-BG"/>
              </w:rPr>
              <w:t xml:space="preserve"> </w:t>
            </w:r>
            <w:r w:rsidR="005758FB" w:rsidRPr="00703373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bg-BG"/>
              </w:rPr>
              <w:t xml:space="preserve">предвидимост; </w:t>
            </w:r>
          </w:p>
          <w:p w14:paraId="358C0BC5" w14:textId="31A3FB17" w:rsidR="00876E03" w:rsidRDefault="00876E03" w:rsidP="00556AFF">
            <w:pP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bg-BG"/>
              </w:rPr>
              <w:t>-</w:t>
            </w:r>
            <w:r w:rsidR="00102A41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bg-BG"/>
              </w:rPr>
              <w:t xml:space="preserve"> </w:t>
            </w:r>
            <w:r w:rsidR="005758FB" w:rsidRPr="00703373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bg-BG"/>
              </w:rPr>
              <w:t xml:space="preserve">устойчивост; </w:t>
            </w:r>
          </w:p>
          <w:p w14:paraId="70DBB060" w14:textId="0F0E602B" w:rsidR="005758FB" w:rsidRPr="00703373" w:rsidRDefault="00876E03" w:rsidP="00556AFF">
            <w:pP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bg-BG"/>
              </w:rPr>
              <w:t xml:space="preserve">- </w:t>
            </w:r>
            <w:r w:rsidR="005758FB" w:rsidRPr="00703373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bg-BG"/>
              </w:rPr>
              <w:t>измеримост и съпоставимост.</w:t>
            </w:r>
          </w:p>
        </w:tc>
        <w:tc>
          <w:tcPr>
            <w:tcW w:w="1872" w:type="dxa"/>
          </w:tcPr>
          <w:p w14:paraId="370A364E" w14:textId="01194451" w:rsidR="00206120" w:rsidRPr="00703373" w:rsidRDefault="00521FE7" w:rsidP="00556AF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Приема се по принцип</w:t>
            </w:r>
            <w:r w:rsidR="00547CA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7900" w:type="dxa"/>
          </w:tcPr>
          <w:p w14:paraId="7D5AAF39" w14:textId="73B96ED5" w:rsidR="00206120" w:rsidRDefault="00521FE7" w:rsidP="00556AF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Спазването на </w:t>
            </w:r>
            <w:r w:rsidR="00034456">
              <w:rPr>
                <w:rFonts w:ascii="Times New Roman" w:hAnsi="Times New Roman" w:cs="Times New Roman"/>
                <w:sz w:val="24"/>
                <w:szCs w:val="24"/>
              </w:rPr>
              <w:t xml:space="preserve">предложените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принципи е гарантирано в ЗЗРК</w:t>
            </w:r>
            <w:r w:rsidR="00547CA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1DD229AD" w14:textId="638CED80" w:rsidR="00547CA2" w:rsidRPr="00703373" w:rsidRDefault="00CF0B58" w:rsidP="00556AF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Принципът за прозрачност </w:t>
            </w:r>
            <w:r w:rsidR="00547CA2">
              <w:rPr>
                <w:rFonts w:ascii="Times New Roman" w:hAnsi="Times New Roman" w:cs="Times New Roman"/>
                <w:sz w:val="24"/>
                <w:szCs w:val="24"/>
              </w:rPr>
              <w:t xml:space="preserve"> 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застъпен на всеки етап от избора на събития, включително и относно работата на експертната комисия</w:t>
            </w:r>
            <w:r w:rsidR="00547CA2">
              <w:rPr>
                <w:rFonts w:ascii="Times New Roman" w:hAnsi="Times New Roman" w:cs="Times New Roman"/>
                <w:sz w:val="24"/>
                <w:szCs w:val="24"/>
              </w:rPr>
              <w:t xml:space="preserve"> Равнопоставеността на българските граждани е гарантирана в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К</w:t>
            </w:r>
            <w:r w:rsidR="00547CA2">
              <w:rPr>
                <w:rFonts w:ascii="Times New Roman" w:hAnsi="Times New Roman" w:cs="Times New Roman"/>
                <w:sz w:val="24"/>
                <w:szCs w:val="24"/>
              </w:rPr>
              <w:t xml:space="preserve">онституцията на Република </w:t>
            </w:r>
            <w:r w:rsidR="0002481C">
              <w:rPr>
                <w:rFonts w:ascii="Times New Roman" w:hAnsi="Times New Roman" w:cs="Times New Roman"/>
                <w:sz w:val="24"/>
                <w:szCs w:val="24"/>
              </w:rPr>
              <w:t>Б</w:t>
            </w:r>
            <w:r w:rsidR="00547CA2">
              <w:rPr>
                <w:rFonts w:ascii="Times New Roman" w:hAnsi="Times New Roman" w:cs="Times New Roman"/>
                <w:sz w:val="24"/>
                <w:szCs w:val="24"/>
              </w:rPr>
              <w:t>ългария и в законите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="00547CA2">
              <w:rPr>
                <w:rFonts w:ascii="Times New Roman" w:hAnsi="Times New Roman" w:cs="Times New Roman"/>
                <w:sz w:val="24"/>
                <w:szCs w:val="24"/>
              </w:rPr>
              <w:t>включително</w:t>
            </w:r>
            <w:r w:rsidR="0002481C">
              <w:rPr>
                <w:rFonts w:ascii="Times New Roman" w:hAnsi="Times New Roman" w:cs="Times New Roman"/>
                <w:sz w:val="24"/>
                <w:szCs w:val="24"/>
              </w:rPr>
              <w:t xml:space="preserve"> в ЗЗРК. </w:t>
            </w:r>
            <w:r w:rsidR="00034456">
              <w:rPr>
                <w:rFonts w:ascii="Times New Roman" w:hAnsi="Times New Roman" w:cs="Times New Roman"/>
                <w:sz w:val="24"/>
                <w:szCs w:val="24"/>
              </w:rPr>
              <w:t>Зачитането</w:t>
            </w:r>
            <w:r w:rsidR="0002481C">
              <w:rPr>
                <w:rFonts w:ascii="Times New Roman" w:hAnsi="Times New Roman" w:cs="Times New Roman"/>
                <w:sz w:val="24"/>
                <w:szCs w:val="24"/>
              </w:rPr>
              <w:t xml:space="preserve"> на принципи</w:t>
            </w:r>
            <w:r w:rsidR="00034456">
              <w:rPr>
                <w:rFonts w:ascii="Times New Roman" w:hAnsi="Times New Roman" w:cs="Times New Roman"/>
                <w:sz w:val="24"/>
                <w:szCs w:val="24"/>
              </w:rPr>
              <w:t>те</w:t>
            </w:r>
            <w:r w:rsidR="0002481C">
              <w:rPr>
                <w:rFonts w:ascii="Times New Roman" w:hAnsi="Times New Roman" w:cs="Times New Roman"/>
                <w:sz w:val="24"/>
                <w:szCs w:val="24"/>
              </w:rPr>
              <w:t xml:space="preserve"> при избора на събития </w:t>
            </w:r>
            <w:r w:rsidR="00034456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="0002481C">
              <w:rPr>
                <w:rFonts w:ascii="Times New Roman" w:hAnsi="Times New Roman" w:cs="Times New Roman"/>
                <w:sz w:val="24"/>
                <w:szCs w:val="24"/>
              </w:rPr>
              <w:t xml:space="preserve"> гарантиран</w:t>
            </w:r>
            <w:r w:rsidR="00034456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="0002481C">
              <w:rPr>
                <w:rFonts w:ascii="Times New Roman" w:hAnsi="Times New Roman" w:cs="Times New Roman"/>
                <w:sz w:val="24"/>
                <w:szCs w:val="24"/>
              </w:rPr>
              <w:t xml:space="preserve"> и от подробните критерии, съдържащи се в чл. 4, ал. 1, т. 2 от проекта на наредба.</w:t>
            </w:r>
          </w:p>
        </w:tc>
      </w:tr>
      <w:tr w:rsidR="00133517" w:rsidRPr="00703373" w14:paraId="048FE4CA" w14:textId="77777777" w:rsidTr="00556AFF">
        <w:trPr>
          <w:trHeight w:val="7020"/>
        </w:trPr>
        <w:tc>
          <w:tcPr>
            <w:tcW w:w="1722" w:type="dxa"/>
          </w:tcPr>
          <w:p w14:paraId="2774AFA2" w14:textId="5AAE154C" w:rsidR="00133517" w:rsidRPr="00703373" w:rsidRDefault="00D0240D" w:rsidP="00556AF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0337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L.Nikolov</w:t>
            </w:r>
            <w:proofErr w:type="spellEnd"/>
          </w:p>
        </w:tc>
        <w:tc>
          <w:tcPr>
            <w:tcW w:w="4232" w:type="dxa"/>
          </w:tcPr>
          <w:p w14:paraId="4C61DC0C" w14:textId="54538721" w:rsidR="00133517" w:rsidRPr="00703373" w:rsidRDefault="00133517" w:rsidP="00556AF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03373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bg-BG"/>
              </w:rPr>
              <w:t>Да се формулират общи цели: адаптира целия спектър от културно наследство към актуални културни и художествени процеси; приобщава българските граждани към местните, националните, европейски и световни културни тенденции; подпомага творческото участие и равнопоставен достъп до култура и изкуство от всички групи, независимо от техния демографски, социален и етнически статус; обогатява съществуващите, създава и развива нови културно-туристически продукти.</w:t>
            </w:r>
          </w:p>
          <w:p w14:paraId="4282A17C" w14:textId="74546190" w:rsidR="00133517" w:rsidRPr="00703373" w:rsidRDefault="00133517" w:rsidP="00556AF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72" w:type="dxa"/>
          </w:tcPr>
          <w:p w14:paraId="2879DE67" w14:textId="5E695E0D" w:rsidR="00133517" w:rsidRPr="00703373" w:rsidRDefault="0002481C" w:rsidP="00556AF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 се приема.</w:t>
            </w:r>
          </w:p>
        </w:tc>
        <w:tc>
          <w:tcPr>
            <w:tcW w:w="7900" w:type="dxa"/>
          </w:tcPr>
          <w:p w14:paraId="072F72B2" w14:textId="77777777" w:rsidR="00133517" w:rsidRDefault="0002481C" w:rsidP="00556AF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Предложените общи цели не са цели на проекта на наредба, чийто предмет </w:t>
            </w:r>
            <w:r w:rsidRPr="00703373">
              <w:rPr>
                <w:rFonts w:ascii="Times New Roman" w:hAnsi="Times New Roman" w:cs="Times New Roman"/>
                <w:sz w:val="24"/>
                <w:szCs w:val="24"/>
              </w:rPr>
              <w:t>е определянето на реда за финансиране на национални прояви, чествания на събития и бележити дейци в областта на културата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6655CC6A" w14:textId="52D3450A" w:rsidR="0002481C" w:rsidRPr="00703373" w:rsidRDefault="0002481C" w:rsidP="00556AF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Предложението може да бъде обсъдено при изменение и допълнение на законовата уредба, касаеща културните събития като цяло.</w:t>
            </w:r>
          </w:p>
        </w:tc>
      </w:tr>
      <w:tr w:rsidR="00133517" w:rsidRPr="00703373" w14:paraId="5135FDF1" w14:textId="77777777" w:rsidTr="00556AFF">
        <w:trPr>
          <w:trHeight w:val="2650"/>
        </w:trPr>
        <w:tc>
          <w:tcPr>
            <w:tcW w:w="1722" w:type="dxa"/>
          </w:tcPr>
          <w:p w14:paraId="1F48CA8A" w14:textId="6373E245" w:rsidR="00133517" w:rsidRPr="00703373" w:rsidRDefault="00D0240D" w:rsidP="00556AF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0337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L.Nikolov</w:t>
            </w:r>
            <w:proofErr w:type="spellEnd"/>
          </w:p>
        </w:tc>
        <w:tc>
          <w:tcPr>
            <w:tcW w:w="4232" w:type="dxa"/>
          </w:tcPr>
          <w:p w14:paraId="70DBCF70" w14:textId="77777777" w:rsidR="00133517" w:rsidRPr="00703373" w:rsidRDefault="00133517" w:rsidP="00556AF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703373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Публичната покана за набиране на предложения трябва да се публикува още през лятото на предходната година.</w:t>
            </w:r>
          </w:p>
          <w:p w14:paraId="468EC99A" w14:textId="77777777" w:rsidR="00133517" w:rsidRPr="00703373" w:rsidRDefault="00133517" w:rsidP="00556AF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72" w:type="dxa"/>
          </w:tcPr>
          <w:p w14:paraId="6ED8FEFF" w14:textId="2742106C" w:rsidR="00133517" w:rsidRPr="00703373" w:rsidRDefault="00133517" w:rsidP="00556AF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03373">
              <w:rPr>
                <w:rFonts w:ascii="Times New Roman" w:hAnsi="Times New Roman" w:cs="Times New Roman"/>
                <w:sz w:val="24"/>
                <w:szCs w:val="24"/>
              </w:rPr>
              <w:t>Приема се.</w:t>
            </w:r>
          </w:p>
        </w:tc>
        <w:tc>
          <w:tcPr>
            <w:tcW w:w="7900" w:type="dxa"/>
          </w:tcPr>
          <w:p w14:paraId="15BB659D" w14:textId="6D26D594" w:rsidR="00133517" w:rsidRPr="00703373" w:rsidRDefault="00133517" w:rsidP="00556AF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03373">
              <w:rPr>
                <w:rFonts w:ascii="Times New Roman" w:hAnsi="Times New Roman" w:cs="Times New Roman"/>
                <w:sz w:val="24"/>
                <w:szCs w:val="24"/>
              </w:rPr>
              <w:t xml:space="preserve">В чл. 3, т. 3 от проекта на наредба е предвидено министърът на културата да одобри със заповед публичната покана за набирането на предложения, като се предлага срокът за </w:t>
            </w:r>
            <w:r w:rsidR="00347494">
              <w:rPr>
                <w:rFonts w:ascii="Times New Roman" w:hAnsi="Times New Roman" w:cs="Times New Roman"/>
                <w:sz w:val="24"/>
                <w:szCs w:val="24"/>
              </w:rPr>
              <w:t>това</w:t>
            </w:r>
            <w:r w:rsidR="00A74211">
              <w:rPr>
                <w:rFonts w:ascii="Times New Roman" w:hAnsi="Times New Roman" w:cs="Times New Roman"/>
                <w:sz w:val="24"/>
                <w:szCs w:val="24"/>
              </w:rPr>
              <w:t xml:space="preserve"> да </w:t>
            </w:r>
            <w:r w:rsidRPr="00703373">
              <w:rPr>
                <w:rFonts w:ascii="Times New Roman" w:hAnsi="Times New Roman" w:cs="Times New Roman"/>
                <w:sz w:val="24"/>
                <w:szCs w:val="24"/>
              </w:rPr>
              <w:t>е до 31 юли.</w:t>
            </w:r>
          </w:p>
        </w:tc>
      </w:tr>
      <w:tr w:rsidR="00133517" w:rsidRPr="00703373" w14:paraId="0D897C58" w14:textId="77777777" w:rsidTr="00556AFF">
        <w:tc>
          <w:tcPr>
            <w:tcW w:w="1722" w:type="dxa"/>
          </w:tcPr>
          <w:p w14:paraId="1F5BF273" w14:textId="6FBC4CDA" w:rsidR="00133517" w:rsidRPr="00703373" w:rsidRDefault="00D0240D" w:rsidP="00556AF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03373">
              <w:rPr>
                <w:rFonts w:ascii="Times New Roman" w:hAnsi="Times New Roman" w:cs="Times New Roman"/>
                <w:sz w:val="24"/>
                <w:szCs w:val="24"/>
              </w:rPr>
              <w:t>L.Nikolov</w:t>
            </w:r>
            <w:proofErr w:type="spellEnd"/>
          </w:p>
        </w:tc>
        <w:tc>
          <w:tcPr>
            <w:tcW w:w="4232" w:type="dxa"/>
          </w:tcPr>
          <w:p w14:paraId="2570EED6" w14:textId="7F9E3CA8" w:rsidR="00133517" w:rsidRPr="00703373" w:rsidRDefault="006E5DD5" w:rsidP="00556AF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03373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bg-BG"/>
              </w:rPr>
              <w:t xml:space="preserve">Сроковете трябва да са обвързани с бюджетната процедура и </w:t>
            </w:r>
            <w:r w:rsidR="00514112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bg-BG"/>
              </w:rPr>
              <w:t>н</w:t>
            </w:r>
            <w:r w:rsidRPr="00703373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bg-BG"/>
              </w:rPr>
              <w:t>ационалният културен календар да се обявява като Приложение от Постановлението за изпълнение на бюджета.</w:t>
            </w:r>
          </w:p>
        </w:tc>
        <w:tc>
          <w:tcPr>
            <w:tcW w:w="1872" w:type="dxa"/>
          </w:tcPr>
          <w:p w14:paraId="419D91CD" w14:textId="77777777" w:rsidR="006E5DD5" w:rsidRPr="00703373" w:rsidRDefault="006E5DD5" w:rsidP="00556AF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03373">
              <w:rPr>
                <w:rFonts w:ascii="Times New Roman" w:hAnsi="Times New Roman" w:cs="Times New Roman"/>
                <w:sz w:val="24"/>
                <w:szCs w:val="24"/>
              </w:rPr>
              <w:t>Приема се по принцип.</w:t>
            </w:r>
          </w:p>
          <w:p w14:paraId="78873F09" w14:textId="77777777" w:rsidR="00133517" w:rsidRPr="00703373" w:rsidRDefault="00133517" w:rsidP="00556AF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900" w:type="dxa"/>
          </w:tcPr>
          <w:p w14:paraId="26C55068" w14:textId="34C516FC" w:rsidR="006E5DD5" w:rsidRPr="00703373" w:rsidRDefault="006E5DD5" w:rsidP="00556AF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03373">
              <w:rPr>
                <w:rFonts w:ascii="Times New Roman" w:hAnsi="Times New Roman" w:cs="Times New Roman"/>
                <w:sz w:val="24"/>
                <w:szCs w:val="24"/>
              </w:rPr>
              <w:t xml:space="preserve">Предложението е съобразено в проекта на наредба – по отношение на първата част от </w:t>
            </w:r>
            <w:r w:rsidR="00347494">
              <w:rPr>
                <w:rFonts w:ascii="Times New Roman" w:hAnsi="Times New Roman" w:cs="Times New Roman"/>
                <w:sz w:val="24"/>
                <w:szCs w:val="24"/>
              </w:rPr>
              <w:t>него</w:t>
            </w:r>
            <w:r w:rsidRPr="00703373">
              <w:rPr>
                <w:rFonts w:ascii="Times New Roman" w:hAnsi="Times New Roman" w:cs="Times New Roman"/>
                <w:sz w:val="24"/>
                <w:szCs w:val="24"/>
              </w:rPr>
              <w:t xml:space="preserve">, а </w:t>
            </w:r>
            <w:r w:rsidR="00347494">
              <w:rPr>
                <w:rFonts w:ascii="Times New Roman" w:hAnsi="Times New Roman" w:cs="Times New Roman"/>
                <w:sz w:val="24"/>
                <w:szCs w:val="24"/>
              </w:rPr>
              <w:t>относно</w:t>
            </w:r>
            <w:r w:rsidRPr="00703373">
              <w:rPr>
                <w:rFonts w:ascii="Times New Roman" w:hAnsi="Times New Roman" w:cs="Times New Roman"/>
                <w:sz w:val="24"/>
                <w:szCs w:val="24"/>
              </w:rPr>
              <w:t xml:space="preserve"> обявяването му като приложение към постановлението за изпълнението на бюджета – ще бъде допълнително обсъдено, но не намираме за основателно включването му като разпоредба в проекта на наредба.</w:t>
            </w:r>
          </w:p>
          <w:p w14:paraId="778A3E6B" w14:textId="080F8703" w:rsidR="00133517" w:rsidRPr="00703373" w:rsidRDefault="006E5DD5" w:rsidP="00556AF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03373">
              <w:rPr>
                <w:rFonts w:ascii="Times New Roman" w:hAnsi="Times New Roman" w:cs="Times New Roman"/>
                <w:sz w:val="24"/>
                <w:szCs w:val="24"/>
              </w:rPr>
              <w:t>В проекта са предвидени достатъчно критерии, по които да бъдат отчитани вече проведени събития – в чл. 3, т. 1 и 2, във връзка с приложението, в което са предвидени и конкретни</w:t>
            </w:r>
            <w:r w:rsidR="00325F1C">
              <w:rPr>
                <w:rFonts w:ascii="Times New Roman" w:hAnsi="Times New Roman" w:cs="Times New Roman"/>
                <w:sz w:val="24"/>
                <w:szCs w:val="24"/>
              </w:rPr>
              <w:t>те</w:t>
            </w:r>
            <w:r w:rsidRPr="00703373">
              <w:rPr>
                <w:rFonts w:ascii="Times New Roman" w:hAnsi="Times New Roman" w:cs="Times New Roman"/>
                <w:sz w:val="24"/>
                <w:szCs w:val="24"/>
              </w:rPr>
              <w:t xml:space="preserve"> показатели за оценяване.</w:t>
            </w:r>
          </w:p>
        </w:tc>
      </w:tr>
      <w:tr w:rsidR="00133517" w:rsidRPr="00703373" w14:paraId="4F77BE39" w14:textId="77777777" w:rsidTr="00556AFF">
        <w:tc>
          <w:tcPr>
            <w:tcW w:w="1722" w:type="dxa"/>
          </w:tcPr>
          <w:p w14:paraId="6E73FDFA" w14:textId="25DD3498" w:rsidR="00133517" w:rsidRPr="00703373" w:rsidRDefault="00D0240D" w:rsidP="00556AF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03373">
              <w:rPr>
                <w:rFonts w:ascii="Times New Roman" w:hAnsi="Times New Roman" w:cs="Times New Roman"/>
                <w:sz w:val="24"/>
                <w:szCs w:val="24"/>
              </w:rPr>
              <w:t>L.Nikolov</w:t>
            </w:r>
            <w:proofErr w:type="spellEnd"/>
          </w:p>
        </w:tc>
        <w:tc>
          <w:tcPr>
            <w:tcW w:w="4232" w:type="dxa"/>
          </w:tcPr>
          <w:p w14:paraId="75C8695B" w14:textId="6B760ADF" w:rsidR="006E5DD5" w:rsidRPr="00703373" w:rsidRDefault="006E5DD5" w:rsidP="00556AFF">
            <w:pPr>
              <w:jc w:val="both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bg-BG"/>
              </w:rPr>
            </w:pPr>
            <w:r w:rsidRPr="00703373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bg-BG"/>
              </w:rPr>
              <w:t>Да се формулират общи критерии за оценка на предложенията: </w:t>
            </w:r>
          </w:p>
          <w:p w14:paraId="247EC4E4" w14:textId="6887DFA8" w:rsidR="006E5DD5" w:rsidRPr="00703373" w:rsidRDefault="006E5DD5" w:rsidP="00556AFF">
            <w:pPr>
              <w:jc w:val="both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bg-BG"/>
              </w:rPr>
            </w:pPr>
            <w:r w:rsidRPr="00703373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bg-BG"/>
              </w:rPr>
              <w:t xml:space="preserve">- Уместност /връзка със Стратегическите насоки за развитие на българската култура, съгласно Стратегията /средносрочен </w:t>
            </w:r>
            <w:r w:rsidR="00AD0CCE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bg-BG"/>
              </w:rPr>
              <w:t>п</w:t>
            </w:r>
            <w:r w:rsidRPr="00703373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bg-BG"/>
              </w:rPr>
              <w:t>лан/ за развитие на култура; връзка с местни, национални, европейски и световни традиции и тенденции в културата и изкуствата; връзка с местните нужди/; </w:t>
            </w:r>
          </w:p>
          <w:p w14:paraId="2E5429FC" w14:textId="77777777" w:rsidR="006E5DD5" w:rsidRPr="00703373" w:rsidRDefault="006E5DD5" w:rsidP="00556AFF">
            <w:pPr>
              <w:jc w:val="both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bg-BG"/>
              </w:rPr>
            </w:pPr>
            <w:r w:rsidRPr="00703373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bg-BG"/>
              </w:rPr>
              <w:t>-   Добавена стойност /културна и художествена значимост; оригиналност; обществена значимост/</w:t>
            </w:r>
          </w:p>
          <w:p w14:paraId="6DDB6323" w14:textId="7AEBEEA1" w:rsidR="006E5DD5" w:rsidRPr="00703373" w:rsidRDefault="006E5DD5" w:rsidP="00556AFF">
            <w:pPr>
              <w:jc w:val="both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bg-BG"/>
              </w:rPr>
            </w:pPr>
            <w:r w:rsidRPr="00703373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bg-BG"/>
              </w:rPr>
              <w:lastRenderedPageBreak/>
              <w:t xml:space="preserve">-  Ефикасност: /Реалистичност на бюджета; съответствие с изискванията на направлението, по което се кандидатства; </w:t>
            </w:r>
          </w:p>
          <w:p w14:paraId="14773792" w14:textId="0E0C76FD" w:rsidR="006E5DD5" w:rsidRPr="00703373" w:rsidRDefault="006E5DD5" w:rsidP="00556AFF">
            <w:pPr>
              <w:jc w:val="both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bg-BG"/>
              </w:rPr>
            </w:pPr>
            <w:r w:rsidRPr="00703373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bg-BG"/>
              </w:rPr>
              <w:t>- Планиране. Начин на структуриране на дейностите/</w:t>
            </w:r>
            <w:r w:rsidR="0002481C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bg-BG"/>
              </w:rPr>
              <w:t>;</w:t>
            </w:r>
          </w:p>
          <w:p w14:paraId="72E360FE" w14:textId="3C9B8746" w:rsidR="00133517" w:rsidRPr="00703373" w:rsidRDefault="006E5DD5" w:rsidP="00556AF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03373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bg-BG"/>
              </w:rPr>
              <w:t>-  Ефективност /анализ на очакваните резултати; опит и капацитет на кандидата/</w:t>
            </w:r>
          </w:p>
        </w:tc>
        <w:tc>
          <w:tcPr>
            <w:tcW w:w="1872" w:type="dxa"/>
          </w:tcPr>
          <w:p w14:paraId="394C0501" w14:textId="77777777" w:rsidR="006E5DD5" w:rsidRPr="00703373" w:rsidRDefault="006E5DD5" w:rsidP="00556AF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0337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Приема се. </w:t>
            </w:r>
          </w:p>
          <w:p w14:paraId="180CF62C" w14:textId="77777777" w:rsidR="00133517" w:rsidRPr="00703373" w:rsidRDefault="00133517" w:rsidP="00556AF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900" w:type="dxa"/>
          </w:tcPr>
          <w:p w14:paraId="5C3AC774" w14:textId="646C2B02" w:rsidR="006E5DD5" w:rsidRPr="00703373" w:rsidRDefault="006E5DD5" w:rsidP="00556AF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03373">
              <w:rPr>
                <w:rFonts w:ascii="Times New Roman" w:hAnsi="Times New Roman" w:cs="Times New Roman"/>
                <w:sz w:val="24"/>
                <w:szCs w:val="24"/>
              </w:rPr>
              <w:t>Предложенията са отразен</w:t>
            </w:r>
            <w:r w:rsidR="0011277F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703373">
              <w:rPr>
                <w:rFonts w:ascii="Times New Roman" w:hAnsi="Times New Roman" w:cs="Times New Roman"/>
                <w:sz w:val="24"/>
                <w:szCs w:val="24"/>
              </w:rPr>
              <w:t xml:space="preserve"> в чл. 4, ал. 1, т. 2, букви от „а“ до „д“ включително. </w:t>
            </w:r>
          </w:p>
          <w:p w14:paraId="444CC03D" w14:textId="77777777" w:rsidR="00133517" w:rsidRPr="00703373" w:rsidRDefault="00133517" w:rsidP="00556AF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33517" w:rsidRPr="00703373" w14:paraId="5BF1A3B9" w14:textId="77777777" w:rsidTr="00556AFF">
        <w:tc>
          <w:tcPr>
            <w:tcW w:w="1722" w:type="dxa"/>
          </w:tcPr>
          <w:p w14:paraId="3FC97749" w14:textId="32376630" w:rsidR="00133517" w:rsidRPr="00703373" w:rsidRDefault="00D0240D" w:rsidP="00556AF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0337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L.Nikolov</w:t>
            </w:r>
            <w:proofErr w:type="spellEnd"/>
          </w:p>
        </w:tc>
        <w:tc>
          <w:tcPr>
            <w:tcW w:w="4232" w:type="dxa"/>
          </w:tcPr>
          <w:p w14:paraId="3AD41E9A" w14:textId="4CB233D6" w:rsidR="006E5DD5" w:rsidRPr="00703373" w:rsidRDefault="006E5DD5" w:rsidP="00556AFF">
            <w:pPr>
              <w:jc w:val="both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bg-BG"/>
              </w:rPr>
            </w:pPr>
            <w:r w:rsidRPr="00703373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bg-BG"/>
              </w:rPr>
              <w:t>Да се предвиди система за наблюдение на критериите.</w:t>
            </w:r>
          </w:p>
          <w:p w14:paraId="2EF1F88C" w14:textId="77777777" w:rsidR="00133517" w:rsidRPr="00703373" w:rsidRDefault="00133517" w:rsidP="00556AF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72" w:type="dxa"/>
          </w:tcPr>
          <w:p w14:paraId="13D8E236" w14:textId="5D3A3BF9" w:rsidR="00133517" w:rsidRPr="00703373" w:rsidRDefault="006E5DD5" w:rsidP="00556AF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03373">
              <w:rPr>
                <w:rFonts w:ascii="Times New Roman" w:hAnsi="Times New Roman" w:cs="Times New Roman"/>
                <w:sz w:val="24"/>
                <w:szCs w:val="24"/>
              </w:rPr>
              <w:t>Приема се по принцип.</w:t>
            </w:r>
          </w:p>
        </w:tc>
        <w:tc>
          <w:tcPr>
            <w:tcW w:w="7900" w:type="dxa"/>
          </w:tcPr>
          <w:p w14:paraId="29023673" w14:textId="5BE15AAF" w:rsidR="006E5DD5" w:rsidRPr="00703373" w:rsidRDefault="006E5DD5" w:rsidP="00556AF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03373">
              <w:rPr>
                <w:rFonts w:ascii="Times New Roman" w:hAnsi="Times New Roman" w:cs="Times New Roman"/>
                <w:sz w:val="24"/>
                <w:szCs w:val="24"/>
              </w:rPr>
              <w:t>Предви</w:t>
            </w:r>
            <w:r w:rsidR="00DA58F8">
              <w:rPr>
                <w:rFonts w:ascii="Times New Roman" w:hAnsi="Times New Roman" w:cs="Times New Roman"/>
                <w:sz w:val="24"/>
                <w:szCs w:val="24"/>
              </w:rPr>
              <w:t>жда се</w:t>
            </w:r>
            <w:r w:rsidRPr="00703373">
              <w:rPr>
                <w:rFonts w:ascii="Times New Roman" w:hAnsi="Times New Roman" w:cs="Times New Roman"/>
                <w:sz w:val="24"/>
                <w:szCs w:val="24"/>
              </w:rPr>
              <w:t xml:space="preserve"> ежегодно до 15 януари</w:t>
            </w:r>
            <w:r w:rsidR="00DA58F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03373">
              <w:rPr>
                <w:rFonts w:ascii="Times New Roman" w:hAnsi="Times New Roman" w:cs="Times New Roman"/>
                <w:sz w:val="24"/>
                <w:szCs w:val="24"/>
              </w:rPr>
              <w:t xml:space="preserve">извършването </w:t>
            </w:r>
            <w:r w:rsidR="00DA58F8">
              <w:rPr>
                <w:rFonts w:ascii="Times New Roman" w:hAnsi="Times New Roman" w:cs="Times New Roman"/>
                <w:sz w:val="24"/>
                <w:szCs w:val="24"/>
              </w:rPr>
              <w:t xml:space="preserve">от експертна комисия </w:t>
            </w:r>
            <w:r w:rsidR="001F2B72" w:rsidRPr="00703373">
              <w:rPr>
                <w:rFonts w:ascii="Times New Roman" w:hAnsi="Times New Roman" w:cs="Times New Roman"/>
                <w:sz w:val="24"/>
                <w:szCs w:val="24"/>
              </w:rPr>
              <w:t xml:space="preserve">на оценка </w:t>
            </w:r>
            <w:r w:rsidR="001F2B72">
              <w:rPr>
                <w:rFonts w:ascii="Times New Roman" w:hAnsi="Times New Roman" w:cs="Times New Roman"/>
                <w:sz w:val="24"/>
                <w:szCs w:val="24"/>
              </w:rPr>
              <w:t xml:space="preserve"> на </w:t>
            </w:r>
            <w:r w:rsidRPr="00703373">
              <w:rPr>
                <w:rFonts w:ascii="Times New Roman" w:hAnsi="Times New Roman" w:cs="Times New Roman"/>
                <w:sz w:val="24"/>
                <w:szCs w:val="24"/>
              </w:rPr>
              <w:t>постигнатите резултати и направените разходи за проведени събития през предходната година</w:t>
            </w:r>
            <w:r w:rsidR="00DA58F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03373">
              <w:rPr>
                <w:rFonts w:ascii="Times New Roman" w:hAnsi="Times New Roman" w:cs="Times New Roman"/>
                <w:sz w:val="24"/>
                <w:szCs w:val="24"/>
              </w:rPr>
              <w:t xml:space="preserve">– </w:t>
            </w:r>
            <w:r w:rsidR="001F2B72">
              <w:rPr>
                <w:rFonts w:ascii="Times New Roman" w:hAnsi="Times New Roman" w:cs="Times New Roman"/>
                <w:sz w:val="24"/>
                <w:szCs w:val="24"/>
              </w:rPr>
              <w:t xml:space="preserve">съгласно </w:t>
            </w:r>
            <w:r w:rsidRPr="00703373">
              <w:rPr>
                <w:rFonts w:ascii="Times New Roman" w:hAnsi="Times New Roman" w:cs="Times New Roman"/>
                <w:sz w:val="24"/>
                <w:szCs w:val="24"/>
              </w:rPr>
              <w:t xml:space="preserve">чл. 3, т. 2 във връзка с чл. 4, ал. 1, т. 1 от проекта на наредба. Същата комисия ще разгледа постъпилите предложения и </w:t>
            </w:r>
            <w:r w:rsidR="00DA58F8">
              <w:rPr>
                <w:rFonts w:ascii="Times New Roman" w:hAnsi="Times New Roman" w:cs="Times New Roman"/>
                <w:sz w:val="24"/>
                <w:szCs w:val="24"/>
              </w:rPr>
              <w:t xml:space="preserve">ще </w:t>
            </w:r>
            <w:r w:rsidRPr="00703373">
              <w:rPr>
                <w:rFonts w:ascii="Times New Roman" w:hAnsi="Times New Roman" w:cs="Times New Roman"/>
                <w:sz w:val="24"/>
                <w:szCs w:val="24"/>
              </w:rPr>
              <w:t xml:space="preserve">мотивира всяко взето решение. Гаранция е </w:t>
            </w:r>
            <w:r w:rsidR="00DA58F8">
              <w:rPr>
                <w:rFonts w:ascii="Times New Roman" w:hAnsi="Times New Roman" w:cs="Times New Roman"/>
                <w:sz w:val="24"/>
                <w:szCs w:val="24"/>
              </w:rPr>
              <w:t xml:space="preserve">и </w:t>
            </w:r>
            <w:r w:rsidRPr="00703373">
              <w:rPr>
                <w:rFonts w:ascii="Times New Roman" w:hAnsi="Times New Roman" w:cs="Times New Roman"/>
                <w:sz w:val="24"/>
                <w:szCs w:val="24"/>
              </w:rPr>
              <w:t xml:space="preserve">протоколът, който </w:t>
            </w:r>
            <w:r w:rsidR="00DA58F8">
              <w:rPr>
                <w:rFonts w:ascii="Times New Roman" w:hAnsi="Times New Roman" w:cs="Times New Roman"/>
                <w:sz w:val="24"/>
                <w:szCs w:val="24"/>
              </w:rPr>
              <w:t xml:space="preserve">комисията ще изготвя </w:t>
            </w:r>
            <w:r w:rsidRPr="0070337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DA58F8">
              <w:rPr>
                <w:rFonts w:ascii="Times New Roman" w:hAnsi="Times New Roman" w:cs="Times New Roman"/>
                <w:sz w:val="24"/>
                <w:szCs w:val="24"/>
              </w:rPr>
              <w:t xml:space="preserve">и представя </w:t>
            </w:r>
            <w:r w:rsidRPr="00703373">
              <w:rPr>
                <w:rFonts w:ascii="Times New Roman" w:hAnsi="Times New Roman" w:cs="Times New Roman"/>
                <w:sz w:val="24"/>
                <w:szCs w:val="24"/>
              </w:rPr>
              <w:t xml:space="preserve">на министъра на културата за одобрение – </w:t>
            </w:r>
            <w:r w:rsidR="00DA58F8">
              <w:rPr>
                <w:rFonts w:ascii="Times New Roman" w:hAnsi="Times New Roman" w:cs="Times New Roman"/>
                <w:sz w:val="24"/>
                <w:szCs w:val="24"/>
              </w:rPr>
              <w:t xml:space="preserve">съгласно </w:t>
            </w:r>
            <w:r w:rsidRPr="00703373">
              <w:rPr>
                <w:rFonts w:ascii="Times New Roman" w:hAnsi="Times New Roman" w:cs="Times New Roman"/>
                <w:sz w:val="24"/>
                <w:szCs w:val="24"/>
              </w:rPr>
              <w:t>чл. 4, ал. 7 от проекта на наредба.</w:t>
            </w:r>
          </w:p>
          <w:p w14:paraId="026AF2CF" w14:textId="77777777" w:rsidR="00133517" w:rsidRPr="00703373" w:rsidRDefault="00133517" w:rsidP="00556AF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33517" w:rsidRPr="00703373" w14:paraId="5838721A" w14:textId="77777777" w:rsidTr="00556AFF">
        <w:tc>
          <w:tcPr>
            <w:tcW w:w="1722" w:type="dxa"/>
          </w:tcPr>
          <w:p w14:paraId="6022D6B6" w14:textId="12581768" w:rsidR="00133517" w:rsidRPr="00703373" w:rsidRDefault="00D0240D" w:rsidP="00556AF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03373">
              <w:rPr>
                <w:rFonts w:ascii="Times New Roman" w:hAnsi="Times New Roman" w:cs="Times New Roman"/>
                <w:sz w:val="24"/>
                <w:szCs w:val="24"/>
              </w:rPr>
              <w:t>L.Nikolov</w:t>
            </w:r>
            <w:proofErr w:type="spellEnd"/>
          </w:p>
        </w:tc>
        <w:tc>
          <w:tcPr>
            <w:tcW w:w="4232" w:type="dxa"/>
          </w:tcPr>
          <w:p w14:paraId="3393E12E" w14:textId="60D2BDC6" w:rsidR="00133517" w:rsidRPr="00703373" w:rsidRDefault="00232606" w:rsidP="00556AF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03373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bg-BG"/>
              </w:rPr>
              <w:t xml:space="preserve">Да бъде изготвен графичен знак, който да маркира събитията, включени в </w:t>
            </w:r>
            <w:r w:rsidR="00AD0CCE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bg-BG"/>
              </w:rPr>
              <w:t>н</w:t>
            </w:r>
            <w:r w:rsidRPr="00703373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bg-BG"/>
              </w:rPr>
              <w:t>ационалния културен календар.</w:t>
            </w:r>
          </w:p>
        </w:tc>
        <w:tc>
          <w:tcPr>
            <w:tcW w:w="1872" w:type="dxa"/>
          </w:tcPr>
          <w:p w14:paraId="1B4F81FF" w14:textId="77777777" w:rsidR="00232606" w:rsidRPr="00703373" w:rsidRDefault="00232606" w:rsidP="00556AF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03373">
              <w:rPr>
                <w:rFonts w:ascii="Times New Roman" w:hAnsi="Times New Roman" w:cs="Times New Roman"/>
                <w:sz w:val="24"/>
                <w:szCs w:val="24"/>
              </w:rPr>
              <w:t>Приема се по принцип.</w:t>
            </w:r>
          </w:p>
          <w:p w14:paraId="4B326C1D" w14:textId="77777777" w:rsidR="00133517" w:rsidRPr="00703373" w:rsidRDefault="00133517" w:rsidP="00556AF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900" w:type="dxa"/>
          </w:tcPr>
          <w:p w14:paraId="686A7C89" w14:textId="6294D574" w:rsidR="00133517" w:rsidRPr="00703373" w:rsidRDefault="00232606" w:rsidP="00556AF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03373">
              <w:rPr>
                <w:rFonts w:ascii="Times New Roman" w:hAnsi="Times New Roman" w:cs="Times New Roman"/>
                <w:sz w:val="24"/>
                <w:szCs w:val="24"/>
              </w:rPr>
              <w:t>Предложението не може да бъде включено като разпоредба в проекта на наредба, т</w:t>
            </w:r>
            <w:r w:rsidR="00752CD1">
              <w:rPr>
                <w:rFonts w:ascii="Times New Roman" w:hAnsi="Times New Roman" w:cs="Times New Roman"/>
                <w:sz w:val="24"/>
                <w:szCs w:val="24"/>
              </w:rPr>
              <w:t>ъ</w:t>
            </w:r>
            <w:r w:rsidRPr="00703373">
              <w:rPr>
                <w:rFonts w:ascii="Times New Roman" w:hAnsi="Times New Roman" w:cs="Times New Roman"/>
                <w:sz w:val="24"/>
                <w:szCs w:val="24"/>
              </w:rPr>
              <w:t xml:space="preserve">й като </w:t>
            </w:r>
            <w:r w:rsidR="00752CD1">
              <w:rPr>
                <w:rFonts w:ascii="Times New Roman" w:hAnsi="Times New Roman" w:cs="Times New Roman"/>
                <w:sz w:val="24"/>
                <w:szCs w:val="24"/>
              </w:rPr>
              <w:t>тя урежда</w:t>
            </w:r>
            <w:r w:rsidRPr="00703373">
              <w:rPr>
                <w:rFonts w:ascii="Times New Roman" w:hAnsi="Times New Roman" w:cs="Times New Roman"/>
                <w:sz w:val="24"/>
                <w:szCs w:val="24"/>
              </w:rPr>
              <w:t xml:space="preserve"> финансирането на одобрените събития от културния календар, но </w:t>
            </w:r>
            <w:r w:rsidR="00752CD1">
              <w:rPr>
                <w:rFonts w:ascii="Times New Roman" w:hAnsi="Times New Roman" w:cs="Times New Roman"/>
                <w:sz w:val="24"/>
                <w:szCs w:val="24"/>
              </w:rPr>
              <w:t>може да</w:t>
            </w:r>
            <w:r w:rsidRPr="00703373">
              <w:rPr>
                <w:rFonts w:ascii="Times New Roman" w:hAnsi="Times New Roman" w:cs="Times New Roman"/>
                <w:sz w:val="24"/>
                <w:szCs w:val="24"/>
              </w:rPr>
              <w:t xml:space="preserve"> бъде обсъдено в процедурата по разглеждане на предложенията за събития.</w:t>
            </w:r>
          </w:p>
        </w:tc>
      </w:tr>
    </w:tbl>
    <w:p w14:paraId="131C2FC1" w14:textId="77777777" w:rsidR="000E40DB" w:rsidRPr="00703373" w:rsidRDefault="000E40DB" w:rsidP="00556AF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sectPr w:rsidR="000E40DB" w:rsidRPr="00703373" w:rsidSect="00556AFF">
      <w:footerReference w:type="default" r:id="rId8"/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2CFD196" w14:textId="77777777" w:rsidR="00D96838" w:rsidRDefault="00D96838" w:rsidP="00206120">
      <w:pPr>
        <w:spacing w:after="0" w:line="240" w:lineRule="auto"/>
      </w:pPr>
      <w:r>
        <w:separator/>
      </w:r>
    </w:p>
  </w:endnote>
  <w:endnote w:type="continuationSeparator" w:id="0">
    <w:p w14:paraId="52198283" w14:textId="77777777" w:rsidR="00D96838" w:rsidRDefault="00D96838" w:rsidP="0020612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743909736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3BAF7134" w14:textId="457903CF" w:rsidR="00703373" w:rsidRDefault="00703373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556AFF">
          <w:rPr>
            <w:noProof/>
          </w:rPr>
          <w:t>7</w:t>
        </w:r>
        <w:r>
          <w:rPr>
            <w:noProof/>
          </w:rPr>
          <w:fldChar w:fldCharType="end"/>
        </w:r>
      </w:p>
    </w:sdtContent>
  </w:sdt>
  <w:p w14:paraId="49ED826A" w14:textId="77777777" w:rsidR="00703373" w:rsidRDefault="00703373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F0D2EC0" w14:textId="77777777" w:rsidR="00D96838" w:rsidRDefault="00D96838" w:rsidP="00206120">
      <w:pPr>
        <w:spacing w:after="0" w:line="240" w:lineRule="auto"/>
      </w:pPr>
      <w:r>
        <w:separator/>
      </w:r>
    </w:p>
  </w:footnote>
  <w:footnote w:type="continuationSeparator" w:id="0">
    <w:p w14:paraId="6B442D73" w14:textId="77777777" w:rsidR="00D96838" w:rsidRDefault="00D96838" w:rsidP="00206120">
      <w:pPr>
        <w:spacing w:after="0" w:line="240" w:lineRule="auto"/>
      </w:pPr>
      <w:r>
        <w:continuationSeparator/>
      </w:r>
    </w:p>
  </w:footnote>
  <w:footnote w:id="1">
    <w:p w14:paraId="69F8EBE9" w14:textId="7E09B97E" w:rsidR="00206120" w:rsidRPr="00206120" w:rsidRDefault="00206120" w:rsidP="00206120">
      <w:pPr>
        <w:pStyle w:val="NoSpacing"/>
        <w:jc w:val="both"/>
        <w:rPr>
          <w:rFonts w:ascii="Times New Roman" w:hAnsi="Times New Roman" w:cs="Times New Roman"/>
          <w:sz w:val="20"/>
          <w:szCs w:val="20"/>
          <w:lang w:eastAsia="bg-BG"/>
        </w:rPr>
      </w:pPr>
      <w:r w:rsidRPr="00206120">
        <w:rPr>
          <w:rStyle w:val="FootnoteReference"/>
          <w:rFonts w:ascii="Times New Roman" w:hAnsi="Times New Roman" w:cs="Times New Roman"/>
          <w:sz w:val="20"/>
          <w:szCs w:val="20"/>
        </w:rPr>
        <w:footnoteRef/>
      </w:r>
      <w:r w:rsidRPr="00206120">
        <w:rPr>
          <w:rFonts w:ascii="Times New Roman" w:hAnsi="Times New Roman" w:cs="Times New Roman"/>
          <w:sz w:val="20"/>
          <w:szCs w:val="20"/>
        </w:rPr>
        <w:t xml:space="preserve"> </w:t>
      </w:r>
      <w:r w:rsidRPr="00206120">
        <w:rPr>
          <w:rFonts w:ascii="Times New Roman" w:hAnsi="Times New Roman" w:cs="Times New Roman"/>
          <w:sz w:val="20"/>
          <w:szCs w:val="20"/>
          <w:lang w:eastAsia="bg-BG"/>
        </w:rPr>
        <w:t>Резултати</w:t>
      </w:r>
      <w:r w:rsidR="00EA4BDE">
        <w:rPr>
          <w:rFonts w:ascii="Times New Roman" w:hAnsi="Times New Roman" w:cs="Times New Roman"/>
          <w:sz w:val="20"/>
          <w:szCs w:val="20"/>
          <w:lang w:eastAsia="bg-BG"/>
        </w:rPr>
        <w:t>те са</w:t>
      </w:r>
      <w:r w:rsidRPr="00206120">
        <w:rPr>
          <w:rFonts w:ascii="Times New Roman" w:hAnsi="Times New Roman" w:cs="Times New Roman"/>
          <w:sz w:val="20"/>
          <w:szCs w:val="20"/>
          <w:lang w:eastAsia="bg-BG"/>
        </w:rPr>
        <w:t xml:space="preserve"> от </w:t>
      </w:r>
      <w:r w:rsidR="007E1D7D">
        <w:rPr>
          <w:rFonts w:ascii="Times New Roman" w:hAnsi="Times New Roman" w:cs="Times New Roman"/>
          <w:sz w:val="20"/>
          <w:szCs w:val="20"/>
          <w:lang w:eastAsia="bg-BG"/>
        </w:rPr>
        <w:t>обществената консултация</w:t>
      </w:r>
      <w:r w:rsidRPr="00206120">
        <w:rPr>
          <w:rFonts w:ascii="Times New Roman" w:hAnsi="Times New Roman" w:cs="Times New Roman"/>
          <w:sz w:val="20"/>
          <w:szCs w:val="20"/>
          <w:lang w:eastAsia="bg-BG"/>
        </w:rPr>
        <w:t xml:space="preserve"> по проекта на наредба през периода 9 юли -</w:t>
      </w:r>
      <w:r w:rsidRPr="00206120">
        <w:rPr>
          <w:rFonts w:ascii="Times New Roman" w:hAnsi="Times New Roman" w:cs="Times New Roman"/>
          <w:sz w:val="20"/>
          <w:szCs w:val="20"/>
          <w:lang w:val="en-US" w:eastAsia="bg-BG"/>
        </w:rPr>
        <w:t xml:space="preserve"> </w:t>
      </w:r>
      <w:r w:rsidRPr="00206120">
        <w:rPr>
          <w:rFonts w:ascii="Times New Roman" w:hAnsi="Times New Roman" w:cs="Times New Roman"/>
          <w:sz w:val="20"/>
          <w:szCs w:val="20"/>
          <w:lang w:eastAsia="bg-BG"/>
        </w:rPr>
        <w:t>9 август</w:t>
      </w:r>
      <w:r w:rsidRPr="00206120">
        <w:rPr>
          <w:rFonts w:ascii="Times New Roman" w:hAnsi="Times New Roman" w:cs="Times New Roman"/>
          <w:sz w:val="20"/>
          <w:szCs w:val="20"/>
          <w:lang w:val="en-US" w:eastAsia="bg-BG"/>
        </w:rPr>
        <w:t xml:space="preserve"> 2024 </w:t>
      </w:r>
      <w:r w:rsidRPr="00206120">
        <w:rPr>
          <w:rFonts w:ascii="Times New Roman" w:hAnsi="Times New Roman" w:cs="Times New Roman"/>
          <w:sz w:val="20"/>
          <w:szCs w:val="20"/>
          <w:lang w:eastAsia="bg-BG"/>
        </w:rPr>
        <w:t>г.</w:t>
      </w:r>
      <w:r w:rsidRPr="00206120">
        <w:rPr>
          <w:rFonts w:ascii="Times New Roman" w:hAnsi="Times New Roman" w:cs="Times New Roman"/>
          <w:sz w:val="20"/>
          <w:szCs w:val="20"/>
          <w:lang w:val="en-US" w:eastAsia="bg-BG"/>
        </w:rPr>
        <w:t xml:space="preserve"> </w:t>
      </w:r>
      <w:bookmarkStart w:id="1" w:name="_Hlk174439103"/>
      <w:r w:rsidRPr="00206120">
        <w:rPr>
          <w:rFonts w:ascii="Times New Roman" w:hAnsi="Times New Roman" w:cs="Times New Roman"/>
          <w:sz w:val="20"/>
          <w:szCs w:val="20"/>
          <w:lang w:eastAsia="bg-BG"/>
        </w:rPr>
        <w:t xml:space="preserve">на Портала за обществени консултации </w:t>
      </w:r>
      <w:hyperlink r:id="rId1" w:history="1">
        <w:r w:rsidRPr="00206120">
          <w:rPr>
            <w:rStyle w:val="Hyperlink"/>
            <w:rFonts w:ascii="Times New Roman" w:hAnsi="Times New Roman" w:cs="Times New Roman"/>
            <w:sz w:val="20"/>
            <w:szCs w:val="20"/>
            <w:lang w:val="en-US" w:eastAsia="bg-BG"/>
          </w:rPr>
          <w:t>www.strategy.bg</w:t>
        </w:r>
      </w:hyperlink>
    </w:p>
    <w:bookmarkEnd w:id="1"/>
    <w:p w14:paraId="640220E1" w14:textId="77777777" w:rsidR="00206120" w:rsidRPr="00206120" w:rsidRDefault="0083783C" w:rsidP="00206120">
      <w:pPr>
        <w:pStyle w:val="NoSpacing"/>
        <w:rPr>
          <w:rFonts w:ascii="Times New Roman" w:hAnsi="Times New Roman" w:cs="Times New Roman"/>
          <w:sz w:val="20"/>
          <w:szCs w:val="20"/>
          <w:lang w:val="en-US" w:eastAsia="bg-BG"/>
        </w:rPr>
      </w:pPr>
      <w:r>
        <w:fldChar w:fldCharType="begin"/>
      </w:r>
      <w:r>
        <w:instrText xml:space="preserve"> HYPERLINK "https://www.strategy.bg/PublicConsultations/View.aspx?lang=bg-BG&amp;Id=8449" </w:instrText>
      </w:r>
      <w:r>
        <w:fldChar w:fldCharType="separate"/>
      </w:r>
      <w:r w:rsidR="00206120" w:rsidRPr="00206120">
        <w:rPr>
          <w:rStyle w:val="Hyperlink"/>
          <w:rFonts w:ascii="Times New Roman" w:hAnsi="Times New Roman" w:cs="Times New Roman"/>
          <w:sz w:val="20"/>
          <w:szCs w:val="20"/>
          <w:lang w:val="en-US" w:eastAsia="bg-BG"/>
        </w:rPr>
        <w:t>https://www.strategy.bg/PublicConsultations/View.aspx?lang=bg-BG&amp;Id=8449</w:t>
      </w:r>
      <w:r>
        <w:rPr>
          <w:rStyle w:val="Hyperlink"/>
          <w:rFonts w:ascii="Times New Roman" w:hAnsi="Times New Roman" w:cs="Times New Roman"/>
          <w:sz w:val="20"/>
          <w:szCs w:val="20"/>
          <w:lang w:val="en-US" w:eastAsia="bg-BG"/>
        </w:rPr>
        <w:fldChar w:fldCharType="end"/>
      </w:r>
    </w:p>
    <w:p w14:paraId="4A412AB5" w14:textId="28B0D209" w:rsidR="00206120" w:rsidRDefault="00206120">
      <w:pPr>
        <w:pStyle w:val="FootnoteText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E8624BE"/>
    <w:multiLevelType w:val="multilevel"/>
    <w:tmpl w:val="A11078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6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C0C64"/>
    <w:rsid w:val="0002481C"/>
    <w:rsid w:val="00034456"/>
    <w:rsid w:val="0008377C"/>
    <w:rsid w:val="000A6286"/>
    <w:rsid w:val="000E40DB"/>
    <w:rsid w:val="00102A41"/>
    <w:rsid w:val="0011277F"/>
    <w:rsid w:val="00113BB7"/>
    <w:rsid w:val="00127505"/>
    <w:rsid w:val="00133517"/>
    <w:rsid w:val="001923E4"/>
    <w:rsid w:val="00192689"/>
    <w:rsid w:val="001D76ED"/>
    <w:rsid w:val="001F2B72"/>
    <w:rsid w:val="00206120"/>
    <w:rsid w:val="00232606"/>
    <w:rsid w:val="002552A0"/>
    <w:rsid w:val="00261737"/>
    <w:rsid w:val="002C0C64"/>
    <w:rsid w:val="002C71EA"/>
    <w:rsid w:val="00325F1C"/>
    <w:rsid w:val="00326608"/>
    <w:rsid w:val="00347494"/>
    <w:rsid w:val="00441FD5"/>
    <w:rsid w:val="004435F7"/>
    <w:rsid w:val="00460F5D"/>
    <w:rsid w:val="004D64C0"/>
    <w:rsid w:val="005133D1"/>
    <w:rsid w:val="00514112"/>
    <w:rsid w:val="00521FE7"/>
    <w:rsid w:val="00547CA2"/>
    <w:rsid w:val="00556AFF"/>
    <w:rsid w:val="005758FB"/>
    <w:rsid w:val="00583CAF"/>
    <w:rsid w:val="00594671"/>
    <w:rsid w:val="00632734"/>
    <w:rsid w:val="006852FD"/>
    <w:rsid w:val="006931A5"/>
    <w:rsid w:val="006A5A3C"/>
    <w:rsid w:val="006E5DD5"/>
    <w:rsid w:val="006F1772"/>
    <w:rsid w:val="00703373"/>
    <w:rsid w:val="00722D13"/>
    <w:rsid w:val="007305F8"/>
    <w:rsid w:val="00752CD1"/>
    <w:rsid w:val="00764F54"/>
    <w:rsid w:val="007A67E3"/>
    <w:rsid w:val="007E1D7D"/>
    <w:rsid w:val="0083783C"/>
    <w:rsid w:val="00876E03"/>
    <w:rsid w:val="008959D7"/>
    <w:rsid w:val="0090524A"/>
    <w:rsid w:val="0092030A"/>
    <w:rsid w:val="00957729"/>
    <w:rsid w:val="0096182F"/>
    <w:rsid w:val="009A2BA4"/>
    <w:rsid w:val="009D3419"/>
    <w:rsid w:val="009E2EDD"/>
    <w:rsid w:val="00A01992"/>
    <w:rsid w:val="00A1561B"/>
    <w:rsid w:val="00A42A07"/>
    <w:rsid w:val="00A61D15"/>
    <w:rsid w:val="00A74211"/>
    <w:rsid w:val="00A965A3"/>
    <w:rsid w:val="00AD0CCE"/>
    <w:rsid w:val="00B13E7A"/>
    <w:rsid w:val="00B308A3"/>
    <w:rsid w:val="00BD2361"/>
    <w:rsid w:val="00BE576B"/>
    <w:rsid w:val="00C264D6"/>
    <w:rsid w:val="00CC5391"/>
    <w:rsid w:val="00CF0B58"/>
    <w:rsid w:val="00D0240D"/>
    <w:rsid w:val="00D26BB2"/>
    <w:rsid w:val="00D6385C"/>
    <w:rsid w:val="00D96838"/>
    <w:rsid w:val="00DA58F8"/>
    <w:rsid w:val="00DB7EF5"/>
    <w:rsid w:val="00E07FA4"/>
    <w:rsid w:val="00E96BB1"/>
    <w:rsid w:val="00EA4BDE"/>
    <w:rsid w:val="00F6020A"/>
    <w:rsid w:val="00FD1BF7"/>
    <w:rsid w:val="00FE28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62D153F"/>
  <w15:chartTrackingRefBased/>
  <w15:docId w15:val="{4D1CA880-A09C-4E47-B75F-CDE6F4A6DD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2030A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92030A"/>
    <w:rPr>
      <w:color w:val="0563C1" w:themeColor="hyperlink"/>
      <w:u w:val="single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92030A"/>
    <w:rPr>
      <w:color w:val="605E5C"/>
      <w:shd w:val="clear" w:color="auto" w:fill="E1DFDD"/>
    </w:rPr>
  </w:style>
  <w:style w:type="table" w:styleId="TableGrid">
    <w:name w:val="Table Grid"/>
    <w:basedOn w:val="TableNormal"/>
    <w:uiPriority w:val="39"/>
    <w:rsid w:val="000E40D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FootnoteText">
    <w:name w:val="footnote text"/>
    <w:basedOn w:val="Normal"/>
    <w:link w:val="FootnoteTextChar"/>
    <w:uiPriority w:val="99"/>
    <w:semiHidden/>
    <w:unhideWhenUsed/>
    <w:rsid w:val="00206120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206120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206120"/>
    <w:rPr>
      <w:vertAlign w:val="superscript"/>
    </w:rPr>
  </w:style>
  <w:style w:type="paragraph" w:styleId="Header">
    <w:name w:val="header"/>
    <w:basedOn w:val="Normal"/>
    <w:link w:val="HeaderChar"/>
    <w:uiPriority w:val="99"/>
    <w:unhideWhenUsed/>
    <w:rsid w:val="0070337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03373"/>
  </w:style>
  <w:style w:type="paragraph" w:styleId="Footer">
    <w:name w:val="footer"/>
    <w:basedOn w:val="Normal"/>
    <w:link w:val="FooterChar"/>
    <w:uiPriority w:val="99"/>
    <w:unhideWhenUsed/>
    <w:rsid w:val="0070337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03373"/>
  </w:style>
  <w:style w:type="paragraph" w:styleId="BalloonText">
    <w:name w:val="Balloon Text"/>
    <w:basedOn w:val="Normal"/>
    <w:link w:val="BalloonTextChar"/>
    <w:uiPriority w:val="99"/>
    <w:semiHidden/>
    <w:unhideWhenUsed/>
    <w:rsid w:val="00FD1BF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D1BF7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49196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760638">
          <w:marLeft w:val="0"/>
          <w:marRight w:val="0"/>
          <w:marTop w:val="0"/>
          <w:marBottom w:val="0"/>
          <w:divBdr>
            <w:top w:val="single" w:sz="6" w:space="5" w:color="FFFFFF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15813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75250467">
          <w:marLeft w:val="0"/>
          <w:marRight w:val="0"/>
          <w:marTop w:val="0"/>
          <w:marBottom w:val="0"/>
          <w:divBdr>
            <w:top w:val="single" w:sz="6" w:space="5" w:color="FFFFFF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799245">
              <w:marLeft w:val="0"/>
              <w:marRight w:val="105"/>
              <w:marTop w:val="0"/>
              <w:marBottom w:val="90"/>
              <w:divBdr>
                <w:top w:val="single" w:sz="6" w:space="1" w:color="D8D8D8"/>
                <w:left w:val="single" w:sz="6" w:space="6" w:color="D8D8D8"/>
                <w:bottom w:val="single" w:sz="6" w:space="1" w:color="D8D8D8"/>
                <w:right w:val="single" w:sz="6" w:space="6" w:color="D8D8D8"/>
              </w:divBdr>
            </w:div>
            <w:div w:id="1130588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30684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5839503">
          <w:marLeft w:val="300"/>
          <w:marRight w:val="30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61115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095755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52167473">
                      <w:marLeft w:val="0"/>
                      <w:marRight w:val="0"/>
                      <w:marTop w:val="0"/>
                      <w:marBottom w:val="0"/>
                      <w:divBdr>
                        <w:top w:val="single" w:sz="6" w:space="5" w:color="FFFFFF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37224942">
                      <w:marLeft w:val="0"/>
                      <w:marRight w:val="0"/>
                      <w:marTop w:val="0"/>
                      <w:marBottom w:val="0"/>
                      <w:divBdr>
                        <w:top w:val="single" w:sz="6" w:space="5" w:color="FFFFFF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482129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70280432">
                          <w:marLeft w:val="0"/>
                          <w:marRight w:val="105"/>
                          <w:marTop w:val="0"/>
                          <w:marBottom w:val="90"/>
                          <w:divBdr>
                            <w:top w:val="single" w:sz="6" w:space="1" w:color="D8D8D8"/>
                            <w:left w:val="single" w:sz="6" w:space="6" w:color="D8D8D8"/>
                            <w:bottom w:val="single" w:sz="6" w:space="1" w:color="D8D8D8"/>
                            <w:right w:val="single" w:sz="6" w:space="6" w:color="D8D8D8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884554717">
          <w:marLeft w:val="300"/>
          <w:marRight w:val="300"/>
          <w:marTop w:val="30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footnotes.xml.rels><?xml version="1.0" encoding="UTF-8" standalone="yes"?>
<Relationships xmlns="http://schemas.openxmlformats.org/package/2006/relationships"><Relationship Id="rId1" Type="http://schemas.openxmlformats.org/officeDocument/2006/relationships/hyperlink" Target="http://www.strategy.bg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9477E28-8D8B-4813-9C27-3FE58C72B3A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1388</TotalTime>
  <Pages>7</Pages>
  <Words>1191</Words>
  <Characters>6794</Characters>
  <Application>Microsoft Office Word</Application>
  <DocSecurity>0</DocSecurity>
  <Lines>56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7970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Росица Георгиева-Дичева</dc:creator>
  <cp:keywords/>
  <dc:description/>
  <cp:lastModifiedBy>Miglena Kacarova</cp:lastModifiedBy>
  <cp:revision>49</cp:revision>
  <cp:lastPrinted>2024-08-14T11:51:00Z</cp:lastPrinted>
  <dcterms:created xsi:type="dcterms:W3CDTF">2024-08-05T08:17:00Z</dcterms:created>
  <dcterms:modified xsi:type="dcterms:W3CDTF">2024-08-15T08:41:00Z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8fbea6b191b9ed9405ba2e29dcd6794599fb4747f0bf68bf44f814c8f3e9819f</vt:lpwstr>
  </property>
</Properties>
</file>