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core.xml" ContentType="application/vnd.openxmlformats-package.core-properties+xml"/>
  <Override PartName="/word/activeX/activeX16.xml" ContentType="application/vnd.ms-office.activeX+xml"/>
  <Override PartName="/word/activeX/activeX15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4.xml" ContentType="application/vnd.ms-office.activeX+xml"/>
  <Override PartName="/word/activeX/activeX3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2.xml" ContentType="application/vnd.ms-office.activeX+xml"/>
  <Override PartName="/word/activeX/activeX11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4EB4E" w14:textId="5807B2B5" w:rsidR="00076E63" w:rsidRPr="00E53FE1" w:rsidRDefault="00076E63" w:rsidP="00076E63">
      <w:pPr>
        <w:spacing w:after="0" w:line="240" w:lineRule="auto"/>
        <w:jc w:val="both"/>
        <w:rPr>
          <w:rFonts w:ascii="LIK" w:eastAsia="Times New Roman" w:hAnsi="LIK" w:cs="Times New Roman"/>
          <w:sz w:val="24"/>
          <w:szCs w:val="24"/>
          <w:shd w:val="clear" w:color="auto" w:fill="FEFEFE"/>
          <w:lang w:val="bg-BG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67"/>
      </w:tblGrid>
      <w:tr w:rsidR="009D4DA5" w:rsidRPr="00B15F3C" w14:paraId="1D8F2074" w14:textId="77777777" w:rsidTr="009D4DA5">
        <w:trPr>
          <w:trHeight w:val="309"/>
        </w:trPr>
        <w:tc>
          <w:tcPr>
            <w:tcW w:w="4467" w:type="dxa"/>
          </w:tcPr>
          <w:p w14:paraId="50606853" w14:textId="584068EC" w:rsidR="009D4DA5" w:rsidRPr="00E53FE1" w:rsidRDefault="00FE55C5" w:rsidP="009D4DA5">
            <w:pPr>
              <w:rPr>
                <w:rFonts w:ascii="LIK" w:hAnsi="LIK"/>
                <w:b/>
              </w:rPr>
            </w:pPr>
            <w:r w:rsidRPr="00E53FE1">
              <w:rPr>
                <w:rFonts w:ascii="LIK" w:hAnsi="LIK"/>
                <w:b/>
              </w:rPr>
              <w:t>Образецът н</w:t>
            </w:r>
            <w:r w:rsidR="009D4DA5" w:rsidRPr="00E53FE1">
              <w:rPr>
                <w:rFonts w:ascii="LIK" w:hAnsi="LIK"/>
                <w:b/>
              </w:rPr>
              <w:t>а частична предварителна оценка на въздействието влиза в сила от 01 януари 2021 г.</w:t>
            </w:r>
          </w:p>
        </w:tc>
      </w:tr>
    </w:tbl>
    <w:p w14:paraId="3A5FA6AA" w14:textId="11ED8AFE" w:rsidR="009D4DA5" w:rsidRPr="00E53FE1" w:rsidRDefault="009D4DA5" w:rsidP="00076E63">
      <w:pPr>
        <w:spacing w:after="0" w:line="240" w:lineRule="auto"/>
        <w:jc w:val="both"/>
        <w:rPr>
          <w:rFonts w:ascii="LIK" w:eastAsia="Times New Roman" w:hAnsi="LIK" w:cs="Times New Roman"/>
          <w:sz w:val="24"/>
          <w:szCs w:val="24"/>
          <w:shd w:val="clear" w:color="auto" w:fill="FEFEFE"/>
          <w:lang w:val="bg-BG"/>
        </w:rPr>
      </w:pPr>
    </w:p>
    <w:p w14:paraId="60F9E9CB" w14:textId="77777777" w:rsidR="009D4DA5" w:rsidRPr="00E53FE1" w:rsidRDefault="009D4DA5" w:rsidP="00076E63">
      <w:pPr>
        <w:spacing w:after="0" w:line="240" w:lineRule="auto"/>
        <w:jc w:val="both"/>
        <w:rPr>
          <w:rFonts w:ascii="LIK" w:eastAsia="Times New Roman" w:hAnsi="LIK" w:cs="Times New Roman"/>
          <w:sz w:val="24"/>
          <w:szCs w:val="24"/>
          <w:shd w:val="clear" w:color="auto" w:fill="FEFEFE"/>
          <w:lang w:val="bg-BG"/>
        </w:rPr>
      </w:pPr>
    </w:p>
    <w:tbl>
      <w:tblPr>
        <w:tblW w:w="10558" w:type="dxa"/>
        <w:tblInd w:w="-30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228"/>
        <w:gridCol w:w="5330"/>
      </w:tblGrid>
      <w:tr w:rsidR="00076E63" w:rsidRPr="00B15F3C" w14:paraId="2109902E" w14:textId="77777777" w:rsidTr="00104726">
        <w:tc>
          <w:tcPr>
            <w:tcW w:w="10558" w:type="dxa"/>
            <w:gridSpan w:val="2"/>
            <w:shd w:val="clear" w:color="auto" w:fill="D9D9D9"/>
          </w:tcPr>
          <w:p w14:paraId="7693D970" w14:textId="1AA3297C" w:rsidR="00076E63" w:rsidRPr="00E53FE1" w:rsidRDefault="00FE55C5" w:rsidP="00076E63">
            <w:pPr>
              <w:spacing w:before="240" w:after="240" w:line="240" w:lineRule="auto"/>
              <w:jc w:val="center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B15F3C" w14:paraId="7714BD33" w14:textId="77777777" w:rsidTr="00104726">
        <w:tc>
          <w:tcPr>
            <w:tcW w:w="5228" w:type="dxa"/>
          </w:tcPr>
          <w:p w14:paraId="06ECFD2C" w14:textId="77777777" w:rsidR="00076E63" w:rsidRPr="00E53FE1" w:rsidRDefault="00076E63" w:rsidP="00076E63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4CB926E6" w14:textId="62E19C1B" w:rsidR="00076E63" w:rsidRPr="00E53FE1" w:rsidRDefault="00FD6194" w:rsidP="00076E63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Министерство на културата </w:t>
            </w:r>
          </w:p>
        </w:tc>
        <w:tc>
          <w:tcPr>
            <w:tcW w:w="5330" w:type="dxa"/>
          </w:tcPr>
          <w:p w14:paraId="76161BF2" w14:textId="77777777" w:rsidR="00076E63" w:rsidRPr="00E53FE1" w:rsidRDefault="00076E63" w:rsidP="00076E63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493AFD50" w14:textId="506FD434" w:rsidR="00076E63" w:rsidRPr="00B6546D" w:rsidRDefault="00FD6194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Проект на Постановление на Министерския съвет за изменение на Постановление на Министерския съвет № 263 от 2021 г.</w:t>
            </w:r>
            <w:r w:rsidRPr="00E53FE1">
              <w:rPr>
                <w:rFonts w:ascii="LIK" w:hAnsi="LIK"/>
                <w:lang w:val="bg-BG"/>
              </w:rPr>
              <w:t xml:space="preserve"> </w:t>
            </w:r>
            <w:r w:rsidRPr="00E53FE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за определяне на второстепенните разпоредители с бюджет по бюджета на Министерството на културата (Oбн., ДВ, бр. 64 от 2</w:t>
            </w:r>
            <w:r w:rsidR="00B6546D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021 г., изм., бр. 49 от.2023 г. и</w:t>
            </w:r>
            <w:r w:rsidRPr="00E53FE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бр. 58 от 2024 г.</w:t>
            </w:r>
            <w:r w:rsidR="00B6546D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)</w:t>
            </w:r>
          </w:p>
        </w:tc>
      </w:tr>
      <w:tr w:rsidR="00076E63" w:rsidRPr="00E53FE1" w14:paraId="37CC55A8" w14:textId="77777777" w:rsidTr="00104726">
        <w:tc>
          <w:tcPr>
            <w:tcW w:w="5228" w:type="dxa"/>
          </w:tcPr>
          <w:p w14:paraId="71AB573E" w14:textId="59009E3E" w:rsidR="00076E63" w:rsidRPr="00E53FE1" w:rsidRDefault="00076E63" w:rsidP="00076E63">
            <w:pPr>
              <w:spacing w:after="0" w:line="240" w:lineRule="auto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en-GB"/>
              </w:rPr>
              <w:object w:dxaOrig="225" w:dyaOrig="225" w14:anchorId="4337ED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4" type="#_x0000_t75" style="width:202.5pt;height:39.75pt" o:ole="">
                  <v:imagedata r:id="rId8" o:title=""/>
                </v:shape>
                <w:control r:id="rId9" w:name="OptionButton2" w:shapeid="_x0000_i1094"/>
              </w:object>
            </w:r>
          </w:p>
        </w:tc>
        <w:tc>
          <w:tcPr>
            <w:tcW w:w="5330" w:type="dxa"/>
          </w:tcPr>
          <w:p w14:paraId="553EE054" w14:textId="7EEE10C8" w:rsidR="00076E63" w:rsidRPr="00E53FE1" w:rsidRDefault="00076E63" w:rsidP="00076E63">
            <w:pPr>
              <w:spacing w:after="0" w:line="240" w:lineRule="auto"/>
              <w:rPr>
                <w:rFonts w:ascii="LIK" w:eastAsia="Times New Roman" w:hAnsi="LIK" w:cs="Times New Roman"/>
                <w:b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0"/>
                <w:lang w:val="en-GB"/>
              </w:rPr>
              <w:object w:dxaOrig="225" w:dyaOrig="225" w14:anchorId="53AA5392">
                <v:shape id="_x0000_i1095" type="#_x0000_t75" style="width:202.5pt;height:39pt" o:ole="">
                  <v:imagedata r:id="rId10" o:title=""/>
                </v:shape>
                <w:control r:id="rId11" w:name="OptionButton1" w:shapeid="_x0000_i1095"/>
              </w:object>
            </w:r>
          </w:p>
          <w:p w14:paraId="6830EBA0" w14:textId="77777777" w:rsidR="00076E63" w:rsidRPr="00E53FE1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LIK" w:eastAsia="Times New Roman" w:hAnsi="LIK" w:cs="Times New Roman"/>
                <w:b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lang w:val="bg-BG"/>
              </w:rPr>
              <w:t>………………………………………………</w:t>
            </w:r>
          </w:p>
        </w:tc>
      </w:tr>
      <w:tr w:rsidR="00A73F2B" w:rsidRPr="00B15F3C" w14:paraId="46A9895B" w14:textId="77777777" w:rsidTr="00104726">
        <w:tc>
          <w:tcPr>
            <w:tcW w:w="5228" w:type="dxa"/>
          </w:tcPr>
          <w:p w14:paraId="34FEE387" w14:textId="77777777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14:paraId="316B6F30" w14:textId="2E38E651" w:rsidR="00A73F2B" w:rsidRPr="00E53FE1" w:rsidRDefault="00A73F2B" w:rsidP="00A73F2B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Богдан Паташев – началник на отдел „Международни дейности“, дирекция „Международно сътрудничество, европейски програми и регионални дейности“.</w:t>
            </w:r>
          </w:p>
        </w:tc>
        <w:tc>
          <w:tcPr>
            <w:tcW w:w="5330" w:type="dxa"/>
          </w:tcPr>
          <w:p w14:paraId="07917B6C" w14:textId="77777777" w:rsidR="00A73F2B" w:rsidRPr="00E53FE1" w:rsidRDefault="00A73F2B" w:rsidP="00A73F2B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Телефон и ел. поща: </w:t>
            </w:r>
          </w:p>
          <w:p w14:paraId="6F53C10E" w14:textId="53B5FC00" w:rsidR="00A73F2B" w:rsidRPr="00E53FE1" w:rsidRDefault="00A73F2B" w:rsidP="00A73F2B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02/9400897</w:t>
            </w:r>
          </w:p>
          <w:p w14:paraId="55D0CF32" w14:textId="75DD4DD6" w:rsidR="009034C8" w:rsidRDefault="00077E4C" w:rsidP="00A73F2B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hyperlink r:id="rId12" w:history="1">
              <w:r w:rsidR="009034C8" w:rsidRPr="00BD293E">
                <w:rPr>
                  <w:rStyle w:val="Hyperlink"/>
                  <w:rFonts w:ascii="LIK" w:hAnsi="LIK"/>
                  <w:b/>
                  <w:sz w:val="24"/>
                  <w:szCs w:val="24"/>
                </w:rPr>
                <w:t>b</w:t>
              </w:r>
              <w:r w:rsidR="009034C8" w:rsidRPr="00BD293E">
                <w:rPr>
                  <w:rStyle w:val="Hyperlink"/>
                  <w:rFonts w:ascii="LIK" w:hAnsi="LIK"/>
                  <w:b/>
                  <w:sz w:val="24"/>
                  <w:szCs w:val="24"/>
                  <w:lang w:val="bg-BG"/>
                </w:rPr>
                <w:t>.</w:t>
              </w:r>
              <w:r w:rsidR="009034C8" w:rsidRPr="00BD293E">
                <w:rPr>
                  <w:rStyle w:val="Hyperlink"/>
                  <w:rFonts w:ascii="LIK" w:hAnsi="LIK"/>
                  <w:b/>
                  <w:sz w:val="24"/>
                  <w:szCs w:val="24"/>
                </w:rPr>
                <w:t>patashev</w:t>
              </w:r>
              <w:r w:rsidR="009034C8" w:rsidRPr="00BD293E">
                <w:rPr>
                  <w:rStyle w:val="Hyperlink"/>
                  <w:rFonts w:ascii="LIK" w:hAnsi="LIK"/>
                  <w:b/>
                  <w:sz w:val="24"/>
                  <w:szCs w:val="24"/>
                  <w:lang w:val="bg-BG"/>
                </w:rPr>
                <w:t>@</w:t>
              </w:r>
              <w:r w:rsidR="009034C8" w:rsidRPr="00BD293E">
                <w:rPr>
                  <w:rStyle w:val="Hyperlink"/>
                  <w:rFonts w:ascii="LIK" w:hAnsi="LIK"/>
                  <w:b/>
                  <w:sz w:val="24"/>
                  <w:szCs w:val="24"/>
                </w:rPr>
                <w:t>mc</w:t>
              </w:r>
              <w:r w:rsidR="009034C8" w:rsidRPr="00BD293E">
                <w:rPr>
                  <w:rStyle w:val="Hyperlink"/>
                  <w:rFonts w:ascii="LIK" w:hAnsi="LIK"/>
                  <w:b/>
                  <w:sz w:val="24"/>
                  <w:szCs w:val="24"/>
                  <w:lang w:val="bg-BG"/>
                </w:rPr>
                <w:t>.</w:t>
              </w:r>
              <w:r w:rsidR="009034C8" w:rsidRPr="00BD293E">
                <w:rPr>
                  <w:rStyle w:val="Hyperlink"/>
                  <w:rFonts w:ascii="LIK" w:hAnsi="LIK"/>
                  <w:b/>
                  <w:sz w:val="24"/>
                  <w:szCs w:val="24"/>
                </w:rPr>
                <w:t>government</w:t>
              </w:r>
              <w:r w:rsidR="009034C8" w:rsidRPr="00BD293E">
                <w:rPr>
                  <w:rStyle w:val="Hyperlink"/>
                  <w:rFonts w:ascii="LIK" w:hAnsi="LIK"/>
                  <w:b/>
                  <w:sz w:val="24"/>
                  <w:szCs w:val="24"/>
                  <w:lang w:val="bg-BG"/>
                </w:rPr>
                <w:t>.</w:t>
              </w:r>
              <w:r w:rsidR="009034C8" w:rsidRPr="00BD293E">
                <w:rPr>
                  <w:rStyle w:val="Hyperlink"/>
                  <w:rFonts w:ascii="LIK" w:hAnsi="LIK"/>
                  <w:b/>
                  <w:sz w:val="24"/>
                  <w:szCs w:val="24"/>
                </w:rPr>
                <w:t>bg</w:t>
              </w:r>
            </w:hyperlink>
            <w:r w:rsidR="009034C8" w:rsidRPr="00104726">
              <w:rPr>
                <w:rFonts w:ascii="LIK" w:hAnsi="LIK"/>
                <w:b/>
                <w:sz w:val="24"/>
                <w:szCs w:val="24"/>
                <w:lang w:val="bg-BG"/>
              </w:rPr>
              <w:t xml:space="preserve"> </w:t>
            </w:r>
            <w:r w:rsidR="00A73F2B" w:rsidRPr="009034C8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0F6309D4" w14:textId="77777777" w:rsidR="009034C8" w:rsidRPr="009034C8" w:rsidRDefault="009034C8" w:rsidP="009034C8">
            <w:pP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</w:p>
          <w:p w14:paraId="0919BE7E" w14:textId="657CC834" w:rsidR="009034C8" w:rsidRDefault="009034C8" w:rsidP="009034C8">
            <w:pP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</w:p>
          <w:p w14:paraId="7F1969F3" w14:textId="0D02812C" w:rsidR="00A73F2B" w:rsidRPr="009034C8" w:rsidRDefault="009034C8" w:rsidP="009034C8">
            <w:pPr>
              <w:tabs>
                <w:tab w:val="left" w:pos="2765"/>
              </w:tabs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ab/>
            </w:r>
          </w:p>
        </w:tc>
      </w:tr>
      <w:tr w:rsidR="00A73F2B" w:rsidRPr="00B15F3C" w14:paraId="2757906E" w14:textId="77777777" w:rsidTr="00104726">
        <w:tc>
          <w:tcPr>
            <w:tcW w:w="10558" w:type="dxa"/>
            <w:gridSpan w:val="2"/>
          </w:tcPr>
          <w:p w14:paraId="71074557" w14:textId="5AF0E938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1. Проблем/проблеми за решаване: </w:t>
            </w:r>
          </w:p>
          <w:p w14:paraId="5F95644C" w14:textId="5B194F35" w:rsidR="00E53FE1" w:rsidRPr="00B6546D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Проблем 1 „</w:t>
            </w:r>
            <w:r w:rsidR="00B6546D" w:rsidRPr="00B6546D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Недостатъчен административен и експертен капацитет в </w:t>
            </w:r>
            <w:r w:rsidR="000D28C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Културно-информационния център на Република България </w:t>
            </w:r>
            <w:r w:rsidR="00B6635A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КИЦРБ</w:t>
            </w:r>
            <w:r w:rsidR="00B6546D" w:rsidRPr="00B6546D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– Скопие</w:t>
            </w: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“</w:t>
            </w:r>
            <w:r w:rsidR="00E53FE1" w:rsidRPr="00B6546D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.</w:t>
            </w:r>
          </w:p>
          <w:p w14:paraId="22AFA1BD" w14:textId="6A393C4B" w:rsidR="00A73F2B" w:rsidRPr="00E53FE1" w:rsidRDefault="00A73F2B" w:rsidP="00E53FE1">
            <w:pPr>
              <w:pStyle w:val="ListParagraph"/>
              <w:numPr>
                <w:ilvl w:val="1"/>
                <w:numId w:val="10"/>
              </w:num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14:paraId="2F46D904" w14:textId="235E3580" w:rsidR="00790689" w:rsidRDefault="00790689" w:rsidP="00790689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Съгласно Приложението към чл. 2 от ПМС № 263 от 2021 г. за определяне на второстепенните разпоредители с бюджет по бюджета на Министерство на културата, 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lastRenderedPageBreak/>
              <w:t xml:space="preserve">числеността на </w:t>
            </w:r>
            <w:r w:rsidRPr="007906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Културно-информацион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ния</w:t>
            </w:r>
            <w:r w:rsidRPr="007906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център на Република България – Скопие 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е 2 щатни бройки, а на Българския културен институт – Москва 3 щатни бройки.</w:t>
            </w:r>
            <w:r w:rsidRPr="007906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                                     </w:t>
            </w:r>
          </w:p>
          <w:p w14:paraId="6978B53B" w14:textId="72540EF1" w:rsidR="00E53FE1" w:rsidRDefault="00790689" w:rsidP="00E53FE1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7906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Културно-информационния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т</w:t>
            </w:r>
            <w:r w:rsidRPr="007906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център на Република България – Скопие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, наричан по-долу </w:t>
            </w:r>
            <w:r w:rsidRPr="007906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„</w:t>
            </w:r>
            <w:r w:rsidR="00E53FE1" w:rsidRPr="00E53FE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Центърът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“</w:t>
            </w:r>
            <w:r w:rsidR="00E53FE1" w:rsidRPr="00E53FE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функционира 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с недостатъчен</w:t>
            </w:r>
            <w:r w:rsidR="00E53FE1" w:rsidRPr="00E53FE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брой служители, което води до затруднение при изпълнението на дейности, свърз</w:t>
            </w:r>
            <w:r w:rsidR="00643BE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ани с културното сътрудничество.</w:t>
            </w:r>
            <w:r w:rsidR="00E53FE1" w:rsidRPr="00E53FE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Нарастващият интерес към българската култура и активизирането на двустранните инициативи след подписването на Договора за приятелство, добросъседство и сътрудничество водят до увеличен административен обем. Има необходимост от засилване поддръжката на информационни канали и взаимодействието с институции в Република Северна Македония. Дейността на </w:t>
            </w:r>
            <w:r w:rsidR="009034C8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Центъра</w:t>
            </w:r>
            <w:r w:rsidR="009034C8" w:rsidRPr="00E53FE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E53FE1" w:rsidRPr="00E53FE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показва добра ефективност при недостатъчен капацитет и се препоръчва увеличаване на персонала, поне с една бройка.</w:t>
            </w:r>
          </w:p>
          <w:p w14:paraId="357AE05A" w14:textId="1CF0736E" w:rsidR="00E53FE1" w:rsidRPr="00E53FE1" w:rsidRDefault="00E53FE1" w:rsidP="00E53FE1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В настоящия момент, в следствие на засилената културна дейност, въпреки оптимизиране на длъжностната характеристика на директора и счетоводителя </w:t>
            </w:r>
            <w:r w:rsidR="009034C8" w:rsidRPr="009034C8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КИЦРБ</w:t>
            </w:r>
            <w:r w:rsidR="009034C8" w:rsidRPr="009034C8" w:rsidDel="009034C8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Скопие се нуждае от допълнително кадрово обезпечаване. След направен анализ на функционалните задачи и тяхното допълнително нарастване се установи необходимост от увеличаване на щатната численост на културния институт в Скопие. Новите функции и отговорности изискват сътрудник, който </w:t>
            </w:r>
            <w:r w:rsidRPr="00E53FE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да дава информация в рамките на своята компетентност по въпроси задавани от посетителите на института, да поддържа контакти с партньорските организации, да подготвя заедно с директора на института плановете и отчетите за културната дейност, да подпомага технически и логистично организирането на всички събития, да подготвя материали за отразяване на дейността на института за медиите в страната –домакин и в България, да организира и посрещането и настаняването на участници в културната програма на института, да следи за състава на гостите по време на проявите, да актуализира периодично списъка на поканените, да подпомага поддържането и обновяването на библиотечния фонд на </w:t>
            </w:r>
            <w:r w:rsidR="0078323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КИЦРБ</w:t>
            </w:r>
            <w:r w:rsidRPr="00E53FE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Скопие.  </w:t>
            </w:r>
          </w:p>
          <w:p w14:paraId="3BA7D223" w14:textId="77777777" w:rsidR="00104726" w:rsidRDefault="00790689" w:rsidP="00104726">
            <w:pPr>
              <w:spacing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D61BA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В същото време 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функционирането на Българския културен институт – Москва е трайно затруднено с оглед продължаващата </w:t>
            </w:r>
            <w:r w:rsidRPr="00D61BA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усложнена обстановка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вследствие от </w:t>
            </w:r>
            <w:r w:rsidRPr="00D61BA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военните действия на Руската федерация  в Украйна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</w:t>
            </w:r>
            <w:r w:rsidRPr="00D61BA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След въведените санкции на ЕС и съответните контра санкции от страна на Русия, 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са получени</w:t>
            </w:r>
            <w:r w:rsidRPr="00D61BA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препоръки от МВнР за минимализиране на културната дейност на института.</w:t>
            </w:r>
          </w:p>
          <w:p w14:paraId="46DC90C6" w14:textId="05C397EB" w:rsidR="00A73F2B" w:rsidRPr="00E53FE1" w:rsidRDefault="00A73F2B" w:rsidP="00104726">
            <w:pPr>
              <w:spacing w:after="120" w:line="240" w:lineRule="auto"/>
              <w:jc w:val="both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6461F617" w14:textId="64F278CF" w:rsidR="00E53FE1" w:rsidRPr="00AB636E" w:rsidRDefault="00104726" w:rsidP="00AB636E">
            <w:pPr>
              <w:spacing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Проблемът</w:t>
            </w:r>
            <w:r w:rsidR="0023282D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не може да се разреши в рамките на съществуващото законодателство, чрез промяна в организацията на работа и/или въвеждане на нови технологични възможности.</w:t>
            </w:r>
          </w:p>
          <w:p w14:paraId="16AACFDA" w14:textId="747F6A42" w:rsidR="00A73F2B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14:paraId="21B5EBA3" w14:textId="77777777" w:rsidR="009034C8" w:rsidRDefault="0023282D" w:rsidP="00104726">
            <w:pPr>
              <w:spacing w:after="120" w:line="240" w:lineRule="auto"/>
              <w:jc w:val="both"/>
              <w:rPr>
                <w:rFonts w:ascii="LIK" w:hAnsi="LIK" w:cs="Times New Roman"/>
                <w:sz w:val="24"/>
                <w:szCs w:val="24"/>
                <w:lang w:val="bg-BG"/>
              </w:rPr>
            </w:pPr>
            <w:r>
              <w:rPr>
                <w:rFonts w:ascii="LIK" w:hAnsi="LIK" w:cs="Times New Roman"/>
                <w:sz w:val="24"/>
                <w:szCs w:val="24"/>
                <w:lang w:val="bg-BG"/>
              </w:rPr>
              <w:t xml:space="preserve">Разрешаването на описания проблем е възможно само чрез  изменение на действаща нормативна уредба и конкретно на </w:t>
            </w:r>
            <w:r w:rsidRPr="0023282D">
              <w:rPr>
                <w:rFonts w:ascii="LIK" w:hAnsi="LIK" w:cs="Times New Roman"/>
                <w:sz w:val="24"/>
                <w:szCs w:val="24"/>
                <w:lang w:val="bg-BG"/>
              </w:rPr>
              <w:t>ПМС № 263 от 2021 г. за определяне на второстепенните разпоредители с бюджет по бюджета на Министерство на културата,</w:t>
            </w:r>
            <w:r>
              <w:rPr>
                <w:rFonts w:ascii="LIK" w:hAnsi="LIK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LIK" w:hAnsi="LIK" w:cs="Times New Roman"/>
                <w:sz w:val="24"/>
                <w:szCs w:val="24"/>
                <w:lang w:val="bg-BG"/>
              </w:rPr>
              <w:lastRenderedPageBreak/>
              <w:t>в приложението на което е уредена числеността на българските културни институти в чужбина.</w:t>
            </w:r>
          </w:p>
          <w:p w14:paraId="31F4A275" w14:textId="6328724D" w:rsidR="00A73F2B" w:rsidRDefault="00A73F2B" w:rsidP="00104726">
            <w:pPr>
              <w:spacing w:after="120" w:line="240" w:lineRule="auto"/>
              <w:jc w:val="both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14:paraId="570E3D41" w14:textId="0E6FF14B" w:rsidR="00AB636E" w:rsidRPr="00AB636E" w:rsidRDefault="00AB636E" w:rsidP="00AB636E">
            <w:pPr>
              <w:spacing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AB636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Няма задължителни действия, произтичащи от нормативни актове от по-висока степен или актове от правото на ЕС.</w:t>
            </w:r>
          </w:p>
          <w:p w14:paraId="1FE197D6" w14:textId="77777777" w:rsidR="00A73F2B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  <w:r w:rsidRPr="00E53FE1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 </w:t>
            </w:r>
          </w:p>
          <w:p w14:paraId="11092831" w14:textId="2FB4184C" w:rsidR="00A84EE0" w:rsidRPr="00E53FE1" w:rsidRDefault="00A84EE0" w:rsidP="008337B4">
            <w:pPr>
              <w:spacing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 xml:space="preserve">Не са извършвани последващи оценки </w:t>
            </w:r>
            <w:r w:rsidR="00AB636E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на нормативния акт, нито анализ за изпълнението на полити</w:t>
            </w:r>
            <w:r w:rsidR="008337B4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ката</w:t>
            </w:r>
            <w:r w:rsidR="00AB636E"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  <w:t>.</w:t>
            </w:r>
          </w:p>
        </w:tc>
      </w:tr>
      <w:tr w:rsidR="00A73F2B" w:rsidRPr="00B15F3C" w14:paraId="1749561E" w14:textId="77777777" w:rsidTr="00104726">
        <w:tc>
          <w:tcPr>
            <w:tcW w:w="10558" w:type="dxa"/>
            <w:gridSpan w:val="2"/>
          </w:tcPr>
          <w:p w14:paraId="654CA161" w14:textId="77777777" w:rsidR="00A73F2B" w:rsidRPr="00E53FE1" w:rsidRDefault="00A73F2B" w:rsidP="00A73F2B">
            <w:pPr>
              <w:spacing w:before="120"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14:paraId="47D7E2C6" w14:textId="08942899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Цел 1 „</w:t>
            </w:r>
            <w:r w:rsidR="00643BEE" w:rsidRPr="00643BEE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Разширяване на дейността на </w:t>
            </w:r>
            <w:r w:rsidR="00B6635A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КИЦРБ</w:t>
            </w:r>
            <w:r w:rsidR="00104726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B6635A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-</w:t>
            </w:r>
            <w:r w:rsidR="00B6635A" w:rsidRPr="00643BEE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643BEE" w:rsidRPr="00643BEE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Скопие с цел популяризиране на българската култура в чужбина</w:t>
            </w: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“</w:t>
            </w:r>
          </w:p>
          <w:p w14:paraId="15CDE729" w14:textId="77777777" w:rsidR="00A73F2B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Посочете определените цели за решаване на проблема/проблемите, по възможно най-конкретен и измерим начин, включително индикативен график за тяхното постигане. Целите е необходимо да са насочени към решаването на проблема/проблемите и да съответстват на действащите стратегически документи.</w:t>
            </w:r>
          </w:p>
          <w:p w14:paraId="3F1784C5" w14:textId="6ECACE19" w:rsidR="00643BEE" w:rsidRPr="00CC0793" w:rsidRDefault="00643BEE" w:rsidP="00643BEE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Конкретна ц</w:t>
            </w:r>
            <w:r w:rsidRPr="00CC659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ел 1 „</w:t>
            </w:r>
            <w:r w:rsidRPr="00CC0793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Повишаване на административния и експертния капацитет на </w:t>
            </w:r>
            <w:r w:rsidR="00B6635A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КИЦРБ</w:t>
            </w:r>
            <w:r w:rsidRPr="00CC0793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– Скопие чрез </w:t>
            </w:r>
            <w:r w:rsidR="000D28C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осигуряване</w:t>
            </w:r>
            <w:r w:rsidRPr="00CC0793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на нова щатна бройка</w:t>
            </w:r>
            <w:r w:rsidRPr="00CC0793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.</w:t>
            </w:r>
            <w:r w:rsidRPr="00CC0793">
              <w:rPr>
                <w:lang w:val="bg-BG"/>
              </w:rPr>
              <w:t xml:space="preserve"> </w:t>
            </w:r>
            <w:r w:rsidRPr="00CC0793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Осигуряване на устойчиво и качествено представяне на българската култура и културни проекти в Северна Македония.“</w:t>
            </w:r>
          </w:p>
          <w:p w14:paraId="044D5907" w14:textId="2AF490F8" w:rsidR="00643BEE" w:rsidRPr="00234998" w:rsidRDefault="00643BEE" w:rsidP="00643BEE">
            <w:pPr>
              <w:spacing w:after="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Крайна ц</w:t>
            </w:r>
            <w:r w:rsidRPr="00CC659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ел 2 „</w:t>
            </w:r>
            <w:r w:rsidRPr="00CC659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Подобряване на взаимодействието с местни партньори, културни институции и медии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, предвид </w:t>
            </w:r>
            <w:r w:rsidR="00B6546D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националната политика спрямо Република Северна 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Македония</w:t>
            </w:r>
            <w:r w:rsidRPr="00CC659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</w:t>
            </w:r>
            <w:r w:rsidRPr="00CC659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“</w:t>
            </w:r>
          </w:p>
          <w:p w14:paraId="3F4A0FB5" w14:textId="403A409F" w:rsidR="00643BEE" w:rsidRPr="00E53FE1" w:rsidRDefault="00643BEE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</w:p>
        </w:tc>
      </w:tr>
      <w:tr w:rsidR="00A73F2B" w:rsidRPr="00B15F3C" w14:paraId="70468BFA" w14:textId="77777777" w:rsidTr="00104726">
        <w:tc>
          <w:tcPr>
            <w:tcW w:w="10558" w:type="dxa"/>
            <w:gridSpan w:val="2"/>
          </w:tcPr>
          <w:p w14:paraId="73797BAF" w14:textId="4FBF0ADD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3. Заинтересовани страни: </w:t>
            </w:r>
          </w:p>
          <w:p w14:paraId="2CE7DB42" w14:textId="75518A91" w:rsidR="00B8409C" w:rsidRPr="00B8409C" w:rsidRDefault="00B8409C" w:rsidP="00B8409C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B6635A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КИЦРБ-</w:t>
            </w:r>
            <w:r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Скопие;</w:t>
            </w:r>
          </w:p>
          <w:p w14:paraId="55D34805" w14:textId="0FE4BFFA" w:rsidR="00B8409C" w:rsidRPr="00B8409C" w:rsidRDefault="00B8409C" w:rsidP="00B8409C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2</w:t>
            </w:r>
            <w:r w:rsidRPr="00B8409C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. Министерство на културата на Република България</w:t>
            </w:r>
            <w:r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;</w:t>
            </w:r>
          </w:p>
          <w:p w14:paraId="073EE628" w14:textId="247A6532" w:rsidR="00A73F2B" w:rsidRDefault="00B8409C" w:rsidP="00B8409C">
            <w:pPr>
              <w:spacing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3.</w:t>
            </w:r>
            <w:r w:rsidR="00B6546D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B8409C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БК</w:t>
            </w:r>
            <w:r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И Москва</w:t>
            </w:r>
            <w:r w:rsidRPr="00B8409C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.</w:t>
            </w:r>
          </w:p>
          <w:p w14:paraId="0688EAD0" w14:textId="090B4C32" w:rsidR="00B6635A" w:rsidRDefault="00B6635A" w:rsidP="00B8409C">
            <w:pPr>
              <w:spacing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4. М</w:t>
            </w:r>
            <w:r w:rsidRPr="00B6635A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естни партньори, културни институции</w:t>
            </w:r>
            <w:r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, общности, образователни звена</w:t>
            </w:r>
            <w:r w:rsidRPr="00B6635A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и медии</w:t>
            </w:r>
            <w:r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;</w:t>
            </w:r>
          </w:p>
          <w:p w14:paraId="1176DD27" w14:textId="7DD0285E" w:rsidR="00790EAF" w:rsidRPr="00790EAF" w:rsidRDefault="00790EAF" w:rsidP="00B8409C">
            <w:pPr>
              <w:spacing w:after="120" w:line="240" w:lineRule="auto"/>
              <w:jc w:val="both"/>
              <w:rPr>
                <w:rFonts w:ascii="LIK" w:eastAsia="Times New Roman" w:hAnsi="LIK" w:cs="Times New Roman"/>
                <w:i/>
                <w:sz w:val="20"/>
                <w:szCs w:val="20"/>
                <w:lang w:val="bg-BG"/>
              </w:rPr>
            </w:pPr>
            <w:r w:rsidRPr="00D61BAE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5</w:t>
            </w:r>
            <w:r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. Министерство на външните работи.</w:t>
            </w:r>
          </w:p>
          <w:p w14:paraId="13103825" w14:textId="22B15361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Посочете всички потенциални заинтересовани страни/групи заинтересовани страни (в рамките на процеса по извършване на частичната предварителна частична оценка на въздействието и/или при обществените консултации по чл. 26 от Закона за нормативните актове), върху които предложенията ще окажат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A73F2B" w:rsidRPr="00B15F3C" w14:paraId="66D92659" w14:textId="77777777" w:rsidTr="00104726">
        <w:tc>
          <w:tcPr>
            <w:tcW w:w="10558" w:type="dxa"/>
            <w:gridSpan w:val="2"/>
          </w:tcPr>
          <w:p w14:paraId="5D74D9EC" w14:textId="77777777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A73F2B" w:rsidRPr="00E53FE1" w14:paraId="43D33DAE" w14:textId="77777777" w:rsidTr="00104726">
        <w:tc>
          <w:tcPr>
            <w:tcW w:w="10558" w:type="dxa"/>
            <w:gridSpan w:val="2"/>
          </w:tcPr>
          <w:p w14:paraId="33A10896" w14:textId="77777777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A73F2B" w:rsidRPr="00B15F3C" w14:paraId="0DBF4389" w14:textId="77777777" w:rsidTr="00104726">
        <w:tc>
          <w:tcPr>
            <w:tcW w:w="10558" w:type="dxa"/>
            <w:gridSpan w:val="2"/>
          </w:tcPr>
          <w:p w14:paraId="19F2183A" w14:textId="40894531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lastRenderedPageBreak/>
              <w:t xml:space="preserve">Вариант </w:t>
            </w: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</w:rPr>
              <w:t xml:space="preserve">1 </w:t>
            </w: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14:paraId="77981EA4" w14:textId="77777777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5D02D195" w14:textId="227F340F" w:rsidR="00545789" w:rsidRPr="00545789" w:rsidRDefault="00545789" w:rsidP="00545789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Запазване на сегашната структура без нова щатна бройка </w:t>
            </w:r>
            <w:r w:rsidR="000D28C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не може да доведе</w:t>
            </w:r>
            <w:r w:rsidR="00104726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0D28C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до</w:t>
            </w:r>
            <w:r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разрешаване на дефинирания проблем. Щатната численост на персонала в </w:t>
            </w:r>
            <w:r w:rsidR="00E06AB4" w:rsidRPr="00E06AB4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КИЦРБ</w:t>
            </w:r>
            <w:r w:rsidR="009034C8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Скопие се запазва в сегашния вид и не се предприемат действия за укрепване на административния капацитет, въпреки 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разширения обем на дейността. </w:t>
            </w:r>
          </w:p>
          <w:p w14:paraId="664A893A" w14:textId="23983CA7" w:rsidR="00545789" w:rsidRDefault="00545789" w:rsidP="00545789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В същото време п</w:t>
            </w:r>
            <w:r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родължава усложнената обстановка, поради военните действия на Руската федерация  в Украйна и функционирането на БКИ Москва е трайно затруднено. След въведените санкции на ЕС и съответните контра санкции от страна на Русия, получихме препоръки от МВнР за минимализиране на културната дейност на института. За оптимизиране на разходите, институтът към момента е настанен в сградата на посолския комплекс в Москва ( численост –директор</w:t>
            </w:r>
            <w:r w:rsidR="00104726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и счетоводител</w:t>
            </w:r>
            <w:r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), </w:t>
            </w:r>
            <w:r w:rsidR="00CC35BD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като другият</w:t>
            </w:r>
            <w:r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служител на БКИ Москва, </w:t>
            </w:r>
            <w:r w:rsidR="00CC35BD"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б</w:t>
            </w:r>
            <w:r w:rsidR="00CC35BD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еше</w:t>
            </w:r>
            <w:r w:rsidR="00CC35BD"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освободен, като в момента има една незаета бройка. При този вариант щатната численост на БКИ Москва няма да бъде намалена, но видно от фактическата обстановка на мястото </w:t>
            </w:r>
            <w:r w:rsidR="00B6546D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не е необходимо да</w:t>
            </w:r>
            <w:r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бъде назначен нов служител. От друга страна</w:t>
            </w:r>
            <w:r w:rsidR="00790EA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,</w:t>
            </w:r>
            <w:r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няма да  бъде увеличен щатния състав на </w:t>
            </w:r>
            <w:r w:rsidR="00595C63" w:rsidRPr="00595C63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КИЦРБ</w:t>
            </w:r>
            <w:r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-Скопие, където е налице необходимост от назначаване на още един служител.</w:t>
            </w:r>
          </w:p>
          <w:p w14:paraId="217DE7E3" w14:textId="759B6A51" w:rsidR="00A73F2B" w:rsidRPr="00E53FE1" w:rsidRDefault="00A73F2B" w:rsidP="00545789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7635AFC0" w14:textId="0BE68293" w:rsidR="00A73F2B" w:rsidRPr="00E53FE1" w:rsidRDefault="00545789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Не се очаква да са налице положителни </w:t>
            </w:r>
            <w:r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(икономически/социални/екологични) въздействия</w:t>
            </w:r>
            <w:r w:rsidR="00B6546D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</w:t>
            </w:r>
          </w:p>
          <w:p w14:paraId="04A4531D" w14:textId="746338AD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2F15247A" w14:textId="65D5DBB3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208428B9" w14:textId="0BD46A55" w:rsidR="00545789" w:rsidRPr="00234998" w:rsidRDefault="00B6546D" w:rsidP="0054578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Запазване на</w:t>
            </w:r>
            <w:r w:rsidR="00545789" w:rsidRPr="00234998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бюджетните разходи 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за</w:t>
            </w:r>
            <w:r w:rsidR="00545789" w:rsidRPr="00234998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една средна заплата за експертна позиция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в БКИ Москва, без бройката да е заета</w:t>
            </w:r>
            <w:r w:rsidR="00545789" w:rsidRPr="00234998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;</w:t>
            </w:r>
          </w:p>
          <w:p w14:paraId="091AFC2E" w14:textId="25A6C641" w:rsidR="00545789" w:rsidRDefault="00545789" w:rsidP="0054578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Командировъчни средства за един служител; от бюджета предвиден за БКИ Москва, незаета бройка през последните години. </w:t>
            </w:r>
          </w:p>
          <w:p w14:paraId="0A106D1B" w14:textId="2C2CF2AE" w:rsidR="00B6546D" w:rsidRPr="00234998" w:rsidRDefault="00B6546D" w:rsidP="0054578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Недостиг на средства и човешки ресурс за изпълнение на увеличения обем дейности на </w:t>
            </w:r>
            <w:r w:rsidR="00790EAF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КИЦРБ-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Скопие.</w:t>
            </w:r>
          </w:p>
          <w:p w14:paraId="01039272" w14:textId="6B492250" w:rsidR="00A73F2B" w:rsidRPr="00E53FE1" w:rsidRDefault="00545789" w:rsidP="00545789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A73F2B"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0115CB54" w14:textId="0EE1B633" w:rsidR="00A73F2B" w:rsidRPr="00545789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="0054578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545789"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не са налице специфични въздействия.</w:t>
            </w:r>
          </w:p>
          <w:p w14:paraId="16FDBA6F" w14:textId="5CAC9424" w:rsidR="00A73F2B" w:rsidRPr="00E53FE1" w:rsidRDefault="00A73F2B" w:rsidP="00545789">
            <w:pPr>
              <w:spacing w:before="120" w:after="12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E53FE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</w:t>
            </w:r>
            <w:r w:rsid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няма </w:t>
            </w:r>
          </w:p>
          <w:p w14:paraId="77D1B46C" w14:textId="52504138" w:rsidR="00A73F2B" w:rsidRPr="00E53FE1" w:rsidRDefault="00A73F2B" w:rsidP="00545789">
            <w:pPr>
              <w:spacing w:before="120" w:after="12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E53FE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без промяна в административната тежест.</w:t>
            </w:r>
          </w:p>
          <w:p w14:paraId="7A252E0D" w14:textId="7DC2FCDF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20"/>
                <w:szCs w:val="20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7F64A028" w14:textId="2E9E22CB" w:rsidR="00A73F2B" w:rsidRPr="00E53FE1" w:rsidRDefault="00A73F2B" w:rsidP="00A73F2B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52610D0D" w14:textId="77777777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</w:p>
          <w:p w14:paraId="703E8290" w14:textId="211D78F2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lastRenderedPageBreak/>
              <w:t>Вариант 2 „</w:t>
            </w:r>
            <w:r w:rsidR="000D28C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Увеличаване на щатната численост  с 1 </w:t>
            </w:r>
            <w:r w:rsidR="0054578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щатна бройка </w:t>
            </w:r>
            <w:r w:rsidR="000D28C7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в</w:t>
            </w:r>
            <w:r w:rsidR="0054578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595C63" w:rsidRPr="00595C63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КИЦРБ</w:t>
            </w:r>
            <w:r w:rsidR="00545789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Скопие</w:t>
            </w: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“:</w:t>
            </w:r>
          </w:p>
          <w:p w14:paraId="2923BC29" w14:textId="77777777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3B19C936" w14:textId="6F10B266" w:rsidR="00545789" w:rsidRDefault="00790EAF" w:rsidP="00545789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При осигуряване на допълнителна щатна бройка </w:t>
            </w:r>
            <w:r w:rsidR="00545789"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в 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КИЦРБ</w:t>
            </w:r>
            <w:r w:rsidR="00545789"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– Скопие 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ще се обезпечи разширения обем на културната дейност на института. </w:t>
            </w:r>
            <w:r w:rsidR="00545789"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(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Предвижда  се щатната бройка да е  за </w:t>
            </w:r>
            <w:r w:rsidR="00545789"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сътрудник в област „Кул</w:t>
            </w:r>
            <w:r w:rsid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турни дейности и библиотека“), </w:t>
            </w:r>
            <w:r w:rsidR="00545789"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който, да поддържа контакти с партньорските организации, да 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подпомага директора при подготовката  на </w:t>
            </w:r>
            <w:r w:rsidR="00545789"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плановете и отчетите за културната дейност, технически и логистично 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да обезпечава </w:t>
            </w:r>
            <w:r w:rsidR="00545789"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организирането на всички събития, да подготвя материали за отразяване на дейността на института за медиите в страната –домакин и в България, да организира и посрещането и настаняването на участници в културната програма на института, да подпомага поддържането и обновяването на библиотечния фонд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</w:t>
            </w:r>
            <w:r w:rsidR="00545789"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</w:t>
            </w:r>
          </w:p>
          <w:p w14:paraId="31878F0B" w14:textId="5AF3192D" w:rsidR="00A73F2B" w:rsidRPr="00545789" w:rsidRDefault="00A73F2B" w:rsidP="00545789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6A5418B5" w14:textId="77777777" w:rsidR="00545789" w:rsidRPr="00545789" w:rsidRDefault="00545789" w:rsidP="00545789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– Подобряване на координацията и ефективността на културните инициативи;</w:t>
            </w:r>
          </w:p>
          <w:p w14:paraId="3744BA10" w14:textId="77777777" w:rsidR="00545789" w:rsidRPr="00545789" w:rsidRDefault="00545789" w:rsidP="00545789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– Повишаване на видимостта на България в Северна Македония;</w:t>
            </w:r>
          </w:p>
          <w:p w14:paraId="15B693CD" w14:textId="0CD7FC2C" w:rsidR="00545789" w:rsidRPr="00D61BAE" w:rsidRDefault="00545789" w:rsidP="00D61BAE">
            <w:pPr>
              <w:pStyle w:val="ListParagraph"/>
              <w:numPr>
                <w:ilvl w:val="0"/>
                <w:numId w:val="11"/>
              </w:numPr>
              <w:spacing w:after="120" w:line="240" w:lineRule="auto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D61BAE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Разширяване на сътрудничеството с местните институции и НПО</w:t>
            </w:r>
          </w:p>
          <w:p w14:paraId="3FD18777" w14:textId="0DE7EE88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6446BBDE" w14:textId="77777777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714ADC30" w14:textId="54F1D849" w:rsidR="00545789" w:rsidRDefault="00545789" w:rsidP="00545789">
            <w:pPr>
              <w:spacing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Приемането на вариант 2 не следва да доведе до отрицателни икономически, социални, еколог</w:t>
            </w:r>
            <w:r w:rsidR="00A66CD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ични или други негативни ефекти, тъй като ще се намалят излишните разходи за БКИ Москва, а от друга страна същите ще бъдат използвани, за повишаване сътрудничеството на Република България с Република Северна Македония, чрез преструктурираната дейност на </w:t>
            </w:r>
            <w:r w:rsidR="00595C63" w:rsidRPr="00595C63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КИЦРБ</w:t>
            </w:r>
            <w:r w:rsidR="00A66CD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Скопие. </w:t>
            </w:r>
            <w:r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</w:t>
            </w:r>
          </w:p>
          <w:p w14:paraId="4CC3DC62" w14:textId="50629715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10EA72D2" w14:textId="36D3BCC5" w:rsidR="00A73F2B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69F3009F" w14:textId="186D64BC" w:rsidR="00545789" w:rsidRPr="00CC6599" w:rsidRDefault="00545789" w:rsidP="00545789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CC659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– Положително за </w:t>
            </w:r>
            <w:r w:rsidR="00261A57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организациите в</w:t>
            </w:r>
            <w:r w:rsidRPr="00CC659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културния сектор, тъй като се създават нови възможности за съвместни инициативи;</w:t>
            </w:r>
          </w:p>
          <w:p w14:paraId="2A6BCC53" w14:textId="6E98E565" w:rsidR="00545789" w:rsidRPr="00CC6599" w:rsidRDefault="00545789" w:rsidP="00545789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CC659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– Незначителна административна тежест (само промяна в щатното разписание)</w:t>
            </w:r>
            <w:r w:rsidR="00A66CD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, като предвидените средства за средна работна заплата в БКИ Москва ще бъдат пренасочени за същата дейност, но в </w:t>
            </w:r>
            <w:r w:rsidR="009034C8" w:rsidRPr="009034C8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КИЦРБ</w:t>
            </w:r>
            <w:r w:rsidR="00A66CD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Скопие</w:t>
            </w:r>
            <w:r w:rsidRPr="00CC659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.</w:t>
            </w:r>
          </w:p>
          <w:p w14:paraId="0D43A641" w14:textId="01FB5FC4" w:rsidR="00A73F2B" w:rsidRPr="00E53FE1" w:rsidRDefault="00A73F2B" w:rsidP="00A73F2B">
            <w:pPr>
              <w:spacing w:before="120" w:after="12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E53FE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 </w:t>
            </w:r>
            <w:r w:rsidR="0034218B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няма.</w:t>
            </w:r>
          </w:p>
          <w:p w14:paraId="52849D01" w14:textId="10F8B795" w:rsidR="00545789" w:rsidRDefault="00A73F2B" w:rsidP="00545789">
            <w:pPr>
              <w:spacing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E53FE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545789"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въпреки че се предвижда нова щатна бройка в </w:t>
            </w:r>
            <w:r w:rsidR="00595C63" w:rsidRPr="00595C63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КИЦРБ</w:t>
            </w:r>
            <w:r w:rsidR="009034C8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</w:t>
            </w:r>
            <w:r w:rsidR="00545789" w:rsidRPr="0054578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Скопие, то ще бъде закрита тази в БКИ Москва, поради което не е налице административна тежест.</w:t>
            </w:r>
          </w:p>
          <w:p w14:paraId="527F64D6" w14:textId="6D78E8B7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 (въздействията върху малките и средните предприятия; административна тежест)</w:t>
            </w:r>
          </w:p>
          <w:p w14:paraId="15CD9AA5" w14:textId="45D68F65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1757C477" w14:textId="0BB26DE2" w:rsidR="00A73F2B" w:rsidRPr="00E53FE1" w:rsidRDefault="00A73F2B" w:rsidP="00A73F2B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lastRenderedPageBreak/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27CA0F72" w14:textId="4B4F0C7E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20"/>
                <w:szCs w:val="20"/>
                <w:lang w:val="bg-BG"/>
              </w:rPr>
            </w:pPr>
          </w:p>
        </w:tc>
      </w:tr>
      <w:tr w:rsidR="00A73F2B" w:rsidRPr="00B15F3C" w14:paraId="061F8D4E" w14:textId="77777777" w:rsidTr="00104726">
        <w:tc>
          <w:tcPr>
            <w:tcW w:w="10558" w:type="dxa"/>
            <w:gridSpan w:val="2"/>
          </w:tcPr>
          <w:p w14:paraId="427D7AC1" w14:textId="77777777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62DB1BC6" w14:textId="77777777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 w:rsidRPr="00E53FE1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0AC556B8" w14:textId="1F31FD98" w:rsidR="00A73F2B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p w14:paraId="525C06BC" w14:textId="77777777" w:rsidR="007E69D6" w:rsidRPr="00C93DF1" w:rsidRDefault="007E69D6" w:rsidP="007E69D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tbl>
            <w:tblPr>
              <w:tblW w:w="10322" w:type="dxa"/>
              <w:tblLook w:val="04A0" w:firstRow="1" w:lastRow="0" w:firstColumn="1" w:lastColumn="0" w:noHBand="0" w:noVBand="1"/>
            </w:tblPr>
            <w:tblGrid>
              <w:gridCol w:w="459"/>
              <w:gridCol w:w="7433"/>
              <w:gridCol w:w="1350"/>
              <w:gridCol w:w="1080"/>
            </w:tblGrid>
            <w:tr w:rsidR="007E69D6" w:rsidRPr="00A35087" w14:paraId="575A4402" w14:textId="77777777" w:rsidTr="009034C8">
              <w:trPr>
                <w:trHeight w:val="243"/>
              </w:trPr>
              <w:tc>
                <w:tcPr>
                  <w:tcW w:w="7892" w:type="dxa"/>
                  <w:gridSpan w:val="2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12" w:space="0" w:color="000000"/>
                    <w:right w:val="single" w:sz="12" w:space="0" w:color="000000"/>
                    <w:tl2br w:val="single" w:sz="12" w:space="0" w:color="auto"/>
                  </w:tcBorders>
                  <w:shd w:val="clear" w:color="000000" w:fill="D9D9D9"/>
                  <w:vAlign w:val="center"/>
                  <w:hideMark/>
                </w:tcPr>
                <w:p w14:paraId="2F7B2CA5" w14:textId="77777777" w:rsidR="007E69D6" w:rsidRPr="00A35087" w:rsidRDefault="007E69D6" w:rsidP="007E69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50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  <w:t> </w:t>
                  </w:r>
                </w:p>
              </w:tc>
              <w:tc>
                <w:tcPr>
                  <w:tcW w:w="1350" w:type="dxa"/>
                  <w:tcBorders>
                    <w:top w:val="single" w:sz="8" w:space="0" w:color="auto"/>
                    <w:left w:val="nil"/>
                    <w:bottom w:val="nil"/>
                    <w:right w:val="single" w:sz="12" w:space="0" w:color="auto"/>
                  </w:tcBorders>
                  <w:shd w:val="clear" w:color="000000" w:fill="D9D9D9"/>
                  <w:vAlign w:val="center"/>
                  <w:hideMark/>
                </w:tcPr>
                <w:p w14:paraId="236C8152" w14:textId="1658BBBE" w:rsidR="007E69D6" w:rsidRPr="00A35087" w:rsidRDefault="007E69D6" w:rsidP="007E69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50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  <w:t>Вариант</w:t>
                  </w:r>
                  <w:r w:rsidR="005F3A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  <w:t xml:space="preserve"> 1</w:t>
                  </w:r>
                </w:p>
              </w:tc>
              <w:tc>
                <w:tcPr>
                  <w:tcW w:w="1080" w:type="dxa"/>
                  <w:vMerge w:val="restart"/>
                  <w:tcBorders>
                    <w:top w:val="single" w:sz="8" w:space="0" w:color="auto"/>
                    <w:left w:val="single" w:sz="12" w:space="0" w:color="auto"/>
                    <w:bottom w:val="single" w:sz="12" w:space="0" w:color="000000"/>
                    <w:right w:val="single" w:sz="8" w:space="0" w:color="auto"/>
                  </w:tcBorders>
                  <w:shd w:val="clear" w:color="000000" w:fill="D9D9D9"/>
                  <w:vAlign w:val="center"/>
                  <w:hideMark/>
                </w:tcPr>
                <w:p w14:paraId="14A9F64A" w14:textId="79FA9B4F" w:rsidR="007E69D6" w:rsidRPr="00A35087" w:rsidRDefault="007E69D6" w:rsidP="005F3A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50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  <w:t xml:space="preserve">Вариант </w:t>
                  </w:r>
                  <w:r w:rsidR="005F3A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  <w:t>2</w:t>
                  </w:r>
                </w:p>
              </w:tc>
            </w:tr>
            <w:tr w:rsidR="007E69D6" w:rsidRPr="00A35087" w14:paraId="1E82B4F8" w14:textId="77777777" w:rsidTr="009034C8">
              <w:trPr>
                <w:trHeight w:val="633"/>
              </w:trPr>
              <w:tc>
                <w:tcPr>
                  <w:tcW w:w="7892" w:type="dxa"/>
                  <w:gridSpan w:val="2"/>
                  <w:vMerge/>
                  <w:tcBorders>
                    <w:top w:val="single" w:sz="8" w:space="0" w:color="auto"/>
                    <w:left w:val="single" w:sz="8" w:space="0" w:color="auto"/>
                    <w:bottom w:val="single" w:sz="12" w:space="0" w:color="000000"/>
                    <w:right w:val="single" w:sz="12" w:space="0" w:color="000000"/>
                  </w:tcBorders>
                  <w:vAlign w:val="center"/>
                  <w:hideMark/>
                </w:tcPr>
                <w:p w14:paraId="3CEFD35F" w14:textId="77777777" w:rsidR="007E69D6" w:rsidRPr="00A35087" w:rsidRDefault="007E69D6" w:rsidP="007E69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000000" w:fill="D9D9D9"/>
                  <w:vAlign w:val="center"/>
                  <w:hideMark/>
                </w:tcPr>
                <w:p w14:paraId="578CCAC3" w14:textId="77777777" w:rsidR="007E69D6" w:rsidRPr="00A35087" w:rsidRDefault="007E69D6" w:rsidP="007E69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50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1080" w:type="dxa"/>
                  <w:vMerge/>
                  <w:tcBorders>
                    <w:top w:val="single" w:sz="8" w:space="0" w:color="auto"/>
                    <w:left w:val="single" w:sz="12" w:space="0" w:color="auto"/>
                    <w:bottom w:val="single" w:sz="12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4F4B8038" w14:textId="77777777" w:rsidR="007E69D6" w:rsidRPr="00A35087" w:rsidRDefault="007E69D6" w:rsidP="007E69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E69D6" w:rsidRPr="00A35087" w14:paraId="09E06507" w14:textId="77777777" w:rsidTr="009034C8">
              <w:trPr>
                <w:trHeight w:val="1177"/>
              </w:trPr>
              <w:tc>
                <w:tcPr>
                  <w:tcW w:w="459" w:type="dxa"/>
                  <w:vMerge w:val="restart"/>
                  <w:tcBorders>
                    <w:top w:val="nil"/>
                    <w:left w:val="single" w:sz="8" w:space="0" w:color="auto"/>
                    <w:bottom w:val="nil"/>
                    <w:right w:val="single" w:sz="12" w:space="0" w:color="auto"/>
                  </w:tcBorders>
                  <w:shd w:val="clear" w:color="000000" w:fill="D9D9D9"/>
                  <w:textDirection w:val="btLr"/>
                  <w:vAlign w:val="center"/>
                  <w:hideMark/>
                </w:tcPr>
                <w:p w14:paraId="176552A8" w14:textId="77777777" w:rsidR="007E69D6" w:rsidRPr="00A35087" w:rsidRDefault="007E69D6" w:rsidP="007E69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3508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7433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000000" w:fill="FFFFFF"/>
                  <w:vAlign w:val="center"/>
                  <w:hideMark/>
                </w:tcPr>
                <w:p w14:paraId="2520B23A" w14:textId="59BE446A" w:rsidR="007E69D6" w:rsidRPr="00A35087" w:rsidRDefault="007E69D6" w:rsidP="00590E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3508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 xml:space="preserve">Цел 1: </w:t>
                  </w:r>
                  <w:r w:rsidRPr="007E69D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Разширяване на дейността на КИЦРБ- Скопие с цел популяризиране на българската култура в чужбина“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000000" w:fill="FFFFFF"/>
                  <w:vAlign w:val="center"/>
                  <w:hideMark/>
                </w:tcPr>
                <w:p w14:paraId="72622193" w14:textId="77777777" w:rsidR="007E69D6" w:rsidRPr="00A35087" w:rsidRDefault="007E69D6" w:rsidP="007E69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3508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ниско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9AF01AF" w14:textId="77777777" w:rsidR="007E69D6" w:rsidRPr="00A35087" w:rsidRDefault="007E69D6" w:rsidP="007E69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високо</w:t>
                  </w:r>
                  <w:r w:rsidRPr="00A3508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 </w:t>
                  </w:r>
                </w:p>
              </w:tc>
            </w:tr>
            <w:tr w:rsidR="007E69D6" w:rsidRPr="00A35087" w14:paraId="2BBDF193" w14:textId="77777777" w:rsidTr="00D61BAE">
              <w:trPr>
                <w:trHeight w:val="165"/>
              </w:trPr>
              <w:tc>
                <w:tcPr>
                  <w:tcW w:w="459" w:type="dxa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12" w:space="0" w:color="auto"/>
                  </w:tcBorders>
                  <w:vAlign w:val="center"/>
                  <w:hideMark/>
                </w:tcPr>
                <w:p w14:paraId="009077D7" w14:textId="77777777" w:rsidR="007E69D6" w:rsidRPr="00A35087" w:rsidRDefault="007E69D6" w:rsidP="007E69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433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000000" w:fill="FFFFFF"/>
                  <w:vAlign w:val="center"/>
                </w:tcPr>
                <w:p w14:paraId="415232B8" w14:textId="4EE84882" w:rsidR="007E69D6" w:rsidRPr="00A35087" w:rsidRDefault="007E69D6" w:rsidP="007E69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000000" w:fill="FFFFFF"/>
                  <w:vAlign w:val="center"/>
                </w:tcPr>
                <w:p w14:paraId="09709EDB" w14:textId="29FC4B7A" w:rsidR="007E69D6" w:rsidRPr="00A35087" w:rsidRDefault="007E69D6" w:rsidP="007E69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408AE69D" w14:textId="6878E86C" w:rsidR="007E69D6" w:rsidRPr="00A35087" w:rsidRDefault="007E69D6" w:rsidP="007E69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E69D6" w:rsidRPr="00A35087" w14:paraId="42401A04" w14:textId="77777777" w:rsidTr="009034C8">
              <w:trPr>
                <w:trHeight w:val="1012"/>
              </w:trPr>
              <w:tc>
                <w:tcPr>
                  <w:tcW w:w="459" w:type="dxa"/>
                  <w:vMerge w:val="restart"/>
                  <w:tcBorders>
                    <w:top w:val="single" w:sz="12" w:space="0" w:color="auto"/>
                    <w:left w:val="single" w:sz="8" w:space="0" w:color="auto"/>
                    <w:bottom w:val="nil"/>
                    <w:right w:val="single" w:sz="12" w:space="0" w:color="auto"/>
                  </w:tcBorders>
                  <w:shd w:val="clear" w:color="000000" w:fill="D9D9D9"/>
                  <w:textDirection w:val="btLr"/>
                  <w:vAlign w:val="center"/>
                  <w:hideMark/>
                </w:tcPr>
                <w:p w14:paraId="30E95464" w14:textId="77777777" w:rsidR="007E69D6" w:rsidRPr="00A35087" w:rsidRDefault="007E69D6" w:rsidP="007E69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350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7433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000000" w:fill="FFFFFF"/>
                  <w:vAlign w:val="center"/>
                  <w:hideMark/>
                </w:tcPr>
                <w:p w14:paraId="02575ED1" w14:textId="244F4E6A" w:rsidR="007E69D6" w:rsidRPr="00A35087" w:rsidRDefault="007E69D6" w:rsidP="00590E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3508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 xml:space="preserve">Цел 1: </w:t>
                  </w:r>
                  <w:r w:rsidRPr="007E69D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Разширяване на дейността на КИЦРБ- Скопие с цел популяризиране на българската култура в чужбина“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000000" w:fill="FFFFFF"/>
                  <w:vAlign w:val="center"/>
                  <w:hideMark/>
                </w:tcPr>
                <w:p w14:paraId="6CDD2D46" w14:textId="77777777" w:rsidR="007E69D6" w:rsidRPr="00A35087" w:rsidRDefault="007E69D6" w:rsidP="007E69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ниско</w:t>
                  </w:r>
                  <w:r w:rsidRPr="00A3508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C1EBCDB" w14:textId="77777777" w:rsidR="007E69D6" w:rsidRPr="00A35087" w:rsidRDefault="007E69D6" w:rsidP="007E69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3508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високо</w:t>
                  </w:r>
                </w:p>
              </w:tc>
            </w:tr>
            <w:tr w:rsidR="007E69D6" w:rsidRPr="00A35087" w14:paraId="68C47C94" w14:textId="77777777" w:rsidTr="00D61BAE">
              <w:trPr>
                <w:trHeight w:val="1168"/>
              </w:trPr>
              <w:tc>
                <w:tcPr>
                  <w:tcW w:w="459" w:type="dxa"/>
                  <w:vMerge/>
                  <w:tcBorders>
                    <w:top w:val="single" w:sz="12" w:space="0" w:color="auto"/>
                    <w:left w:val="single" w:sz="8" w:space="0" w:color="auto"/>
                    <w:bottom w:val="nil"/>
                    <w:right w:val="single" w:sz="12" w:space="0" w:color="auto"/>
                  </w:tcBorders>
                  <w:vAlign w:val="center"/>
                  <w:hideMark/>
                </w:tcPr>
                <w:p w14:paraId="3032DA0E" w14:textId="77777777" w:rsidR="007E69D6" w:rsidRPr="00A35087" w:rsidRDefault="007E69D6" w:rsidP="007E69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433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000000" w:fill="FFFFFF"/>
                  <w:vAlign w:val="center"/>
                  <w:hideMark/>
                </w:tcPr>
                <w:p w14:paraId="29E41352" w14:textId="4FF5F917" w:rsidR="007E69D6" w:rsidRPr="00A35087" w:rsidRDefault="007E69D6" w:rsidP="007E69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000000" w:fill="FFFFFF"/>
                  <w:vAlign w:val="center"/>
                </w:tcPr>
                <w:p w14:paraId="2DC5E82A" w14:textId="62185A86" w:rsidR="007E69D6" w:rsidRPr="00A35087" w:rsidRDefault="007E69D6" w:rsidP="007E69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1C684FA7" w14:textId="5EA97C70" w:rsidR="007E69D6" w:rsidRPr="00A35087" w:rsidRDefault="007E69D6" w:rsidP="007E69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E69D6" w:rsidRPr="00B15F3C" w14:paraId="71CC0E7C" w14:textId="77777777" w:rsidTr="009034C8">
              <w:trPr>
                <w:trHeight w:val="916"/>
              </w:trPr>
              <w:tc>
                <w:tcPr>
                  <w:tcW w:w="459" w:type="dxa"/>
                  <w:vMerge w:val="restart"/>
                  <w:tcBorders>
                    <w:top w:val="single" w:sz="12" w:space="0" w:color="auto"/>
                    <w:left w:val="single" w:sz="8" w:space="0" w:color="auto"/>
                    <w:bottom w:val="single" w:sz="8" w:space="0" w:color="000000"/>
                    <w:right w:val="single" w:sz="12" w:space="0" w:color="auto"/>
                  </w:tcBorders>
                  <w:shd w:val="clear" w:color="000000" w:fill="D9D9D9"/>
                  <w:textDirection w:val="btLr"/>
                  <w:vAlign w:val="center"/>
                  <w:hideMark/>
                </w:tcPr>
                <w:p w14:paraId="54EC1B79" w14:textId="77777777" w:rsidR="007E69D6" w:rsidRPr="00A35087" w:rsidRDefault="007E69D6" w:rsidP="007E69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3508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7433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000000" w:fill="FFFFFF"/>
                  <w:vAlign w:val="center"/>
                  <w:hideMark/>
                </w:tcPr>
                <w:p w14:paraId="00E6C568" w14:textId="735E7901" w:rsidR="007E69D6" w:rsidRPr="00A35087" w:rsidRDefault="007E69D6" w:rsidP="00590E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3508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 xml:space="preserve">Цел 1: </w:t>
                  </w:r>
                  <w:r w:rsidRPr="007E69D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Разширяване на дейността на КИЦРБ- Скопие с цел популяризиране на българската култура в чужбина“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shd w:val="clear" w:color="000000" w:fill="FFFFFF"/>
                  <w:vAlign w:val="center"/>
                  <w:hideMark/>
                </w:tcPr>
                <w:p w14:paraId="302FCF18" w14:textId="77777777" w:rsidR="007E69D6" w:rsidRPr="00D61BAE" w:rsidRDefault="007E69D6" w:rsidP="007E69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  <w:r w:rsidRPr="00A3508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ниско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5289AEC" w14:textId="77777777" w:rsidR="007E69D6" w:rsidRPr="00D61BAE" w:rsidRDefault="007E69D6" w:rsidP="007E69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високо</w:t>
                  </w:r>
                  <w:r w:rsidRPr="00A3508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 </w:t>
                  </w:r>
                </w:p>
              </w:tc>
            </w:tr>
            <w:tr w:rsidR="007E69D6" w:rsidRPr="00B15F3C" w14:paraId="435B63B8" w14:textId="77777777" w:rsidTr="00D61BAE">
              <w:trPr>
                <w:trHeight w:val="50"/>
              </w:trPr>
              <w:tc>
                <w:tcPr>
                  <w:tcW w:w="459" w:type="dxa"/>
                  <w:vMerge/>
                  <w:tcBorders>
                    <w:top w:val="single" w:sz="12" w:space="0" w:color="auto"/>
                    <w:left w:val="single" w:sz="8" w:space="0" w:color="auto"/>
                    <w:bottom w:val="single" w:sz="8" w:space="0" w:color="000000"/>
                    <w:right w:val="single" w:sz="12" w:space="0" w:color="auto"/>
                  </w:tcBorders>
                  <w:vAlign w:val="center"/>
                  <w:hideMark/>
                </w:tcPr>
                <w:p w14:paraId="3C549CD3" w14:textId="77777777" w:rsidR="007E69D6" w:rsidRPr="00D61BAE" w:rsidRDefault="007E69D6" w:rsidP="007E69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7433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000000" w:fill="FFFFFF"/>
                  <w:vAlign w:val="center"/>
                </w:tcPr>
                <w:p w14:paraId="151130EF" w14:textId="54410B4B" w:rsidR="007E69D6" w:rsidRPr="00D61BAE" w:rsidRDefault="007E69D6" w:rsidP="007E69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8" w:space="0" w:color="auto"/>
                    <w:right w:val="single" w:sz="12" w:space="0" w:color="auto"/>
                  </w:tcBorders>
                  <w:shd w:val="clear" w:color="000000" w:fill="FFFFFF"/>
                  <w:vAlign w:val="center"/>
                </w:tcPr>
                <w:p w14:paraId="4F8EF1FA" w14:textId="11F240EA" w:rsidR="007E69D6" w:rsidRPr="00D61BAE" w:rsidRDefault="007E69D6" w:rsidP="007E69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39E5E3A7" w14:textId="01C1AE2F" w:rsidR="007E69D6" w:rsidRPr="00D61BAE" w:rsidRDefault="007E69D6" w:rsidP="007E69D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14:paraId="76055530" w14:textId="77777777" w:rsidR="00A73F2B" w:rsidRPr="00E53FE1" w:rsidRDefault="00A73F2B" w:rsidP="00104726">
            <w:pPr>
              <w:spacing w:after="120" w:line="240" w:lineRule="auto"/>
              <w:rPr>
                <w:rFonts w:ascii="LIK" w:eastAsia="Times New Roman" w:hAnsi="LIK" w:cs="Times New Roman"/>
                <w:i/>
                <w:sz w:val="20"/>
                <w:szCs w:val="20"/>
                <w:lang w:val="bg-BG"/>
              </w:rPr>
            </w:pPr>
          </w:p>
          <w:p w14:paraId="45A218DC" w14:textId="44E91EFD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1.1. Сравнете вариантите чрез сравняване на ключовите им положителни и отрицателни въздействия.</w:t>
            </w:r>
          </w:p>
          <w:p w14:paraId="76A084AA" w14:textId="29C919E2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1.2. 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070E584F" w14:textId="77777777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4C5E8D90" w14:textId="77777777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0C85DA97" w14:textId="30C81E33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b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съгласуваност, която показва степента, до която вариантите съответстват на действащите стратегически документи.</w:t>
            </w:r>
          </w:p>
        </w:tc>
      </w:tr>
      <w:tr w:rsidR="00A73F2B" w:rsidRPr="00B15F3C" w14:paraId="3581DEA8" w14:textId="77777777" w:rsidTr="00104726">
        <w:tc>
          <w:tcPr>
            <w:tcW w:w="10558" w:type="dxa"/>
            <w:gridSpan w:val="2"/>
          </w:tcPr>
          <w:p w14:paraId="212C3F3B" w14:textId="77777777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14:paraId="39827315" w14:textId="13631488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По проблем 1: Вариант  „ </w:t>
            </w:r>
            <w:r w:rsidR="00773E10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2</w:t>
            </w: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“</w:t>
            </w:r>
          </w:p>
          <w:p w14:paraId="12450947" w14:textId="7AA534B8" w:rsidR="00773E10" w:rsidRDefault="00773E10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773E10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– прехвърляне на щатна бройка от БКИ Москва в </w:t>
            </w:r>
            <w:r w:rsidR="009034C8" w:rsidRPr="009034C8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КИЦРБ</w:t>
            </w:r>
            <w:r w:rsidRPr="00773E10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Скопие </w:t>
            </w:r>
          </w:p>
          <w:p w14:paraId="44C0DA42" w14:textId="08086662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проблем/проблеми.</w:t>
            </w:r>
          </w:p>
        </w:tc>
      </w:tr>
      <w:tr w:rsidR="00A73F2B" w:rsidRPr="00B15F3C" w14:paraId="1511B3DD" w14:textId="77777777" w:rsidTr="00104726">
        <w:tc>
          <w:tcPr>
            <w:tcW w:w="10558" w:type="dxa"/>
            <w:gridSpan w:val="2"/>
          </w:tcPr>
          <w:p w14:paraId="5247B436" w14:textId="77777777" w:rsidR="00A73F2B" w:rsidRPr="00E53FE1" w:rsidRDefault="00A73F2B" w:rsidP="00A73F2B">
            <w:pPr>
              <w:spacing w:after="0" w:line="240" w:lineRule="auto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lastRenderedPageBreak/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23D96C03" w14:textId="57C00596" w:rsidR="00A73F2B" w:rsidRPr="00E53FE1" w:rsidRDefault="00A73F2B" w:rsidP="00A73F2B">
            <w:pPr>
              <w:spacing w:before="120" w:after="12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sz w:val="24"/>
                <w:szCs w:val="24"/>
                <w:lang w:val="en-GB"/>
              </w:rPr>
              <w:object w:dxaOrig="225" w:dyaOrig="225" w14:anchorId="4854E52D">
                <v:shape id="_x0000_i1064" type="#_x0000_t75" style="width:108pt;height:18pt" o:ole="">
                  <v:imagedata r:id="rId13" o:title=""/>
                </v:shape>
                <w:control r:id="rId14" w:name="OptionButton3" w:shapeid="_x0000_i1064"/>
              </w:object>
            </w:r>
          </w:p>
          <w:p w14:paraId="6711743F" w14:textId="7D14CCB7" w:rsidR="00A73F2B" w:rsidRPr="00E53FE1" w:rsidRDefault="00A73F2B" w:rsidP="00A73F2B">
            <w:pPr>
              <w:spacing w:after="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sz w:val="24"/>
                <w:szCs w:val="24"/>
                <w:lang w:val="en-GB"/>
              </w:rPr>
              <w:object w:dxaOrig="225" w:dyaOrig="225" w14:anchorId="7BE8C0B7">
                <v:shape id="_x0000_i1066" type="#_x0000_t75" style="width:108pt;height:18pt" o:ole="">
                  <v:imagedata r:id="rId15" o:title=""/>
                </v:shape>
                <w:control r:id="rId16" w:name="OptionButton4" w:shapeid="_x0000_i1066"/>
              </w:object>
            </w:r>
          </w:p>
          <w:p w14:paraId="23A587D4" w14:textId="0549C78E" w:rsidR="00A73F2B" w:rsidRPr="00E53FE1" w:rsidRDefault="00A73F2B" w:rsidP="00A73F2B">
            <w:pPr>
              <w:spacing w:before="120" w:after="12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sz w:val="24"/>
                <w:szCs w:val="24"/>
                <w:lang w:val="en-GB"/>
              </w:rPr>
              <w:object w:dxaOrig="225" w:dyaOrig="225" w14:anchorId="2B3636BA">
                <v:shape id="_x0000_i1068" type="#_x0000_t75" style="width:108pt;height:18pt" o:ole="">
                  <v:imagedata r:id="rId17" o:title=""/>
                </v:shape>
                <w:control r:id="rId18" w:name="OptionButton5" w:shapeid="_x0000_i1068"/>
              </w:object>
            </w:r>
          </w:p>
          <w:p w14:paraId="0262604A" w14:textId="0B163EAF" w:rsidR="00A73F2B" w:rsidRPr="00E53FE1" w:rsidRDefault="00773E10" w:rsidP="00773E10">
            <w:pPr>
              <w:spacing w:after="120" w:line="240" w:lineRule="auto"/>
              <w:jc w:val="both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773E10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Минимална – само промяна в щатното разписание и вътрешните административни процедури</w:t>
            </w:r>
          </w:p>
          <w:p w14:paraId="1314A92A" w14:textId="43A7545C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1.1. Изборът следва да е съотносим с посочените специфични въздействия на препоръчителния вариант за решаване на всеки проблем.</w:t>
            </w:r>
          </w:p>
          <w:p w14:paraId="2A9454C8" w14:textId="77777777" w:rsidR="00A73F2B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1.2. Ако се предвижда въвеждането на такса,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1AAA5F2B" w14:textId="4223E5A2" w:rsidR="00A66CD9" w:rsidRPr="00A66CD9" w:rsidRDefault="00A66CD9" w:rsidP="00A66CD9">
            <w:pPr>
              <w:spacing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Не се предвижда въвеждането на такса </w:t>
            </w:r>
            <w:r w:rsidRPr="00A66CD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</w:p>
        </w:tc>
      </w:tr>
      <w:tr w:rsidR="00A73F2B" w:rsidRPr="00B15F3C" w14:paraId="56544CB3" w14:textId="77777777" w:rsidTr="00104726">
        <w:tc>
          <w:tcPr>
            <w:tcW w:w="10558" w:type="dxa"/>
            <w:gridSpan w:val="2"/>
          </w:tcPr>
          <w:p w14:paraId="632DE473" w14:textId="7AF6C55B" w:rsidR="00A73F2B" w:rsidRPr="00E53FE1" w:rsidRDefault="00A73F2B" w:rsidP="00A73F2B">
            <w:pPr>
              <w:spacing w:before="120" w:after="120" w:line="240" w:lineRule="auto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14:paraId="72A1EE56" w14:textId="596A672B" w:rsidR="00A73F2B" w:rsidRPr="00E53FE1" w:rsidRDefault="00A73F2B" w:rsidP="00A73F2B">
            <w:pPr>
              <w:spacing w:before="120" w:after="120" w:line="240" w:lineRule="auto"/>
              <w:rPr>
                <w:rFonts w:ascii="LIK" w:eastAsia="Times New Roman" w:hAnsi="LIK" w:cs="Times New Roman"/>
                <w:sz w:val="24"/>
                <w:szCs w:val="24"/>
                <w:lang w:val="en-GB"/>
              </w:rPr>
            </w:pPr>
            <w:r w:rsidRPr="00E53FE1">
              <w:rPr>
                <w:rFonts w:ascii="LIK" w:eastAsia="Times New Roman" w:hAnsi="LIK" w:cs="Times New Roman"/>
                <w:sz w:val="24"/>
                <w:szCs w:val="24"/>
                <w:lang w:val="en-GB"/>
              </w:rPr>
              <w:object w:dxaOrig="225" w:dyaOrig="225" w14:anchorId="59DE35FD">
                <v:shape id="_x0000_i1070" type="#_x0000_t75" style="width:108pt;height:18pt" o:ole="">
                  <v:imagedata r:id="rId19" o:title=""/>
                </v:shape>
                <w:control r:id="rId20" w:name="OptionButton16" w:shapeid="_x0000_i1070"/>
              </w:object>
            </w:r>
          </w:p>
          <w:p w14:paraId="66A4AF1D" w14:textId="3332EDF0" w:rsidR="00A73F2B" w:rsidRPr="00E53FE1" w:rsidRDefault="00A73F2B" w:rsidP="00A73F2B">
            <w:pPr>
              <w:spacing w:before="120" w:after="12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sz w:val="24"/>
                <w:szCs w:val="24"/>
                <w:lang w:val="en-GB"/>
              </w:rPr>
              <w:object w:dxaOrig="225" w:dyaOrig="225" w14:anchorId="3CCA227F">
                <v:shape id="_x0000_i1072" type="#_x0000_t75" style="width:108pt;height:18pt" o:ole="">
                  <v:imagedata r:id="rId21" o:title=""/>
                </v:shape>
                <w:control r:id="rId22" w:name="OptionButton17" w:shapeid="_x0000_i1072"/>
              </w:object>
            </w:r>
          </w:p>
          <w:p w14:paraId="56DED854" w14:textId="1B67F7FD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1.1. Изборът следва да е съотносим с посочените специфични въздействия на избрания вариант.</w:t>
            </w:r>
          </w:p>
          <w:p w14:paraId="3E1E04D4" w14:textId="496FEE58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14:paraId="20AC0B97" w14:textId="5401FEB5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034559C7" w14:textId="5B6121B3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1691EA6E" w14:textId="107577A4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76DB4E35" w14:textId="6B4F0DF0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20"/>
                <w:szCs w:val="20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</w:tc>
      </w:tr>
      <w:tr w:rsidR="00A73F2B" w:rsidRPr="00B15F3C" w14:paraId="5FF8E077" w14:textId="77777777" w:rsidTr="00104726">
        <w:tc>
          <w:tcPr>
            <w:tcW w:w="10558" w:type="dxa"/>
            <w:gridSpan w:val="2"/>
          </w:tcPr>
          <w:p w14:paraId="7B0F5C32" w14:textId="1D1E6DFB" w:rsidR="00A73F2B" w:rsidRPr="00E53FE1" w:rsidRDefault="00A73F2B" w:rsidP="00A73F2B">
            <w:pPr>
              <w:spacing w:after="0" w:line="240" w:lineRule="auto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1750DCF5" w14:textId="724EB807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i/>
                <w:sz w:val="24"/>
                <w:szCs w:val="24"/>
                <w:lang w:val="en-GB"/>
              </w:rPr>
            </w:pPr>
            <w:r w:rsidRPr="00E53FE1">
              <w:rPr>
                <w:rFonts w:ascii="LIK" w:eastAsia="Times New Roman" w:hAnsi="LIK" w:cs="Times New Roman"/>
                <w:i/>
                <w:sz w:val="24"/>
                <w:szCs w:val="24"/>
                <w:lang w:val="en-GB"/>
              </w:rPr>
              <w:object w:dxaOrig="225" w:dyaOrig="225" w14:anchorId="319A3815">
                <v:shape id="_x0000_i1074" type="#_x0000_t75" style="width:108pt;height:18pt" o:ole="">
                  <v:imagedata r:id="rId19" o:title=""/>
                </v:shape>
                <w:control r:id="rId23" w:name="OptionButton18" w:shapeid="_x0000_i1074"/>
              </w:object>
            </w:r>
          </w:p>
          <w:p w14:paraId="7849EC3F" w14:textId="291C365B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sz w:val="24"/>
                <w:szCs w:val="24"/>
                <w:lang w:val="en-GB"/>
              </w:rPr>
              <w:object w:dxaOrig="225" w:dyaOrig="225" w14:anchorId="04663E39">
                <v:shape id="_x0000_i1076" type="#_x0000_t75" style="width:108pt;height:18pt" o:ole="">
                  <v:imagedata r:id="rId21" o:title=""/>
                </v:shape>
                <w:control r:id="rId24" w:name="OptionButton19" w:shapeid="_x0000_i1076"/>
              </w:object>
            </w:r>
          </w:p>
          <w:p w14:paraId="46F92B24" w14:textId="77777777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Когато отговорът е „Да“, посочете регистрите, които се създават и по какъв начин те ще бъдат интегрирани в общата регистрова инфраструктура.</w:t>
            </w:r>
          </w:p>
        </w:tc>
      </w:tr>
      <w:tr w:rsidR="00A73F2B" w:rsidRPr="00B15F3C" w14:paraId="274837D6" w14:textId="77777777" w:rsidTr="00104726">
        <w:tc>
          <w:tcPr>
            <w:tcW w:w="10558" w:type="dxa"/>
            <w:gridSpan w:val="2"/>
          </w:tcPr>
          <w:p w14:paraId="69C80DA5" w14:textId="61D3E3A8" w:rsidR="00A73F2B" w:rsidRPr="00E53FE1" w:rsidRDefault="00A73F2B" w:rsidP="00A73F2B">
            <w:pPr>
              <w:spacing w:after="0" w:line="240" w:lineRule="auto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</w:t>
            </w:r>
            <w:r w:rsidRPr="00E53FE1">
              <w:rPr>
                <w:rFonts w:ascii="LIK" w:eastAsia="Times New Roman" w:hAnsi="LIK" w:cs="Times New Roman"/>
                <w:sz w:val="20"/>
                <w:szCs w:val="20"/>
                <w:lang w:val="bg-BG" w:eastAsia="bg-BG"/>
              </w:rPr>
              <w:t xml:space="preserve"> </w:t>
            </w: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3AC059AB" w14:textId="5EC36807" w:rsidR="00A73F2B" w:rsidRPr="00E53FE1" w:rsidRDefault="00A73F2B" w:rsidP="00A73F2B">
            <w:pPr>
              <w:spacing w:before="120" w:after="120" w:line="240" w:lineRule="auto"/>
              <w:rPr>
                <w:rFonts w:ascii="LIK" w:eastAsia="MS Mincho" w:hAnsi="LIK" w:cs="MS Mincho"/>
                <w:sz w:val="24"/>
                <w:szCs w:val="24"/>
                <w:lang w:val="bg-BG"/>
              </w:rPr>
            </w:pPr>
            <w:r w:rsidRPr="00E53FE1">
              <w:rPr>
                <w:rFonts w:ascii="LIK" w:eastAsia="MS Mincho" w:hAnsi="LIK" w:cs="MS Mincho"/>
                <w:sz w:val="24"/>
                <w:szCs w:val="24"/>
                <w:lang w:val="en-GB"/>
              </w:rPr>
              <w:lastRenderedPageBreak/>
              <w:object w:dxaOrig="225" w:dyaOrig="225" w14:anchorId="616DB3D9">
                <v:shape id="_x0000_i1078" type="#_x0000_t75" style="width:259.5pt;height:18pt" o:ole="">
                  <v:imagedata r:id="rId25" o:title=""/>
                </v:shape>
                <w:control r:id="rId26" w:name="OptionButton6" w:shapeid="_x0000_i1078"/>
              </w:object>
            </w:r>
          </w:p>
          <w:p w14:paraId="003CD017" w14:textId="0F3FE758" w:rsidR="00A73F2B" w:rsidRPr="00E53FE1" w:rsidRDefault="00A73F2B" w:rsidP="00A73F2B">
            <w:pPr>
              <w:spacing w:before="120" w:after="120" w:line="240" w:lineRule="auto"/>
              <w:rPr>
                <w:rFonts w:ascii="LIK" w:eastAsia="MS Mincho" w:hAnsi="LIK" w:cs="MS Mincho"/>
                <w:sz w:val="24"/>
                <w:szCs w:val="24"/>
                <w:lang w:val="bg-BG"/>
              </w:rPr>
            </w:pPr>
            <w:r w:rsidRPr="00E53FE1">
              <w:rPr>
                <w:rFonts w:ascii="LIK" w:eastAsia="MS Mincho" w:hAnsi="LIK" w:cs="MS Mincho"/>
                <w:sz w:val="24"/>
                <w:szCs w:val="24"/>
                <w:lang w:val="en-GB"/>
              </w:rPr>
              <w:object w:dxaOrig="225" w:dyaOrig="225" w14:anchorId="48996CF0">
                <v:shape id="_x0000_i1080" type="#_x0000_t75" style="width:161.25pt;height:18pt" o:ole="">
                  <v:imagedata r:id="rId27" o:title=""/>
                </v:shape>
                <w:control r:id="rId28" w:name="OptionButton7" w:shapeid="_x0000_i1080"/>
              </w:object>
            </w:r>
          </w:p>
          <w:p w14:paraId="3807A31A" w14:textId="77777777" w:rsidR="00A73F2B" w:rsidRPr="00E53FE1" w:rsidRDefault="00A73F2B" w:rsidP="00A73F2B">
            <w:pPr>
              <w:spacing w:before="120" w:after="120" w:line="240" w:lineRule="auto"/>
              <w:rPr>
                <w:rFonts w:ascii="LIK" w:eastAsia="MS Mincho" w:hAnsi="LIK" w:cs="MS Mincho"/>
                <w:sz w:val="24"/>
                <w:szCs w:val="24"/>
                <w:lang w:val="bg-BG"/>
              </w:rPr>
            </w:pPr>
          </w:p>
          <w:p w14:paraId="1808DE63" w14:textId="0DA1C374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Изборът следва да е съотносим с посочените специфични въздействия на препоръчителния вариант.</w:t>
            </w:r>
          </w:p>
        </w:tc>
      </w:tr>
      <w:tr w:rsidR="00A73F2B" w:rsidRPr="00B15F3C" w14:paraId="6257BA47" w14:textId="77777777" w:rsidTr="00104726">
        <w:tc>
          <w:tcPr>
            <w:tcW w:w="10558" w:type="dxa"/>
            <w:gridSpan w:val="2"/>
          </w:tcPr>
          <w:p w14:paraId="1892C53E" w14:textId="77777777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lastRenderedPageBreak/>
              <w:t>6.5. Потенциални рискове от прилагането на препоръчителния вариант (включително по отделните проблеми):</w:t>
            </w:r>
          </w:p>
          <w:p w14:paraId="67F3597C" w14:textId="77777777" w:rsidR="00773E10" w:rsidRPr="00CC6599" w:rsidRDefault="00773E10" w:rsidP="00773E10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CC6599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–Недостатъчно финансиране в бюджета за съответната година</w:t>
            </w:r>
          </w:p>
          <w:p w14:paraId="572C8784" w14:textId="6C7AA38A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Посочете възможните рискове от прилагането на препоръчителния вариант, различни от отрицателните въздействия, напр. възникване на съдебни спорове и др.</w:t>
            </w:r>
          </w:p>
        </w:tc>
      </w:tr>
      <w:tr w:rsidR="00A73F2B" w:rsidRPr="00B15F3C" w14:paraId="2BBAF327" w14:textId="77777777" w:rsidTr="00104726">
        <w:tc>
          <w:tcPr>
            <w:tcW w:w="10558" w:type="dxa"/>
            <w:gridSpan w:val="2"/>
          </w:tcPr>
          <w:p w14:paraId="5A922223" w14:textId="77777777" w:rsidR="00A73F2B" w:rsidRPr="00E53FE1" w:rsidRDefault="00A73F2B" w:rsidP="00A73F2B">
            <w:pPr>
              <w:spacing w:after="0" w:line="240" w:lineRule="auto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01DB9811" w14:textId="7F8697DA" w:rsidR="00A73F2B" w:rsidRPr="00E53FE1" w:rsidRDefault="00A73F2B" w:rsidP="0034218B">
            <w:pPr>
              <w:spacing w:before="120" w:after="12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sz w:val="24"/>
                <w:szCs w:val="24"/>
                <w:lang w:val="en-GB"/>
              </w:rPr>
              <w:object w:dxaOrig="225" w:dyaOrig="225" w14:anchorId="40F51C9D">
                <v:shape id="_x0000_i1082" type="#_x0000_t75" style="width:498.75pt;height:18pt" o:ole="">
                  <v:imagedata r:id="rId29" o:title=""/>
                </v:shape>
                <w:control r:id="rId30" w:name="OptionButton13" w:shapeid="_x0000_i1082"/>
              </w:object>
            </w:r>
          </w:p>
          <w:p w14:paraId="42A5627F" w14:textId="1ED6434E" w:rsidR="00773E10" w:rsidRDefault="00773E10" w:rsidP="00773E10">
            <w:pPr>
              <w:spacing w:after="12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773E10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Проведени са консултации </w:t>
            </w:r>
            <w:r w:rsidR="00A97F46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с </w:t>
            </w:r>
            <w:r w:rsidRPr="00773E10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, Министерството на външните работи и служителите на </w:t>
            </w:r>
            <w:r w:rsidR="00A97F46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КИЦРБ</w:t>
            </w:r>
            <w:r w:rsidRPr="00773E10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– Скопие</w:t>
            </w:r>
            <w:r w:rsidR="00A97F46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и БКИ - Москва</w:t>
            </w:r>
            <w:r w:rsidRPr="00773E10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. </w:t>
            </w:r>
          </w:p>
          <w:p w14:paraId="2C6C0D84" w14:textId="08C6833D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484F4823" w14:textId="77777777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</w:p>
          <w:p w14:paraId="248F2F9F" w14:textId="68C8DB15" w:rsidR="00A73F2B" w:rsidRPr="00E53FE1" w:rsidRDefault="00A73F2B" w:rsidP="00A73F2B">
            <w:pPr>
              <w:spacing w:before="120" w:after="120" w:line="240" w:lineRule="auto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24"/>
                <w:szCs w:val="24"/>
                <w:lang w:val="en-GB"/>
              </w:rPr>
              <w:object w:dxaOrig="225" w:dyaOrig="225" w14:anchorId="16577C51">
                <v:shape id="_x0000_i1084" type="#_x0000_t75" style="width:502.5pt;height:18pt" o:ole="">
                  <v:imagedata r:id="rId31" o:title=""/>
                </v:shape>
                <w:control r:id="rId32" w:name="OptionButton15" w:shapeid="_x0000_i1084"/>
              </w:object>
            </w:r>
          </w:p>
          <w:p w14:paraId="2422B67D" w14:textId="77777777" w:rsidR="00A73F2B" w:rsidRPr="00E53FE1" w:rsidRDefault="00A73F2B" w:rsidP="00A73F2B">
            <w:pPr>
              <w:spacing w:after="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</w:p>
          <w:p w14:paraId="6B03033B" w14:textId="1C9596B7" w:rsidR="00A73F2B" w:rsidRPr="00E53FE1" w:rsidRDefault="00773E10" w:rsidP="0034218B">
            <w:pPr>
              <w:spacing w:after="0" w:line="240" w:lineRule="auto"/>
              <w:jc w:val="both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Предвижда се проектът на акт да бъде публикуван на Портала за обществени консултации за срок от 30 дни.</w:t>
            </w:r>
          </w:p>
          <w:p w14:paraId="6D9FEFAF" w14:textId="77777777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A73F2B" w:rsidRPr="00B15F3C" w14:paraId="1FDD5F2F" w14:textId="77777777" w:rsidTr="00104726">
        <w:tc>
          <w:tcPr>
            <w:tcW w:w="10558" w:type="dxa"/>
            <w:gridSpan w:val="2"/>
          </w:tcPr>
          <w:p w14:paraId="3E0EEC45" w14:textId="77777777" w:rsidR="00A73F2B" w:rsidRPr="00E53FE1" w:rsidRDefault="00A73F2B" w:rsidP="00A73F2B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5D8AE962" w14:textId="2C253066" w:rsidR="00A73F2B" w:rsidRPr="00E53FE1" w:rsidRDefault="00A73F2B" w:rsidP="00A73F2B">
            <w:pPr>
              <w:spacing w:before="120" w:after="120" w:line="240" w:lineRule="auto"/>
              <w:rPr>
                <w:rFonts w:ascii="LIK" w:eastAsia="MS Mincho" w:hAnsi="LIK" w:cs="MS Mincho"/>
                <w:sz w:val="24"/>
                <w:szCs w:val="24"/>
                <w:lang w:val="bg-BG"/>
              </w:rPr>
            </w:pPr>
            <w:r w:rsidRPr="00E53FE1">
              <w:rPr>
                <w:rFonts w:ascii="LIK" w:eastAsia="MS Mincho" w:hAnsi="LIK" w:cs="MS Mincho"/>
                <w:sz w:val="24"/>
                <w:szCs w:val="24"/>
                <w:lang w:val="en-GB"/>
              </w:rPr>
              <w:object w:dxaOrig="225" w:dyaOrig="225" w14:anchorId="3548FBA1">
                <v:shape id="_x0000_i1086" type="#_x0000_t75" style="width:108pt;height:18pt" o:ole="">
                  <v:imagedata r:id="rId19" o:title=""/>
                </v:shape>
                <w:control r:id="rId33" w:name="OptionButton9" w:shapeid="_x0000_i1086"/>
              </w:object>
            </w:r>
          </w:p>
          <w:p w14:paraId="35283808" w14:textId="2422BFE0" w:rsidR="00A73F2B" w:rsidRPr="00E53FE1" w:rsidRDefault="00A73F2B" w:rsidP="00A73F2B">
            <w:pPr>
              <w:spacing w:before="120" w:after="120" w:line="240" w:lineRule="auto"/>
              <w:rPr>
                <w:rFonts w:ascii="LIK" w:eastAsia="MS Mincho" w:hAnsi="LIK" w:cs="MS Mincho"/>
                <w:sz w:val="24"/>
                <w:szCs w:val="24"/>
                <w:lang w:val="bg-BG"/>
              </w:rPr>
            </w:pPr>
            <w:r w:rsidRPr="00E53FE1">
              <w:rPr>
                <w:rFonts w:ascii="LIK" w:eastAsia="MS Mincho" w:hAnsi="LIK" w:cs="MS Mincho"/>
                <w:sz w:val="24"/>
                <w:szCs w:val="24"/>
                <w:lang w:val="en-GB"/>
              </w:rPr>
              <w:object w:dxaOrig="225" w:dyaOrig="225" w14:anchorId="4BEA1EE9">
                <v:shape id="_x0000_i1088" type="#_x0000_t75" style="width:108pt;height:18pt" o:ole="">
                  <v:imagedata r:id="rId21" o:title=""/>
                </v:shape>
                <w:control r:id="rId34" w:name="OptionButton10" w:shapeid="_x0000_i1088"/>
              </w:object>
            </w:r>
          </w:p>
          <w:p w14:paraId="3B2E629A" w14:textId="47DE5BEC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1.1. Посочете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7D8985C2" w14:textId="16B708A1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i/>
                <w:sz w:val="20"/>
                <w:szCs w:val="20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1.2. Изборът трябва да съответства на посоченото в раздел 1, съгласно неговата т. 1.5. </w:t>
            </w:r>
          </w:p>
        </w:tc>
      </w:tr>
      <w:tr w:rsidR="00A73F2B" w:rsidRPr="00B15F3C" w14:paraId="6F722E12" w14:textId="77777777" w:rsidTr="00104726">
        <w:tc>
          <w:tcPr>
            <w:tcW w:w="10558" w:type="dxa"/>
            <w:gridSpan w:val="2"/>
          </w:tcPr>
          <w:p w14:paraId="0A9963B9" w14:textId="0190CA10" w:rsidR="00A73F2B" w:rsidRPr="00E53FE1" w:rsidRDefault="00A73F2B" w:rsidP="00A73F2B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399354EC" w14:textId="4302B969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Segoe UI Symbol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Segoe UI Symbol"/>
                <w:b/>
                <w:sz w:val="24"/>
                <w:szCs w:val="24"/>
                <w:lang w:val="en-GB"/>
              </w:rPr>
              <w:object w:dxaOrig="225" w:dyaOrig="225" w14:anchorId="6FB0BF29">
                <v:shape id="_x0000_i1090" type="#_x0000_t75" style="width:108pt;height:18pt" o:ole="">
                  <v:imagedata r:id="rId19" o:title=""/>
                </v:shape>
                <w:control r:id="rId35" w:name="OptionButton20" w:shapeid="_x0000_i1090"/>
              </w:object>
            </w:r>
          </w:p>
          <w:p w14:paraId="642DBBB9" w14:textId="0267C7EA" w:rsidR="00A73F2B" w:rsidRPr="00E53FE1" w:rsidRDefault="00A73F2B" w:rsidP="00A73F2B">
            <w:pPr>
              <w:spacing w:before="120" w:after="120" w:line="240" w:lineRule="auto"/>
              <w:jc w:val="both"/>
              <w:rPr>
                <w:rFonts w:ascii="LIK" w:eastAsia="Times New Roman" w:hAnsi="LIK" w:cs="Segoe UI Symbol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Segoe UI Symbol"/>
                <w:b/>
                <w:sz w:val="24"/>
                <w:szCs w:val="24"/>
                <w:lang w:val="en-GB"/>
              </w:rPr>
              <w:object w:dxaOrig="225" w:dyaOrig="225" w14:anchorId="6AA28506">
                <v:shape id="_x0000_i1092" type="#_x0000_t75" style="width:108pt;height:18pt" o:ole="">
                  <v:imagedata r:id="rId21" o:title=""/>
                </v:shape>
                <w:control r:id="rId36" w:name="OptionButton21" w:shapeid="_x0000_i1092"/>
              </w:object>
            </w:r>
          </w:p>
          <w:p w14:paraId="498787D1" w14:textId="77777777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A73F2B" w:rsidRPr="00B15F3C" w14:paraId="06C71DB2" w14:textId="77777777" w:rsidTr="00104726">
        <w:tc>
          <w:tcPr>
            <w:tcW w:w="10558" w:type="dxa"/>
            <w:gridSpan w:val="2"/>
          </w:tcPr>
          <w:p w14:paraId="0A5E5DE1" w14:textId="77777777" w:rsidR="00A73F2B" w:rsidRPr="00E53FE1" w:rsidRDefault="00A73F2B" w:rsidP="00A73F2B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14:paraId="132ED5A7" w14:textId="5C175B6F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Приложете необходимата допълнителна информация и документи.</w:t>
            </w:r>
          </w:p>
        </w:tc>
      </w:tr>
      <w:tr w:rsidR="00A73F2B" w:rsidRPr="00B15F3C" w14:paraId="1549F574" w14:textId="77777777" w:rsidTr="00104726">
        <w:tc>
          <w:tcPr>
            <w:tcW w:w="10558" w:type="dxa"/>
            <w:gridSpan w:val="2"/>
          </w:tcPr>
          <w:p w14:paraId="1FCAE7B8" w14:textId="230CDDC1" w:rsidR="00A73F2B" w:rsidRDefault="00A73F2B" w:rsidP="00A73F2B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lastRenderedPageBreak/>
              <w:t>11. Информационни източници:</w:t>
            </w:r>
          </w:p>
          <w:p w14:paraId="3FA3EE22" w14:textId="4477D350" w:rsidR="00A97F46" w:rsidRPr="00E53FE1" w:rsidRDefault="00A97F46" w:rsidP="00A73F2B">
            <w:pPr>
              <w:spacing w:after="0" w:line="240" w:lineRule="auto"/>
              <w:jc w:val="both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A97F46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ПМС № 263 от 2021 г. за определяне на второстепенните разпоредители с бюджет по бюджета на Министерство на културата</w:t>
            </w:r>
          </w:p>
          <w:p w14:paraId="304B5763" w14:textId="6BA479BB" w:rsidR="0034218B" w:rsidRDefault="0034218B" w:rsidP="0034218B">
            <w:pPr>
              <w:spacing w:after="120" w:line="240" w:lineRule="auto"/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Годишни планове и отчети на </w:t>
            </w:r>
            <w:r w:rsidR="00590E80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КИЦРБ</w:t>
            </w:r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 xml:space="preserve"> Скопие</w:t>
            </w: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 xml:space="preserve"> </w:t>
            </w:r>
          </w:p>
          <w:p w14:paraId="10E75238" w14:textId="3A1AC6D9" w:rsidR="00A73F2B" w:rsidRPr="00E53FE1" w:rsidRDefault="00A73F2B" w:rsidP="00A73F2B">
            <w:pPr>
              <w:spacing w:after="120" w:line="240" w:lineRule="auto"/>
              <w:jc w:val="center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i/>
                <w:sz w:val="16"/>
                <w:szCs w:val="16"/>
                <w:lang w:val="bg-BG"/>
              </w:rPr>
              <w:t>Посочете изчерпателен списък на информационните източници, които са послужили за оценка на въздействията на отделните варианти и при избора на вариант за действие: регистри, бази данни, аналитични материали и др.</w:t>
            </w:r>
          </w:p>
        </w:tc>
      </w:tr>
      <w:tr w:rsidR="00A73F2B" w:rsidRPr="00B6546D" w14:paraId="42BA7B7C" w14:textId="77777777" w:rsidTr="00104726">
        <w:tc>
          <w:tcPr>
            <w:tcW w:w="10558" w:type="dxa"/>
            <w:gridSpan w:val="2"/>
          </w:tcPr>
          <w:p w14:paraId="515A2514" w14:textId="77777777" w:rsidR="00A73F2B" w:rsidRPr="00E53FE1" w:rsidRDefault="00A73F2B" w:rsidP="00A73F2B">
            <w:pPr>
              <w:spacing w:after="0" w:line="240" w:lineRule="auto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0A4D441D" w14:textId="77777777" w:rsidR="00A73F2B" w:rsidRPr="00E53FE1" w:rsidRDefault="00A73F2B" w:rsidP="00A73F2B">
            <w:pPr>
              <w:spacing w:after="0" w:line="240" w:lineRule="auto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</w:p>
          <w:p w14:paraId="513AC9D3" w14:textId="41E3438A" w:rsidR="00A73F2B" w:rsidRDefault="00A73F2B" w:rsidP="00A73F2B">
            <w:pPr>
              <w:spacing w:before="120" w:after="12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Име и длъжност:   </w:t>
            </w:r>
            <w:r w:rsidR="0034218B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Богдан Паташев – началник на отдел МД,</w:t>
            </w:r>
          </w:p>
          <w:p w14:paraId="46A2DD06" w14:textId="518C5304" w:rsidR="0034218B" w:rsidRPr="0034218B" w:rsidRDefault="0034218B" w:rsidP="00A73F2B">
            <w:pPr>
              <w:spacing w:before="120" w:after="12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                                </w:t>
            </w:r>
            <w:r w:rsidRPr="0034218B"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t>Дирекция МСЕПРД</w:t>
            </w:r>
          </w:p>
          <w:p w14:paraId="56D9F52F" w14:textId="77777777" w:rsidR="00077E4C" w:rsidRPr="00E53FE1" w:rsidRDefault="00077E4C" w:rsidP="00077E4C">
            <w:pPr>
              <w:spacing w:before="120" w:after="120" w:line="240" w:lineRule="auto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 xml:space="preserve">Дата:                </w:t>
            </w:r>
            <w:bookmarkStart w:id="0" w:name="_GoBack"/>
            <w:r>
              <w:rPr>
                <w:rFonts w:ascii="LIK" w:eastAsia="Times New Roman" w:hAnsi="LIK" w:cs="Times New Roman"/>
                <w:sz w:val="24"/>
                <w:szCs w:val="24"/>
                <w:lang w:val="bg-BG"/>
              </w:rPr>
              <w:pict w14:anchorId="14DF5559">
                <v:shape id="_x0000_i1099" type="#_x0000_t75" alt="Microsoft Office Signature Line..." style="width:192pt;height:96pt">
                  <v:imagedata r:id="rId37" o:title=""/>
                  <o:lock v:ext="edit" ungrouping="t" rotation="t" cropping="t" verticies="t" text="t" grouping="t"/>
                  <o:signatureline v:ext="edit" id="{A04F6244-1D08-4795-B6A8-7121BE998C89}" provid="{00000000-0000-0000-0000-000000000000}" o:suggestedsigner="БОГДАН ПАТАШЕВ" o:suggestedsigner2="Началник на отдел МД" issignatureline="t"/>
                </v:shape>
              </w:pict>
            </w:r>
            <w:bookmarkEnd w:id="0"/>
          </w:p>
          <w:p w14:paraId="3BFCB5E8" w14:textId="75DFC5DE" w:rsidR="00A73F2B" w:rsidRPr="00E53FE1" w:rsidRDefault="00A73F2B" w:rsidP="00A73F2B">
            <w:pPr>
              <w:spacing w:before="120" w:after="120" w:line="240" w:lineRule="auto"/>
              <w:rPr>
                <w:rFonts w:ascii="LIK" w:eastAsia="Times New Roman" w:hAnsi="LIK" w:cs="Times New Roman"/>
                <w:sz w:val="24"/>
                <w:szCs w:val="24"/>
                <w:lang w:val="bg-BG"/>
              </w:rPr>
            </w:pPr>
            <w:r w:rsidRPr="00E53FE1"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  <w:t>Подпис:</w:t>
            </w:r>
          </w:p>
          <w:p w14:paraId="68DB5E38" w14:textId="77777777" w:rsidR="00A73F2B" w:rsidRPr="00E53FE1" w:rsidRDefault="00A73F2B" w:rsidP="00A73F2B">
            <w:pPr>
              <w:spacing w:before="120" w:after="120" w:line="240" w:lineRule="auto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</w:p>
        </w:tc>
      </w:tr>
      <w:tr w:rsidR="0034218B" w:rsidRPr="00B6546D" w14:paraId="3D349C21" w14:textId="77777777" w:rsidTr="00104726">
        <w:tc>
          <w:tcPr>
            <w:tcW w:w="10558" w:type="dxa"/>
            <w:gridSpan w:val="2"/>
          </w:tcPr>
          <w:p w14:paraId="0B685940" w14:textId="77777777" w:rsidR="0034218B" w:rsidRPr="00E53FE1" w:rsidRDefault="0034218B" w:rsidP="00A73F2B">
            <w:pPr>
              <w:spacing w:after="0" w:line="240" w:lineRule="auto"/>
              <w:rPr>
                <w:rFonts w:ascii="LIK" w:eastAsia="Times New Roman" w:hAnsi="LIK" w:cs="Times New Roman"/>
                <w:b/>
                <w:sz w:val="24"/>
                <w:szCs w:val="24"/>
                <w:lang w:val="bg-BG"/>
              </w:rPr>
            </w:pPr>
          </w:p>
        </w:tc>
      </w:tr>
    </w:tbl>
    <w:p w14:paraId="3519F3E8" w14:textId="77777777" w:rsidR="00E16D01" w:rsidRPr="00E53FE1" w:rsidRDefault="00E16D01" w:rsidP="00076E63">
      <w:pPr>
        <w:spacing w:after="0" w:line="240" w:lineRule="auto"/>
        <w:rPr>
          <w:rFonts w:ascii="LIK" w:eastAsia="Times New Roman" w:hAnsi="LIK" w:cs="Times New Roman"/>
          <w:sz w:val="24"/>
          <w:szCs w:val="24"/>
          <w:shd w:val="clear" w:color="auto" w:fill="FEFEFE"/>
          <w:lang w:val="bg-BG"/>
        </w:rPr>
      </w:pPr>
    </w:p>
    <w:sectPr w:rsidR="00E16D01" w:rsidRPr="00E53FE1" w:rsidSect="00076E63">
      <w:headerReference w:type="even" r:id="rId38"/>
      <w:footerReference w:type="default" r:id="rId39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FEF42" w14:textId="77777777" w:rsidR="00104726" w:rsidRDefault="00104726">
      <w:pPr>
        <w:spacing w:after="0" w:line="240" w:lineRule="auto"/>
      </w:pPr>
      <w:r>
        <w:separator/>
      </w:r>
    </w:p>
  </w:endnote>
  <w:endnote w:type="continuationSeparator" w:id="0">
    <w:p w14:paraId="3C8E3FB3" w14:textId="77777777" w:rsidR="00104726" w:rsidRDefault="00104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BC7CD" w14:textId="60C8BEA6" w:rsidR="00104726" w:rsidRPr="003E3642" w:rsidRDefault="00104726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077E4C">
      <w:rPr>
        <w:rFonts w:ascii="Times New Roman" w:hAnsi="Times New Roman"/>
        <w:noProof/>
      </w:rPr>
      <w:t>9</w:t>
    </w:r>
    <w:r w:rsidRPr="003E3642">
      <w:rPr>
        <w:rFonts w:ascii="Times New Roman" w:hAnsi="Times New Roman"/>
        <w:noProof/>
      </w:rPr>
      <w:fldChar w:fldCharType="end"/>
    </w:r>
  </w:p>
  <w:p w14:paraId="6FACEA6C" w14:textId="77777777" w:rsidR="00104726" w:rsidRDefault="001047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4F7A3" w14:textId="77777777" w:rsidR="00104726" w:rsidRDefault="00104726">
      <w:pPr>
        <w:spacing w:after="0" w:line="240" w:lineRule="auto"/>
      </w:pPr>
      <w:r>
        <w:separator/>
      </w:r>
    </w:p>
  </w:footnote>
  <w:footnote w:type="continuationSeparator" w:id="0">
    <w:p w14:paraId="5253106A" w14:textId="77777777" w:rsidR="00104726" w:rsidRDefault="00104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18289" w14:textId="77777777" w:rsidR="00104726" w:rsidRDefault="00104726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104726" w:rsidRDefault="001047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30CA7846"/>
    <w:multiLevelType w:val="multilevel"/>
    <w:tmpl w:val="D95656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5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7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9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0" w15:restartNumberingAfterBreak="0">
    <w:nsid w:val="7BAE24F7"/>
    <w:multiLevelType w:val="hybridMultilevel"/>
    <w:tmpl w:val="3D7E690E"/>
    <w:lvl w:ilvl="0" w:tplc="D5E2C202">
      <w:start w:val="4"/>
      <w:numFmt w:val="bullet"/>
      <w:lvlText w:val="-"/>
      <w:lvlJc w:val="left"/>
      <w:pPr>
        <w:ind w:left="720" w:hanging="360"/>
      </w:pPr>
      <w:rPr>
        <w:rFonts w:ascii="LIK" w:eastAsia="Times New Roman" w:hAnsi="LIK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7"/>
  </w:num>
  <w:num w:numId="9">
    <w:abstractNumId w:val="3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23A2F"/>
    <w:rsid w:val="00042D08"/>
    <w:rsid w:val="00064387"/>
    <w:rsid w:val="00064CC7"/>
    <w:rsid w:val="00076E63"/>
    <w:rsid w:val="00077E4C"/>
    <w:rsid w:val="000A1BC7"/>
    <w:rsid w:val="000A2E06"/>
    <w:rsid w:val="000D28C7"/>
    <w:rsid w:val="000F5DB5"/>
    <w:rsid w:val="00104726"/>
    <w:rsid w:val="001138D1"/>
    <w:rsid w:val="0014522E"/>
    <w:rsid w:val="00153946"/>
    <w:rsid w:val="001E44FB"/>
    <w:rsid w:val="0023282D"/>
    <w:rsid w:val="00261A57"/>
    <w:rsid w:val="00291E82"/>
    <w:rsid w:val="0034218B"/>
    <w:rsid w:val="0034619C"/>
    <w:rsid w:val="00347FA3"/>
    <w:rsid w:val="003669F8"/>
    <w:rsid w:val="003A13F7"/>
    <w:rsid w:val="003C124D"/>
    <w:rsid w:val="003C5FAD"/>
    <w:rsid w:val="004A5578"/>
    <w:rsid w:val="004D53B5"/>
    <w:rsid w:val="004E4FD6"/>
    <w:rsid w:val="004F1C8E"/>
    <w:rsid w:val="00503482"/>
    <w:rsid w:val="00512211"/>
    <w:rsid w:val="005305F7"/>
    <w:rsid w:val="00545789"/>
    <w:rsid w:val="00590E80"/>
    <w:rsid w:val="00595C63"/>
    <w:rsid w:val="005C68B4"/>
    <w:rsid w:val="005F3A17"/>
    <w:rsid w:val="0060089B"/>
    <w:rsid w:val="00643BEE"/>
    <w:rsid w:val="006C5776"/>
    <w:rsid w:val="006D7984"/>
    <w:rsid w:val="007108A0"/>
    <w:rsid w:val="00731ABE"/>
    <w:rsid w:val="00773E10"/>
    <w:rsid w:val="0078311F"/>
    <w:rsid w:val="00783237"/>
    <w:rsid w:val="00790689"/>
    <w:rsid w:val="00790EAF"/>
    <w:rsid w:val="007E69D6"/>
    <w:rsid w:val="008337B4"/>
    <w:rsid w:val="009034C8"/>
    <w:rsid w:val="009546F1"/>
    <w:rsid w:val="009B13A5"/>
    <w:rsid w:val="009D4DA5"/>
    <w:rsid w:val="00A66CD9"/>
    <w:rsid w:val="00A73F2B"/>
    <w:rsid w:val="00A84EE0"/>
    <w:rsid w:val="00A97F46"/>
    <w:rsid w:val="00AB636E"/>
    <w:rsid w:val="00B132C1"/>
    <w:rsid w:val="00B15F3C"/>
    <w:rsid w:val="00B27B14"/>
    <w:rsid w:val="00B6546D"/>
    <w:rsid w:val="00B6635A"/>
    <w:rsid w:val="00B722F7"/>
    <w:rsid w:val="00B8409C"/>
    <w:rsid w:val="00C02F30"/>
    <w:rsid w:val="00C40BCF"/>
    <w:rsid w:val="00C93DF1"/>
    <w:rsid w:val="00CC35BD"/>
    <w:rsid w:val="00D52B91"/>
    <w:rsid w:val="00D61BAE"/>
    <w:rsid w:val="00D82CFD"/>
    <w:rsid w:val="00DB5149"/>
    <w:rsid w:val="00E06AB4"/>
    <w:rsid w:val="00E16D01"/>
    <w:rsid w:val="00E44DE0"/>
    <w:rsid w:val="00E53FE1"/>
    <w:rsid w:val="00E653D3"/>
    <w:rsid w:val="00E65509"/>
    <w:rsid w:val="00E918C1"/>
    <w:rsid w:val="00EB5464"/>
    <w:rsid w:val="00EB7DBD"/>
    <w:rsid w:val="00F04B4E"/>
    <w:rsid w:val="00F16E3F"/>
    <w:rsid w:val="00F51681"/>
    <w:rsid w:val="00F8508C"/>
    <w:rsid w:val="00F87F7B"/>
    <w:rsid w:val="00F97AFA"/>
    <w:rsid w:val="00FC4097"/>
    <w:rsid w:val="00FD6194"/>
    <w:rsid w:val="00FE55C5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529F2F02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3F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control" Target="activeX/activeX5.xml"/><Relationship Id="rId26" Type="http://schemas.openxmlformats.org/officeDocument/2006/relationships/control" Target="activeX/activeX10.xml"/><Relationship Id="rId39" Type="http://schemas.openxmlformats.org/officeDocument/2006/relationships/footer" Target="footer1.xml"/><Relationship Id="rId21" Type="http://schemas.openxmlformats.org/officeDocument/2006/relationships/image" Target="media/image7.wmf"/><Relationship Id="rId34" Type="http://schemas.openxmlformats.org/officeDocument/2006/relationships/control" Target="activeX/activeX1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4.xml"/><Relationship Id="rId20" Type="http://schemas.openxmlformats.org/officeDocument/2006/relationships/control" Target="activeX/activeX6.xml"/><Relationship Id="rId29" Type="http://schemas.openxmlformats.org/officeDocument/2006/relationships/image" Target="media/image10.wmf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9.xml"/><Relationship Id="rId32" Type="http://schemas.openxmlformats.org/officeDocument/2006/relationships/control" Target="activeX/activeX13.xml"/><Relationship Id="rId37" Type="http://schemas.openxmlformats.org/officeDocument/2006/relationships/image" Target="media/image12.emf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control" Target="activeX/activeX8.xml"/><Relationship Id="rId28" Type="http://schemas.openxmlformats.org/officeDocument/2006/relationships/control" Target="activeX/activeX11.xml"/><Relationship Id="rId36" Type="http://schemas.openxmlformats.org/officeDocument/2006/relationships/control" Target="activeX/activeX17.xml"/><Relationship Id="rId10" Type="http://schemas.openxmlformats.org/officeDocument/2006/relationships/image" Target="media/image2.wmf"/><Relationship Id="rId19" Type="http://schemas.openxmlformats.org/officeDocument/2006/relationships/image" Target="media/image6.wmf"/><Relationship Id="rId31" Type="http://schemas.openxmlformats.org/officeDocument/2006/relationships/image" Target="media/image11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image" Target="media/image9.wmf"/><Relationship Id="rId30" Type="http://schemas.openxmlformats.org/officeDocument/2006/relationships/control" Target="activeX/activeX12.xml"/><Relationship Id="rId35" Type="http://schemas.openxmlformats.org/officeDocument/2006/relationships/control" Target="activeX/activeX16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hyperlink" Target="mailto:b.patashev@mc.government.bg" TargetMode="External"/><Relationship Id="rId17" Type="http://schemas.openxmlformats.org/officeDocument/2006/relationships/image" Target="media/image5.wmf"/><Relationship Id="rId25" Type="http://schemas.openxmlformats.org/officeDocument/2006/relationships/image" Target="media/image8.wmf"/><Relationship Id="rId33" Type="http://schemas.openxmlformats.org/officeDocument/2006/relationships/control" Target="activeX/activeX14.xml"/><Relationship Id="rId38" Type="http://schemas.openxmlformats.org/officeDocument/2006/relationships/header" Target="head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P63YB+GlRzshBfVtXaAq7SPKaFkcZTc8B+J6B2DIAJY=</DigestValue>
    </Reference>
    <Reference Type="http://www.w3.org/2000/09/xmldsig#Object" URI="#idOfficeObject">
      <DigestMethod Algorithm="http://www.w3.org/2001/04/xmlenc#sha256"/>
      <DigestValue>TDp9cWEvUT16EKAWUI7GWgYiDfcd4MznU9aYFpk8Vhg=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eSwI6Irno+1bIs1EF7wrD2Ghz8i1bTcsLLtEKHYNnZY=</DigestValue>
    </Reference>
    <Reference Type="http://www.w3.org/2000/09/xmldsig#Object" URI="#idValidSigLnImg">
      <DigestMethod Algorithm="http://www.w3.org/2001/04/xmlenc#sha256"/>
      <DigestValue>eZ2xWumRL9zn2CIxYCGFjQhkW1gZMY7IcR32tCytz0o=</DigestValue>
    </Reference>
    <Reference Type="http://www.w3.org/2000/09/xmldsig#Object" URI="#idInvalidSigLnImg">
      <DigestMethod Algorithm="http://www.w3.org/2001/04/xmlenc#sha256"/>
      <DigestValue>5WrQvu38RhizMg/GdRiHD812BRUJYr0CFSlk7FSB1iA=</DigestValue>
    </Reference>
  </SignedInfo>
  <SignatureValue>Ww7Q3UafgmvUZB7CR+aMqdSqcZiH9phRvPoijRS70MEkYOF+tbt/ZZCbEcWsjqfAMf4Uo4PH0eGd
ymLRU564ozGGNS/Aya7dpIoM2w0viPgxCAa0BfZ56rcPkmrY2acGySoA8ondaWHcreUxL/D5AMIL
iRM5ZDtGy8Wnv1tujenxA3UAUgC57TsCRf5XoWKKLuh0PJTRDHCofiC7E1iSugOrGoWh7lETnmGG
EDReTHp07gYvwNHN4vWMmHTdZwPFUYdffRT6um2YpkRjqDHHPC+qDoweKwLpFLokeGOZ3hZC9S5g
+maVQuBWVG0CLeKeOjN3PZK70jNXgbRRa8jUKg==</SignatureValue>
  <KeyInfo>
    <X509Data>
      <X509Certificate>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D9dDDuxO+CGm7k67HYxxLLP8F2PbyXZJnKt+YEt+Sas=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8NDGEZkOwj9nGuSNe26KKsloeIu0pf22A/BSXcZOEBQ=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Dn5KODNlg2sl/496oVPE1sUclVQjMNzaojhpMROioQA=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WbAsVOoPcgITL6Kjv60+ouxPlB2A8E2iNscxwrxtHLI=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fNr09fHh/cpCYnS/9TcrC7qWI1qMChS5dQuREaia1Y0=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LJrQrnuuVHwUAQy4OgO+vH5dJaoNyXn4Cc8+Zqk4VLg=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15kFbJobO7ZckgxLwxLm1Bhs2YMgvS+j0v0UoaOXyzs=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4ANz5G1sLAjVy0g6rUF/a10PU0XpvbPTNVMsCboDMe8=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JsDwlQe+8yCPx7CVlqqTd8NwyaiSHeDZnV8oq98GNCA=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kzz7Fvl04nJ6nKWnJtggi0D1VT7uN306XtoNhQ1IJhI=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xhyqs+cOy7wTrYIfh2VFPpkO095CZZTrcq4sM0jfHMk=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/+BRmwnjNES1v1Au7K4FT/8Y5+KMbsFWegeD40GIe/c=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9c0sZvQuJCoTA+rNxCi2d4yw8QraelSj67nrezoFTCQ=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Gy81+SPKaUz6MkH5g7j0tARbn1bTBxTP8lJgy4EU5lQ=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C8i+bF7428v23Z/zMA/Qflw0Yjv2Pcq2WpBgfg0ijQo=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16fMch3tmXSEzL8v53BvkTMxis6ezLzwEMQXS8MxgYo=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yZ5cHNorNX2SC7/o/M/wpvwkb8XonOzq22utdBibils=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YgYYDGmOyRR19cDq35vMiR6Xwpl3C400o2GxKs454dw=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o/c3s1XTgtJwUb6pN0tvvZLO2qCY6vP5YTYoR/93v+g=</DigestValue>
      </Reference>
      <Reference URI="/word/endnotes.xml?ContentType=application/vnd.openxmlformats-officedocument.wordprocessingml.endnotes+xml">
        <DigestMethod Algorithm="http://www.w3.org/2001/04/xmlenc#sha256"/>
        <DigestValue>0pVRVOMwyJX/WfAzCyzQ1otX7lXxK+M5BlU471enFd4=</DigestValue>
      </Reference>
      <Reference URI="/word/fontTable.xml?ContentType=application/vnd.openxmlformats-officedocument.wordprocessingml.fontTable+xml">
        <DigestMethod Algorithm="http://www.w3.org/2001/04/xmlenc#sha256"/>
        <DigestValue>C9EKjs90YtNd6mBeup62pJknMvCdklzcAaQLO6LbRqc=</DigestValue>
      </Reference>
      <Reference URI="/word/footer1.xml?ContentType=application/vnd.openxmlformats-officedocument.wordprocessingml.footer+xml">
        <DigestMethod Algorithm="http://www.w3.org/2001/04/xmlenc#sha256"/>
        <DigestValue>pIzL00+rol9/8x0edtd3LZyGo5E2dmpS87FvvBcKVVw=</DigestValue>
      </Reference>
      <Reference URI="/word/footnotes.xml?ContentType=application/vnd.openxmlformats-officedocument.wordprocessingml.footnotes+xml">
        <DigestMethod Algorithm="http://www.w3.org/2001/04/xmlenc#sha256"/>
        <DigestValue>8TwdmijmhDfilAY98T7CsLpxdJ1ZMCXqS0hgI1KGrnE=</DigestValue>
      </Reference>
      <Reference URI="/word/header1.xml?ContentType=application/vnd.openxmlformats-officedocument.wordprocessingml.header+xml">
        <DigestMethod Algorithm="http://www.w3.org/2001/04/xmlenc#sha256"/>
        <DigestValue>Lj0srRTptleFpWopFOe55qXfKGUYaKrM5Ag+9VofdqA=</DigestValue>
      </Reference>
      <Reference URI="/word/media/image1.wmf?ContentType=image/x-wmf">
        <DigestMethod Algorithm="http://www.w3.org/2001/04/xmlenc#sha256"/>
        <DigestValue>pY4VSitHY7OK6pClF/Pau+r9qCQY5MKoZPaDtmctiek=</DigestValue>
      </Reference>
      <Reference URI="/word/media/image10.wmf?ContentType=image/x-wmf">
        <DigestMethod Algorithm="http://www.w3.org/2001/04/xmlenc#sha256"/>
        <DigestValue>UDAB5AnRcoVOD4I5TjE1SGCAc1126Fh0W6gNMcEen8g=</DigestValue>
      </Reference>
      <Reference URI="/word/media/image11.wmf?ContentType=image/x-wmf">
        <DigestMethod Algorithm="http://www.w3.org/2001/04/xmlenc#sha256"/>
        <DigestValue>9rthd7tk6EaU40RADLATY0M/0AuoXm92S9+T3owKiSs=</DigestValue>
      </Reference>
      <Reference URI="/word/media/image12.emf?ContentType=image/x-emf">
        <DigestMethod Algorithm="http://www.w3.org/2001/04/xmlenc#sha256"/>
        <DigestValue>Lh/B8NBNqCpqC/x1UbKaIILEgw+SWIUqElWEloaxIGc=</DigestValue>
      </Reference>
      <Reference URI="/word/media/image2.wmf?ContentType=image/x-wmf">
        <DigestMethod Algorithm="http://www.w3.org/2001/04/xmlenc#sha256"/>
        <DigestValue>gbsZIvI4uSVWJwdTwVOVHwhE9W/AOwoLD1Yb9bo/UpM=</DigestValue>
      </Reference>
      <Reference URI="/word/media/image3.wmf?ContentType=image/x-wmf">
        <DigestMethod Algorithm="http://www.w3.org/2001/04/xmlenc#sha256"/>
        <DigestValue>6HgisoeOI7CLugZuuNHgSiqdZPk/wpxVnzY/14VEsao=</DigestValue>
      </Reference>
      <Reference URI="/word/media/image4.wmf?ContentType=image/x-wmf">
        <DigestMethod Algorithm="http://www.w3.org/2001/04/xmlenc#sha256"/>
        <DigestValue>gPp6NN4pMNwtWa9T9jIqIcUU2KZR0G1M6waxYCIzp1w=</DigestValue>
      </Reference>
      <Reference URI="/word/media/image5.wmf?ContentType=image/x-wmf">
        <DigestMethod Algorithm="http://www.w3.org/2001/04/xmlenc#sha256"/>
        <DigestValue>SYd1uqupez0Oh6r+9qT+nhyoHnMGTGP2i0wm8MDMXe8=</DigestValue>
      </Reference>
      <Reference URI="/word/media/image6.wmf?ContentType=image/x-wmf">
        <DigestMethod Algorithm="http://www.w3.org/2001/04/xmlenc#sha256"/>
        <DigestValue>6ULx5nXpXUcJcVUuvZeOW+FtQF0C19vqD1rs8RZdRyM=</DigestValue>
      </Reference>
      <Reference URI="/word/media/image7.wmf?ContentType=image/x-wmf">
        <DigestMethod Algorithm="http://www.w3.org/2001/04/xmlenc#sha256"/>
        <DigestValue>Mg4ws4RxLcPsd2cawAtwC7xTyMnoEk51GeZKFFF0nqw=</DigestValue>
      </Reference>
      <Reference URI="/word/media/image8.wmf?ContentType=image/x-wmf">
        <DigestMethod Algorithm="http://www.w3.org/2001/04/xmlenc#sha256"/>
        <DigestValue>n7gePt2mGlbdG+gjpzJi6BTsu/EycS8hLHxhT0qdPMI=</DigestValue>
      </Reference>
      <Reference URI="/word/media/image9.wmf?ContentType=image/x-wmf">
        <DigestMethod Algorithm="http://www.w3.org/2001/04/xmlenc#sha256"/>
        <DigestValue>L/gcA9WAM25UeU9cjN2Ip50WgYLqYQFfbjq6ozyVo+A=</DigestValue>
      </Reference>
      <Reference URI="/word/numbering.xml?ContentType=application/vnd.openxmlformats-officedocument.wordprocessingml.numbering+xml">
        <DigestMethod Algorithm="http://www.w3.org/2001/04/xmlenc#sha256"/>
        <DigestValue>XPgYVupQ4+CSdV9SP8YLE8nGrWhc43dhFJ22LanTGbw=</DigestValue>
      </Reference>
      <Reference URI="/word/settings.xml?ContentType=application/vnd.openxmlformats-officedocument.wordprocessingml.settings+xml">
        <DigestMethod Algorithm="http://www.w3.org/2001/04/xmlenc#sha256"/>
        <DigestValue>Mcb+ogRyiYd56dKvBgStHWGGLPR0T40tYJf/5B5B4iQ=</DigestValue>
      </Reference>
      <Reference URI="/word/styles.xml?ContentType=application/vnd.openxmlformats-officedocument.wordprocessingml.styles+xml">
        <DigestMethod Algorithm="http://www.w3.org/2001/04/xmlenc#sha256"/>
        <DigestValue>Ggk+L3Xq6NlGx4qZRm3x4uhxBV49HY8uy7JkhaR8chg=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2025-12-04T07:27:27Z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{A04F6244-1D08-4795-B6A8-7121BE998C89}</SetupID>
          <SignatureText>БКП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2025-12-04T07:27:27Z</xd:SigningTime>
          <xd:SigningCertificate>
            <xd:Cert>
              <xd:CertDigest>
                <DigestMethod Algorithm="http://www.w3.org/2001/04/xmlenc#sha256"/>
                <DigestValue>zFqp9mcwRUGMwNduBTKdUlFievbE2eiddvmdoN6l6OY=</DigestValue>
              </xd:CertDigest>
              <xd:IssuerSerial>
                <X509IssuerName>C=BG, L=Sofia, O=Information Services JSC, OID.2.5.4.97=NTRBG-831641791, CN=StampIT Global Qualified CA</X509IssuerName>
                <X509SerialNumber>6455824486989008951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aQwAACBFTUYAAAEAnBsAAKo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lLzVqAAAAsD9HSPp/AAAJAAAAAQAAAMheLkf6fwAAAAAAAAAAAAD3hGAM+n8AAHDC9DVjAgAAAAAAAAAAAAAAAAAAAAAAAAAAAAAAAAAA+rIJ0HSoAAAAAAAAAAAAAP////9jAgAAAAAAAAAAAADgK/09YwIAAGDlLzUAAAAAsJaFSWMCAAAHAAAAAAAAAACzSUljAgAAnOQvNWoAAADw5C81agAAAMEfBUf6fwAAHgAAAAAAAADyvqA2AAAAAB4AAAAAAAAA4N0gPmMCAADgK/09YwIAANvXCEf6fwAAQOQvNWoAAADw5C81a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cLJqSWMCAAD037zi+X8AAACW9D1jAgAAyF4uR/p/AAAAAAAAAAAAAAFO9OL5fwAAAgAAAAAAAAACAAAAAAAAAAAAAAAAAAAAAAAAAAAAAAA6LwnQdKgAANDd3T1jAgAAsCibS2MCAAAAAAAAAAAAAOAr/T1jAgAAOIAvNQAAAADg////AAAAAAYAAAAAAAAAAgAAAAAAAABcfy81agAAALB/LzVqAAAAwR8FR/p/AAAAAAAAAAAAAKDn3EYAAAAAAAAAAAAAAACbjsTi+X8AAOAr/T1jAgAA29cIR/p/AAAAfy81agAAALB/LzVqAAAAAAAAAAAAAAAAAAAAZHYACAAAAAAlAAAADAAAAAMAAAAYAAAADAAAAAAAAAI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gAAAACgAAAFAAAABqAAAAXAAAAAEAAABVVcZBvoTGQQoAAABQAAAADgAAAEwAAAAAAAAAAAAAAAAAAAD//////////2gAAAARBB4EEwQUBBAEHQQgAB8EEAQiBBAEKAQVBBIEBgAAAAkAAAAFAAAACAAAAAcAAAAIAAAAAwAAAAgAAAAHAAAABgAAAAcAAAAL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</Object>
  <Object Id="idInvalidSigLnImg">AQAAAGwAAAAAAAAAAAAAAP8AAAB/AAAAAAAAAAAAAADLGAAAaQwAACBFTUYAAAEAOB8AALA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5fwAA94RgDPp/AAAKAAsAAAAAAMheLkf6fwAAAAAAAAAAAAAchWAM+n8AAAAAAAAAAAAA4HEKSPp/AAAAAAAAAAAAAAAAAAAAAAAAqvMJ0HSoAAAjV8ni+X8AAEgAAABjAgAAAAAAAAAAAADgK/09YwIAAKikLzUAAAAA9f///wAAAAAJAAAAAAAAAAAAAAAAAAAAzKMvNWoAAAAgpC81agAAAMEfBUf6fwAAAAAAAAAAAAAAAAAAAAAAAOAr/T1jAgAAqKQvNWoAAADgK/09YwIAANvXCEf6fwAAcKMvNWoAAAAgpC81agAAAAAAAAAAAAAAAAAAAGR2AAgAAAAAJQAAAAwAAAABAAAAGAAAAAwAAAD/AAACEgAAAAwAAAABAAAAHgAAABgAAAAiAAAABAAAAHoAAAARAAAAJQAAAAwAAAABAAAAVAAAALQAAAAjAAAABAAAAHgAAAAQAAAAAQAAAFVVxkG+hMZ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lLzVqAAAAsD9HSPp/AAAJAAAAAQAAAMheLkf6fwAAAAAAAAAAAAD3hGAM+n8AAHDC9DVjAgAAAAAAAAAAAAAAAAAAAAAAAAAAAAAAAAAA+rIJ0HSoAAAAAAAAAAAAAP////9jAgAAAAAAAAAAAADgK/09YwIAAGDlLzUAAAAAsJaFSWMCAAAHAAAAAAAAAACzSUljAgAAnOQvNWoAAADw5C81agAAAMEfBUf6fwAAHgAAAAAAAADyvqA2AAAAAB4AAAAAAAAA4N0gPmMCAADgK/09YwIAANvXCEf6fwAAQOQvNWoAAADw5C81a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cLJqSWMCAAD037zi+X8AAACW9D1jAgAAyF4uR/p/AAAAAAAAAAAAAAFO9OL5fwAAAgAAAAAAAAACAAAAAAAAAAAAAAAAAAAAAAAAAAAAAAA6LwnQdKgAANDd3T1jAgAAsCibS2MCAAAAAAAAAAAAAOAr/T1jAgAAOIAvNQAAAADg////AAAAAAYAAAAAAAAAAgAAAAAAAABcfy81agAAALB/LzVqAAAAwR8FR/p/AAAAAAAAAAAAAKDn3EYAAAAAAAAAAAAAAACbjsTi+X8AAOAr/T1jAgAA29cIR/p/AAAAfy81agAAALB/LzVqAAAAAAAAAAAAAAAAAAAAZHYACAAAAAAlAAAADAAAAAMAAAAYAAAADAAAAAAAAAI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gAAAACgAAAFAAAABqAAAAXAAAAAEAAABVVcZBvoTGQQoAAABQAAAADgAAAEwAAAAAAAAAAAAAAAAAAAD//////////2gAAAARBB4EEwQUBBAEHQQgAB8EEAQiBBAEKAQVBBIEBgAAAAkAAAAFAAAACAAAAAcAAAAIAAAAAwAAAAgAAAAHAAAABgAAAAcAAAAL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36CA8-D9B2-492F-A0E0-F7A923985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9</Pages>
  <Words>2727</Words>
  <Characters>15544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Bogdan Patashev</cp:lastModifiedBy>
  <cp:revision>8</cp:revision>
  <dcterms:created xsi:type="dcterms:W3CDTF">2025-12-02T08:44:00Z</dcterms:created>
  <dcterms:modified xsi:type="dcterms:W3CDTF">2025-12-04T07:27:00Z</dcterms:modified>
</cp:coreProperties>
</file>