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264A" w:rsidRDefault="0007264A" w:rsidP="0007264A">
      <w:pPr>
        <w:spacing w:after="0"/>
        <w:jc w:val="both"/>
        <w:rPr>
          <w:rFonts w:ascii="Times New Roman" w:hAnsi="Times New Roman" w:cs="Times New Roman"/>
          <w:sz w:val="24"/>
          <w:szCs w:val="24"/>
        </w:rPr>
      </w:pPr>
    </w:p>
    <w:tbl>
      <w:tblPr>
        <w:tblpPr w:leftFromText="141" w:rightFromText="141" w:vertAnchor="page" w:horzAnchor="margin" w:tblpXSpec="center" w:tblpY="1090"/>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1"/>
        <w:gridCol w:w="7219"/>
      </w:tblGrid>
      <w:tr w:rsidR="0007264A" w:rsidRPr="00581755" w:rsidTr="003A2C6C">
        <w:trPr>
          <w:trHeight w:val="1432"/>
        </w:trPr>
        <w:tc>
          <w:tcPr>
            <w:tcW w:w="1781" w:type="dxa"/>
            <w:tcBorders>
              <w:top w:val="nil"/>
              <w:left w:val="nil"/>
              <w:bottom w:val="nil"/>
              <w:right w:val="nil"/>
            </w:tcBorders>
          </w:tcPr>
          <w:p w:rsidR="0007264A" w:rsidRPr="00581755" w:rsidRDefault="0007264A" w:rsidP="003A2C6C">
            <w:pPr>
              <w:ind w:left="-108" w:right="-157"/>
            </w:pPr>
            <w:r w:rsidRPr="00581755">
              <w:rPr>
                <w:lang w:val="en-U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45pt;height:80.95pt" o:ole="" fillcolor="window">
                  <v:imagedata r:id="rId5" o:title=""/>
                </v:shape>
                <o:OLEObject Type="Embed" ProgID="CorelDraw.Graphic.8" ShapeID="_x0000_i1025" DrawAspect="Content" ObjectID="_1815301113" r:id="rId6"/>
              </w:object>
            </w:r>
          </w:p>
        </w:tc>
        <w:tc>
          <w:tcPr>
            <w:tcW w:w="7219" w:type="dxa"/>
            <w:tcBorders>
              <w:top w:val="nil"/>
              <w:left w:val="nil"/>
              <w:bottom w:val="nil"/>
              <w:right w:val="nil"/>
            </w:tcBorders>
          </w:tcPr>
          <w:p w:rsidR="0007264A" w:rsidRPr="00581755" w:rsidRDefault="0007264A" w:rsidP="003A2C6C">
            <w:pPr>
              <w:ind w:left="-89" w:right="-157"/>
              <w:rPr>
                <w:b/>
                <w:u w:val="single"/>
              </w:rPr>
            </w:pPr>
            <w:r w:rsidRPr="00581755">
              <w:rPr>
                <w:b/>
                <w:noProof/>
                <w:u w:val="single"/>
                <w:lang w:eastAsia="bg-BG"/>
              </w:rPr>
              <mc:AlternateContent>
                <mc:Choice Requires="wps">
                  <w:drawing>
                    <wp:inline distT="0" distB="0" distL="0" distR="0" wp14:anchorId="60BF4A10" wp14:editId="258938F5">
                      <wp:extent cx="4399280" cy="568960"/>
                      <wp:effectExtent l="9525" t="9525" r="41275" b="29210"/>
                      <wp:docPr id="1" name="Текстово 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399280" cy="568960"/>
                              </a:xfrm>
                              <a:prstGeom prst="rect">
                                <a:avLst/>
                              </a:prstGeom>
                            </wps:spPr>
                            <wps:txbx>
                              <w:txbxContent>
                                <w:p w:rsidR="0007264A" w:rsidRDefault="0007264A" w:rsidP="0007264A">
                                  <w:pPr>
                                    <w:pStyle w:val="a3"/>
                                    <w:spacing w:before="0" w:beforeAutospacing="0" w:after="0" w:afterAutospacing="0"/>
                                    <w:jc w:val="center"/>
                                  </w:pPr>
                                  <w:r w:rsidRPr="006F5D0B">
                                    <w:rPr>
                                      <w:rFonts w:ascii="Arial Black" w:hAnsi="Arial Black"/>
                                      <w:color w:val="B2B2B2"/>
                                      <w:sz w:val="56"/>
                                      <w:szCs w:val="56"/>
                                      <w14:shadow w14:blurRad="0" w14:dist="45847" w14:dir="2021404" w14:sx="100000" w14:sy="100000" w14:kx="0" w14:ky="0" w14:algn="ctr">
                                        <w14:srgbClr w14:val="9999FF"/>
                                      </w14:shadow>
                                      <w14:textOutline w14:w="12700" w14:cap="flat" w14:cmpd="sng" w14:algn="ctr">
                                        <w14:solidFill>
                                          <w14:srgbClr w14:val="3333CC"/>
                                        </w14:solidFill>
                                        <w14:prstDash w14:val="solid"/>
                                        <w14:round/>
                                      </w14:textOutline>
                                      <w14:textFill>
                                        <w14:solidFill>
                                          <w14:srgbClr w14:val="B2B2B2">
                                            <w14:alpha w14:val="50000"/>
                                          </w14:srgbClr>
                                        </w14:solidFill>
                                      </w14:textFill>
                                    </w:rPr>
                                    <w:t>ОБЩИНА РАДНЕВО</w:t>
                                  </w:r>
                                </w:p>
                              </w:txbxContent>
                            </wps:txbx>
                            <wps:bodyPr wrap="square" numCol="1" fromWordArt="1">
                              <a:prstTxWarp prst="textPlain">
                                <a:avLst>
                                  <a:gd name="adj" fmla="val 50000"/>
                                </a:avLst>
                              </a:prstTxWarp>
                              <a:spAutoFit/>
                            </wps:bodyPr>
                          </wps:wsp>
                        </a:graphicData>
                      </a:graphic>
                    </wp:inline>
                  </w:drawing>
                </mc:Choice>
                <mc:Fallback>
                  <w:pict>
                    <v:shapetype w14:anchorId="60BF4A10" id="_x0000_t202" coordsize="21600,21600" o:spt="202" path="m,l,21600r21600,l21600,xe">
                      <v:stroke joinstyle="miter"/>
                      <v:path gradientshapeok="t" o:connecttype="rect"/>
                    </v:shapetype>
                    <v:shape id="Текстово поле 1" o:spid="_x0000_s1026" type="#_x0000_t202" style="width:346.4pt;height:4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" filled="f" stroked="f">
                      <o:lock v:ext="edit" shapetype="t"/>
                      <v:textbox style="mso-fit-shape-to-text:t">
                        <w:txbxContent>
                          <w:p w:rsidR="0007264A" w:rsidRDefault="0007264A" w:rsidP="0007264A">
                            <w:pPr>
                              <w:pStyle w:val="a3"/>
                              <w:spacing w:before="0" w:beforeAutospacing="0" w:after="0" w:afterAutospacing="0"/>
                              <w:jc w:val="center"/>
                            </w:pPr>
                            <w:r w:rsidRPr="006F5D0B">
                              <w:rPr>
                                <w:rFonts w:ascii="Arial Black" w:hAnsi="Arial Black"/>
                                <w:color w:val="B2B2B2"/>
                                <w:sz w:val="56"/>
                                <w:szCs w:val="56"/>
                                <w14:shadow w14:blurRad="0" w14:dist="45847" w14:dir="2021404" w14:sx="100000" w14:sy="100000" w14:kx="0" w14:ky="0" w14:algn="ctr">
                                  <w14:srgbClr w14:val="9999FF"/>
                                </w14:shadow>
                                <w14:textOutline w14:w="12700" w14:cap="flat" w14:cmpd="sng" w14:algn="ctr">
                                  <w14:solidFill>
                                    <w14:srgbClr w14:val="3333CC"/>
                                  </w14:solidFill>
                                  <w14:prstDash w14:val="solid"/>
                                  <w14:round/>
                                </w14:textOutline>
                                <w14:textFill>
                                  <w14:solidFill>
                                    <w14:srgbClr w14:val="B2B2B2">
                                      <w14:alpha w14:val="50000"/>
                                    </w14:srgbClr>
                                  </w14:solidFill>
                                </w14:textFill>
                              </w:rPr>
                              <w:t>ОБЩИНА РАДНЕВО</w:t>
                            </w:r>
                          </w:p>
                        </w:txbxContent>
                      </v:textbox>
                      <w10:anchorlock/>
                    </v:shape>
                  </w:pict>
                </mc:Fallback>
              </mc:AlternateContent>
            </w:r>
          </w:p>
          <w:p w:rsidR="0007264A" w:rsidRPr="006F5D0B" w:rsidRDefault="0007264A" w:rsidP="003A2C6C">
            <w:pPr>
              <w:ind w:left="-180" w:right="-157"/>
              <w:rPr>
                <w:rFonts w:ascii="Times New Roman" w:hAnsi="Times New Roman" w:cs="Times New Roman"/>
              </w:rPr>
            </w:pPr>
            <w:r w:rsidRPr="00581755">
              <w:t xml:space="preserve">            </w:t>
            </w:r>
            <w:r w:rsidRPr="006F5D0B">
              <w:rPr>
                <w:rFonts w:ascii="Times New Roman" w:hAnsi="Times New Roman" w:cs="Times New Roman"/>
              </w:rPr>
              <w:t xml:space="preserve">Раднево, </w:t>
            </w:r>
            <w:proofErr w:type="spellStart"/>
            <w:r w:rsidRPr="006F5D0B">
              <w:rPr>
                <w:rFonts w:ascii="Times New Roman" w:hAnsi="Times New Roman" w:cs="Times New Roman"/>
              </w:rPr>
              <w:t>п.к</w:t>
            </w:r>
            <w:proofErr w:type="spellEnd"/>
            <w:r w:rsidRPr="006F5D0B">
              <w:rPr>
                <w:rFonts w:ascii="Times New Roman" w:hAnsi="Times New Roman" w:cs="Times New Roman"/>
              </w:rPr>
              <w:t xml:space="preserve">. 6260; ул. „Митьо Станев“ № 1; тел: 0417/82072; </w:t>
            </w:r>
          </w:p>
          <w:p w:rsidR="0007264A" w:rsidRPr="00581755" w:rsidRDefault="0007264A" w:rsidP="003A2C6C">
            <w:pPr>
              <w:ind w:left="-180" w:right="-157"/>
              <w:rPr>
                <w:b/>
                <w:u w:val="single"/>
              </w:rPr>
            </w:pPr>
            <w:r w:rsidRPr="006F5D0B">
              <w:rPr>
                <w:rFonts w:ascii="Times New Roman" w:hAnsi="Times New Roman" w:cs="Times New Roman"/>
              </w:rPr>
              <w:t xml:space="preserve">               факс: 0417/82280; е</w:t>
            </w:r>
            <w:r w:rsidRPr="006F5D0B">
              <w:rPr>
                <w:rFonts w:ascii="Times New Roman" w:hAnsi="Times New Roman" w:cs="Times New Roman"/>
                <w:lang w:val="en-US"/>
              </w:rPr>
              <w:t xml:space="preserve">-mail: </w:t>
            </w:r>
            <w:r w:rsidRPr="006F5D0B">
              <w:rPr>
                <w:rFonts w:ascii="Times New Roman" w:hAnsi="Times New Roman" w:cs="Times New Roman"/>
              </w:rPr>
              <w:t>obshtina@radnevo.net</w:t>
            </w:r>
          </w:p>
        </w:tc>
      </w:tr>
    </w:tbl>
    <w:p w:rsidR="00F833BD" w:rsidRPr="00747928" w:rsidRDefault="00F833BD" w:rsidP="0007264A">
      <w:pPr>
        <w:rPr>
          <w:rFonts w:ascii="Times New Roman" w:hAnsi="Times New Roman" w:cs="Times New Roman"/>
          <w:b/>
          <w:sz w:val="24"/>
          <w:szCs w:val="24"/>
        </w:rPr>
      </w:pPr>
      <w:r>
        <w:rPr>
          <w:rFonts w:ascii="Times New Roman" w:hAnsi="Times New Roman" w:cs="Times New Roman"/>
          <w:b/>
          <w:sz w:val="24"/>
          <w:szCs w:val="24"/>
        </w:rPr>
        <w:t xml:space="preserve">                                                             </w:t>
      </w:r>
      <w:r w:rsidR="00747928">
        <w:rPr>
          <w:rFonts w:ascii="Times New Roman" w:hAnsi="Times New Roman" w:cs="Times New Roman"/>
          <w:b/>
          <w:sz w:val="24"/>
          <w:szCs w:val="24"/>
        </w:rPr>
        <w:t xml:space="preserve"> </w:t>
      </w:r>
      <w:r w:rsidR="00A8545D">
        <w:rPr>
          <w:rFonts w:ascii="Times New Roman" w:hAnsi="Times New Roman" w:cs="Times New Roman"/>
          <w:b/>
          <w:sz w:val="24"/>
          <w:szCs w:val="24"/>
        </w:rPr>
        <w:t xml:space="preserve">  </w:t>
      </w:r>
      <w:r w:rsidR="0074792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747928">
        <w:rPr>
          <w:rFonts w:ascii="Times New Roman" w:hAnsi="Times New Roman" w:cs="Times New Roman"/>
          <w:b/>
          <w:sz w:val="24"/>
          <w:szCs w:val="24"/>
        </w:rPr>
        <w:t xml:space="preserve">ПРОЕКТ </w:t>
      </w:r>
    </w:p>
    <w:p w:rsidR="00F833BD" w:rsidRPr="00747928" w:rsidRDefault="00F833BD" w:rsidP="0007264A">
      <w:pPr>
        <w:rPr>
          <w:rFonts w:ascii="Times New Roman" w:hAnsi="Times New Roman" w:cs="Times New Roman"/>
          <w:b/>
          <w:sz w:val="24"/>
          <w:szCs w:val="24"/>
        </w:rPr>
      </w:pPr>
      <w:r w:rsidRPr="00747928">
        <w:rPr>
          <w:rFonts w:ascii="Times New Roman" w:hAnsi="Times New Roman" w:cs="Times New Roman"/>
          <w:b/>
          <w:sz w:val="24"/>
          <w:szCs w:val="24"/>
        </w:rPr>
        <w:t xml:space="preserve">                                                               </w:t>
      </w:r>
      <w:r w:rsidR="00747928" w:rsidRPr="00747928">
        <w:rPr>
          <w:rFonts w:ascii="Times New Roman" w:hAnsi="Times New Roman" w:cs="Times New Roman"/>
          <w:b/>
          <w:sz w:val="24"/>
          <w:szCs w:val="24"/>
        </w:rPr>
        <w:t xml:space="preserve">  </w:t>
      </w:r>
      <w:r w:rsidRPr="00747928">
        <w:rPr>
          <w:rFonts w:ascii="Times New Roman" w:hAnsi="Times New Roman" w:cs="Times New Roman"/>
          <w:b/>
          <w:sz w:val="24"/>
          <w:szCs w:val="24"/>
        </w:rPr>
        <w:t xml:space="preserve"> </w:t>
      </w:r>
      <w:r w:rsidR="00A8545D">
        <w:rPr>
          <w:rFonts w:ascii="Times New Roman" w:hAnsi="Times New Roman" w:cs="Times New Roman"/>
          <w:b/>
          <w:sz w:val="24"/>
          <w:szCs w:val="24"/>
        </w:rPr>
        <w:t xml:space="preserve"> </w:t>
      </w:r>
      <w:r w:rsidR="00CF6615">
        <w:rPr>
          <w:rFonts w:ascii="Times New Roman" w:hAnsi="Times New Roman" w:cs="Times New Roman"/>
          <w:b/>
          <w:sz w:val="24"/>
          <w:szCs w:val="24"/>
        </w:rPr>
        <w:t xml:space="preserve"> </w:t>
      </w:r>
      <w:r w:rsidR="00A8545D">
        <w:rPr>
          <w:rFonts w:ascii="Times New Roman" w:hAnsi="Times New Roman" w:cs="Times New Roman"/>
          <w:b/>
          <w:sz w:val="24"/>
          <w:szCs w:val="24"/>
        </w:rPr>
        <w:t xml:space="preserve"> </w:t>
      </w:r>
      <w:r w:rsidRPr="00747928">
        <w:rPr>
          <w:rFonts w:ascii="Times New Roman" w:hAnsi="Times New Roman" w:cs="Times New Roman"/>
          <w:b/>
          <w:sz w:val="24"/>
          <w:szCs w:val="24"/>
        </w:rPr>
        <w:t xml:space="preserve">  НА</w:t>
      </w:r>
    </w:p>
    <w:p w:rsidR="00F833BD" w:rsidRPr="00747928" w:rsidRDefault="00F833BD" w:rsidP="00F833BD">
      <w:pPr>
        <w:jc w:val="center"/>
        <w:rPr>
          <w:rFonts w:ascii="Times New Roman" w:hAnsi="Times New Roman" w:cs="Times New Roman"/>
          <w:b/>
          <w:sz w:val="28"/>
          <w:szCs w:val="28"/>
          <w:lang w:val="en-GB"/>
        </w:rPr>
      </w:pPr>
      <w:r w:rsidRPr="00747928">
        <w:rPr>
          <w:rFonts w:ascii="Times New Roman" w:hAnsi="Times New Roman" w:cs="Times New Roman"/>
          <w:b/>
          <w:sz w:val="28"/>
          <w:szCs w:val="28"/>
          <w:lang w:val="en-GB"/>
        </w:rPr>
        <w:t>П Р А В И Л Н И К</w:t>
      </w:r>
    </w:p>
    <w:p w:rsidR="00F833BD" w:rsidRPr="00747928" w:rsidRDefault="00F833BD" w:rsidP="00F833BD">
      <w:pPr>
        <w:jc w:val="center"/>
        <w:rPr>
          <w:rFonts w:ascii="Times New Roman" w:hAnsi="Times New Roman" w:cs="Times New Roman"/>
          <w:b/>
          <w:sz w:val="28"/>
          <w:szCs w:val="28"/>
          <w:lang w:val="en-GB"/>
        </w:rPr>
      </w:pPr>
      <w:r w:rsidRPr="00747928">
        <w:rPr>
          <w:rFonts w:ascii="Times New Roman" w:hAnsi="Times New Roman" w:cs="Times New Roman"/>
          <w:b/>
          <w:sz w:val="28"/>
          <w:szCs w:val="28"/>
          <w:lang w:val="en-GB"/>
        </w:rPr>
        <w:t>ЗА РАБОТАТА НА ФОНД „КУЛТУРА”</w:t>
      </w:r>
    </w:p>
    <w:p w:rsidR="00F833BD" w:rsidRPr="00747928" w:rsidRDefault="00F833BD" w:rsidP="00F833BD">
      <w:pPr>
        <w:jc w:val="center"/>
        <w:rPr>
          <w:rFonts w:ascii="Times New Roman" w:hAnsi="Times New Roman" w:cs="Times New Roman"/>
          <w:b/>
          <w:sz w:val="28"/>
          <w:szCs w:val="28"/>
        </w:rPr>
      </w:pPr>
      <w:r w:rsidRPr="00747928">
        <w:rPr>
          <w:rFonts w:ascii="Times New Roman" w:hAnsi="Times New Roman" w:cs="Times New Roman"/>
          <w:b/>
          <w:sz w:val="28"/>
          <w:szCs w:val="28"/>
        </w:rPr>
        <w:t xml:space="preserve">НА </w:t>
      </w:r>
      <w:r w:rsidRPr="00747928">
        <w:rPr>
          <w:rFonts w:ascii="Times New Roman" w:hAnsi="Times New Roman" w:cs="Times New Roman"/>
          <w:b/>
          <w:sz w:val="28"/>
          <w:szCs w:val="28"/>
          <w:lang w:val="en-GB"/>
        </w:rPr>
        <w:t xml:space="preserve">ОБЩИНА </w:t>
      </w:r>
      <w:r w:rsidRPr="00747928">
        <w:rPr>
          <w:rFonts w:ascii="Times New Roman" w:hAnsi="Times New Roman" w:cs="Times New Roman"/>
          <w:b/>
          <w:sz w:val="28"/>
          <w:szCs w:val="28"/>
        </w:rPr>
        <w:t xml:space="preserve">РАДНЕВО </w:t>
      </w:r>
    </w:p>
    <w:p w:rsidR="00F833BD" w:rsidRPr="00216E4B" w:rsidRDefault="00F833BD" w:rsidP="00216E4B">
      <w:pPr>
        <w:spacing w:line="360" w:lineRule="auto"/>
        <w:jc w:val="both"/>
        <w:rPr>
          <w:rFonts w:ascii="Times New Roman" w:hAnsi="Times New Roman" w:cs="Times New Roman"/>
          <w:sz w:val="24"/>
          <w:szCs w:val="24"/>
        </w:rPr>
      </w:pPr>
    </w:p>
    <w:p w:rsidR="00F833BD" w:rsidRPr="00216E4B" w:rsidRDefault="00F833BD" w:rsidP="00216E4B">
      <w:pPr>
        <w:spacing w:line="360" w:lineRule="auto"/>
        <w:jc w:val="both"/>
        <w:rPr>
          <w:rFonts w:ascii="Times New Roman" w:hAnsi="Times New Roman" w:cs="Times New Roman"/>
          <w:b/>
          <w:sz w:val="24"/>
          <w:szCs w:val="24"/>
          <w:lang w:val="en-GB"/>
        </w:rPr>
      </w:pPr>
      <w:r w:rsidRPr="00216E4B">
        <w:rPr>
          <w:rFonts w:ascii="Times New Roman" w:hAnsi="Times New Roman" w:cs="Times New Roman"/>
          <w:b/>
          <w:sz w:val="24"/>
          <w:szCs w:val="24"/>
          <w:lang w:val="en-GB"/>
        </w:rPr>
        <w:t>I.ОБЩИ ПОЛОЖЕНИЯ</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Чл.1. Този правилник урежда устройството и дейността на фонд „Култура” /наричан за краткост Фонда/ на Община Раднево</w:t>
      </w:r>
      <w:r w:rsidR="00CF6615">
        <w:rPr>
          <w:rFonts w:ascii="Times New Roman" w:hAnsi="Times New Roman" w:cs="Times New Roman"/>
          <w:sz w:val="24"/>
          <w:szCs w:val="24"/>
        </w:rPr>
        <w:t>.</w:t>
      </w:r>
      <w:r w:rsidRPr="00216E4B">
        <w:rPr>
          <w:rFonts w:ascii="Times New Roman" w:hAnsi="Times New Roman" w:cs="Times New Roman"/>
          <w:sz w:val="24"/>
          <w:szCs w:val="24"/>
        </w:rPr>
        <w:t xml:space="preserve">  </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Чл.2. Общински фонд „Култура” е на бюджетна сметка на разпореждане на Община Раднево</w:t>
      </w:r>
      <w:r w:rsidR="00CF6615">
        <w:rPr>
          <w:rFonts w:ascii="Times New Roman" w:hAnsi="Times New Roman" w:cs="Times New Roman"/>
          <w:sz w:val="24"/>
          <w:szCs w:val="24"/>
        </w:rPr>
        <w:t>.</w:t>
      </w:r>
      <w:r w:rsidRPr="00216E4B">
        <w:rPr>
          <w:rFonts w:ascii="Times New Roman" w:hAnsi="Times New Roman" w:cs="Times New Roman"/>
          <w:sz w:val="24"/>
          <w:szCs w:val="24"/>
        </w:rPr>
        <w:t xml:space="preserve"> </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Чл.3. Фондът подпомага развитието на културата в община Раднево, като набира, управлява и разходва средства за провеждане на общинската политика в областта на културата.</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Чл.4. Общински фонд „Култура” може да придобива недвижими имоти или вещи по решение на Общински съвет – Раднево и чрез дарения , завещания и спонсорство.</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Чл.5. Община Раднево осигурява условия за осъществяване дейността на Фонда.</w:t>
      </w:r>
    </w:p>
    <w:p w:rsidR="00F833BD" w:rsidRPr="00216E4B" w:rsidRDefault="00F833BD" w:rsidP="00216E4B">
      <w:pPr>
        <w:spacing w:line="360" w:lineRule="auto"/>
        <w:jc w:val="both"/>
        <w:rPr>
          <w:rFonts w:ascii="Times New Roman" w:hAnsi="Times New Roman" w:cs="Times New Roman"/>
          <w:b/>
          <w:sz w:val="24"/>
          <w:szCs w:val="24"/>
        </w:rPr>
      </w:pPr>
      <w:r w:rsidRPr="00216E4B">
        <w:rPr>
          <w:rFonts w:ascii="Times New Roman" w:hAnsi="Times New Roman" w:cs="Times New Roman"/>
          <w:b/>
          <w:sz w:val="24"/>
          <w:szCs w:val="24"/>
        </w:rPr>
        <w:t>II. ЗАДАЧИ</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Чл.6. Общинският фонд „Култура“ осъществява следните задачи:</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 Да приложи чрез прозрачни и открити процедури финансови инструменти за разпределение на ресурси за култура;</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 Да разработи и предложи нови финансови механизми за набиране на ресурси за култура;</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lastRenderedPageBreak/>
        <w:t xml:space="preserve">      • Да подкрепя организации и индивидуални творци в създаването на продукти в сферата на културата, обвързани тематично с град Раднево и община Раднево;</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 Да създаде предпоставки за активен диалог между общинския и неправителствения сектор в сферата на културата и изкуството в дългосрочен план и за популяризиране културата на община Раднево;</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 Да стимулира въвеждането на иновативни практики в създаването и рекламиране на  културна продукция;</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 Да насърчи развитието на конкурентноспособен продукт, като оказва подкрепа на проекти на конкурсен принцип при равнопоставеност на различните субекти на културата;</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 Общински фонд „Култура” подпомага чрез финансиране и съфинансиране на стойностни образци на изкуството и  културата в различните им форми, тематично обвързани с община Раднево и </w:t>
      </w:r>
      <w:proofErr w:type="spellStart"/>
      <w:r w:rsidRPr="00216E4B">
        <w:rPr>
          <w:rFonts w:ascii="Times New Roman" w:hAnsi="Times New Roman" w:cs="Times New Roman"/>
          <w:sz w:val="24"/>
          <w:szCs w:val="24"/>
        </w:rPr>
        <w:t>съфинансира</w:t>
      </w:r>
      <w:proofErr w:type="spellEnd"/>
      <w:r w:rsidRPr="00216E4B">
        <w:rPr>
          <w:rFonts w:ascii="Times New Roman" w:hAnsi="Times New Roman" w:cs="Times New Roman"/>
          <w:sz w:val="24"/>
          <w:szCs w:val="24"/>
        </w:rPr>
        <w:t xml:space="preserve"> проекти на конкурсен принцип в една или повече тематични области /приоритети/, съответстващи на целите на Плана за интегрирано развитие на община Раднево за  2021 г. - 2027 г.“</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а/ художествени произведения в различни сфери на изкуството;</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б/съществуващи и нови културни събития; </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в/ литературни произведения;</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г/ документални филми;</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д/ изследователски трудове, свързани с културно-историческото</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наследство на град Раднево и община Раднево;</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е/ творчески продукти на талантливи деца от община Раднево.  </w:t>
      </w:r>
    </w:p>
    <w:p w:rsidR="00F833BD" w:rsidRPr="00216E4B" w:rsidRDefault="00F833BD" w:rsidP="00216E4B">
      <w:pPr>
        <w:spacing w:line="360" w:lineRule="auto"/>
        <w:jc w:val="both"/>
        <w:rPr>
          <w:rFonts w:ascii="Times New Roman" w:hAnsi="Times New Roman" w:cs="Times New Roman"/>
          <w:b/>
          <w:sz w:val="24"/>
          <w:szCs w:val="24"/>
        </w:rPr>
      </w:pPr>
      <w:r w:rsidRPr="00216E4B">
        <w:rPr>
          <w:rFonts w:ascii="Times New Roman" w:hAnsi="Times New Roman" w:cs="Times New Roman"/>
          <w:b/>
          <w:sz w:val="24"/>
          <w:szCs w:val="24"/>
        </w:rPr>
        <w:t>III. ОРГАНИ</w:t>
      </w:r>
    </w:p>
    <w:p w:rsidR="002D53DF" w:rsidRPr="00216E4B" w:rsidRDefault="002D53DF" w:rsidP="00216E4B">
      <w:pPr>
        <w:pStyle w:val="Default"/>
        <w:spacing w:line="360" w:lineRule="auto"/>
        <w:jc w:val="both"/>
      </w:pPr>
      <w:r w:rsidRPr="00216E4B">
        <w:t xml:space="preserve">  </w:t>
      </w:r>
      <w:r w:rsidRPr="00216E4B">
        <w:rPr>
          <w:b/>
          <w:bCs/>
        </w:rPr>
        <w:t xml:space="preserve">Чл. 7 </w:t>
      </w:r>
      <w:r w:rsidRPr="00216E4B">
        <w:t>(1) Орган на управление на целевите средства във Фонд „Култура“ е Управителен съвет</w:t>
      </w:r>
      <w:r w:rsidR="00CF6615">
        <w:t>.</w:t>
      </w:r>
      <w:r w:rsidRPr="00216E4B">
        <w:t xml:space="preserve"> </w:t>
      </w:r>
    </w:p>
    <w:p w:rsidR="002E1D50" w:rsidRDefault="00216E4B" w:rsidP="00216E4B">
      <w:pPr>
        <w:pStyle w:val="Default"/>
        <w:spacing w:line="360" w:lineRule="auto"/>
        <w:jc w:val="both"/>
      </w:pPr>
      <w:r>
        <w:t xml:space="preserve">          </w:t>
      </w:r>
      <w:r w:rsidR="002D53DF" w:rsidRPr="00216E4B">
        <w:t>(2) Управителният съвет се състои от Председател, заместник председател и трима членове.</w:t>
      </w:r>
    </w:p>
    <w:p w:rsidR="002D53DF" w:rsidRPr="00216E4B" w:rsidRDefault="002E1D50" w:rsidP="00216E4B">
      <w:pPr>
        <w:pStyle w:val="Default"/>
        <w:spacing w:line="360" w:lineRule="auto"/>
        <w:jc w:val="both"/>
        <w:rPr>
          <w:color w:val="auto"/>
        </w:rPr>
      </w:pPr>
      <w:r>
        <w:t xml:space="preserve">       </w:t>
      </w:r>
      <w:r w:rsidR="00CF6615">
        <w:t xml:space="preserve"> </w:t>
      </w:r>
      <w:r w:rsidR="002D53DF" w:rsidRPr="00216E4B">
        <w:t xml:space="preserve"> </w:t>
      </w:r>
      <w:r w:rsidR="002D53DF" w:rsidRPr="00216E4B">
        <w:rPr>
          <w:color w:val="auto"/>
        </w:rPr>
        <w:t>(3) Управителния</w:t>
      </w:r>
      <w:r>
        <w:rPr>
          <w:color w:val="auto"/>
        </w:rPr>
        <w:t>т</w:t>
      </w:r>
      <w:r w:rsidR="002D53DF" w:rsidRPr="00216E4B">
        <w:rPr>
          <w:color w:val="auto"/>
        </w:rPr>
        <w:t xml:space="preserve"> съвет (наричан по надолу за краткост УС) се състои от постоянни и временни членове. </w:t>
      </w:r>
    </w:p>
    <w:p w:rsidR="002D53DF" w:rsidRPr="00216E4B" w:rsidRDefault="00216E4B" w:rsidP="00216E4B">
      <w:pPr>
        <w:pStyle w:val="Default"/>
        <w:spacing w:line="360" w:lineRule="auto"/>
        <w:jc w:val="both"/>
        <w:rPr>
          <w:color w:val="auto"/>
        </w:rPr>
      </w:pPr>
      <w:r>
        <w:rPr>
          <w:color w:val="auto"/>
        </w:rPr>
        <w:lastRenderedPageBreak/>
        <w:t xml:space="preserve">      </w:t>
      </w:r>
      <w:r w:rsidR="00CF6615">
        <w:rPr>
          <w:color w:val="auto"/>
        </w:rPr>
        <w:t xml:space="preserve">   </w:t>
      </w:r>
      <w:r w:rsidR="002D53DF" w:rsidRPr="00216E4B">
        <w:rPr>
          <w:color w:val="auto"/>
        </w:rPr>
        <w:t xml:space="preserve">(4) Постоянните членове на УС са 5 (пет) на брой, както следва: </w:t>
      </w:r>
    </w:p>
    <w:p w:rsidR="002D53DF" w:rsidRPr="00216E4B" w:rsidRDefault="002D53DF" w:rsidP="00216E4B">
      <w:pPr>
        <w:pStyle w:val="Default"/>
        <w:spacing w:line="360" w:lineRule="auto"/>
        <w:jc w:val="both"/>
        <w:rPr>
          <w:color w:val="auto"/>
        </w:rPr>
      </w:pPr>
      <w:r w:rsidRPr="00216E4B">
        <w:rPr>
          <w:color w:val="auto"/>
        </w:rPr>
        <w:t xml:space="preserve">      </w:t>
      </w:r>
      <w:r w:rsidR="00915D77">
        <w:rPr>
          <w:color w:val="auto"/>
        </w:rPr>
        <w:t xml:space="preserve">    </w:t>
      </w:r>
      <w:r w:rsidRPr="00216E4B">
        <w:rPr>
          <w:color w:val="auto"/>
        </w:rPr>
        <w:t xml:space="preserve">Трима представители от Общинска администрация, определени със заповед на Кмета и двама представители на Общински съвет </w:t>
      </w:r>
      <w:r w:rsidR="007A16C5">
        <w:rPr>
          <w:color w:val="auto"/>
        </w:rPr>
        <w:t xml:space="preserve"> - </w:t>
      </w:r>
      <w:r w:rsidRPr="00216E4B">
        <w:rPr>
          <w:color w:val="auto"/>
        </w:rPr>
        <w:t xml:space="preserve">Раднево, определени с решение. </w:t>
      </w:r>
    </w:p>
    <w:p w:rsidR="002D53DF" w:rsidRPr="00216E4B" w:rsidRDefault="00CF6615" w:rsidP="00216E4B">
      <w:pPr>
        <w:pStyle w:val="Default"/>
        <w:spacing w:line="360" w:lineRule="auto"/>
        <w:jc w:val="both"/>
        <w:rPr>
          <w:color w:val="auto"/>
        </w:rPr>
      </w:pPr>
      <w:r>
        <w:rPr>
          <w:color w:val="auto"/>
        </w:rPr>
        <w:t xml:space="preserve">         </w:t>
      </w:r>
      <w:r w:rsidR="002D53DF" w:rsidRPr="00216E4B">
        <w:rPr>
          <w:color w:val="auto"/>
        </w:rPr>
        <w:t>(5) У</w:t>
      </w:r>
      <w:r w:rsidR="007A16C5">
        <w:rPr>
          <w:color w:val="auto"/>
        </w:rPr>
        <w:t>С</w:t>
      </w:r>
      <w:r w:rsidR="002D53DF" w:rsidRPr="00216E4B">
        <w:rPr>
          <w:color w:val="auto"/>
        </w:rPr>
        <w:t xml:space="preserve"> избира председател и заместник-председател от състава си на своето първо заседание, което се провежда в срок до един месец от Решението на Общински съвет </w:t>
      </w:r>
      <w:r>
        <w:rPr>
          <w:color w:val="auto"/>
        </w:rPr>
        <w:t xml:space="preserve">– Раднево </w:t>
      </w:r>
      <w:r w:rsidR="002D53DF" w:rsidRPr="00216E4B">
        <w:rPr>
          <w:color w:val="auto"/>
        </w:rPr>
        <w:t xml:space="preserve">за създаване на Фонда. </w:t>
      </w:r>
    </w:p>
    <w:p w:rsidR="002D53DF" w:rsidRPr="00216E4B" w:rsidRDefault="00CF6615" w:rsidP="00216E4B">
      <w:pPr>
        <w:pStyle w:val="Default"/>
        <w:spacing w:line="360" w:lineRule="auto"/>
        <w:jc w:val="both"/>
        <w:rPr>
          <w:color w:val="auto"/>
        </w:rPr>
      </w:pPr>
      <w:r>
        <w:rPr>
          <w:color w:val="auto"/>
        </w:rPr>
        <w:t xml:space="preserve">        </w:t>
      </w:r>
      <w:r w:rsidR="002D53DF" w:rsidRPr="00216E4B">
        <w:rPr>
          <w:color w:val="auto"/>
        </w:rPr>
        <w:t>(6) Член на У</w:t>
      </w:r>
      <w:r w:rsidR="007A16C5">
        <w:rPr>
          <w:color w:val="auto"/>
        </w:rPr>
        <w:t>С</w:t>
      </w:r>
      <w:r w:rsidR="002D53DF" w:rsidRPr="00216E4B">
        <w:rPr>
          <w:color w:val="auto"/>
        </w:rPr>
        <w:t xml:space="preserve"> може да бъде освободен преди изтичане на мандата му: </w:t>
      </w:r>
    </w:p>
    <w:p w:rsidR="002D53DF" w:rsidRPr="00216E4B" w:rsidRDefault="00CF6615" w:rsidP="00216E4B">
      <w:pPr>
        <w:pStyle w:val="Default"/>
        <w:spacing w:line="360" w:lineRule="auto"/>
        <w:jc w:val="both"/>
        <w:rPr>
          <w:color w:val="auto"/>
        </w:rPr>
      </w:pPr>
      <w:r>
        <w:rPr>
          <w:color w:val="auto"/>
        </w:rPr>
        <w:t xml:space="preserve">         </w:t>
      </w:r>
      <w:r w:rsidR="002D53DF" w:rsidRPr="00216E4B">
        <w:rPr>
          <w:color w:val="auto"/>
        </w:rPr>
        <w:t xml:space="preserve">1. По негово искане; </w:t>
      </w:r>
    </w:p>
    <w:p w:rsidR="002D53DF" w:rsidRPr="00216E4B" w:rsidRDefault="00CF6615" w:rsidP="00216E4B">
      <w:pPr>
        <w:pStyle w:val="Default"/>
        <w:spacing w:line="360" w:lineRule="auto"/>
        <w:jc w:val="both"/>
        <w:rPr>
          <w:color w:val="auto"/>
        </w:rPr>
      </w:pPr>
      <w:r>
        <w:rPr>
          <w:color w:val="auto"/>
        </w:rPr>
        <w:t xml:space="preserve">         </w:t>
      </w:r>
      <w:r w:rsidR="002D53DF" w:rsidRPr="00216E4B">
        <w:rPr>
          <w:color w:val="auto"/>
        </w:rPr>
        <w:t xml:space="preserve">2. При трайна невъзможност да изпълнява задълженията си повече от три месеца; </w:t>
      </w:r>
    </w:p>
    <w:p w:rsidR="002D53DF" w:rsidRPr="00216E4B" w:rsidRDefault="00CF6615" w:rsidP="00216E4B">
      <w:pPr>
        <w:pStyle w:val="Default"/>
        <w:spacing w:line="360" w:lineRule="auto"/>
        <w:jc w:val="both"/>
        <w:rPr>
          <w:color w:val="auto"/>
        </w:rPr>
      </w:pPr>
      <w:r>
        <w:rPr>
          <w:color w:val="auto"/>
        </w:rPr>
        <w:t xml:space="preserve">         </w:t>
      </w:r>
      <w:r w:rsidR="002D53DF" w:rsidRPr="00216E4B">
        <w:rPr>
          <w:color w:val="auto"/>
        </w:rPr>
        <w:t xml:space="preserve">3. Ако отпадне основанието за утвърждаването му; </w:t>
      </w:r>
    </w:p>
    <w:p w:rsidR="002D53DF" w:rsidRPr="00216E4B" w:rsidRDefault="00CF6615" w:rsidP="00216E4B">
      <w:pPr>
        <w:pStyle w:val="Default"/>
        <w:spacing w:line="360" w:lineRule="auto"/>
        <w:jc w:val="both"/>
        <w:rPr>
          <w:color w:val="auto"/>
        </w:rPr>
      </w:pPr>
      <w:r>
        <w:rPr>
          <w:color w:val="auto"/>
        </w:rPr>
        <w:t xml:space="preserve">         </w:t>
      </w:r>
      <w:r w:rsidR="002D53DF" w:rsidRPr="00216E4B">
        <w:rPr>
          <w:color w:val="auto"/>
        </w:rPr>
        <w:t xml:space="preserve">4. При влязла в сила присъда за умишлено престъпление; </w:t>
      </w:r>
    </w:p>
    <w:p w:rsidR="002D53DF" w:rsidRPr="00216E4B" w:rsidRDefault="007A16C5" w:rsidP="00216E4B">
      <w:pPr>
        <w:pStyle w:val="Default"/>
        <w:spacing w:line="360" w:lineRule="auto"/>
        <w:jc w:val="both"/>
        <w:rPr>
          <w:color w:val="auto"/>
        </w:rPr>
      </w:pPr>
      <w:r>
        <w:rPr>
          <w:color w:val="auto"/>
        </w:rPr>
        <w:t xml:space="preserve">         </w:t>
      </w:r>
      <w:r w:rsidR="002D53DF" w:rsidRPr="00216E4B">
        <w:rPr>
          <w:color w:val="auto"/>
        </w:rPr>
        <w:t xml:space="preserve">5. При влизане в сила на акт, с който е установен конфликт на интереси по Закона за предотвратяване и установяване на конфликт на интереси; </w:t>
      </w:r>
    </w:p>
    <w:p w:rsidR="002D53DF" w:rsidRPr="00216E4B" w:rsidRDefault="007A16C5" w:rsidP="00216E4B">
      <w:pPr>
        <w:pStyle w:val="Default"/>
        <w:spacing w:line="360" w:lineRule="auto"/>
        <w:jc w:val="both"/>
        <w:rPr>
          <w:b/>
        </w:rPr>
      </w:pPr>
      <w:r>
        <w:rPr>
          <w:color w:val="auto"/>
        </w:rPr>
        <w:t xml:space="preserve">         </w:t>
      </w:r>
      <w:r w:rsidR="002D53DF" w:rsidRPr="00216E4B">
        <w:rPr>
          <w:color w:val="auto"/>
        </w:rPr>
        <w:t>6. При смърт</w:t>
      </w:r>
      <w:r w:rsidR="00FC6422" w:rsidRPr="00216E4B">
        <w:rPr>
          <w:color w:val="auto"/>
        </w:rPr>
        <w:t>.</w:t>
      </w:r>
    </w:p>
    <w:p w:rsidR="00FC6422" w:rsidRPr="00216E4B" w:rsidRDefault="00FC6422" w:rsidP="00216E4B">
      <w:pPr>
        <w:pStyle w:val="Default"/>
        <w:spacing w:line="360" w:lineRule="auto"/>
        <w:jc w:val="both"/>
      </w:pPr>
      <w:r w:rsidRPr="00216E4B">
        <w:t>Чл.8 (1) Временни членове на У</w:t>
      </w:r>
      <w:r w:rsidR="002E1D50">
        <w:t xml:space="preserve">С </w:t>
      </w:r>
      <w:r w:rsidRPr="00216E4B">
        <w:t xml:space="preserve">се определят, при необходимост, в зависимост от вида на постъпилите проекти и се назначават със Заповед на Кмета на община </w:t>
      </w:r>
      <w:r w:rsidR="002E1D50">
        <w:t xml:space="preserve">Раднево </w:t>
      </w:r>
      <w:r w:rsidRPr="00216E4B">
        <w:t xml:space="preserve">или упълномощено от него лице. </w:t>
      </w:r>
    </w:p>
    <w:p w:rsidR="00FC6422" w:rsidRPr="00216E4B" w:rsidRDefault="007A16C5" w:rsidP="00216E4B">
      <w:pPr>
        <w:pStyle w:val="Default"/>
        <w:spacing w:line="360" w:lineRule="auto"/>
        <w:jc w:val="both"/>
      </w:pPr>
      <w:r>
        <w:t xml:space="preserve">        </w:t>
      </w:r>
      <w:r w:rsidR="00FC6422" w:rsidRPr="00216E4B">
        <w:t xml:space="preserve">(2) Мандатът на временните членове се определя със заповедта по ал. 1. </w:t>
      </w:r>
    </w:p>
    <w:p w:rsidR="00FC6422" w:rsidRPr="00216E4B" w:rsidRDefault="007A16C5" w:rsidP="00216E4B">
      <w:pPr>
        <w:pStyle w:val="Default"/>
        <w:spacing w:line="360" w:lineRule="auto"/>
        <w:jc w:val="both"/>
      </w:pPr>
      <w:r>
        <w:t xml:space="preserve">        </w:t>
      </w:r>
      <w:r w:rsidR="00FC6422" w:rsidRPr="00216E4B">
        <w:t xml:space="preserve">(3) За временни членове могат да бъдат избрани експерти с опит в сферата на културата и/или с висше образование, както и представители на държавни и/или общински културни институции. Временните членове имат право на съвещателен глас. </w:t>
      </w:r>
    </w:p>
    <w:p w:rsidR="00FC6422" w:rsidRPr="00216E4B" w:rsidRDefault="007A16C5" w:rsidP="00216E4B">
      <w:pPr>
        <w:pStyle w:val="Default"/>
        <w:spacing w:line="360" w:lineRule="auto"/>
        <w:jc w:val="both"/>
      </w:pPr>
      <w:r>
        <w:t xml:space="preserve">       </w:t>
      </w:r>
      <w:r w:rsidR="00FC6422" w:rsidRPr="00216E4B">
        <w:t xml:space="preserve">(4) Временни членове не могат да участват с проект в сесията, която оценяват. </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Чл.9. Управителният съвет заседава по необходимост, но не по-рядко от веднъж на три месеца.</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Чл.10. Заседанията на У</w:t>
      </w:r>
      <w:r w:rsidR="007A16C5">
        <w:rPr>
          <w:rFonts w:ascii="Times New Roman" w:hAnsi="Times New Roman" w:cs="Times New Roman"/>
          <w:sz w:val="24"/>
          <w:szCs w:val="24"/>
        </w:rPr>
        <w:t>С</w:t>
      </w:r>
      <w:r w:rsidRPr="00216E4B">
        <w:rPr>
          <w:rFonts w:ascii="Times New Roman" w:hAnsi="Times New Roman" w:cs="Times New Roman"/>
          <w:sz w:val="24"/>
          <w:szCs w:val="24"/>
        </w:rPr>
        <w:t xml:space="preserve"> се свикват от Председателя на У</w:t>
      </w:r>
      <w:r w:rsidR="007A16C5">
        <w:rPr>
          <w:rFonts w:ascii="Times New Roman" w:hAnsi="Times New Roman" w:cs="Times New Roman"/>
          <w:sz w:val="24"/>
          <w:szCs w:val="24"/>
        </w:rPr>
        <w:t>С</w:t>
      </w:r>
      <w:r w:rsidRPr="00216E4B">
        <w:rPr>
          <w:rFonts w:ascii="Times New Roman" w:hAnsi="Times New Roman" w:cs="Times New Roman"/>
          <w:sz w:val="24"/>
          <w:szCs w:val="24"/>
        </w:rPr>
        <w:t xml:space="preserve"> или по искане на повече от половината от неговите членове.</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Чл.11. У</w:t>
      </w:r>
      <w:r w:rsidR="007A16C5">
        <w:rPr>
          <w:rFonts w:ascii="Times New Roman" w:hAnsi="Times New Roman" w:cs="Times New Roman"/>
          <w:sz w:val="24"/>
          <w:szCs w:val="24"/>
        </w:rPr>
        <w:t>С</w:t>
      </w:r>
      <w:r w:rsidRPr="00216E4B">
        <w:rPr>
          <w:rFonts w:ascii="Times New Roman" w:hAnsi="Times New Roman" w:cs="Times New Roman"/>
          <w:sz w:val="24"/>
          <w:szCs w:val="24"/>
        </w:rPr>
        <w:t xml:space="preserve"> съвет може да заседава, когато присъстват най-малко 2/3 от членовете му. Решенията се приемат с явно гласуване, с мнозинство 2/3 от неговите членове.</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Чл.12. Решенията на У</w:t>
      </w:r>
      <w:r w:rsidR="007A16C5">
        <w:rPr>
          <w:rFonts w:ascii="Times New Roman" w:hAnsi="Times New Roman" w:cs="Times New Roman"/>
          <w:sz w:val="24"/>
          <w:szCs w:val="24"/>
        </w:rPr>
        <w:t>С</w:t>
      </w:r>
      <w:r w:rsidRPr="00216E4B">
        <w:rPr>
          <w:rFonts w:ascii="Times New Roman" w:hAnsi="Times New Roman" w:cs="Times New Roman"/>
          <w:sz w:val="24"/>
          <w:szCs w:val="24"/>
        </w:rPr>
        <w:t xml:space="preserve"> се оформят с протокол, който се подписва от присъствалите на заседанието.</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Чл.13. Членовете на Управителния съвет не получават възнаграждение.</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Чл.1</w:t>
      </w:r>
      <w:r w:rsidR="002E1D50">
        <w:rPr>
          <w:rFonts w:ascii="Times New Roman" w:hAnsi="Times New Roman" w:cs="Times New Roman"/>
          <w:sz w:val="24"/>
          <w:szCs w:val="24"/>
        </w:rPr>
        <w:t>4</w:t>
      </w:r>
      <w:r w:rsidRPr="00216E4B">
        <w:rPr>
          <w:rFonts w:ascii="Times New Roman" w:hAnsi="Times New Roman" w:cs="Times New Roman"/>
          <w:sz w:val="24"/>
          <w:szCs w:val="24"/>
        </w:rPr>
        <w:t>. Управителният съвет управлява Общинския фонд „Култура”, като:</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lastRenderedPageBreak/>
        <w:t xml:space="preserve">       1. Приема Правила за организация на работата си и ги обявява на сайта на Община Раднево. </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2. Приема програми за дейността на Общински фонд „Култура”.</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3. Определя предмета на конкурсите за финансиране от Общинския фонд „Култура” и приема решения за обявяването им,</w:t>
      </w:r>
      <w:r w:rsidRPr="00216E4B">
        <w:rPr>
          <w:rFonts w:ascii="Times New Roman" w:hAnsi="Times New Roman" w:cs="Times New Roman"/>
          <w:color w:val="FF0000"/>
          <w:sz w:val="24"/>
          <w:szCs w:val="24"/>
        </w:rPr>
        <w:t xml:space="preserve"> </w:t>
      </w:r>
      <w:r w:rsidRPr="00216E4B">
        <w:rPr>
          <w:rFonts w:ascii="Times New Roman" w:hAnsi="Times New Roman" w:cs="Times New Roman"/>
          <w:sz w:val="24"/>
          <w:szCs w:val="24"/>
        </w:rPr>
        <w:t>чрез утвърдения механизъм на Община Раднево за селекция и подбор на културни оператори .</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4. Приема критерии и условия за реда на разглеждане и оценяване на постъпилите предложения за отпускането на средства от Фонда.</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5. Приема годишен доклад за дейността на Общински фонд „Култура”;</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6. Разработва и приема План-сметка за приходите и разходите на Фонда, която предлага за включване в общинския бюджет;</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7. Други решения, свързани с управлението на Фонда.</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Чл. 16. Мандатът на Управителния съвет на Фонда е четири години. Управителният съвет на Фонда работи до избор на нов У</w:t>
      </w:r>
      <w:r w:rsidR="007A16C5">
        <w:rPr>
          <w:rFonts w:ascii="Times New Roman" w:hAnsi="Times New Roman" w:cs="Times New Roman"/>
          <w:sz w:val="24"/>
          <w:szCs w:val="24"/>
        </w:rPr>
        <w:t>С</w:t>
      </w:r>
      <w:r w:rsidRPr="00216E4B">
        <w:rPr>
          <w:rFonts w:ascii="Times New Roman" w:hAnsi="Times New Roman" w:cs="Times New Roman"/>
          <w:sz w:val="24"/>
          <w:szCs w:val="24"/>
        </w:rPr>
        <w:t>.</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Чл.17. (1)</w:t>
      </w:r>
      <w:r w:rsidR="00216E4B">
        <w:rPr>
          <w:rFonts w:ascii="Times New Roman" w:hAnsi="Times New Roman" w:cs="Times New Roman"/>
          <w:sz w:val="24"/>
          <w:szCs w:val="24"/>
        </w:rPr>
        <w:t xml:space="preserve"> </w:t>
      </w:r>
      <w:r w:rsidRPr="00216E4B">
        <w:rPr>
          <w:rFonts w:ascii="Times New Roman" w:hAnsi="Times New Roman" w:cs="Times New Roman"/>
          <w:sz w:val="24"/>
          <w:szCs w:val="24"/>
        </w:rPr>
        <w:t>Председателят на Управителния съвет:</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1. Представлява Общинския фонд „Култура”;</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2. Свиква и ръководи заседанията на Управителния съвет;</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3. Подписва договорите за предоставяне на средствата;</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4. Внася за утвърждаване от Общинския съвет на годишния отчет за дейността на Фонда и годишната приходно-разходна План-сметка.</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Чл.18. (1) Оперативното ръководство и административно-техническото обслужване на Фонда се извършва от сътрудник- служител на Общинската администрация, определен със заповед на Кмета на Общината.</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(2)</w:t>
      </w:r>
      <w:r w:rsidR="00915D77">
        <w:rPr>
          <w:rFonts w:ascii="Times New Roman" w:hAnsi="Times New Roman" w:cs="Times New Roman"/>
          <w:sz w:val="24"/>
          <w:szCs w:val="24"/>
        </w:rPr>
        <w:t xml:space="preserve"> </w:t>
      </w:r>
      <w:r w:rsidRPr="00216E4B">
        <w:rPr>
          <w:rFonts w:ascii="Times New Roman" w:hAnsi="Times New Roman" w:cs="Times New Roman"/>
          <w:sz w:val="24"/>
          <w:szCs w:val="24"/>
        </w:rPr>
        <w:t>Сътрудникът:</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1. Осъществява оперативното ръководство на Общински фонд „Култура”;</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2.  Осигурява изпълнението на решенията на Управителния съвет;</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lastRenderedPageBreak/>
        <w:t xml:space="preserve">       3.Сътрудникът не е член на Управителния съвет. Той участва в заседанията на Управителния съвет със съвещателен глас.</w:t>
      </w:r>
    </w:p>
    <w:p w:rsidR="00F833BD" w:rsidRPr="00216E4B" w:rsidRDefault="00F833BD" w:rsidP="00216E4B">
      <w:pPr>
        <w:spacing w:line="360" w:lineRule="auto"/>
        <w:jc w:val="both"/>
        <w:rPr>
          <w:rFonts w:ascii="Times New Roman" w:hAnsi="Times New Roman" w:cs="Times New Roman"/>
          <w:b/>
          <w:sz w:val="24"/>
          <w:szCs w:val="24"/>
        </w:rPr>
      </w:pPr>
      <w:r w:rsidRPr="00216E4B">
        <w:rPr>
          <w:rFonts w:ascii="Times New Roman" w:hAnsi="Times New Roman" w:cs="Times New Roman"/>
          <w:b/>
          <w:sz w:val="24"/>
          <w:szCs w:val="24"/>
        </w:rPr>
        <w:t>ІV.ФИНАНСИРАНЕ ДЕЙНОСТТА НА ОБЩИНСКИ ФОНД „КУЛТУРА”</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Чл.19. (1) Финансирането на Общински фонд „Култура” се набират от:</w:t>
      </w:r>
    </w:p>
    <w:p w:rsidR="00F833BD" w:rsidRPr="00216E4B" w:rsidRDefault="00F833BD" w:rsidP="00216E4B">
      <w:pPr>
        <w:pStyle w:val="a4"/>
        <w:numPr>
          <w:ilvl w:val="0"/>
          <w:numId w:val="1"/>
        </w:numPr>
        <w:spacing w:line="360" w:lineRule="auto"/>
        <w:jc w:val="both"/>
        <w:rPr>
          <w:lang w:val="bg-BG"/>
        </w:rPr>
      </w:pPr>
      <w:r w:rsidRPr="00216E4B">
        <w:rPr>
          <w:lang w:val="bg-BG"/>
        </w:rPr>
        <w:t xml:space="preserve">Средства от бюджета на Община Раднево, като с годишния бюджет се определя размерът на средствата, които се предоставят през съответната календарна година за финансиране на дейностите от фонда; </w:t>
      </w:r>
    </w:p>
    <w:p w:rsidR="00F833BD" w:rsidRPr="00216E4B" w:rsidRDefault="00F833BD" w:rsidP="00216E4B">
      <w:pPr>
        <w:numPr>
          <w:ilvl w:val="0"/>
          <w:numId w:val="1"/>
        </w:numPr>
        <w:spacing w:after="0" w:line="360" w:lineRule="auto"/>
        <w:jc w:val="both"/>
        <w:rPr>
          <w:rFonts w:ascii="Times New Roman" w:hAnsi="Times New Roman" w:cs="Times New Roman"/>
          <w:sz w:val="24"/>
          <w:szCs w:val="24"/>
        </w:rPr>
      </w:pPr>
      <w:r w:rsidRPr="00216E4B">
        <w:rPr>
          <w:rFonts w:ascii="Times New Roman" w:hAnsi="Times New Roman" w:cs="Times New Roman"/>
          <w:sz w:val="24"/>
          <w:szCs w:val="24"/>
        </w:rPr>
        <w:t>Средства, предоставени в изпълнение на целеви програми и проекти в областта на културата;</w:t>
      </w:r>
    </w:p>
    <w:p w:rsidR="00F833BD" w:rsidRPr="00216E4B" w:rsidRDefault="00F833BD" w:rsidP="00216E4B">
      <w:pPr>
        <w:numPr>
          <w:ilvl w:val="0"/>
          <w:numId w:val="1"/>
        </w:numPr>
        <w:spacing w:after="0" w:line="360" w:lineRule="auto"/>
        <w:jc w:val="both"/>
        <w:rPr>
          <w:rFonts w:ascii="Times New Roman" w:hAnsi="Times New Roman" w:cs="Times New Roman"/>
          <w:sz w:val="24"/>
          <w:szCs w:val="24"/>
        </w:rPr>
      </w:pPr>
      <w:r w:rsidRPr="00216E4B">
        <w:rPr>
          <w:rFonts w:ascii="Times New Roman" w:hAnsi="Times New Roman" w:cs="Times New Roman"/>
          <w:sz w:val="24"/>
          <w:szCs w:val="24"/>
        </w:rPr>
        <w:t>Дарения, завещания и спонсорство от български и чуждестранни физически и юридически лица;</w:t>
      </w:r>
    </w:p>
    <w:p w:rsidR="00F833BD" w:rsidRPr="00216E4B" w:rsidRDefault="00F833BD" w:rsidP="00216E4B">
      <w:pPr>
        <w:numPr>
          <w:ilvl w:val="0"/>
          <w:numId w:val="1"/>
        </w:numPr>
        <w:spacing w:after="0" w:line="360" w:lineRule="auto"/>
        <w:jc w:val="both"/>
        <w:rPr>
          <w:rFonts w:ascii="Times New Roman" w:hAnsi="Times New Roman" w:cs="Times New Roman"/>
          <w:sz w:val="24"/>
          <w:szCs w:val="24"/>
        </w:rPr>
      </w:pPr>
      <w:r w:rsidRPr="00216E4B">
        <w:rPr>
          <w:rFonts w:ascii="Times New Roman" w:hAnsi="Times New Roman" w:cs="Times New Roman"/>
          <w:sz w:val="24"/>
          <w:szCs w:val="24"/>
        </w:rPr>
        <w:t>Лихви по сметките на Фонда;</w:t>
      </w:r>
    </w:p>
    <w:p w:rsidR="00F833BD" w:rsidRPr="00216E4B" w:rsidRDefault="00F833BD" w:rsidP="00216E4B">
      <w:pPr>
        <w:numPr>
          <w:ilvl w:val="0"/>
          <w:numId w:val="1"/>
        </w:numPr>
        <w:spacing w:after="0" w:line="360" w:lineRule="auto"/>
        <w:jc w:val="both"/>
        <w:rPr>
          <w:rFonts w:ascii="Times New Roman" w:hAnsi="Times New Roman" w:cs="Times New Roman"/>
          <w:sz w:val="24"/>
          <w:szCs w:val="24"/>
        </w:rPr>
      </w:pPr>
      <w:r w:rsidRPr="00216E4B">
        <w:rPr>
          <w:rFonts w:ascii="Times New Roman" w:hAnsi="Times New Roman" w:cs="Times New Roman"/>
          <w:sz w:val="24"/>
          <w:szCs w:val="24"/>
        </w:rPr>
        <w:t>Други приходи, свързани със задачите и функциите на фонда;</w:t>
      </w:r>
    </w:p>
    <w:p w:rsidR="00F833BD" w:rsidRPr="00216E4B" w:rsidRDefault="00F833BD" w:rsidP="00216E4B">
      <w:pPr>
        <w:numPr>
          <w:ilvl w:val="0"/>
          <w:numId w:val="1"/>
        </w:numPr>
        <w:spacing w:after="0" w:line="360" w:lineRule="auto"/>
        <w:jc w:val="both"/>
        <w:rPr>
          <w:rFonts w:ascii="Times New Roman" w:hAnsi="Times New Roman" w:cs="Times New Roman"/>
          <w:sz w:val="24"/>
          <w:szCs w:val="24"/>
        </w:rPr>
      </w:pPr>
      <w:r w:rsidRPr="00216E4B">
        <w:rPr>
          <w:rFonts w:ascii="Times New Roman" w:hAnsi="Times New Roman" w:cs="Times New Roman"/>
          <w:sz w:val="24"/>
          <w:szCs w:val="24"/>
        </w:rPr>
        <w:t>Други източници, определени с решение на Общинския съвет.</w:t>
      </w:r>
    </w:p>
    <w:p w:rsidR="00F833BD" w:rsidRPr="00216E4B" w:rsidRDefault="00FC6422" w:rsidP="00216E4B">
      <w:pPr>
        <w:spacing w:line="360" w:lineRule="auto"/>
        <w:ind w:left="360"/>
        <w:jc w:val="both"/>
        <w:rPr>
          <w:rFonts w:ascii="Times New Roman" w:hAnsi="Times New Roman" w:cs="Times New Roman"/>
          <w:sz w:val="24"/>
          <w:szCs w:val="24"/>
        </w:rPr>
      </w:pPr>
      <w:r w:rsidRPr="00216E4B">
        <w:rPr>
          <w:rFonts w:ascii="Times New Roman" w:hAnsi="Times New Roman" w:cs="Times New Roman"/>
          <w:sz w:val="24"/>
          <w:szCs w:val="24"/>
        </w:rPr>
        <w:t xml:space="preserve">   </w:t>
      </w:r>
      <w:r w:rsidR="00F833BD" w:rsidRPr="00216E4B">
        <w:rPr>
          <w:rFonts w:ascii="Times New Roman" w:hAnsi="Times New Roman" w:cs="Times New Roman"/>
          <w:sz w:val="24"/>
          <w:szCs w:val="24"/>
        </w:rPr>
        <w:t>(2 )Средствата на Общински фонд “Култура“ се изразходват за реализиране на дейностите по чл.6 на настоящия Правилник.</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w:t>
      </w:r>
      <w:r w:rsidR="00FC6422" w:rsidRPr="00216E4B">
        <w:rPr>
          <w:rFonts w:ascii="Times New Roman" w:hAnsi="Times New Roman" w:cs="Times New Roman"/>
          <w:sz w:val="24"/>
          <w:szCs w:val="24"/>
        </w:rPr>
        <w:t xml:space="preserve">     </w:t>
      </w:r>
      <w:r w:rsidRPr="00216E4B">
        <w:rPr>
          <w:rFonts w:ascii="Times New Roman" w:hAnsi="Times New Roman" w:cs="Times New Roman"/>
          <w:sz w:val="24"/>
          <w:szCs w:val="24"/>
        </w:rPr>
        <w:t xml:space="preserve"> (3) Средствата на Общински фонд „ Култура“ се разпределят съгласно решението н Управителния съвет.</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w:t>
      </w:r>
      <w:r w:rsidR="00FC6422" w:rsidRPr="00216E4B">
        <w:rPr>
          <w:rFonts w:ascii="Times New Roman" w:hAnsi="Times New Roman" w:cs="Times New Roman"/>
          <w:sz w:val="24"/>
          <w:szCs w:val="24"/>
        </w:rPr>
        <w:t xml:space="preserve">   </w:t>
      </w:r>
      <w:r w:rsidRPr="00216E4B">
        <w:rPr>
          <w:rFonts w:ascii="Times New Roman" w:hAnsi="Times New Roman" w:cs="Times New Roman"/>
          <w:sz w:val="24"/>
          <w:szCs w:val="24"/>
        </w:rPr>
        <w:t xml:space="preserve">   (4) Остатъкът от средствата на Фонда за съответната година е преходен и се използва през следващата бюджетна година.</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Чл.20. (1) Всички културни институти</w:t>
      </w:r>
      <w:r w:rsidR="00FC6422" w:rsidRPr="00216E4B">
        <w:rPr>
          <w:rFonts w:ascii="Times New Roman" w:hAnsi="Times New Roman" w:cs="Times New Roman"/>
          <w:sz w:val="24"/>
          <w:szCs w:val="24"/>
        </w:rPr>
        <w:t>,</w:t>
      </w:r>
      <w:r w:rsidRPr="00216E4B">
        <w:rPr>
          <w:rFonts w:ascii="Times New Roman" w:hAnsi="Times New Roman" w:cs="Times New Roman"/>
          <w:sz w:val="24"/>
          <w:szCs w:val="24"/>
        </w:rPr>
        <w:t xml:space="preserve"> включително и организации с нестопанска цел и отделни дейци на културата от община Раднево, могат да кандидатстват за получаване на средства от Фонда за работа по проекта пред Фонда, съобразно реда, установен за това, чрез утвърден механизъм на Община Раднево за селекция и подбор на културни оператори .</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(2) Получилите финансови средства от Фонда, които ги разходват не по предназначение,</w:t>
      </w:r>
      <w:r w:rsidR="007A16C5">
        <w:rPr>
          <w:rFonts w:ascii="Times New Roman" w:hAnsi="Times New Roman" w:cs="Times New Roman"/>
          <w:sz w:val="24"/>
          <w:szCs w:val="24"/>
        </w:rPr>
        <w:t xml:space="preserve"> </w:t>
      </w:r>
      <w:r w:rsidRPr="00216E4B">
        <w:rPr>
          <w:rFonts w:ascii="Times New Roman" w:hAnsi="Times New Roman" w:cs="Times New Roman"/>
          <w:sz w:val="24"/>
          <w:szCs w:val="24"/>
        </w:rPr>
        <w:t>ги възстановяват в пълен размер и съгласно Правил</w:t>
      </w:r>
      <w:r w:rsidR="00293127" w:rsidRPr="00216E4B">
        <w:rPr>
          <w:rFonts w:ascii="Times New Roman" w:hAnsi="Times New Roman" w:cs="Times New Roman"/>
          <w:sz w:val="24"/>
          <w:szCs w:val="24"/>
        </w:rPr>
        <w:t xml:space="preserve">ника за работата на </w:t>
      </w:r>
      <w:r w:rsidRPr="00216E4B">
        <w:rPr>
          <w:rFonts w:ascii="Times New Roman" w:hAnsi="Times New Roman" w:cs="Times New Roman"/>
          <w:sz w:val="24"/>
          <w:szCs w:val="24"/>
        </w:rPr>
        <w:t>Фонда.</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(3) Организации и лица, санкционирани по предходната алинея, както и тези, които не са отчели предходен текущ проект, финансиран от Общински фонд „Култура”, нямат  право да кандидатстват за получаване на средства от Фонда по  предстояща сесия.</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lastRenderedPageBreak/>
        <w:t>Чл.21. В срок от три месеца след приключване на календарната година Председателят на У</w:t>
      </w:r>
      <w:r w:rsidR="007A16C5">
        <w:rPr>
          <w:rFonts w:ascii="Times New Roman" w:hAnsi="Times New Roman" w:cs="Times New Roman"/>
          <w:sz w:val="24"/>
          <w:szCs w:val="24"/>
        </w:rPr>
        <w:t xml:space="preserve">С </w:t>
      </w:r>
      <w:r w:rsidRPr="00216E4B">
        <w:rPr>
          <w:rFonts w:ascii="Times New Roman" w:hAnsi="Times New Roman" w:cs="Times New Roman"/>
          <w:sz w:val="24"/>
          <w:szCs w:val="24"/>
        </w:rPr>
        <w:t>на Общински фонд „Култура“ внася за приемане в Общинския съвет годишен отчет за дейността на Фонда.</w:t>
      </w:r>
    </w:p>
    <w:p w:rsidR="00F833BD" w:rsidRPr="00216E4B" w:rsidRDefault="00F833BD" w:rsidP="00216E4B">
      <w:pPr>
        <w:spacing w:line="360" w:lineRule="auto"/>
        <w:jc w:val="both"/>
        <w:rPr>
          <w:rFonts w:ascii="Times New Roman" w:hAnsi="Times New Roman" w:cs="Times New Roman"/>
          <w:b/>
          <w:sz w:val="24"/>
          <w:szCs w:val="24"/>
        </w:rPr>
      </w:pPr>
      <w:r w:rsidRPr="00216E4B">
        <w:rPr>
          <w:rFonts w:ascii="Times New Roman" w:hAnsi="Times New Roman" w:cs="Times New Roman"/>
          <w:b/>
          <w:sz w:val="24"/>
          <w:szCs w:val="24"/>
        </w:rPr>
        <w:t xml:space="preserve">   V. ПРАВИЛА ЗА ПРЕДОТВРАТЯВАНЕ НА КОНФЛИКТ НА ИНТЕРЕСИ</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Чл.22. Членовете на Управителния съвет не могат: </w:t>
      </w:r>
    </w:p>
    <w:p w:rsidR="00F833BD" w:rsidRPr="00216E4B" w:rsidRDefault="00F833BD" w:rsidP="00216E4B">
      <w:pPr>
        <w:spacing w:line="360" w:lineRule="auto"/>
        <w:ind w:left="360"/>
        <w:jc w:val="both"/>
        <w:rPr>
          <w:rFonts w:ascii="Times New Roman" w:hAnsi="Times New Roman" w:cs="Times New Roman"/>
          <w:sz w:val="24"/>
          <w:szCs w:val="24"/>
        </w:rPr>
      </w:pPr>
      <w:r w:rsidRPr="00216E4B">
        <w:rPr>
          <w:rFonts w:ascii="Times New Roman" w:hAnsi="Times New Roman" w:cs="Times New Roman"/>
          <w:sz w:val="24"/>
          <w:szCs w:val="24"/>
        </w:rPr>
        <w:t xml:space="preserve">         1.Да кандидатстват от свое име или да са пълномощници по проекти и програми, подпомагани от Общински фонд „Култура“. </w:t>
      </w:r>
    </w:p>
    <w:p w:rsidR="00F833BD" w:rsidRPr="00216E4B" w:rsidRDefault="00F833BD" w:rsidP="00216E4B">
      <w:pPr>
        <w:spacing w:line="360" w:lineRule="auto"/>
        <w:ind w:left="360"/>
        <w:jc w:val="both"/>
        <w:rPr>
          <w:rFonts w:ascii="Times New Roman" w:hAnsi="Times New Roman" w:cs="Times New Roman"/>
          <w:sz w:val="24"/>
          <w:szCs w:val="24"/>
        </w:rPr>
      </w:pPr>
      <w:r w:rsidRPr="00216E4B">
        <w:rPr>
          <w:rFonts w:ascii="Times New Roman" w:hAnsi="Times New Roman" w:cs="Times New Roman"/>
          <w:sz w:val="24"/>
          <w:szCs w:val="24"/>
        </w:rPr>
        <w:t xml:space="preserve">     </w:t>
      </w:r>
      <w:r w:rsidR="00216E4B">
        <w:rPr>
          <w:rFonts w:ascii="Times New Roman" w:hAnsi="Times New Roman" w:cs="Times New Roman"/>
          <w:sz w:val="24"/>
          <w:szCs w:val="24"/>
        </w:rPr>
        <w:t xml:space="preserve">  </w:t>
      </w:r>
      <w:r w:rsidRPr="00216E4B">
        <w:rPr>
          <w:rFonts w:ascii="Times New Roman" w:hAnsi="Times New Roman" w:cs="Times New Roman"/>
          <w:sz w:val="24"/>
          <w:szCs w:val="24"/>
        </w:rPr>
        <w:t xml:space="preserve">  2. Да използват служебното си положение за одобряване на проекти,  подпомагани от Фонда, от което да добият материална облага. </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Чл. 23. При конфликт на интереси съответният член на Управителния съвет е длъжен да заяви това и да преустанови своето участие в оценка на конкретния проект. </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Чл. 24. (1) Общински фонд „Култура“ не подкрепя проекти на лица и организации, дарители на Фонда. </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 xml:space="preserve">          (2) При приемане на целеви дарения от еднолични търговци и лица за индивидуални проекти, задължително определените от дарителя лица не могат да бъдат в родствена връзка с дарителя, а при дарения от търговски дружества – в родствена връзка с техните управители или членове на управителни органи. </w:t>
      </w:r>
    </w:p>
    <w:p w:rsidR="00F833BD" w:rsidRPr="00216E4B" w:rsidRDefault="00F833BD"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Чл.25. Членовете на У</w:t>
      </w:r>
      <w:r w:rsidR="007A16C5">
        <w:rPr>
          <w:rFonts w:ascii="Times New Roman" w:hAnsi="Times New Roman" w:cs="Times New Roman"/>
          <w:sz w:val="24"/>
          <w:szCs w:val="24"/>
        </w:rPr>
        <w:t xml:space="preserve">С </w:t>
      </w:r>
      <w:r w:rsidRPr="00216E4B">
        <w:rPr>
          <w:rFonts w:ascii="Times New Roman" w:hAnsi="Times New Roman" w:cs="Times New Roman"/>
          <w:sz w:val="24"/>
          <w:szCs w:val="24"/>
        </w:rPr>
        <w:t>не могат да правят изявления от името на Общински фонд „Култура“ относно начина на оценка, одобрение, ход на конкурсите, когато това не им е изрично разрешено от Кмета на Община Раднево.</w:t>
      </w:r>
    </w:p>
    <w:p w:rsidR="00F833BD" w:rsidRPr="00216E4B" w:rsidRDefault="00F833BD" w:rsidP="00216E4B">
      <w:pPr>
        <w:spacing w:line="360" w:lineRule="auto"/>
        <w:jc w:val="both"/>
        <w:rPr>
          <w:rFonts w:ascii="Times New Roman" w:hAnsi="Times New Roman" w:cs="Times New Roman"/>
          <w:b/>
          <w:sz w:val="24"/>
          <w:szCs w:val="24"/>
          <w:lang w:eastAsia="bg-BG"/>
        </w:rPr>
      </w:pPr>
      <w:r w:rsidRPr="00216E4B">
        <w:rPr>
          <w:rFonts w:ascii="Times New Roman" w:hAnsi="Times New Roman" w:cs="Times New Roman"/>
          <w:b/>
          <w:sz w:val="24"/>
          <w:szCs w:val="24"/>
        </w:rPr>
        <w:t>VІ.</w:t>
      </w:r>
      <w:r w:rsidRPr="00216E4B">
        <w:rPr>
          <w:rFonts w:ascii="Times New Roman" w:hAnsi="Times New Roman" w:cs="Times New Roman"/>
          <w:sz w:val="24"/>
          <w:szCs w:val="24"/>
          <w:lang w:eastAsia="bg-BG"/>
        </w:rPr>
        <w:t xml:space="preserve">  </w:t>
      </w:r>
      <w:r w:rsidRPr="00216E4B">
        <w:rPr>
          <w:rFonts w:ascii="Times New Roman" w:hAnsi="Times New Roman" w:cs="Times New Roman"/>
          <w:b/>
          <w:sz w:val="24"/>
          <w:szCs w:val="24"/>
          <w:lang w:eastAsia="bg-BG"/>
        </w:rPr>
        <w:t>ДОПЪЛНИТЕЛНИ РАЗПОРЕДБИ</w:t>
      </w:r>
    </w:p>
    <w:p w:rsidR="00F833BD" w:rsidRPr="00216E4B" w:rsidRDefault="00F833BD" w:rsidP="00216E4B">
      <w:pPr>
        <w:spacing w:line="360" w:lineRule="auto"/>
        <w:jc w:val="both"/>
        <w:rPr>
          <w:rFonts w:ascii="Times New Roman" w:hAnsi="Times New Roman" w:cs="Times New Roman"/>
          <w:sz w:val="24"/>
          <w:szCs w:val="24"/>
          <w:lang w:eastAsia="bg-BG"/>
        </w:rPr>
      </w:pPr>
      <w:r w:rsidRPr="00216E4B">
        <w:rPr>
          <w:rFonts w:ascii="Times New Roman" w:hAnsi="Times New Roman" w:cs="Times New Roman"/>
          <w:b/>
          <w:sz w:val="24"/>
          <w:szCs w:val="24"/>
          <w:lang w:eastAsia="bg-BG"/>
        </w:rPr>
        <w:t>§ 1.</w:t>
      </w:r>
      <w:r w:rsidRPr="00216E4B">
        <w:rPr>
          <w:rFonts w:ascii="Times New Roman" w:hAnsi="Times New Roman" w:cs="Times New Roman"/>
          <w:sz w:val="24"/>
          <w:szCs w:val="24"/>
          <w:lang w:eastAsia="bg-BG"/>
        </w:rPr>
        <w:t xml:space="preserve"> По смисъла на този Правилник: </w:t>
      </w:r>
    </w:p>
    <w:p w:rsidR="00F833BD" w:rsidRPr="00216E4B" w:rsidRDefault="00F833BD" w:rsidP="00216E4B">
      <w:pPr>
        <w:spacing w:line="360" w:lineRule="auto"/>
        <w:jc w:val="both"/>
        <w:rPr>
          <w:rFonts w:ascii="Times New Roman" w:hAnsi="Times New Roman" w:cs="Times New Roman"/>
          <w:sz w:val="24"/>
          <w:szCs w:val="24"/>
          <w:lang w:eastAsia="bg-BG"/>
        </w:rPr>
      </w:pPr>
      <w:r w:rsidRPr="00216E4B">
        <w:rPr>
          <w:rFonts w:ascii="Times New Roman" w:hAnsi="Times New Roman" w:cs="Times New Roman"/>
          <w:sz w:val="24"/>
          <w:szCs w:val="24"/>
          <w:lang w:eastAsia="bg-BG"/>
        </w:rPr>
        <w:t xml:space="preserve">        1. </w:t>
      </w:r>
      <w:r w:rsidRPr="00216E4B">
        <w:rPr>
          <w:rFonts w:ascii="Times New Roman" w:hAnsi="Times New Roman" w:cs="Times New Roman"/>
          <w:b/>
          <w:sz w:val="24"/>
          <w:szCs w:val="24"/>
          <w:lang w:eastAsia="bg-BG"/>
        </w:rPr>
        <w:t>„Конфликт на интереси</w:t>
      </w:r>
      <w:r w:rsidRPr="00216E4B">
        <w:rPr>
          <w:rFonts w:ascii="Times New Roman" w:hAnsi="Times New Roman" w:cs="Times New Roman"/>
          <w:sz w:val="24"/>
          <w:szCs w:val="24"/>
          <w:lang w:eastAsia="bg-BG"/>
        </w:rPr>
        <w:t xml:space="preserve">” е налице, когато лицето има частен интерес, който оказва и/или би могъл да окаже влияние върху обективното и безпристрастно  изпълнение на задълженията от страна на длъжностни лица (служители) по смисъла на настоящия Правилник. Частният интерес включва всяко предимство за лицето, членовете на неговото семейство, както и за лица и организации, с които лицето поддържа бизнес отношения, участва в органите им за управление или ги представлява. </w:t>
      </w:r>
    </w:p>
    <w:p w:rsidR="00F833BD" w:rsidRPr="00216E4B" w:rsidRDefault="00F833BD" w:rsidP="00216E4B">
      <w:pPr>
        <w:spacing w:line="360" w:lineRule="auto"/>
        <w:jc w:val="both"/>
        <w:rPr>
          <w:rFonts w:ascii="Times New Roman" w:hAnsi="Times New Roman" w:cs="Times New Roman"/>
          <w:sz w:val="24"/>
          <w:szCs w:val="24"/>
          <w:lang w:eastAsia="bg-BG"/>
        </w:rPr>
      </w:pPr>
      <w:r w:rsidRPr="00216E4B">
        <w:rPr>
          <w:rFonts w:ascii="Times New Roman" w:hAnsi="Times New Roman" w:cs="Times New Roman"/>
          <w:sz w:val="24"/>
          <w:szCs w:val="24"/>
          <w:lang w:eastAsia="bg-BG"/>
        </w:rPr>
        <w:lastRenderedPageBreak/>
        <w:t xml:space="preserve">       2. </w:t>
      </w:r>
      <w:r w:rsidRPr="00216E4B">
        <w:rPr>
          <w:rFonts w:ascii="Times New Roman" w:hAnsi="Times New Roman" w:cs="Times New Roman"/>
          <w:b/>
          <w:sz w:val="24"/>
          <w:szCs w:val="24"/>
          <w:lang w:eastAsia="bg-BG"/>
        </w:rPr>
        <w:t>„Свързани лица</w:t>
      </w:r>
      <w:r w:rsidRPr="00216E4B">
        <w:rPr>
          <w:rFonts w:ascii="Times New Roman" w:hAnsi="Times New Roman" w:cs="Times New Roman"/>
          <w:sz w:val="24"/>
          <w:szCs w:val="24"/>
          <w:lang w:eastAsia="bg-BG"/>
        </w:rPr>
        <w:t>” са лицата, които участват пряко или косвено в управлението, контрола или капитала на друго лице или лица, поради което между тях могат да се уговарят условия, различни от обичайните.</w:t>
      </w:r>
    </w:p>
    <w:p w:rsidR="00F833BD" w:rsidRPr="00216E4B" w:rsidRDefault="00F833BD" w:rsidP="00216E4B">
      <w:pPr>
        <w:spacing w:after="200" w:line="360" w:lineRule="auto"/>
        <w:jc w:val="both"/>
        <w:rPr>
          <w:rFonts w:ascii="Times New Roman" w:eastAsia="Calibri" w:hAnsi="Times New Roman" w:cs="Times New Roman"/>
          <w:b/>
          <w:sz w:val="24"/>
          <w:szCs w:val="24"/>
          <w:lang w:val="en-GB"/>
        </w:rPr>
      </w:pPr>
      <w:r w:rsidRPr="00216E4B">
        <w:rPr>
          <w:rFonts w:ascii="Times New Roman" w:eastAsia="Calibri" w:hAnsi="Times New Roman" w:cs="Times New Roman"/>
          <w:b/>
          <w:sz w:val="24"/>
          <w:szCs w:val="24"/>
        </w:rPr>
        <w:t xml:space="preserve">VII. </w:t>
      </w:r>
      <w:r w:rsidRPr="00216E4B">
        <w:rPr>
          <w:rFonts w:ascii="Times New Roman" w:eastAsia="Calibri" w:hAnsi="Times New Roman" w:cs="Times New Roman"/>
          <w:b/>
          <w:sz w:val="24"/>
          <w:szCs w:val="24"/>
          <w:lang w:val="en-GB"/>
        </w:rPr>
        <w:t>ЗАКЛЮЧИТЕЛНИ РАЗПОРЕДБИ</w:t>
      </w:r>
    </w:p>
    <w:p w:rsidR="00F833BD" w:rsidRPr="00216E4B" w:rsidRDefault="00F833BD" w:rsidP="00216E4B">
      <w:pPr>
        <w:spacing w:line="360" w:lineRule="auto"/>
        <w:jc w:val="both"/>
        <w:rPr>
          <w:rFonts w:ascii="Times New Roman" w:eastAsia="Calibri" w:hAnsi="Times New Roman" w:cs="Times New Roman"/>
          <w:sz w:val="24"/>
          <w:szCs w:val="24"/>
        </w:rPr>
      </w:pPr>
      <w:r w:rsidRPr="00216E4B">
        <w:rPr>
          <w:rFonts w:ascii="Times New Roman" w:eastAsia="Calibri" w:hAnsi="Times New Roman" w:cs="Times New Roman"/>
          <w:sz w:val="24"/>
          <w:szCs w:val="24"/>
          <w:lang w:val="en-GB"/>
        </w:rPr>
        <w:t xml:space="preserve">§ 1. </w:t>
      </w:r>
      <w:r w:rsidRPr="00216E4B">
        <w:rPr>
          <w:rFonts w:ascii="Times New Roman" w:eastAsia="Calibri" w:hAnsi="Times New Roman" w:cs="Times New Roman"/>
          <w:sz w:val="24"/>
          <w:szCs w:val="24"/>
        </w:rPr>
        <w:t>Правилникът</w:t>
      </w:r>
      <w:r w:rsidRPr="00216E4B">
        <w:rPr>
          <w:rFonts w:ascii="Times New Roman" w:eastAsia="Calibri" w:hAnsi="Times New Roman" w:cs="Times New Roman"/>
          <w:sz w:val="24"/>
          <w:szCs w:val="24"/>
          <w:lang w:val="en-GB"/>
        </w:rPr>
        <w:t xml:space="preserve"> </w:t>
      </w:r>
      <w:proofErr w:type="spellStart"/>
      <w:r w:rsidRPr="00216E4B">
        <w:rPr>
          <w:rFonts w:ascii="Times New Roman" w:eastAsia="Calibri" w:hAnsi="Times New Roman" w:cs="Times New Roman"/>
          <w:sz w:val="24"/>
          <w:szCs w:val="24"/>
          <w:lang w:val="en-GB"/>
        </w:rPr>
        <w:t>се</w:t>
      </w:r>
      <w:proofErr w:type="spellEnd"/>
      <w:r w:rsidRPr="00216E4B">
        <w:rPr>
          <w:rFonts w:ascii="Times New Roman" w:eastAsia="Calibri" w:hAnsi="Times New Roman" w:cs="Times New Roman"/>
          <w:sz w:val="24"/>
          <w:szCs w:val="24"/>
          <w:lang w:val="en-GB"/>
        </w:rPr>
        <w:t xml:space="preserve"> </w:t>
      </w:r>
      <w:proofErr w:type="spellStart"/>
      <w:r w:rsidRPr="00216E4B">
        <w:rPr>
          <w:rFonts w:ascii="Times New Roman" w:eastAsia="Calibri" w:hAnsi="Times New Roman" w:cs="Times New Roman"/>
          <w:sz w:val="24"/>
          <w:szCs w:val="24"/>
          <w:lang w:val="en-GB"/>
        </w:rPr>
        <w:t>приема</w:t>
      </w:r>
      <w:proofErr w:type="spellEnd"/>
      <w:r w:rsidRPr="00216E4B">
        <w:rPr>
          <w:rFonts w:ascii="Times New Roman" w:eastAsia="Calibri" w:hAnsi="Times New Roman" w:cs="Times New Roman"/>
          <w:sz w:val="24"/>
          <w:szCs w:val="24"/>
          <w:lang w:val="en-GB"/>
        </w:rPr>
        <w:t xml:space="preserve"> на </w:t>
      </w:r>
      <w:proofErr w:type="spellStart"/>
      <w:r w:rsidRPr="00216E4B">
        <w:rPr>
          <w:rFonts w:ascii="Times New Roman" w:eastAsia="Calibri" w:hAnsi="Times New Roman" w:cs="Times New Roman"/>
          <w:sz w:val="24"/>
          <w:szCs w:val="24"/>
          <w:lang w:val="en-GB"/>
        </w:rPr>
        <w:t>основание</w:t>
      </w:r>
      <w:proofErr w:type="spellEnd"/>
      <w:r w:rsidRPr="00216E4B">
        <w:rPr>
          <w:rFonts w:ascii="Times New Roman" w:eastAsia="Calibri" w:hAnsi="Times New Roman" w:cs="Times New Roman"/>
          <w:sz w:val="24"/>
          <w:szCs w:val="24"/>
          <w:lang w:val="en-GB"/>
        </w:rPr>
        <w:t xml:space="preserve"> чл.36, ал.1 </w:t>
      </w:r>
      <w:proofErr w:type="spellStart"/>
      <w:r w:rsidRPr="00216E4B">
        <w:rPr>
          <w:rFonts w:ascii="Times New Roman" w:eastAsia="Calibri" w:hAnsi="Times New Roman" w:cs="Times New Roman"/>
          <w:sz w:val="24"/>
          <w:szCs w:val="24"/>
          <w:lang w:val="en-GB"/>
        </w:rPr>
        <w:t>от</w:t>
      </w:r>
      <w:proofErr w:type="spellEnd"/>
      <w:r w:rsidRPr="00216E4B">
        <w:rPr>
          <w:rFonts w:ascii="Times New Roman" w:eastAsia="Calibri" w:hAnsi="Times New Roman" w:cs="Times New Roman"/>
          <w:sz w:val="24"/>
          <w:szCs w:val="24"/>
          <w:lang w:val="en-GB"/>
        </w:rPr>
        <w:t xml:space="preserve"> </w:t>
      </w:r>
      <w:proofErr w:type="spellStart"/>
      <w:r w:rsidRPr="00216E4B">
        <w:rPr>
          <w:rFonts w:ascii="Times New Roman" w:eastAsia="Calibri" w:hAnsi="Times New Roman" w:cs="Times New Roman"/>
          <w:sz w:val="24"/>
          <w:szCs w:val="24"/>
          <w:lang w:val="en-GB"/>
        </w:rPr>
        <w:t>Закона</w:t>
      </w:r>
      <w:proofErr w:type="spellEnd"/>
      <w:r w:rsidRPr="00216E4B">
        <w:rPr>
          <w:rFonts w:ascii="Times New Roman" w:eastAsia="Calibri" w:hAnsi="Times New Roman" w:cs="Times New Roman"/>
          <w:sz w:val="24"/>
          <w:szCs w:val="24"/>
          <w:lang w:val="en-GB"/>
        </w:rPr>
        <w:t xml:space="preserve"> </w:t>
      </w:r>
      <w:proofErr w:type="spellStart"/>
      <w:r w:rsidRPr="00216E4B">
        <w:rPr>
          <w:rFonts w:ascii="Times New Roman" w:eastAsia="Calibri" w:hAnsi="Times New Roman" w:cs="Times New Roman"/>
          <w:sz w:val="24"/>
          <w:szCs w:val="24"/>
          <w:lang w:val="en-GB"/>
        </w:rPr>
        <w:t>за</w:t>
      </w:r>
      <w:proofErr w:type="spellEnd"/>
      <w:r w:rsidRPr="00216E4B">
        <w:rPr>
          <w:rFonts w:ascii="Times New Roman" w:eastAsia="Calibri" w:hAnsi="Times New Roman" w:cs="Times New Roman"/>
          <w:sz w:val="24"/>
          <w:szCs w:val="24"/>
          <w:lang w:val="en-GB"/>
        </w:rPr>
        <w:t xml:space="preserve"> </w:t>
      </w:r>
      <w:proofErr w:type="spellStart"/>
      <w:r w:rsidRPr="00216E4B">
        <w:rPr>
          <w:rFonts w:ascii="Times New Roman" w:eastAsia="Calibri" w:hAnsi="Times New Roman" w:cs="Times New Roman"/>
          <w:sz w:val="24"/>
          <w:szCs w:val="24"/>
          <w:lang w:val="en-GB"/>
        </w:rPr>
        <w:t>закрила</w:t>
      </w:r>
      <w:proofErr w:type="spellEnd"/>
      <w:r w:rsidRPr="00216E4B">
        <w:rPr>
          <w:rFonts w:ascii="Times New Roman" w:eastAsia="Calibri" w:hAnsi="Times New Roman" w:cs="Times New Roman"/>
          <w:sz w:val="24"/>
          <w:szCs w:val="24"/>
          <w:lang w:val="en-GB"/>
        </w:rPr>
        <w:t xml:space="preserve"> и </w:t>
      </w:r>
      <w:proofErr w:type="spellStart"/>
      <w:r w:rsidRPr="00216E4B">
        <w:rPr>
          <w:rFonts w:ascii="Times New Roman" w:eastAsia="Calibri" w:hAnsi="Times New Roman" w:cs="Times New Roman"/>
          <w:sz w:val="24"/>
          <w:szCs w:val="24"/>
          <w:lang w:val="en-GB"/>
        </w:rPr>
        <w:t>развитие</w:t>
      </w:r>
      <w:proofErr w:type="spellEnd"/>
      <w:r w:rsidRPr="00216E4B">
        <w:rPr>
          <w:rFonts w:ascii="Times New Roman" w:eastAsia="Calibri" w:hAnsi="Times New Roman" w:cs="Times New Roman"/>
          <w:sz w:val="24"/>
          <w:szCs w:val="24"/>
          <w:lang w:val="en-GB"/>
        </w:rPr>
        <w:t xml:space="preserve"> на </w:t>
      </w:r>
      <w:proofErr w:type="spellStart"/>
      <w:r w:rsidRPr="00216E4B">
        <w:rPr>
          <w:rFonts w:ascii="Times New Roman" w:eastAsia="Calibri" w:hAnsi="Times New Roman" w:cs="Times New Roman"/>
          <w:sz w:val="24"/>
          <w:szCs w:val="24"/>
          <w:lang w:val="en-GB"/>
        </w:rPr>
        <w:t>културата</w:t>
      </w:r>
      <w:proofErr w:type="spellEnd"/>
      <w:r w:rsidRPr="00216E4B">
        <w:rPr>
          <w:rFonts w:ascii="Times New Roman" w:eastAsia="Calibri" w:hAnsi="Times New Roman" w:cs="Times New Roman"/>
          <w:sz w:val="24"/>
          <w:szCs w:val="24"/>
        </w:rPr>
        <w:t xml:space="preserve">, във връзка с чл.21, ал. 2 от ЗМСМА. </w:t>
      </w:r>
    </w:p>
    <w:p w:rsidR="00F833BD" w:rsidRPr="00216E4B" w:rsidRDefault="00F833BD" w:rsidP="00216E4B">
      <w:pPr>
        <w:spacing w:line="360" w:lineRule="auto"/>
        <w:jc w:val="both"/>
        <w:rPr>
          <w:rFonts w:ascii="Times New Roman" w:eastAsia="Calibri" w:hAnsi="Times New Roman" w:cs="Times New Roman"/>
          <w:sz w:val="24"/>
          <w:szCs w:val="24"/>
          <w:lang w:val="en-GB"/>
        </w:rPr>
      </w:pPr>
      <w:r w:rsidRPr="00216E4B">
        <w:rPr>
          <w:rFonts w:ascii="Times New Roman" w:eastAsia="Calibri" w:hAnsi="Times New Roman" w:cs="Times New Roman"/>
          <w:sz w:val="24"/>
          <w:szCs w:val="24"/>
          <w:lang w:val="en-GB"/>
        </w:rPr>
        <w:t xml:space="preserve">§2. </w:t>
      </w:r>
      <w:r w:rsidRPr="00216E4B">
        <w:rPr>
          <w:rFonts w:ascii="Times New Roman" w:eastAsia="Calibri" w:hAnsi="Times New Roman" w:cs="Times New Roman"/>
          <w:sz w:val="24"/>
          <w:szCs w:val="24"/>
        </w:rPr>
        <w:t>Правилникът</w:t>
      </w:r>
      <w:r w:rsidRPr="00216E4B">
        <w:rPr>
          <w:rFonts w:ascii="Times New Roman" w:eastAsia="Calibri" w:hAnsi="Times New Roman" w:cs="Times New Roman"/>
          <w:sz w:val="24"/>
          <w:szCs w:val="24"/>
          <w:lang w:val="en-GB"/>
        </w:rPr>
        <w:t xml:space="preserve"> </w:t>
      </w:r>
      <w:proofErr w:type="spellStart"/>
      <w:r w:rsidRPr="00216E4B">
        <w:rPr>
          <w:rFonts w:ascii="Times New Roman" w:eastAsia="Calibri" w:hAnsi="Times New Roman" w:cs="Times New Roman"/>
          <w:sz w:val="24"/>
          <w:szCs w:val="24"/>
          <w:lang w:val="en-GB"/>
        </w:rPr>
        <w:t>влиза</w:t>
      </w:r>
      <w:proofErr w:type="spellEnd"/>
      <w:r w:rsidRPr="00216E4B">
        <w:rPr>
          <w:rFonts w:ascii="Times New Roman" w:eastAsia="Calibri" w:hAnsi="Times New Roman" w:cs="Times New Roman"/>
          <w:sz w:val="24"/>
          <w:szCs w:val="24"/>
          <w:lang w:val="en-GB"/>
        </w:rPr>
        <w:t xml:space="preserve"> в </w:t>
      </w:r>
      <w:proofErr w:type="spellStart"/>
      <w:r w:rsidRPr="00216E4B">
        <w:rPr>
          <w:rFonts w:ascii="Times New Roman" w:eastAsia="Calibri" w:hAnsi="Times New Roman" w:cs="Times New Roman"/>
          <w:sz w:val="24"/>
          <w:szCs w:val="24"/>
          <w:lang w:val="en-GB"/>
        </w:rPr>
        <w:t>сила</w:t>
      </w:r>
      <w:proofErr w:type="spellEnd"/>
      <w:r w:rsidRPr="00216E4B">
        <w:rPr>
          <w:rFonts w:ascii="Times New Roman" w:eastAsia="Calibri" w:hAnsi="Times New Roman" w:cs="Times New Roman"/>
          <w:sz w:val="24"/>
          <w:szCs w:val="24"/>
          <w:lang w:val="en-GB"/>
        </w:rPr>
        <w:t xml:space="preserve"> </w:t>
      </w:r>
      <w:proofErr w:type="spellStart"/>
      <w:r w:rsidRPr="00216E4B">
        <w:rPr>
          <w:rFonts w:ascii="Times New Roman" w:eastAsia="Calibri" w:hAnsi="Times New Roman" w:cs="Times New Roman"/>
          <w:sz w:val="24"/>
          <w:szCs w:val="24"/>
          <w:lang w:val="en-GB"/>
        </w:rPr>
        <w:t>от</w:t>
      </w:r>
      <w:proofErr w:type="spellEnd"/>
      <w:r w:rsidRPr="00216E4B">
        <w:rPr>
          <w:rFonts w:ascii="Times New Roman" w:eastAsia="Calibri" w:hAnsi="Times New Roman" w:cs="Times New Roman"/>
          <w:sz w:val="24"/>
          <w:szCs w:val="24"/>
          <w:lang w:val="en-GB"/>
        </w:rPr>
        <w:t xml:space="preserve"> </w:t>
      </w:r>
      <w:proofErr w:type="spellStart"/>
      <w:r w:rsidRPr="00216E4B">
        <w:rPr>
          <w:rFonts w:ascii="Times New Roman" w:eastAsia="Calibri" w:hAnsi="Times New Roman" w:cs="Times New Roman"/>
          <w:sz w:val="24"/>
          <w:szCs w:val="24"/>
          <w:lang w:val="en-GB"/>
        </w:rPr>
        <w:t>датата</w:t>
      </w:r>
      <w:proofErr w:type="spellEnd"/>
      <w:r w:rsidRPr="00216E4B">
        <w:rPr>
          <w:rFonts w:ascii="Times New Roman" w:eastAsia="Calibri" w:hAnsi="Times New Roman" w:cs="Times New Roman"/>
          <w:sz w:val="24"/>
          <w:szCs w:val="24"/>
          <w:lang w:val="en-GB"/>
        </w:rPr>
        <w:t xml:space="preserve"> на </w:t>
      </w:r>
      <w:proofErr w:type="spellStart"/>
      <w:r w:rsidRPr="00216E4B">
        <w:rPr>
          <w:rFonts w:ascii="Times New Roman" w:eastAsia="Calibri" w:hAnsi="Times New Roman" w:cs="Times New Roman"/>
          <w:sz w:val="24"/>
          <w:szCs w:val="24"/>
          <w:lang w:val="en-GB"/>
        </w:rPr>
        <w:t>влизане</w:t>
      </w:r>
      <w:proofErr w:type="spellEnd"/>
      <w:r w:rsidRPr="00216E4B">
        <w:rPr>
          <w:rFonts w:ascii="Times New Roman" w:eastAsia="Calibri" w:hAnsi="Times New Roman" w:cs="Times New Roman"/>
          <w:sz w:val="24"/>
          <w:szCs w:val="24"/>
          <w:lang w:val="en-GB"/>
        </w:rPr>
        <w:t xml:space="preserve"> в </w:t>
      </w:r>
      <w:proofErr w:type="spellStart"/>
      <w:r w:rsidRPr="00216E4B">
        <w:rPr>
          <w:rFonts w:ascii="Times New Roman" w:eastAsia="Calibri" w:hAnsi="Times New Roman" w:cs="Times New Roman"/>
          <w:sz w:val="24"/>
          <w:szCs w:val="24"/>
          <w:lang w:val="en-GB"/>
        </w:rPr>
        <w:t>сила</w:t>
      </w:r>
      <w:proofErr w:type="spellEnd"/>
      <w:r w:rsidRPr="00216E4B">
        <w:rPr>
          <w:rFonts w:ascii="Times New Roman" w:eastAsia="Calibri" w:hAnsi="Times New Roman" w:cs="Times New Roman"/>
          <w:sz w:val="24"/>
          <w:szCs w:val="24"/>
          <w:lang w:val="en-GB"/>
        </w:rPr>
        <w:t xml:space="preserve"> на </w:t>
      </w:r>
      <w:proofErr w:type="spellStart"/>
      <w:r w:rsidRPr="00216E4B">
        <w:rPr>
          <w:rFonts w:ascii="Times New Roman" w:eastAsia="Calibri" w:hAnsi="Times New Roman" w:cs="Times New Roman"/>
          <w:sz w:val="24"/>
          <w:szCs w:val="24"/>
          <w:lang w:val="en-GB"/>
        </w:rPr>
        <w:t>Решението</w:t>
      </w:r>
      <w:proofErr w:type="spellEnd"/>
      <w:r w:rsidRPr="00216E4B">
        <w:rPr>
          <w:rFonts w:ascii="Times New Roman" w:eastAsia="Calibri" w:hAnsi="Times New Roman" w:cs="Times New Roman"/>
          <w:sz w:val="24"/>
          <w:szCs w:val="24"/>
          <w:lang w:val="en-GB"/>
        </w:rPr>
        <w:t xml:space="preserve"> на </w:t>
      </w:r>
      <w:proofErr w:type="spellStart"/>
      <w:r w:rsidRPr="00216E4B">
        <w:rPr>
          <w:rFonts w:ascii="Times New Roman" w:eastAsia="Calibri" w:hAnsi="Times New Roman" w:cs="Times New Roman"/>
          <w:sz w:val="24"/>
          <w:szCs w:val="24"/>
          <w:lang w:val="en-GB"/>
        </w:rPr>
        <w:t>Общински</w:t>
      </w:r>
      <w:proofErr w:type="spellEnd"/>
      <w:r w:rsidRPr="00216E4B">
        <w:rPr>
          <w:rFonts w:ascii="Times New Roman" w:eastAsia="Calibri" w:hAnsi="Times New Roman" w:cs="Times New Roman"/>
          <w:sz w:val="24"/>
          <w:szCs w:val="24"/>
          <w:lang w:val="en-GB"/>
        </w:rPr>
        <w:t xml:space="preserve"> </w:t>
      </w:r>
      <w:proofErr w:type="spellStart"/>
      <w:r w:rsidRPr="00216E4B">
        <w:rPr>
          <w:rFonts w:ascii="Times New Roman" w:eastAsia="Calibri" w:hAnsi="Times New Roman" w:cs="Times New Roman"/>
          <w:sz w:val="24"/>
          <w:szCs w:val="24"/>
          <w:lang w:val="en-GB"/>
        </w:rPr>
        <w:t>съвет</w:t>
      </w:r>
      <w:proofErr w:type="spellEnd"/>
      <w:r w:rsidRPr="00216E4B">
        <w:rPr>
          <w:rFonts w:ascii="Times New Roman" w:eastAsia="Calibri" w:hAnsi="Times New Roman" w:cs="Times New Roman"/>
          <w:sz w:val="24"/>
          <w:szCs w:val="24"/>
        </w:rPr>
        <w:t xml:space="preserve"> </w:t>
      </w:r>
      <w:r w:rsidR="00FC6422" w:rsidRPr="00216E4B">
        <w:rPr>
          <w:rFonts w:ascii="Times New Roman" w:eastAsia="Calibri" w:hAnsi="Times New Roman" w:cs="Times New Roman"/>
          <w:sz w:val="24"/>
          <w:szCs w:val="24"/>
        </w:rPr>
        <w:t>Раднево.</w:t>
      </w:r>
    </w:p>
    <w:p w:rsidR="00FC6422" w:rsidRPr="00216E4B" w:rsidRDefault="00FC6422" w:rsidP="00216E4B">
      <w:pPr>
        <w:spacing w:line="360" w:lineRule="auto"/>
        <w:jc w:val="both"/>
        <w:rPr>
          <w:rFonts w:ascii="Times New Roman" w:hAnsi="Times New Roman" w:cs="Times New Roman"/>
          <w:sz w:val="24"/>
          <w:szCs w:val="24"/>
        </w:rPr>
      </w:pPr>
      <w:r w:rsidRPr="00216E4B">
        <w:rPr>
          <w:rFonts w:ascii="Times New Roman" w:hAnsi="Times New Roman" w:cs="Times New Roman"/>
          <w:sz w:val="24"/>
          <w:szCs w:val="24"/>
        </w:rPr>
        <w:t>§3. Механизмът на община Раднево за селекция и подбор на културни оператори е неразделна част от настоящия правилник.</w:t>
      </w:r>
    </w:p>
    <w:p w:rsidR="00FC6422" w:rsidRPr="00BC4C11" w:rsidRDefault="00FC6422" w:rsidP="00216E4B">
      <w:pPr>
        <w:spacing w:line="360" w:lineRule="auto"/>
        <w:jc w:val="both"/>
        <w:rPr>
          <w:rFonts w:ascii="Times New Roman" w:eastAsia="Calibri" w:hAnsi="Times New Roman" w:cs="Times New Roman"/>
          <w:sz w:val="24"/>
          <w:szCs w:val="24"/>
        </w:rPr>
      </w:pPr>
      <w:r w:rsidRPr="00216E4B">
        <w:rPr>
          <w:rFonts w:ascii="Times New Roman" w:eastAsia="Calibri" w:hAnsi="Times New Roman" w:cs="Times New Roman"/>
          <w:sz w:val="24"/>
          <w:szCs w:val="24"/>
          <w:lang w:val="en-GB"/>
        </w:rPr>
        <w:t>§</w:t>
      </w:r>
      <w:r w:rsidRPr="00216E4B">
        <w:rPr>
          <w:rFonts w:ascii="Times New Roman" w:eastAsia="Calibri" w:hAnsi="Times New Roman" w:cs="Times New Roman"/>
          <w:sz w:val="24"/>
          <w:szCs w:val="24"/>
        </w:rPr>
        <w:t>4</w:t>
      </w:r>
      <w:r w:rsidRPr="00216E4B">
        <w:rPr>
          <w:rFonts w:ascii="Times New Roman" w:eastAsia="Calibri" w:hAnsi="Times New Roman" w:cs="Times New Roman"/>
          <w:sz w:val="24"/>
          <w:szCs w:val="24"/>
          <w:lang w:val="en-GB"/>
        </w:rPr>
        <w:t xml:space="preserve">. </w:t>
      </w:r>
      <w:r w:rsidRPr="00216E4B">
        <w:rPr>
          <w:rFonts w:ascii="Times New Roman" w:eastAsia="Calibri" w:hAnsi="Times New Roman" w:cs="Times New Roman"/>
          <w:sz w:val="24"/>
          <w:szCs w:val="24"/>
        </w:rPr>
        <w:t>Правилникът</w:t>
      </w:r>
      <w:r w:rsidRPr="00216E4B">
        <w:rPr>
          <w:rFonts w:ascii="Times New Roman" w:eastAsia="Calibri" w:hAnsi="Times New Roman" w:cs="Times New Roman"/>
          <w:sz w:val="24"/>
          <w:szCs w:val="24"/>
          <w:lang w:val="en-GB"/>
        </w:rPr>
        <w:t xml:space="preserve"> </w:t>
      </w:r>
      <w:proofErr w:type="spellStart"/>
      <w:r w:rsidRPr="00216E4B">
        <w:rPr>
          <w:rFonts w:ascii="Times New Roman" w:eastAsia="Calibri" w:hAnsi="Times New Roman" w:cs="Times New Roman"/>
          <w:sz w:val="24"/>
          <w:szCs w:val="24"/>
          <w:lang w:val="en-GB"/>
        </w:rPr>
        <w:t>може</w:t>
      </w:r>
      <w:proofErr w:type="spellEnd"/>
      <w:r w:rsidRPr="00216E4B">
        <w:rPr>
          <w:rFonts w:ascii="Times New Roman" w:eastAsia="Calibri" w:hAnsi="Times New Roman" w:cs="Times New Roman"/>
          <w:sz w:val="24"/>
          <w:szCs w:val="24"/>
          <w:lang w:val="en-GB"/>
        </w:rPr>
        <w:t xml:space="preserve"> </w:t>
      </w:r>
      <w:proofErr w:type="spellStart"/>
      <w:r w:rsidRPr="00216E4B">
        <w:rPr>
          <w:rFonts w:ascii="Times New Roman" w:eastAsia="Calibri" w:hAnsi="Times New Roman" w:cs="Times New Roman"/>
          <w:sz w:val="24"/>
          <w:szCs w:val="24"/>
          <w:lang w:val="en-GB"/>
        </w:rPr>
        <w:t>да</w:t>
      </w:r>
      <w:proofErr w:type="spellEnd"/>
      <w:r w:rsidRPr="00216E4B">
        <w:rPr>
          <w:rFonts w:ascii="Times New Roman" w:eastAsia="Calibri" w:hAnsi="Times New Roman" w:cs="Times New Roman"/>
          <w:sz w:val="24"/>
          <w:szCs w:val="24"/>
          <w:lang w:val="en-GB"/>
        </w:rPr>
        <w:t xml:space="preserve"> </w:t>
      </w:r>
      <w:proofErr w:type="spellStart"/>
      <w:r w:rsidRPr="00216E4B">
        <w:rPr>
          <w:rFonts w:ascii="Times New Roman" w:eastAsia="Calibri" w:hAnsi="Times New Roman" w:cs="Times New Roman"/>
          <w:sz w:val="24"/>
          <w:szCs w:val="24"/>
          <w:lang w:val="en-GB"/>
        </w:rPr>
        <w:t>бъде</w:t>
      </w:r>
      <w:proofErr w:type="spellEnd"/>
      <w:r w:rsidRPr="00216E4B">
        <w:rPr>
          <w:rFonts w:ascii="Times New Roman" w:eastAsia="Calibri" w:hAnsi="Times New Roman" w:cs="Times New Roman"/>
          <w:sz w:val="24"/>
          <w:szCs w:val="24"/>
          <w:lang w:val="en-GB"/>
        </w:rPr>
        <w:t xml:space="preserve"> </w:t>
      </w:r>
      <w:proofErr w:type="spellStart"/>
      <w:r w:rsidRPr="00216E4B">
        <w:rPr>
          <w:rFonts w:ascii="Times New Roman" w:eastAsia="Calibri" w:hAnsi="Times New Roman" w:cs="Times New Roman"/>
          <w:sz w:val="24"/>
          <w:szCs w:val="24"/>
          <w:lang w:val="en-GB"/>
        </w:rPr>
        <w:t>изменян</w:t>
      </w:r>
      <w:proofErr w:type="spellEnd"/>
      <w:r w:rsidRPr="00216E4B">
        <w:rPr>
          <w:rFonts w:ascii="Times New Roman" w:eastAsia="Calibri" w:hAnsi="Times New Roman" w:cs="Times New Roman"/>
          <w:sz w:val="24"/>
          <w:szCs w:val="24"/>
        </w:rPr>
        <w:t xml:space="preserve">, допълван и отменян </w:t>
      </w:r>
      <w:proofErr w:type="spellStart"/>
      <w:r w:rsidRPr="00216E4B">
        <w:rPr>
          <w:rFonts w:ascii="Times New Roman" w:eastAsia="Calibri" w:hAnsi="Times New Roman" w:cs="Times New Roman"/>
          <w:sz w:val="24"/>
          <w:szCs w:val="24"/>
          <w:lang w:val="en-GB"/>
        </w:rPr>
        <w:t>по</w:t>
      </w:r>
      <w:proofErr w:type="spellEnd"/>
      <w:r w:rsidRPr="00216E4B">
        <w:rPr>
          <w:rFonts w:ascii="Times New Roman" w:eastAsia="Calibri" w:hAnsi="Times New Roman" w:cs="Times New Roman"/>
          <w:sz w:val="24"/>
          <w:szCs w:val="24"/>
          <w:lang w:val="en-GB"/>
        </w:rPr>
        <w:t xml:space="preserve"> </w:t>
      </w:r>
      <w:proofErr w:type="spellStart"/>
      <w:r w:rsidRPr="00216E4B">
        <w:rPr>
          <w:rFonts w:ascii="Times New Roman" w:eastAsia="Calibri" w:hAnsi="Times New Roman" w:cs="Times New Roman"/>
          <w:sz w:val="24"/>
          <w:szCs w:val="24"/>
          <w:lang w:val="en-GB"/>
        </w:rPr>
        <w:t>реда</w:t>
      </w:r>
      <w:proofErr w:type="spellEnd"/>
      <w:r w:rsidRPr="00216E4B">
        <w:rPr>
          <w:rFonts w:ascii="Times New Roman" w:eastAsia="Calibri" w:hAnsi="Times New Roman" w:cs="Times New Roman"/>
          <w:sz w:val="24"/>
          <w:szCs w:val="24"/>
          <w:lang w:val="en-GB"/>
        </w:rPr>
        <w:t xml:space="preserve"> на </w:t>
      </w:r>
      <w:proofErr w:type="spellStart"/>
      <w:r w:rsidRPr="00216E4B">
        <w:rPr>
          <w:rFonts w:ascii="Times New Roman" w:eastAsia="Calibri" w:hAnsi="Times New Roman" w:cs="Times New Roman"/>
          <w:sz w:val="24"/>
          <w:szCs w:val="24"/>
          <w:lang w:val="en-GB"/>
        </w:rPr>
        <w:t>неговото</w:t>
      </w:r>
      <w:proofErr w:type="spellEnd"/>
      <w:r w:rsidRPr="00216E4B">
        <w:rPr>
          <w:rFonts w:ascii="Times New Roman" w:eastAsia="Calibri" w:hAnsi="Times New Roman" w:cs="Times New Roman"/>
          <w:sz w:val="24"/>
          <w:szCs w:val="24"/>
          <w:lang w:val="en-GB"/>
        </w:rPr>
        <w:t xml:space="preserve"> </w:t>
      </w:r>
      <w:proofErr w:type="spellStart"/>
      <w:r w:rsidRPr="00216E4B">
        <w:rPr>
          <w:rFonts w:ascii="Times New Roman" w:eastAsia="Calibri" w:hAnsi="Times New Roman" w:cs="Times New Roman"/>
          <w:sz w:val="24"/>
          <w:szCs w:val="24"/>
          <w:lang w:val="en-GB"/>
        </w:rPr>
        <w:t>приемане</w:t>
      </w:r>
      <w:proofErr w:type="spellEnd"/>
      <w:r w:rsidR="00BC4C11">
        <w:rPr>
          <w:rFonts w:ascii="Times New Roman" w:eastAsia="Calibri" w:hAnsi="Times New Roman" w:cs="Times New Roman"/>
          <w:sz w:val="24"/>
          <w:szCs w:val="24"/>
        </w:rPr>
        <w:t>.</w:t>
      </w:r>
    </w:p>
    <w:p w:rsidR="00747928" w:rsidRDefault="00747928" w:rsidP="00216E4B">
      <w:pPr>
        <w:spacing w:line="360" w:lineRule="auto"/>
        <w:jc w:val="both"/>
        <w:rPr>
          <w:rFonts w:ascii="Times New Roman" w:hAnsi="Times New Roman" w:cs="Times New Roman"/>
          <w:b/>
          <w:sz w:val="24"/>
          <w:szCs w:val="24"/>
        </w:rPr>
      </w:pPr>
    </w:p>
    <w:p w:rsidR="00BC4C11" w:rsidRPr="00216E4B" w:rsidRDefault="00BC4C11" w:rsidP="00216E4B">
      <w:pPr>
        <w:spacing w:line="360" w:lineRule="auto"/>
        <w:jc w:val="both"/>
        <w:rPr>
          <w:rFonts w:ascii="Times New Roman" w:hAnsi="Times New Roman" w:cs="Times New Roman"/>
          <w:b/>
          <w:sz w:val="24"/>
          <w:szCs w:val="24"/>
        </w:rPr>
      </w:pPr>
    </w:p>
    <w:p w:rsidR="00747928" w:rsidRPr="00216E4B" w:rsidRDefault="00747928" w:rsidP="00216E4B">
      <w:pPr>
        <w:shd w:val="clear" w:color="auto" w:fill="FFFFFF"/>
        <w:spacing w:line="360" w:lineRule="auto"/>
        <w:ind w:right="-157"/>
        <w:jc w:val="both"/>
        <w:rPr>
          <w:rFonts w:ascii="Times New Roman" w:hAnsi="Times New Roman" w:cs="Times New Roman"/>
          <w:b/>
          <w:sz w:val="24"/>
          <w:szCs w:val="24"/>
        </w:rPr>
      </w:pPr>
      <w:r w:rsidRPr="00216E4B">
        <w:rPr>
          <w:rFonts w:ascii="Times New Roman" w:hAnsi="Times New Roman" w:cs="Times New Roman"/>
          <w:b/>
          <w:sz w:val="24"/>
          <w:szCs w:val="24"/>
        </w:rPr>
        <w:t xml:space="preserve">ИНЖ. ГЕОРГИ ПЕТРОВ                   </w:t>
      </w:r>
    </w:p>
    <w:p w:rsidR="00747928" w:rsidRDefault="00747928" w:rsidP="00216E4B">
      <w:pPr>
        <w:shd w:val="clear" w:color="auto" w:fill="FFFFFF"/>
        <w:spacing w:line="360" w:lineRule="auto"/>
        <w:ind w:right="-157"/>
        <w:jc w:val="both"/>
        <w:rPr>
          <w:rFonts w:ascii="Times New Roman" w:hAnsi="Times New Roman" w:cs="Times New Roman"/>
          <w:i/>
          <w:sz w:val="24"/>
          <w:szCs w:val="24"/>
        </w:rPr>
      </w:pPr>
      <w:r w:rsidRPr="00216E4B">
        <w:rPr>
          <w:rFonts w:ascii="Times New Roman" w:hAnsi="Times New Roman" w:cs="Times New Roman"/>
          <w:i/>
          <w:sz w:val="24"/>
          <w:szCs w:val="24"/>
        </w:rPr>
        <w:t>Кмет на община Раднево</w:t>
      </w:r>
    </w:p>
    <w:p w:rsidR="001347E1" w:rsidRDefault="001347E1" w:rsidP="001347E1">
      <w:pPr>
        <w:jc w:val="both"/>
        <w:rPr>
          <w:rFonts w:ascii="Times New Roman" w:hAnsi="Times New Roman" w:cs="Times New Roman"/>
          <w:i/>
          <w:sz w:val="24"/>
          <w:szCs w:val="24"/>
        </w:rPr>
      </w:pPr>
      <w:bookmarkStart w:id="0" w:name="_GoBack"/>
      <w:bookmarkEnd w:id="0"/>
    </w:p>
    <w:p w:rsidR="00F833BD" w:rsidRDefault="00F833BD" w:rsidP="00216E4B">
      <w:pPr>
        <w:spacing w:line="360" w:lineRule="auto"/>
        <w:jc w:val="both"/>
        <w:rPr>
          <w:rFonts w:ascii="Times New Roman" w:hAnsi="Times New Roman" w:cs="Times New Roman"/>
          <w:sz w:val="24"/>
          <w:szCs w:val="24"/>
        </w:rPr>
      </w:pPr>
    </w:p>
    <w:p w:rsidR="001347E1" w:rsidRDefault="001347E1" w:rsidP="00216E4B">
      <w:pPr>
        <w:spacing w:line="360" w:lineRule="auto"/>
        <w:jc w:val="both"/>
        <w:rPr>
          <w:rFonts w:ascii="Times New Roman" w:hAnsi="Times New Roman" w:cs="Times New Roman"/>
          <w:sz w:val="24"/>
          <w:szCs w:val="24"/>
        </w:rPr>
      </w:pPr>
    </w:p>
    <w:p w:rsidR="001347E1" w:rsidRDefault="001347E1" w:rsidP="00216E4B">
      <w:pPr>
        <w:spacing w:line="360" w:lineRule="auto"/>
        <w:jc w:val="both"/>
        <w:rPr>
          <w:rFonts w:ascii="Times New Roman" w:hAnsi="Times New Roman" w:cs="Times New Roman"/>
          <w:sz w:val="24"/>
          <w:szCs w:val="24"/>
        </w:rPr>
      </w:pPr>
    </w:p>
    <w:p w:rsidR="00F833BD" w:rsidRPr="00216E4B" w:rsidRDefault="00F833BD" w:rsidP="00216E4B">
      <w:pPr>
        <w:spacing w:line="360" w:lineRule="auto"/>
        <w:jc w:val="both"/>
        <w:rPr>
          <w:rFonts w:ascii="Times New Roman" w:hAnsi="Times New Roman" w:cs="Times New Roman"/>
          <w:sz w:val="24"/>
          <w:szCs w:val="24"/>
        </w:rPr>
      </w:pPr>
    </w:p>
    <w:p w:rsidR="00F833BD" w:rsidRPr="00216E4B" w:rsidRDefault="00F833BD" w:rsidP="00216E4B">
      <w:pPr>
        <w:spacing w:line="360" w:lineRule="auto"/>
        <w:jc w:val="both"/>
        <w:rPr>
          <w:rFonts w:ascii="Times New Roman" w:hAnsi="Times New Roman" w:cs="Times New Roman"/>
          <w:b/>
          <w:sz w:val="24"/>
          <w:szCs w:val="24"/>
        </w:rPr>
      </w:pPr>
    </w:p>
    <w:p w:rsidR="00F833BD" w:rsidRPr="00216E4B" w:rsidRDefault="00F833BD" w:rsidP="00216E4B">
      <w:pPr>
        <w:spacing w:line="360" w:lineRule="auto"/>
        <w:jc w:val="both"/>
        <w:rPr>
          <w:rFonts w:ascii="Times New Roman" w:hAnsi="Times New Roman" w:cs="Times New Roman"/>
          <w:b/>
          <w:sz w:val="24"/>
          <w:szCs w:val="24"/>
        </w:rPr>
      </w:pPr>
    </w:p>
    <w:p w:rsidR="00F833BD" w:rsidRPr="00216E4B" w:rsidRDefault="00F833BD" w:rsidP="00216E4B">
      <w:pPr>
        <w:spacing w:line="360" w:lineRule="auto"/>
        <w:jc w:val="both"/>
        <w:rPr>
          <w:rFonts w:ascii="Times New Roman" w:hAnsi="Times New Roman" w:cs="Times New Roman"/>
          <w:b/>
          <w:sz w:val="24"/>
          <w:szCs w:val="24"/>
        </w:rPr>
      </w:pPr>
    </w:p>
    <w:p w:rsidR="00F833BD" w:rsidRPr="00216E4B" w:rsidRDefault="00F833BD" w:rsidP="00216E4B">
      <w:pPr>
        <w:spacing w:line="360" w:lineRule="auto"/>
        <w:jc w:val="both"/>
        <w:rPr>
          <w:rFonts w:ascii="Times New Roman" w:hAnsi="Times New Roman" w:cs="Times New Roman"/>
          <w:b/>
          <w:sz w:val="24"/>
          <w:szCs w:val="24"/>
        </w:rPr>
      </w:pPr>
    </w:p>
    <w:p w:rsidR="00F833BD" w:rsidRPr="00216E4B" w:rsidRDefault="00F833BD" w:rsidP="00216E4B">
      <w:pPr>
        <w:spacing w:line="360" w:lineRule="auto"/>
        <w:jc w:val="both"/>
        <w:rPr>
          <w:rFonts w:ascii="Times New Roman" w:hAnsi="Times New Roman" w:cs="Times New Roman"/>
          <w:b/>
          <w:sz w:val="24"/>
          <w:szCs w:val="24"/>
        </w:rPr>
      </w:pPr>
    </w:p>
    <w:p w:rsidR="00F833BD" w:rsidRPr="00216E4B" w:rsidRDefault="00F833BD" w:rsidP="00216E4B">
      <w:pPr>
        <w:spacing w:line="360" w:lineRule="auto"/>
        <w:jc w:val="both"/>
        <w:rPr>
          <w:rFonts w:ascii="Times New Roman" w:hAnsi="Times New Roman" w:cs="Times New Roman"/>
          <w:b/>
          <w:sz w:val="24"/>
          <w:szCs w:val="24"/>
        </w:rPr>
      </w:pPr>
    </w:p>
    <w:p w:rsidR="00F833BD" w:rsidRPr="00216E4B" w:rsidRDefault="00F833BD" w:rsidP="00216E4B">
      <w:pPr>
        <w:spacing w:line="360" w:lineRule="auto"/>
        <w:jc w:val="both"/>
        <w:rPr>
          <w:rFonts w:ascii="Times New Roman" w:hAnsi="Times New Roman" w:cs="Times New Roman"/>
          <w:b/>
          <w:sz w:val="24"/>
          <w:szCs w:val="24"/>
        </w:rPr>
      </w:pPr>
    </w:p>
    <w:p w:rsidR="00F833BD" w:rsidRPr="00216E4B" w:rsidRDefault="00F833BD" w:rsidP="00216E4B">
      <w:pPr>
        <w:spacing w:line="360" w:lineRule="auto"/>
        <w:jc w:val="both"/>
        <w:rPr>
          <w:rFonts w:ascii="Times New Roman" w:hAnsi="Times New Roman" w:cs="Times New Roman"/>
          <w:b/>
          <w:sz w:val="24"/>
          <w:szCs w:val="24"/>
        </w:rPr>
      </w:pPr>
    </w:p>
    <w:p w:rsidR="00F833BD" w:rsidRPr="00216E4B" w:rsidRDefault="00F833BD" w:rsidP="00216E4B">
      <w:pPr>
        <w:spacing w:line="360" w:lineRule="auto"/>
        <w:jc w:val="both"/>
        <w:rPr>
          <w:rFonts w:ascii="Times New Roman" w:hAnsi="Times New Roman" w:cs="Times New Roman"/>
          <w:b/>
          <w:sz w:val="24"/>
          <w:szCs w:val="24"/>
        </w:rPr>
      </w:pPr>
    </w:p>
    <w:p w:rsidR="00F833BD" w:rsidRPr="00216E4B" w:rsidRDefault="00F833BD" w:rsidP="00216E4B">
      <w:pPr>
        <w:spacing w:line="360" w:lineRule="auto"/>
        <w:jc w:val="both"/>
        <w:rPr>
          <w:rFonts w:ascii="Times New Roman" w:hAnsi="Times New Roman" w:cs="Times New Roman"/>
          <w:b/>
          <w:sz w:val="24"/>
          <w:szCs w:val="24"/>
        </w:rPr>
      </w:pPr>
    </w:p>
    <w:p w:rsidR="00F833BD" w:rsidRPr="00216E4B" w:rsidRDefault="00F833BD" w:rsidP="00216E4B">
      <w:pPr>
        <w:spacing w:line="360" w:lineRule="auto"/>
        <w:jc w:val="both"/>
        <w:rPr>
          <w:rFonts w:ascii="Times New Roman" w:hAnsi="Times New Roman" w:cs="Times New Roman"/>
          <w:b/>
          <w:sz w:val="24"/>
          <w:szCs w:val="24"/>
        </w:rPr>
      </w:pPr>
    </w:p>
    <w:p w:rsidR="00F833BD" w:rsidRPr="00216E4B" w:rsidRDefault="00F833BD" w:rsidP="00216E4B">
      <w:pPr>
        <w:spacing w:line="360" w:lineRule="auto"/>
        <w:jc w:val="both"/>
        <w:rPr>
          <w:rFonts w:ascii="Times New Roman" w:hAnsi="Times New Roman" w:cs="Times New Roman"/>
          <w:b/>
          <w:sz w:val="24"/>
          <w:szCs w:val="24"/>
        </w:rPr>
      </w:pPr>
    </w:p>
    <w:p w:rsidR="00F833BD" w:rsidRPr="00216E4B" w:rsidRDefault="00F833BD" w:rsidP="00216E4B">
      <w:pPr>
        <w:spacing w:line="360" w:lineRule="auto"/>
        <w:jc w:val="both"/>
        <w:rPr>
          <w:rFonts w:ascii="Times New Roman" w:hAnsi="Times New Roman" w:cs="Times New Roman"/>
          <w:b/>
          <w:sz w:val="24"/>
          <w:szCs w:val="24"/>
        </w:rPr>
      </w:pPr>
    </w:p>
    <w:p w:rsidR="00F833BD" w:rsidRPr="00216E4B" w:rsidRDefault="00F833BD" w:rsidP="00216E4B">
      <w:pPr>
        <w:spacing w:line="360" w:lineRule="auto"/>
        <w:jc w:val="both"/>
        <w:rPr>
          <w:rFonts w:ascii="Times New Roman" w:hAnsi="Times New Roman" w:cs="Times New Roman"/>
          <w:b/>
          <w:sz w:val="24"/>
          <w:szCs w:val="24"/>
        </w:rPr>
      </w:pPr>
    </w:p>
    <w:p w:rsidR="00F833BD" w:rsidRPr="00216E4B" w:rsidRDefault="00F833BD" w:rsidP="00216E4B">
      <w:pPr>
        <w:spacing w:line="360" w:lineRule="auto"/>
        <w:jc w:val="both"/>
        <w:rPr>
          <w:rFonts w:ascii="Times New Roman" w:hAnsi="Times New Roman" w:cs="Times New Roman"/>
          <w:b/>
          <w:sz w:val="24"/>
          <w:szCs w:val="24"/>
        </w:rPr>
      </w:pPr>
    </w:p>
    <w:sectPr w:rsidR="00F833BD" w:rsidRPr="00216E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D21F2B"/>
    <w:multiLevelType w:val="hybridMultilevel"/>
    <w:tmpl w:val="546E5F76"/>
    <w:lvl w:ilvl="0" w:tplc="B492CECA">
      <w:start w:val="1"/>
      <w:numFmt w:val="decimal"/>
      <w:lvlText w:val="%1."/>
      <w:lvlJc w:val="left"/>
      <w:pPr>
        <w:ind w:left="720" w:hanging="360"/>
      </w:pPr>
      <w:rPr>
        <w:rFonts w:ascii="Times New Roman" w:eastAsia="Times New Roman"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64A"/>
    <w:rsid w:val="0007264A"/>
    <w:rsid w:val="001347E1"/>
    <w:rsid w:val="00216E4B"/>
    <w:rsid w:val="00293127"/>
    <w:rsid w:val="002A588F"/>
    <w:rsid w:val="002D53DF"/>
    <w:rsid w:val="002E1D50"/>
    <w:rsid w:val="00302C4E"/>
    <w:rsid w:val="003D2592"/>
    <w:rsid w:val="004C13A5"/>
    <w:rsid w:val="004E781A"/>
    <w:rsid w:val="00511438"/>
    <w:rsid w:val="00682AE2"/>
    <w:rsid w:val="006F2F02"/>
    <w:rsid w:val="00705252"/>
    <w:rsid w:val="00741499"/>
    <w:rsid w:val="00747928"/>
    <w:rsid w:val="007A16C5"/>
    <w:rsid w:val="00856D62"/>
    <w:rsid w:val="00915D77"/>
    <w:rsid w:val="009B7C75"/>
    <w:rsid w:val="009D4EA1"/>
    <w:rsid w:val="00A8545D"/>
    <w:rsid w:val="00BC4C11"/>
    <w:rsid w:val="00C111FA"/>
    <w:rsid w:val="00C7781A"/>
    <w:rsid w:val="00CF6615"/>
    <w:rsid w:val="00D108CA"/>
    <w:rsid w:val="00D864C9"/>
    <w:rsid w:val="00E66B44"/>
    <w:rsid w:val="00F048FC"/>
    <w:rsid w:val="00F833BD"/>
    <w:rsid w:val="00FC642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25B555-6206-47E4-B5CD-E43F9B98E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26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264A"/>
    <w:pPr>
      <w:spacing w:before="100" w:beforeAutospacing="1" w:after="100" w:afterAutospacing="1" w:line="240" w:lineRule="auto"/>
    </w:pPr>
    <w:rPr>
      <w:rFonts w:ascii="Times New Roman" w:eastAsiaTheme="minorEastAsia" w:hAnsi="Times New Roman" w:cs="Times New Roman"/>
      <w:sz w:val="24"/>
      <w:szCs w:val="24"/>
      <w:lang w:eastAsia="bg-BG"/>
    </w:rPr>
  </w:style>
  <w:style w:type="paragraph" w:styleId="a4">
    <w:name w:val="List Paragraph"/>
    <w:basedOn w:val="a"/>
    <w:uiPriority w:val="34"/>
    <w:qFormat/>
    <w:rsid w:val="00F833BD"/>
    <w:pPr>
      <w:spacing w:after="0" w:line="240" w:lineRule="auto"/>
      <w:ind w:left="720"/>
      <w:contextualSpacing/>
    </w:pPr>
    <w:rPr>
      <w:rFonts w:ascii="Times New Roman" w:eastAsia="Times New Roman" w:hAnsi="Times New Roman" w:cs="Times New Roman"/>
      <w:sz w:val="24"/>
      <w:szCs w:val="24"/>
      <w:lang w:val="en-US"/>
    </w:rPr>
  </w:style>
  <w:style w:type="paragraph" w:styleId="a5">
    <w:name w:val="Balloon Text"/>
    <w:basedOn w:val="a"/>
    <w:link w:val="a6"/>
    <w:uiPriority w:val="99"/>
    <w:semiHidden/>
    <w:unhideWhenUsed/>
    <w:rsid w:val="002D53DF"/>
    <w:pPr>
      <w:spacing w:after="0" w:line="240" w:lineRule="auto"/>
    </w:pPr>
    <w:rPr>
      <w:rFonts w:ascii="Segoe UI" w:hAnsi="Segoe UI" w:cs="Segoe UI"/>
      <w:sz w:val="18"/>
      <w:szCs w:val="18"/>
    </w:rPr>
  </w:style>
  <w:style w:type="character" w:customStyle="1" w:styleId="a6">
    <w:name w:val="Изнесен текст Знак"/>
    <w:basedOn w:val="a0"/>
    <w:link w:val="a5"/>
    <w:uiPriority w:val="99"/>
    <w:semiHidden/>
    <w:rsid w:val="002D53DF"/>
    <w:rPr>
      <w:rFonts w:ascii="Segoe UI" w:hAnsi="Segoe UI" w:cs="Segoe UI"/>
      <w:sz w:val="18"/>
      <w:szCs w:val="18"/>
    </w:rPr>
  </w:style>
  <w:style w:type="paragraph" w:customStyle="1" w:styleId="Default">
    <w:name w:val="Default"/>
    <w:rsid w:val="002D53D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036448">
      <w:bodyDiv w:val="1"/>
      <w:marLeft w:val="0"/>
      <w:marRight w:val="0"/>
      <w:marTop w:val="0"/>
      <w:marBottom w:val="0"/>
      <w:divBdr>
        <w:top w:val="none" w:sz="0" w:space="0" w:color="auto"/>
        <w:left w:val="none" w:sz="0" w:space="0" w:color="auto"/>
        <w:bottom w:val="none" w:sz="0" w:space="0" w:color="auto"/>
        <w:right w:val="none" w:sz="0" w:space="0" w:color="auto"/>
      </w:divBdr>
    </w:div>
    <w:div w:id="100258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1674</Words>
  <Characters>9544</Characters>
  <Application>Microsoft Office Word</Application>
  <DocSecurity>0</DocSecurity>
  <Lines>79</Lines>
  <Paragraphs>22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Потребител на Windows</cp:lastModifiedBy>
  <cp:revision>36</cp:revision>
  <cp:lastPrinted>2025-07-25T06:05:00Z</cp:lastPrinted>
  <dcterms:created xsi:type="dcterms:W3CDTF">2025-07-24T10:26:00Z</dcterms:created>
  <dcterms:modified xsi:type="dcterms:W3CDTF">2025-07-29T10:32:00Z</dcterms:modified>
</cp:coreProperties>
</file>