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10563" w14:textId="14BDBB3B" w:rsidR="00B330B8" w:rsidRDefault="00B330B8" w:rsidP="00B330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1EE90147" w14:textId="0851711E" w:rsidR="00544E28" w:rsidRPr="006339A1" w:rsidRDefault="006339A1" w:rsidP="00B330B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339A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МОТИВИ</w:t>
      </w:r>
    </w:p>
    <w:p w14:paraId="6C8BDF84" w14:textId="3C699A2B" w:rsidR="006339A1" w:rsidRDefault="00CC59AB" w:rsidP="006339A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</w:t>
      </w:r>
      <w:r w:rsidR="006339A1" w:rsidRPr="006339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ъм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</w:t>
      </w:r>
      <w:r w:rsidR="006339A1" w:rsidRPr="006339A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роект на Наредба за изменение на Наредба № 4 за </w:t>
      </w:r>
      <w:r w:rsidR="006339A1" w:rsidRPr="006339A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определянето и администрирането на местните такси и цени на услуги на територията на община Гоце Делчев</w:t>
      </w:r>
    </w:p>
    <w:p w14:paraId="47415C76" w14:textId="376D4897" w:rsidR="00B330B8" w:rsidRDefault="00B330B8" w:rsidP="00B330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A167BB3" w14:textId="7EEF8EAC" w:rsidR="005537C1" w:rsidRPr="005537C1" w:rsidRDefault="005537C1" w:rsidP="005537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537C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Причини, налагащи приемането на подзаконовия нормативен акт: </w:t>
      </w:r>
    </w:p>
    <w:p w14:paraId="73325BFC" w14:textId="3D43ECEE" w:rsidR="00180EA7" w:rsidRDefault="00180EA7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необходимостта от осигуряване на по-добра организация на движението, управление на паркирането и покриване на нарастващите разходи по поддръжка и функциониране на „Синя зона“, </w:t>
      </w:r>
      <w:r w:rsidR="005537C1">
        <w:rPr>
          <w:rFonts w:ascii="Times New Roman" w:eastAsia="Times New Roman" w:hAnsi="Times New Roman" w:cs="Times New Roman"/>
          <w:sz w:val="24"/>
          <w:szCs w:val="24"/>
          <w:lang w:eastAsia="bg-BG"/>
        </w:rPr>
        <w:t>е необходима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актуализация на действащите цени за почасово паркиране.</w:t>
      </w:r>
    </w:p>
    <w:p w14:paraId="7EB2EECB" w14:textId="1A656B46" w:rsidR="00180EA7" w:rsidRDefault="00180EA7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Настоящите цени не са актуализирани от създаването на „Синя зона“ в град Гоце Делче</w:t>
      </w:r>
      <w:r w:rsidR="002C1607">
        <w:rPr>
          <w:rFonts w:ascii="Times New Roman" w:eastAsia="Times New Roman" w:hAnsi="Times New Roman" w:cs="Times New Roman"/>
          <w:sz w:val="24"/>
          <w:szCs w:val="24"/>
          <w:lang w:eastAsia="bg-BG"/>
        </w:rPr>
        <w:t>в. От 2018 година до 2026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са настъпили значителни инфлационни процеси, водещи до увеличение на разходите за труд, горива, материали, м</w:t>
      </w:r>
      <w:r w:rsidR="00192F4A">
        <w:rPr>
          <w:rFonts w:ascii="Times New Roman" w:eastAsia="Times New Roman" w:hAnsi="Times New Roman" w:cs="Times New Roman"/>
          <w:sz w:val="24"/>
          <w:szCs w:val="24"/>
          <w:lang w:eastAsia="bg-BG"/>
        </w:rPr>
        <w:t>аркировка, поддръжка и контрол.</w:t>
      </w:r>
    </w:p>
    <w:p w14:paraId="7AEA6FB8" w14:textId="04D6FC23" w:rsidR="002C1607" w:rsidRDefault="002C1607" w:rsidP="002C1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192F4A" w:rsidRPr="00192F4A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поред данни от Националния статистически институт</w:t>
      </w:r>
      <w:r w:rsidR="00041AC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192F4A" w:rsidRPr="00192F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1AC6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индексът</w:t>
      </w:r>
      <w:r w:rsidR="00192F4A" w:rsidRPr="00192F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потребителските цени </w:t>
      </w:r>
      <w:r w:rsidR="005B25D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юли 2026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</w:t>
      </w:r>
      <w:r w:rsidR="005B25DF">
        <w:rPr>
          <w:rFonts w:ascii="Times New Roman" w:eastAsia="Times New Roman" w:hAnsi="Times New Roman" w:cs="Times New Roman"/>
          <w:sz w:val="24"/>
          <w:szCs w:val="24"/>
          <w:lang w:eastAsia="bg-BG"/>
        </w:rPr>
        <w:t>спрямо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юли</w:t>
      </w:r>
      <w:r w:rsidR="005B25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2018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е 153.9 %, т. е. инфлацията е 53.9 %.</w:t>
      </w:r>
    </w:p>
    <w:p w14:paraId="46937D97" w14:textId="4398F9F6" w:rsidR="00316F59" w:rsidRDefault="00316F59" w:rsidP="002C1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Значителен е и ръстът на минималната работна заплата по данни на НОИ: 2018 – 510 лева или 260.76 евро, за 2026 г. – 620.20 евро, т. е. ръст от 137.84 % </w:t>
      </w:r>
      <w:r w:rsidR="00A1043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D985284" w14:textId="22E99C67" w:rsidR="002C1607" w:rsidRDefault="00A10438" w:rsidP="00A10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Има значително нарастване и на цените на горивата. </w:t>
      </w:r>
      <w:r w:rsidRPr="00A10438">
        <w:rPr>
          <w:rFonts w:ascii="Times New Roman" w:hAnsi="Times New Roman" w:cs="Times New Roman"/>
          <w:sz w:val="24"/>
          <w:szCs w:val="24"/>
        </w:rPr>
        <w:t xml:space="preserve">Между 2018 г. и 2026 г. цените на горивата в България са нараснали приблизително с </w:t>
      </w:r>
      <w:r w:rsidRPr="00A10438">
        <w:rPr>
          <w:rStyle w:val="Strong"/>
          <w:rFonts w:ascii="Times New Roman" w:hAnsi="Times New Roman" w:cs="Times New Roman"/>
          <w:b w:val="0"/>
          <w:sz w:val="24"/>
          <w:szCs w:val="24"/>
        </w:rPr>
        <w:t>41% за бензин А95 и с 58% за дизеловото гориво</w:t>
      </w:r>
      <w:r w:rsidRPr="00A10438">
        <w:rPr>
          <w:rFonts w:ascii="Times New Roman" w:hAnsi="Times New Roman" w:cs="Times New Roman"/>
          <w:sz w:val="24"/>
          <w:szCs w:val="24"/>
        </w:rPr>
        <w:t>.</w:t>
      </w:r>
      <w:r w:rsidR="002C16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6F7E1DC" w14:textId="032FCD73" w:rsidR="00302312" w:rsidRDefault="00180EA7" w:rsidP="002C16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Въвеждането на новата система за управление и отчитане на паркирането </w:t>
      </w:r>
      <w:r w:rsidR="00252C36" w:rsidRPr="00252C36">
        <w:rPr>
          <w:rFonts w:ascii="Times New Roman" w:hAnsi="Times New Roman" w:cs="Times New Roman"/>
          <w:sz w:val="24"/>
          <w:szCs w:val="24"/>
        </w:rPr>
        <w:t>(софтуер МОБЗО</w:t>
      </w:r>
      <w:r w:rsidR="00376A88">
        <w:rPr>
          <w:rFonts w:ascii="Times New Roman" w:hAnsi="Times New Roman" w:cs="Times New Roman"/>
          <w:sz w:val="24"/>
          <w:szCs w:val="24"/>
        </w:rPr>
        <w:t xml:space="preserve"> до 2025</w:t>
      </w:r>
      <w:r w:rsidR="00252C36" w:rsidRPr="00252C36">
        <w:rPr>
          <w:rFonts w:ascii="Times New Roman" w:hAnsi="Times New Roman" w:cs="Times New Roman"/>
          <w:sz w:val="24"/>
          <w:szCs w:val="24"/>
        </w:rPr>
        <w:t xml:space="preserve">; ЕН ЕР ДЖИ СОФТ </w:t>
      </w:r>
      <w:r w:rsidR="00376A88">
        <w:rPr>
          <w:rFonts w:ascii="Times New Roman" w:hAnsi="Times New Roman" w:cs="Times New Roman"/>
          <w:sz w:val="24"/>
          <w:szCs w:val="24"/>
        </w:rPr>
        <w:t>–</w:t>
      </w:r>
      <w:r w:rsidR="00252C36" w:rsidRPr="00252C36">
        <w:rPr>
          <w:rFonts w:ascii="Times New Roman" w:hAnsi="Times New Roman" w:cs="Times New Roman"/>
          <w:sz w:val="24"/>
          <w:szCs w:val="24"/>
        </w:rPr>
        <w:t xml:space="preserve"> 2026)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изисква постоянни технически и лицензионни разходи, които трудно се покриват при сегашната ставка. </w:t>
      </w:r>
    </w:p>
    <w:p w14:paraId="735E2AA3" w14:textId="00029C51" w:rsidR="00180EA7" w:rsidRDefault="00180EA7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редица съпоставими общини (Благоевград, Сандански, Велинград, Разлог) цената на 1 час престой в „Синя зона“ е между </w:t>
      </w:r>
      <w:r w:rsidR="00302312">
        <w:rPr>
          <w:rFonts w:ascii="Times New Roman" w:eastAsia="Times New Roman" w:hAnsi="Times New Roman" w:cs="Times New Roman"/>
          <w:sz w:val="24"/>
          <w:szCs w:val="24"/>
          <w:lang w:eastAsia="bg-BG"/>
        </w:rPr>
        <w:t>60 евроцента и 1 евро, което поставя Гоце Делчев в по-ниския ценови диапазон спрямо региона.</w:t>
      </w:r>
    </w:p>
    <w:p w14:paraId="7F338931" w14:textId="77231EBA" w:rsidR="00302312" w:rsidRDefault="00302312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95EAC00" w14:textId="09218CC0" w:rsidR="00302312" w:rsidRPr="00302312" w:rsidRDefault="00302312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0231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 Предложение:</w:t>
      </w:r>
    </w:p>
    <w:p w14:paraId="672162F0" w14:textId="71E53C8D" w:rsidR="00302312" w:rsidRDefault="00302312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</w:t>
      </w:r>
      <w:r w:rsidR="005537C1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следните промени в цените по вид на услугата</w:t>
      </w:r>
    </w:p>
    <w:p w14:paraId="7C84B590" w14:textId="0A365272" w:rsidR="00302312" w:rsidRDefault="00302312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2693"/>
        <w:gridCol w:w="2545"/>
      </w:tblGrid>
      <w:tr w:rsidR="006E510E" w:rsidRPr="006E510E" w14:paraId="44D6FFB3" w14:textId="77777777" w:rsidTr="006E510E">
        <w:tc>
          <w:tcPr>
            <w:tcW w:w="4390" w:type="dxa"/>
          </w:tcPr>
          <w:p w14:paraId="21A987AD" w14:textId="7867FE62" w:rsidR="006E510E" w:rsidRPr="006E510E" w:rsidRDefault="006E510E" w:rsidP="00FC543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E51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Вид на услуга</w:t>
            </w:r>
          </w:p>
        </w:tc>
        <w:tc>
          <w:tcPr>
            <w:tcW w:w="2693" w:type="dxa"/>
          </w:tcPr>
          <w:p w14:paraId="7FC6BC1B" w14:textId="186380A7" w:rsidR="006E510E" w:rsidRPr="006E510E" w:rsidRDefault="006E510E" w:rsidP="00FC54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E51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Стара цена</w:t>
            </w:r>
          </w:p>
        </w:tc>
        <w:tc>
          <w:tcPr>
            <w:tcW w:w="2545" w:type="dxa"/>
          </w:tcPr>
          <w:p w14:paraId="062B43DC" w14:textId="019E81FB" w:rsidR="006E510E" w:rsidRPr="006E510E" w:rsidRDefault="006E510E" w:rsidP="00FC54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E51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Нова цена</w:t>
            </w:r>
          </w:p>
        </w:tc>
      </w:tr>
      <w:tr w:rsidR="006E510E" w14:paraId="76F604AF" w14:textId="77777777" w:rsidTr="006E510E">
        <w:tc>
          <w:tcPr>
            <w:tcW w:w="4390" w:type="dxa"/>
          </w:tcPr>
          <w:p w14:paraId="071C5963" w14:textId="3EBBEA6E" w:rsidR="006E510E" w:rsidRDefault="00A66616" w:rsidP="00FC54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SMS</w:t>
            </w:r>
            <w:r w:rsidR="006E51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паркиране/ ел. талони</w:t>
            </w:r>
          </w:p>
        </w:tc>
        <w:tc>
          <w:tcPr>
            <w:tcW w:w="2693" w:type="dxa"/>
          </w:tcPr>
          <w:p w14:paraId="659DD8E5" w14:textId="78561D0C" w:rsidR="006E510E" w:rsidRDefault="00252C36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 лв. – </w:t>
            </w:r>
            <w:r w:rsidR="006E51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.51</w:t>
            </w:r>
            <w:r w:rsidR="006E51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евроцента</w:t>
            </w:r>
          </w:p>
        </w:tc>
        <w:tc>
          <w:tcPr>
            <w:tcW w:w="2545" w:type="dxa"/>
          </w:tcPr>
          <w:p w14:paraId="7396B04A" w14:textId="5CACA811" w:rsidR="006E510E" w:rsidRDefault="00252C36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евро</w:t>
            </w:r>
          </w:p>
        </w:tc>
      </w:tr>
      <w:tr w:rsidR="006E510E" w14:paraId="5741BFF1" w14:textId="77777777" w:rsidTr="006E510E">
        <w:tc>
          <w:tcPr>
            <w:tcW w:w="4390" w:type="dxa"/>
          </w:tcPr>
          <w:p w14:paraId="571EACE0" w14:textId="302A1057" w:rsidR="006E510E" w:rsidRDefault="006E510E" w:rsidP="00FC54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Годишен абонамент по местоживеене</w:t>
            </w:r>
            <w:r w:rsidR="00B330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</w:t>
            </w:r>
            <w:r w:rsidR="001253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паркиране за</w:t>
            </w:r>
            <w:r w:rsidR="00B330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</w:t>
            </w:r>
            <w:r w:rsidR="001253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(един)</w:t>
            </w:r>
            <w:r w:rsidR="00B330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автомобил</w:t>
            </w:r>
          </w:p>
        </w:tc>
        <w:tc>
          <w:tcPr>
            <w:tcW w:w="2693" w:type="dxa"/>
          </w:tcPr>
          <w:p w14:paraId="4EDAFE97" w14:textId="3DEBA32C" w:rsidR="006E510E" w:rsidRDefault="00252C36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 лв. – 30.68</w:t>
            </w:r>
            <w:r w:rsidR="006E51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евро</w:t>
            </w:r>
          </w:p>
        </w:tc>
        <w:tc>
          <w:tcPr>
            <w:tcW w:w="2545" w:type="dxa"/>
          </w:tcPr>
          <w:p w14:paraId="4265D24E" w14:textId="28F5141A" w:rsidR="006E510E" w:rsidRDefault="003D0D0F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="00252C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="006E51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евро</w:t>
            </w:r>
          </w:p>
        </w:tc>
      </w:tr>
      <w:tr w:rsidR="006E510E" w14:paraId="2FED7CCF" w14:textId="77777777" w:rsidTr="006E510E">
        <w:tc>
          <w:tcPr>
            <w:tcW w:w="4390" w:type="dxa"/>
          </w:tcPr>
          <w:p w14:paraId="106D76F1" w14:textId="3186D722" w:rsidR="006E510E" w:rsidRDefault="00FC543A" w:rsidP="00FC54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Абонамент за</w:t>
            </w:r>
            <w:r w:rsidR="006E51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фиксирано паркомясто</w:t>
            </w:r>
            <w:r w:rsidR="00B330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„синя зона“ за един месец</w:t>
            </w:r>
          </w:p>
        </w:tc>
        <w:tc>
          <w:tcPr>
            <w:tcW w:w="2693" w:type="dxa"/>
          </w:tcPr>
          <w:p w14:paraId="5278AEBA" w14:textId="1D8C9C72" w:rsidR="006E510E" w:rsidRDefault="00252C36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60 лв. – </w:t>
            </w:r>
            <w:r w:rsidR="006E51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0.68</w:t>
            </w:r>
            <w:r w:rsidR="006E51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евро</w:t>
            </w:r>
          </w:p>
        </w:tc>
        <w:tc>
          <w:tcPr>
            <w:tcW w:w="2545" w:type="dxa"/>
          </w:tcPr>
          <w:p w14:paraId="7AD3F1BB" w14:textId="05EB75FE" w:rsidR="006E510E" w:rsidRDefault="006E510E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 евро</w:t>
            </w:r>
          </w:p>
        </w:tc>
      </w:tr>
      <w:tr w:rsidR="004647AD" w14:paraId="074AF016" w14:textId="77777777" w:rsidTr="006E510E">
        <w:tc>
          <w:tcPr>
            <w:tcW w:w="4390" w:type="dxa"/>
          </w:tcPr>
          <w:p w14:paraId="1E02678F" w14:textId="6B16C55A" w:rsidR="004647AD" w:rsidRDefault="004647AD" w:rsidP="00FC54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Цена за паркиране за една година за фиксирано паркомясто в „синя зона“</w:t>
            </w:r>
          </w:p>
        </w:tc>
        <w:tc>
          <w:tcPr>
            <w:tcW w:w="2693" w:type="dxa"/>
          </w:tcPr>
          <w:p w14:paraId="5D4BAB85" w14:textId="3E049E11" w:rsidR="004647AD" w:rsidRDefault="004647AD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720 лв. – 368.13 евро</w:t>
            </w:r>
          </w:p>
        </w:tc>
        <w:tc>
          <w:tcPr>
            <w:tcW w:w="2545" w:type="dxa"/>
          </w:tcPr>
          <w:p w14:paraId="3AFFED9A" w14:textId="563347A4" w:rsidR="004647AD" w:rsidRDefault="004647AD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480 евро</w:t>
            </w:r>
          </w:p>
        </w:tc>
      </w:tr>
      <w:tr w:rsidR="004647AD" w14:paraId="72FB30F6" w14:textId="77777777" w:rsidTr="006E510E">
        <w:tc>
          <w:tcPr>
            <w:tcW w:w="4390" w:type="dxa"/>
          </w:tcPr>
          <w:p w14:paraId="603B30EA" w14:textId="15BEC251" w:rsidR="004647AD" w:rsidRDefault="004647AD" w:rsidP="00EA3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плащане на целогодишна цена за паркиране на фиксирано паркомясто в „синя зона“ се прави</w:t>
            </w:r>
            <w:r w:rsidR="00FC54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отстъпка от цената</w:t>
            </w:r>
          </w:p>
        </w:tc>
        <w:tc>
          <w:tcPr>
            <w:tcW w:w="2693" w:type="dxa"/>
          </w:tcPr>
          <w:p w14:paraId="59D06ACE" w14:textId="135BAAB9" w:rsidR="004647AD" w:rsidRDefault="004647AD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 лв. – 40.90 евро</w:t>
            </w:r>
          </w:p>
        </w:tc>
        <w:tc>
          <w:tcPr>
            <w:tcW w:w="2545" w:type="dxa"/>
          </w:tcPr>
          <w:p w14:paraId="2B9E4CF6" w14:textId="4A0714D9" w:rsidR="004647AD" w:rsidRDefault="004647AD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 евро</w:t>
            </w:r>
          </w:p>
        </w:tc>
      </w:tr>
      <w:tr w:rsidR="006E510E" w14:paraId="616E1F96" w14:textId="77777777" w:rsidTr="006E510E">
        <w:tc>
          <w:tcPr>
            <w:tcW w:w="4390" w:type="dxa"/>
          </w:tcPr>
          <w:p w14:paraId="44D9DE00" w14:textId="58B8D434" w:rsidR="006E510E" w:rsidRDefault="006E510E" w:rsidP="00FC54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Абонамент на нефиксирано паркомясто</w:t>
            </w:r>
            <w:r w:rsidR="00FC54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„синя зона“ за един месец</w:t>
            </w:r>
          </w:p>
        </w:tc>
        <w:tc>
          <w:tcPr>
            <w:tcW w:w="2693" w:type="dxa"/>
          </w:tcPr>
          <w:p w14:paraId="752686CE" w14:textId="3D5C1A6C" w:rsidR="006E510E" w:rsidRDefault="00252C36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 лв. – 20.45</w:t>
            </w:r>
            <w:r w:rsidR="006E510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евро</w:t>
            </w:r>
          </w:p>
        </w:tc>
        <w:tc>
          <w:tcPr>
            <w:tcW w:w="2545" w:type="dxa"/>
          </w:tcPr>
          <w:p w14:paraId="620E80C0" w14:textId="1C85A95F" w:rsidR="006E510E" w:rsidRDefault="006E510E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евро</w:t>
            </w:r>
          </w:p>
        </w:tc>
      </w:tr>
      <w:tr w:rsidR="004647AD" w14:paraId="1F86D3FF" w14:textId="77777777" w:rsidTr="006E510E">
        <w:tc>
          <w:tcPr>
            <w:tcW w:w="4390" w:type="dxa"/>
          </w:tcPr>
          <w:p w14:paraId="6C9BA4AA" w14:textId="3C8BC067" w:rsidR="004647AD" w:rsidRDefault="004647AD" w:rsidP="00FC543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Цена за паркиране за една година за нефиксирано паркомясто в „синя зона“</w:t>
            </w:r>
          </w:p>
        </w:tc>
        <w:tc>
          <w:tcPr>
            <w:tcW w:w="2693" w:type="dxa"/>
          </w:tcPr>
          <w:p w14:paraId="2A0904E5" w14:textId="6BA70BD8" w:rsidR="004647AD" w:rsidRDefault="004647AD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480 лв. – 245.42 евро</w:t>
            </w:r>
          </w:p>
        </w:tc>
        <w:tc>
          <w:tcPr>
            <w:tcW w:w="2545" w:type="dxa"/>
          </w:tcPr>
          <w:p w14:paraId="370D97D7" w14:textId="7CC48706" w:rsidR="004647AD" w:rsidRDefault="004647AD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360 евро</w:t>
            </w:r>
          </w:p>
        </w:tc>
      </w:tr>
      <w:tr w:rsidR="00FC543A" w14:paraId="7052B99F" w14:textId="77777777" w:rsidTr="006E510E">
        <w:tc>
          <w:tcPr>
            <w:tcW w:w="4390" w:type="dxa"/>
          </w:tcPr>
          <w:p w14:paraId="4626EEA0" w14:textId="64B7098F" w:rsidR="00FC543A" w:rsidRDefault="00FC543A" w:rsidP="00EA3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плащане на целогодишна цена за паркиране на фиксирано паркомясто в „синя зона“ се прави</w:t>
            </w:r>
            <w:r w:rsidR="00EA33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отстъпка от цената</w:t>
            </w:r>
          </w:p>
        </w:tc>
        <w:tc>
          <w:tcPr>
            <w:tcW w:w="2693" w:type="dxa"/>
          </w:tcPr>
          <w:p w14:paraId="5E9D5042" w14:textId="36077397" w:rsidR="00FC543A" w:rsidRDefault="00FC543A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 лв. – 25.56 евро</w:t>
            </w:r>
          </w:p>
        </w:tc>
        <w:tc>
          <w:tcPr>
            <w:tcW w:w="2545" w:type="dxa"/>
          </w:tcPr>
          <w:p w14:paraId="541CCF8A" w14:textId="7AF5E6D8" w:rsidR="00FC543A" w:rsidRDefault="00FC543A" w:rsidP="00FC54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 евро</w:t>
            </w:r>
          </w:p>
        </w:tc>
      </w:tr>
    </w:tbl>
    <w:p w14:paraId="22EA916E" w14:textId="771A1EBC" w:rsidR="00EF548E" w:rsidRDefault="00EF548E" w:rsidP="002C16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994B258" w14:textId="7DD3C164" w:rsidR="00EF548E" w:rsidRDefault="00EA3319" w:rsidP="002C16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br/>
      </w:r>
    </w:p>
    <w:p w14:paraId="3FAF0F7E" w14:textId="77777777" w:rsidR="00EA3319" w:rsidRDefault="00EA3319" w:rsidP="002C16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D22F29E" w14:textId="6D849E0C" w:rsidR="00EF548E" w:rsidRPr="00EF548E" w:rsidRDefault="00EF548E" w:rsidP="00EF5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F54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3. </w:t>
      </w:r>
      <w:r w:rsidRPr="00EF54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Финансова обосновка за промяна на Наредба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Pr="00EF54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–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глава трета</w:t>
      </w:r>
      <w:r w:rsidRPr="00EF54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чл. 48 т. 42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„</w:t>
      </w:r>
      <w:r w:rsidRPr="00EF548E">
        <w:rPr>
          <w:rFonts w:ascii="Times New Roman" w:hAnsi="Times New Roman" w:cs="Times New Roman"/>
          <w:b/>
          <w:sz w:val="24"/>
          <w:szCs w:val="24"/>
        </w:rPr>
        <w:t>Платено паркир</w:t>
      </w:r>
      <w:r w:rsidR="003D0D0F">
        <w:rPr>
          <w:rFonts w:ascii="Times New Roman" w:hAnsi="Times New Roman" w:cs="Times New Roman"/>
          <w:b/>
          <w:sz w:val="24"/>
          <w:szCs w:val="24"/>
        </w:rPr>
        <w:t>ане в „синя зона“ за едно парко</w:t>
      </w:r>
      <w:r w:rsidRPr="00EF548E">
        <w:rPr>
          <w:rFonts w:ascii="Times New Roman" w:hAnsi="Times New Roman" w:cs="Times New Roman"/>
          <w:b/>
          <w:sz w:val="24"/>
          <w:szCs w:val="24"/>
        </w:rPr>
        <w:t>място</w:t>
      </w:r>
      <w:r>
        <w:rPr>
          <w:rFonts w:ascii="Times New Roman" w:hAnsi="Times New Roman" w:cs="Times New Roman"/>
          <w:b/>
          <w:sz w:val="24"/>
          <w:szCs w:val="24"/>
        </w:rPr>
        <w:t>“</w:t>
      </w:r>
    </w:p>
    <w:p w14:paraId="55E1009B" w14:textId="7BD49A4F" w:rsidR="00EF548E" w:rsidRPr="00EF548E" w:rsidRDefault="00EF548E" w:rsidP="00EF548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F54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14:paraId="33E1160F" w14:textId="08FC82BD" w:rsidR="00EF548E" w:rsidRPr="00EF548E" w:rsidRDefault="00EF548E" w:rsidP="00EF54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4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Промяната на цените в „Синя зона“ на град Гоце Делчев се базира на необходимостта от финансова устойчивост на общинската инфраструктура, оптимизиране на трафика и покриване на нарасналите оперативни разходи</w:t>
      </w:r>
      <w:r w:rsidRPr="00EF548E">
        <w:rPr>
          <w:rFonts w:ascii="Times New Roman" w:eastAsia="Times New Roman" w:hAnsi="Times New Roman" w:cs="Times New Roman"/>
          <w:sz w:val="24"/>
          <w:szCs w:val="24"/>
          <w:lang w:eastAsia="bg-BG"/>
        </w:rPr>
        <w:t>. От края на 2023 година Община Гоце Делчев инвестира сериозни средства в дигитализация на системата (премахване на плащанията в брой и преминаване изцяло към SMS и електронни билети) и разширяване на обхвата на зоните с нови улици . За да бъде дългосрочно ефективна тази услуга, е необходима актуализация на тарифите, която да балансира приходите и разходите в общинския бюджет.</w:t>
      </w:r>
    </w:p>
    <w:p w14:paraId="5D181437" w14:textId="6BE2C50D" w:rsidR="00EF548E" w:rsidRDefault="00EF548E" w:rsidP="00544E2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48E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Pr="00EF548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EF54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Анализ на разходите за издръжка (Себестойност на услугата)</w:t>
      </w:r>
    </w:p>
    <w:p w14:paraId="75AE6FC4" w14:textId="77777777" w:rsidR="00544E28" w:rsidRPr="00EF548E" w:rsidRDefault="00544E28" w:rsidP="00544E2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CC68DA" w14:textId="49DDC62B" w:rsidR="00EF548E" w:rsidRDefault="00EF548E" w:rsidP="00544E2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48E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Основен принцип в Закона за местните данъци и такси е цената на услугата да съответства на реалните разходи за нейното предоставяне. Нарастването на разходите включва:</w:t>
      </w:r>
    </w:p>
    <w:p w14:paraId="5C084AC4" w14:textId="77777777" w:rsidR="00EF548E" w:rsidRPr="00EF548E" w:rsidRDefault="00EF548E" w:rsidP="00EF548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FDF8275" w14:textId="452937AA" w:rsidR="00EF548E" w:rsidRDefault="00EF548E" w:rsidP="00EF548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4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Трудови възнаграждения:</w:t>
      </w:r>
      <w:r w:rsidRPr="00EF54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Значително повишаване на минималната и средната работна заплата за страната през последните години, което вдига разходите за персонал (контрольори, администратори). Изразходените средства за възнаграждения на персонала през последните 3 години са нараснали с 30%</w:t>
      </w:r>
    </w:p>
    <w:p w14:paraId="59495544" w14:textId="77777777" w:rsidR="00EF548E" w:rsidRPr="00EF548E" w:rsidRDefault="00EF548E" w:rsidP="00EF548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8080" w:type="dxa"/>
        <w:jc w:val="center"/>
        <w:tblLook w:val="04A0" w:firstRow="1" w:lastRow="0" w:firstColumn="1" w:lastColumn="0" w:noHBand="0" w:noVBand="1"/>
      </w:tblPr>
      <w:tblGrid>
        <w:gridCol w:w="4740"/>
        <w:gridCol w:w="1420"/>
        <w:gridCol w:w="960"/>
        <w:gridCol w:w="960"/>
      </w:tblGrid>
      <w:tr w:rsidR="00EF548E" w:rsidRPr="00EF548E" w14:paraId="65973AA0" w14:textId="77777777" w:rsidTr="00D9207D">
        <w:trPr>
          <w:trHeight w:val="300"/>
          <w:jc w:val="center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CA7BC" w14:textId="77777777" w:rsidR="00EF548E" w:rsidRPr="00EF548E" w:rsidRDefault="00EF548E" w:rsidP="00EF5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Синя зона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B99FC" w14:textId="77777777" w:rsidR="00EF548E" w:rsidRPr="00EF548E" w:rsidRDefault="00EF548E" w:rsidP="00EF5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F2559" w14:textId="77777777" w:rsidR="00EF548E" w:rsidRPr="00EF548E" w:rsidRDefault="00EF548E" w:rsidP="00EF5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8A824" w14:textId="77777777" w:rsidR="00EF548E" w:rsidRPr="00EF548E" w:rsidRDefault="00EF548E" w:rsidP="00EF5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EF548E" w:rsidRPr="00EF548E" w14:paraId="6DFABDCC" w14:textId="77777777" w:rsidTr="00D9207D">
        <w:trPr>
          <w:trHeight w:val="300"/>
          <w:jc w:val="center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10C40" w14:textId="77777777" w:rsidR="00EF548E" w:rsidRPr="00EF548E" w:rsidRDefault="00EF548E" w:rsidP="00EF5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І. РАЗХОДИ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FE452" w14:textId="77777777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6D503" w14:textId="77777777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6A8EA" w14:textId="77777777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2026</w:t>
            </w:r>
          </w:p>
        </w:tc>
      </w:tr>
      <w:tr w:rsidR="00EF548E" w:rsidRPr="00EF548E" w14:paraId="6D4BBA8B" w14:textId="77777777" w:rsidTr="00D9207D">
        <w:trPr>
          <w:trHeight w:val="300"/>
          <w:jc w:val="center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01C11" w14:textId="77777777" w:rsidR="00EF548E" w:rsidRPr="00EF548E" w:rsidRDefault="00EF548E" w:rsidP="00EF5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Численост на персонала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193D0" w14:textId="77777777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07206" w14:textId="77777777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31365" w14:textId="77777777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</w:tr>
      <w:tr w:rsidR="00EF548E" w:rsidRPr="00EF548E" w14:paraId="46F69408" w14:textId="77777777" w:rsidTr="00D9207D">
        <w:trPr>
          <w:trHeight w:val="300"/>
          <w:jc w:val="center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050D3" w14:textId="77777777" w:rsidR="00EF548E" w:rsidRPr="00EF548E" w:rsidRDefault="00EF548E" w:rsidP="00EF5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Заплати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95889" w14:textId="382DE47E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</w:t>
            </w:r>
            <w:r w:rsidR="0039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348.39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66E37" w14:textId="3BC2B887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66</w:t>
            </w:r>
            <w:r w:rsidR="0039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F03EE" w14:textId="2E7E3BA3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</w:t>
            </w:r>
            <w:r w:rsidR="0039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781</w:t>
            </w:r>
          </w:p>
        </w:tc>
      </w:tr>
      <w:tr w:rsidR="00EF548E" w:rsidRPr="00EF548E" w14:paraId="564CED5D" w14:textId="77777777" w:rsidTr="00D9207D">
        <w:trPr>
          <w:trHeight w:val="300"/>
          <w:jc w:val="center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9D730" w14:textId="77777777" w:rsidR="00EF548E" w:rsidRPr="00EF548E" w:rsidRDefault="00EF548E" w:rsidP="00EF5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Социални и здравни  осигуровки от работодател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135F0" w14:textId="53A37A42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  <w:r w:rsidR="0039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F0870" w14:textId="41961091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  <w:r w:rsidR="0039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378C6" w14:textId="3506554E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</w:t>
            </w:r>
            <w:r w:rsidR="0039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157</w:t>
            </w:r>
          </w:p>
        </w:tc>
      </w:tr>
    </w:tbl>
    <w:p w14:paraId="062A3316" w14:textId="1BF677A2" w:rsidR="00EF548E" w:rsidRDefault="00EF548E" w:rsidP="00EF54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0A7282E" w14:textId="2CBCD2BE" w:rsidR="00EF548E" w:rsidRDefault="00EF548E" w:rsidP="00EF54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54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Поддръжка и софтуерни лицензи</w:t>
      </w:r>
      <w:r w:rsidRPr="00EF54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внедрената система за изцяло електронно и дигитално разплащане (SMS услуги чрез номер 13751, партньорски търговски обекти, мобилни приложения).</w:t>
      </w:r>
    </w:p>
    <w:p w14:paraId="62ED93CB" w14:textId="77777777" w:rsidR="00EF548E" w:rsidRPr="00EF548E" w:rsidRDefault="00EF548E" w:rsidP="00EF54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8080" w:type="dxa"/>
        <w:jc w:val="center"/>
        <w:tblLook w:val="04A0" w:firstRow="1" w:lastRow="0" w:firstColumn="1" w:lastColumn="0" w:noHBand="0" w:noVBand="1"/>
      </w:tblPr>
      <w:tblGrid>
        <w:gridCol w:w="4740"/>
        <w:gridCol w:w="1420"/>
        <w:gridCol w:w="960"/>
        <w:gridCol w:w="960"/>
      </w:tblGrid>
      <w:tr w:rsidR="00EF548E" w:rsidRPr="00EF548E" w14:paraId="40650D51" w14:textId="77777777" w:rsidTr="00D9207D">
        <w:trPr>
          <w:trHeight w:val="300"/>
          <w:jc w:val="center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D5576" w14:textId="77777777" w:rsidR="00EF548E" w:rsidRPr="00EF548E" w:rsidRDefault="00EF548E" w:rsidP="00EF5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ІІ. РАЗХОДИ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46728" w14:textId="77777777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2024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65AD2" w14:textId="77777777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71CB5" w14:textId="77777777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2026</w:t>
            </w:r>
          </w:p>
        </w:tc>
      </w:tr>
      <w:tr w:rsidR="00EF548E" w:rsidRPr="00EF548E" w14:paraId="34C51EEE" w14:textId="77777777" w:rsidTr="00D9207D">
        <w:trPr>
          <w:trHeight w:val="300"/>
          <w:jc w:val="center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CB3CA" w14:textId="77777777" w:rsidR="00EF548E" w:rsidRPr="00EF548E" w:rsidRDefault="00EF548E" w:rsidP="00EF5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Разходи за поддръжка и софтуерни лицензи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A44A6" w14:textId="491CB904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  <w:r w:rsidR="0039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835F3" w14:textId="50B4F4B6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</w:t>
            </w:r>
            <w:r w:rsidR="0039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A741C" w14:textId="4F0367E1" w:rsidR="00EF548E" w:rsidRPr="00EF548E" w:rsidRDefault="00EF548E" w:rsidP="00EF5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</w:t>
            </w:r>
            <w:r w:rsidR="00391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EF54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623</w:t>
            </w:r>
          </w:p>
        </w:tc>
      </w:tr>
    </w:tbl>
    <w:p w14:paraId="23F51B3F" w14:textId="77777777" w:rsidR="00EF548E" w:rsidRPr="00EF548E" w:rsidRDefault="00EF548E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02B740D" w14:textId="007A56C6" w:rsidR="00A66616" w:rsidRPr="00A66616" w:rsidRDefault="00721E88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="00A66616" w:rsidRPr="00A6661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Предлаганите цени имат за цел:</w:t>
      </w:r>
    </w:p>
    <w:p w14:paraId="104573A0" w14:textId="2A568892" w:rsidR="00A66616" w:rsidRPr="00A66616" w:rsidRDefault="00721E88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="00A66616" w:rsidRPr="00A6661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.1. Необходимост от ефективно управление на паркоместата:</w:t>
      </w:r>
    </w:p>
    <w:p w14:paraId="0E27F552" w14:textId="19001DD4" w:rsidR="00A66616" w:rsidRDefault="00A66616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ниската цена води до дългосрочно задържане на автомобили в централната градска част и ограничен оборот на местата, което затруднява достъпа на граждани, гости и клиенти на търговските обекти;</w:t>
      </w:r>
    </w:p>
    <w:p w14:paraId="34851B45" w14:textId="77777777" w:rsidR="00F23933" w:rsidRDefault="00F23933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B09430E" w14:textId="4DA4FCB2" w:rsidR="00A66616" w:rsidRDefault="00A66616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Увеличаването на цената ще стимулира по-кратък престой и по-голямо ротационно използване на местата, съответно ще подобри достъпността и ще намалее натоварването на централната зона.</w:t>
      </w:r>
    </w:p>
    <w:p w14:paraId="4D7F0B62" w14:textId="1DE49CD3" w:rsidR="00A66616" w:rsidRDefault="00A66616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61058B" w14:textId="074DABF6" w:rsidR="00A66616" w:rsidRPr="00D75F4B" w:rsidRDefault="00721E88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="00A66616" w:rsidRPr="00D75F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.2. Подобряване на услугата и инфраструктурата:</w:t>
      </w:r>
    </w:p>
    <w:p w14:paraId="7D25792A" w14:textId="7A37634B" w:rsidR="00A66616" w:rsidRDefault="00A66616" w:rsidP="00180E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Повишаването на цените ще осигури финансов ресурс за:</w:t>
      </w:r>
    </w:p>
    <w:p w14:paraId="39E93773" w14:textId="7A97A0F8" w:rsidR="00A66616" w:rsidRDefault="00A66616" w:rsidP="00A6661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Обновяване на пътната маркировка</w:t>
      </w:r>
      <w:r w:rsidR="00721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вертикалната сигнализация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5B46076C" w14:textId="77668B8C" w:rsidR="00A66616" w:rsidRDefault="00A66616" w:rsidP="00A6661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Модернизация на системата за плащане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SMS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мобилно приложение, терминали);</w:t>
      </w:r>
    </w:p>
    <w:p w14:paraId="34047E09" w14:textId="6D03691D" w:rsidR="00A66616" w:rsidRDefault="00A66616" w:rsidP="00A6661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Разширяване и поддръжка на нови подзони;</w:t>
      </w:r>
    </w:p>
    <w:p w14:paraId="6731567F" w14:textId="4BE2BB7D" w:rsidR="00F91A7A" w:rsidRDefault="00A66616" w:rsidP="00F91A7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Подобряване на контрола и сигурността чрез въвеждане на ка</w:t>
      </w:r>
      <w:r w:rsidR="00F91A7A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мери и допълнителни контрольори;</w:t>
      </w:r>
    </w:p>
    <w:p w14:paraId="543F7C3B" w14:textId="7CC3AC3F" w:rsidR="00F91A7A" w:rsidRPr="00F91A7A" w:rsidRDefault="00F91A7A" w:rsidP="00F91A7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Подобряване на пътната инфраструктура на град Гоце Делчев.</w:t>
      </w:r>
    </w:p>
    <w:p w14:paraId="10A3212F" w14:textId="1CC07B36" w:rsidR="00A66616" w:rsidRDefault="00A66616" w:rsidP="00A666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F437AB2" w14:textId="05F6577D" w:rsidR="00A66616" w:rsidRDefault="00721E88" w:rsidP="00A6661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="00A66616" w:rsidRPr="00D75F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.3. Съответствие с пазарната и социалната среда:</w:t>
      </w:r>
    </w:p>
    <w:p w14:paraId="56870E4E" w14:textId="77777777" w:rsidR="00D06377" w:rsidRPr="00D06377" w:rsidRDefault="00D06377" w:rsidP="00A6661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461B06A" w14:textId="460D4877" w:rsidR="00A66616" w:rsidRDefault="00A66616" w:rsidP="00A666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Цената от </w:t>
      </w:r>
      <w:r w:rsidR="00721E88">
        <w:rPr>
          <w:rFonts w:ascii="Times New Roman" w:eastAsia="Times New Roman" w:hAnsi="Times New Roman" w:cs="Times New Roman"/>
          <w:sz w:val="24"/>
          <w:szCs w:val="24"/>
          <w:lang w:eastAsia="bg-BG"/>
        </w:rPr>
        <w:t>1.00 лв./ 0.51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евроцента на час вече не отразява реалната стойност предоставяната услуга – запазване на ограничен общински ресурс (паркомясто) в централна зона.</w:t>
      </w:r>
    </w:p>
    <w:p w14:paraId="4DDD2890" w14:textId="609A699E" w:rsidR="00D75F4B" w:rsidRDefault="00D75F4B" w:rsidP="00A666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Увеличението ще изравни ставките с тези в други градове от региона и ще гарантира по-справедливо разпределение между живущи, служители и посетители.</w:t>
      </w:r>
    </w:p>
    <w:p w14:paraId="1ED2C7BD" w14:textId="1745625F" w:rsidR="004E0A7C" w:rsidRDefault="004E0A7C" w:rsidP="00A666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DB9FA4" w14:textId="128450E6" w:rsidR="004E0A7C" w:rsidRPr="004E0A7C" w:rsidRDefault="004E0A7C" w:rsidP="00A666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E0A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 Очаквани резултати:</w:t>
      </w:r>
    </w:p>
    <w:p w14:paraId="79204C43" w14:textId="249FDFDB" w:rsidR="004E0A7C" w:rsidRDefault="004E0A7C" w:rsidP="00A666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- 40-45 % увеличение на приходите, осигуряващо устойчиво финансиране на дейността;</w:t>
      </w:r>
    </w:p>
    <w:p w14:paraId="245BA45C" w14:textId="648BB71D" w:rsidR="004E0A7C" w:rsidRDefault="004E0A7C" w:rsidP="00A666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Подобрено управление на паркоместата и по-висока ротация на автомобилите;</w:t>
      </w:r>
    </w:p>
    <w:p w14:paraId="5EFCD250" w14:textId="556B2DDF" w:rsidR="004E0A7C" w:rsidRDefault="004E0A7C" w:rsidP="00A666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По-добра визия и безопасност на уличната инфраструктура в центъра.</w:t>
      </w:r>
    </w:p>
    <w:p w14:paraId="0BCBBA54" w14:textId="4A586B2E" w:rsidR="004E0A7C" w:rsidRDefault="004E0A7C" w:rsidP="00A666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Намаляване на нарушенията и неправомерното ползване на местата от дългосрочно паркирани МПС.</w:t>
      </w:r>
    </w:p>
    <w:p w14:paraId="3D1492E9" w14:textId="5954CE42" w:rsidR="004E0A7C" w:rsidRDefault="004E0A7C" w:rsidP="00A666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C7C7DA2" w14:textId="387EE51D" w:rsidR="004E0A7C" w:rsidRPr="00F8302D" w:rsidRDefault="004E0A7C" w:rsidP="004E0A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8302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5. Заключение:</w:t>
      </w:r>
    </w:p>
    <w:p w14:paraId="1C11A2DF" w14:textId="744B8368" w:rsidR="004E0A7C" w:rsidRDefault="004E0A7C" w:rsidP="004E0A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Предложеното увеличение на цените е необходимо и оправдано с оглед:</w:t>
      </w:r>
    </w:p>
    <w:p w14:paraId="0FFD160F" w14:textId="70935C5C" w:rsidR="004E0A7C" w:rsidRDefault="004E0A7C" w:rsidP="004E0A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Финансовата устойчивост на услугата;</w:t>
      </w:r>
    </w:p>
    <w:p w14:paraId="604B2969" w14:textId="700CABE9" w:rsidR="004E0A7C" w:rsidRDefault="004E0A7C" w:rsidP="004E0A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Нуждата от регулиране на трафика и подобряване на достъпността;</w:t>
      </w:r>
    </w:p>
    <w:p w14:paraId="312BF65E" w14:textId="761FBE5D" w:rsidR="004E0A7C" w:rsidRDefault="004E0A7C" w:rsidP="004E0A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Привеждане на ставките в съответствие с икономическите реалности и практиките на други общини.</w:t>
      </w:r>
    </w:p>
    <w:p w14:paraId="3AD6EF05" w14:textId="629C68C2" w:rsidR="00114AA2" w:rsidRDefault="00114AA2" w:rsidP="004E0A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CECC0D" w14:textId="77777777" w:rsidR="00114AA2" w:rsidRDefault="00114AA2" w:rsidP="00114A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4A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6. Анализ на съответствие с правото на Европейския съюз:</w:t>
      </w:r>
    </w:p>
    <w:p w14:paraId="53C8CDD0" w14:textId="77777777" w:rsidR="00114AA2" w:rsidRDefault="00114AA2" w:rsidP="00114A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4AA2">
        <w:rPr>
          <w:rFonts w:ascii="Times New Roman" w:hAnsi="Times New Roman" w:cs="Times New Roman"/>
          <w:color w:val="000000"/>
          <w:sz w:val="24"/>
          <w:szCs w:val="24"/>
        </w:rPr>
        <w:t xml:space="preserve">Настоящите допълнения и изменения на Наредба № 4 </w:t>
      </w:r>
      <w:r w:rsidRPr="00114A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определянето и администрирането на местните такси и цени на услуги на територията на община Гоце Делчев</w:t>
      </w:r>
      <w:r w:rsidRPr="00114AA2">
        <w:rPr>
          <w:rFonts w:ascii="Times New Roman" w:hAnsi="Times New Roman" w:cs="Times New Roman"/>
          <w:color w:val="000000"/>
          <w:sz w:val="24"/>
          <w:szCs w:val="24"/>
        </w:rPr>
        <w:t xml:space="preserve"> са в пълно съответствие с европейското законодателство и спазват разпоредбите и целите на националното и местно законодателство.</w:t>
      </w:r>
    </w:p>
    <w:p w14:paraId="018E0CE8" w14:textId="77777777" w:rsidR="00114AA2" w:rsidRDefault="00114AA2" w:rsidP="00114A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4A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Предлаганият проект за изменение и допълнение на </w:t>
      </w:r>
      <w:r w:rsidRPr="00114AA2">
        <w:rPr>
          <w:rFonts w:ascii="Times New Roman" w:hAnsi="Times New Roman" w:cs="Times New Roman"/>
          <w:color w:val="000000"/>
          <w:sz w:val="24"/>
          <w:szCs w:val="24"/>
        </w:rPr>
        <w:t xml:space="preserve">Наредба № 4 </w:t>
      </w:r>
      <w:r w:rsidRPr="00114A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определянето и администрирането на местните такси и цени на услуги на територията на община Гоце Делчев</w:t>
      </w:r>
      <w:r w:rsidRPr="00114A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 подзаконов нормативен акт и не противоречи както на законодателството на Република България, така и на европейското законодателства.</w:t>
      </w:r>
    </w:p>
    <w:p w14:paraId="0D001F11" w14:textId="7BAE4B6D" w:rsidR="00114AA2" w:rsidRPr="00114AA2" w:rsidRDefault="00114AA2" w:rsidP="00114A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4A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промените не се въвеждат нови норми на п</w:t>
      </w:r>
      <w:r w:rsidR="00F1240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равото на Европейския съюз </w:t>
      </w:r>
      <w:r w:rsidR="00F12403" w:rsidRPr="00F12403">
        <w:rPr>
          <w:rFonts w:ascii="Times New Roman" w:hAnsi="Times New Roman" w:cs="Times New Roman"/>
          <w:sz w:val="24"/>
          <w:szCs w:val="24"/>
        </w:rPr>
        <w:t xml:space="preserve">и не </w:t>
      </w:r>
      <w:r w:rsidR="00F12403">
        <w:rPr>
          <w:rFonts w:ascii="Times New Roman" w:hAnsi="Times New Roman" w:cs="Times New Roman"/>
          <w:sz w:val="24"/>
          <w:szCs w:val="24"/>
        </w:rPr>
        <w:t xml:space="preserve">се </w:t>
      </w:r>
      <w:r w:rsidR="00F12403" w:rsidRPr="00F12403">
        <w:rPr>
          <w:rFonts w:ascii="Times New Roman" w:hAnsi="Times New Roman" w:cs="Times New Roman"/>
          <w:sz w:val="24"/>
          <w:szCs w:val="24"/>
        </w:rPr>
        <w:t>съдържа</w:t>
      </w:r>
      <w:r w:rsidR="00F12403">
        <w:rPr>
          <w:rFonts w:ascii="Times New Roman" w:hAnsi="Times New Roman" w:cs="Times New Roman"/>
          <w:sz w:val="24"/>
          <w:szCs w:val="24"/>
        </w:rPr>
        <w:t>т</w:t>
      </w:r>
      <w:r w:rsidR="00F12403" w:rsidRPr="00F12403">
        <w:rPr>
          <w:rFonts w:ascii="Times New Roman" w:hAnsi="Times New Roman" w:cs="Times New Roman"/>
          <w:sz w:val="24"/>
          <w:szCs w:val="24"/>
        </w:rPr>
        <w:t xml:space="preserve"> разпоредби, които да противоречат на приложимото право на Европейския съюз</w:t>
      </w:r>
      <w:r w:rsidRPr="00114A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4BB6417C" w14:textId="0250E21D" w:rsidR="001212CB" w:rsidRDefault="001212CB" w:rsidP="008C1538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F59C809" w14:textId="225BD245" w:rsidR="00AD68F1" w:rsidRPr="00CC59AB" w:rsidRDefault="00AD68F1" w:rsidP="00CC5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89BE4" w14:textId="0B59A888" w:rsidR="00CC59AB" w:rsidRPr="00CC59AB" w:rsidRDefault="00CC59AB" w:rsidP="00CC59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59AB">
        <w:rPr>
          <w:rFonts w:ascii="Times New Roman" w:hAnsi="Times New Roman" w:cs="Times New Roman"/>
          <w:b/>
          <w:bCs/>
          <w:sz w:val="24"/>
          <w:szCs w:val="24"/>
        </w:rPr>
        <w:t>ВЛАДИМИР МОСКОВ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/п./</w:t>
      </w:r>
    </w:p>
    <w:p w14:paraId="5339A4F6" w14:textId="0236C265" w:rsidR="00CC59AB" w:rsidRPr="00CC59AB" w:rsidRDefault="00CC59AB" w:rsidP="00CC59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C59AB">
        <w:rPr>
          <w:rFonts w:ascii="Times New Roman" w:hAnsi="Times New Roman" w:cs="Times New Roman"/>
          <w:i/>
          <w:iCs/>
          <w:sz w:val="24"/>
          <w:szCs w:val="24"/>
        </w:rPr>
        <w:t>Кмет на община Гоце Делчев</w:t>
      </w:r>
    </w:p>
    <w:p w14:paraId="352E22E3" w14:textId="412344CA" w:rsidR="00046ED2" w:rsidRPr="00CC59AB" w:rsidRDefault="00046ED2" w:rsidP="00CC5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E64D325" w14:textId="77777777" w:rsidR="00046ED2" w:rsidRPr="00CC59AB" w:rsidRDefault="00046ED2" w:rsidP="00CC59AB">
      <w:pPr>
        <w:pStyle w:val="m"/>
        <w:spacing w:before="0" w:beforeAutospacing="0" w:after="0" w:afterAutospacing="0"/>
        <w:jc w:val="both"/>
        <w:rPr>
          <w:color w:val="222222"/>
        </w:rPr>
      </w:pPr>
    </w:p>
    <w:p w14:paraId="3A52C953" w14:textId="77777777" w:rsidR="00AD68F1" w:rsidRPr="00CC59AB" w:rsidRDefault="00AD68F1" w:rsidP="00CC5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D68F1" w:rsidRPr="00CC59AB" w:rsidSect="0007426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57C50"/>
    <w:multiLevelType w:val="hybridMultilevel"/>
    <w:tmpl w:val="E2162BE6"/>
    <w:lvl w:ilvl="0" w:tplc="D84218BA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1D22CCB"/>
    <w:multiLevelType w:val="multilevel"/>
    <w:tmpl w:val="68421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B76526"/>
    <w:multiLevelType w:val="multilevel"/>
    <w:tmpl w:val="53787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A7381A"/>
    <w:multiLevelType w:val="multilevel"/>
    <w:tmpl w:val="19FE6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E36698"/>
    <w:multiLevelType w:val="hybridMultilevel"/>
    <w:tmpl w:val="6F463F70"/>
    <w:lvl w:ilvl="0" w:tplc="8FD093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F020FD"/>
    <w:multiLevelType w:val="hybridMultilevel"/>
    <w:tmpl w:val="526A03E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372467F"/>
    <w:multiLevelType w:val="hybridMultilevel"/>
    <w:tmpl w:val="7EAE728A"/>
    <w:lvl w:ilvl="0" w:tplc="A228714A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F637907"/>
    <w:multiLevelType w:val="hybridMultilevel"/>
    <w:tmpl w:val="06D80FD6"/>
    <w:lvl w:ilvl="0" w:tplc="29B2D5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19C3534"/>
    <w:multiLevelType w:val="multilevel"/>
    <w:tmpl w:val="81506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660554">
    <w:abstractNumId w:val="1"/>
  </w:num>
  <w:num w:numId="2" w16cid:durableId="1406337447">
    <w:abstractNumId w:val="7"/>
  </w:num>
  <w:num w:numId="3" w16cid:durableId="696346912">
    <w:abstractNumId w:val="5"/>
  </w:num>
  <w:num w:numId="4" w16cid:durableId="618335437">
    <w:abstractNumId w:val="6"/>
  </w:num>
  <w:num w:numId="5" w16cid:durableId="1032993784">
    <w:abstractNumId w:val="0"/>
  </w:num>
  <w:num w:numId="6" w16cid:durableId="2058317098">
    <w:abstractNumId w:val="3"/>
  </w:num>
  <w:num w:numId="7" w16cid:durableId="1567179817">
    <w:abstractNumId w:val="2"/>
  </w:num>
  <w:num w:numId="8" w16cid:durableId="2099475435">
    <w:abstractNumId w:val="8"/>
  </w:num>
  <w:num w:numId="9" w16cid:durableId="392629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2CB"/>
    <w:rsid w:val="00041AC6"/>
    <w:rsid w:val="00046ED2"/>
    <w:rsid w:val="00074266"/>
    <w:rsid w:val="000E5B90"/>
    <w:rsid w:val="00114AA2"/>
    <w:rsid w:val="001212CB"/>
    <w:rsid w:val="00125350"/>
    <w:rsid w:val="00180EA7"/>
    <w:rsid w:val="00192F4A"/>
    <w:rsid w:val="001B49CA"/>
    <w:rsid w:val="00252C36"/>
    <w:rsid w:val="0026123C"/>
    <w:rsid w:val="002A5A38"/>
    <w:rsid w:val="002C1607"/>
    <w:rsid w:val="002E5B1E"/>
    <w:rsid w:val="00302312"/>
    <w:rsid w:val="00316F59"/>
    <w:rsid w:val="00376A88"/>
    <w:rsid w:val="0039156A"/>
    <w:rsid w:val="0039167F"/>
    <w:rsid w:val="003D0D0F"/>
    <w:rsid w:val="00413A5D"/>
    <w:rsid w:val="004647AD"/>
    <w:rsid w:val="004A6911"/>
    <w:rsid w:val="004E0A7C"/>
    <w:rsid w:val="00544E28"/>
    <w:rsid w:val="00552B68"/>
    <w:rsid w:val="005537C1"/>
    <w:rsid w:val="005575EE"/>
    <w:rsid w:val="00581F5F"/>
    <w:rsid w:val="005B25DF"/>
    <w:rsid w:val="00621409"/>
    <w:rsid w:val="006339A1"/>
    <w:rsid w:val="00660DBC"/>
    <w:rsid w:val="0066636A"/>
    <w:rsid w:val="006C0E6C"/>
    <w:rsid w:val="006E510E"/>
    <w:rsid w:val="006F5578"/>
    <w:rsid w:val="00713E38"/>
    <w:rsid w:val="00721E88"/>
    <w:rsid w:val="007242B0"/>
    <w:rsid w:val="00791815"/>
    <w:rsid w:val="00794B43"/>
    <w:rsid w:val="007F69A5"/>
    <w:rsid w:val="00837B3E"/>
    <w:rsid w:val="0089667C"/>
    <w:rsid w:val="00897D8F"/>
    <w:rsid w:val="008C1538"/>
    <w:rsid w:val="00955558"/>
    <w:rsid w:val="009D48D6"/>
    <w:rsid w:val="00A10438"/>
    <w:rsid w:val="00A579E7"/>
    <w:rsid w:val="00A66616"/>
    <w:rsid w:val="00AC4D7D"/>
    <w:rsid w:val="00AD2B15"/>
    <w:rsid w:val="00AD68F1"/>
    <w:rsid w:val="00B30D60"/>
    <w:rsid w:val="00B330B8"/>
    <w:rsid w:val="00B4702E"/>
    <w:rsid w:val="00B718EB"/>
    <w:rsid w:val="00B91C64"/>
    <w:rsid w:val="00BD14FF"/>
    <w:rsid w:val="00CC3C5B"/>
    <w:rsid w:val="00CC59AB"/>
    <w:rsid w:val="00D06377"/>
    <w:rsid w:val="00D75F4B"/>
    <w:rsid w:val="00E81C24"/>
    <w:rsid w:val="00E83A8B"/>
    <w:rsid w:val="00EA3319"/>
    <w:rsid w:val="00ED3DC8"/>
    <w:rsid w:val="00EF4517"/>
    <w:rsid w:val="00EF475A"/>
    <w:rsid w:val="00EF548E"/>
    <w:rsid w:val="00F12403"/>
    <w:rsid w:val="00F23933"/>
    <w:rsid w:val="00F8302D"/>
    <w:rsid w:val="00F91A7A"/>
    <w:rsid w:val="00FC543A"/>
    <w:rsid w:val="00FF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C0EC"/>
  <w15:chartTrackingRefBased/>
  <w15:docId w15:val="{BA37EB24-1818-4313-BBC1-17935EC2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D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45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3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A8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E5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">
    <w:name w:val="m"/>
    <w:basedOn w:val="Normal"/>
    <w:rsid w:val="00AD6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par-caption">
    <w:name w:val="par-caption"/>
    <w:basedOn w:val="DefaultParagraphFont"/>
    <w:rsid w:val="00AD68F1"/>
  </w:style>
  <w:style w:type="paragraph" w:styleId="NormalWeb">
    <w:name w:val="Normal (Web)"/>
    <w:basedOn w:val="Normal"/>
    <w:uiPriority w:val="99"/>
    <w:semiHidden/>
    <w:unhideWhenUsed/>
    <w:rsid w:val="00AD6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AD68F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104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4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120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057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87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3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НЕЛИ КАНДЕВА</dc:creator>
  <cp:keywords/>
  <dc:description/>
  <cp:lastModifiedBy>МАРИАНА УСТАИЛИЕВА</cp:lastModifiedBy>
  <cp:revision>62</cp:revision>
  <cp:lastPrinted>2026-03-04T12:55:00Z</cp:lastPrinted>
  <dcterms:created xsi:type="dcterms:W3CDTF">2025-11-20T06:57:00Z</dcterms:created>
  <dcterms:modified xsi:type="dcterms:W3CDTF">2026-09-10T07:51:00Z</dcterms:modified>
</cp:coreProperties>
</file>