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9E4" w:rsidRPr="009E09E4" w:rsidRDefault="009E09E4" w:rsidP="009E09E4">
      <w:pPr>
        <w:spacing w:after="0" w:line="240" w:lineRule="auto"/>
        <w:rPr>
          <w:rFonts w:ascii="Times New Roman" w:eastAsia="Times New Roman" w:hAnsi="Times New Roman"/>
          <w:sz w:val="24"/>
          <w:szCs w:val="24"/>
          <w:lang w:eastAsia="bg-BG"/>
        </w:rPr>
      </w:pPr>
      <w:bookmarkStart w:id="0" w:name="_GoBack"/>
      <w:bookmarkEnd w:id="0"/>
      <w:r w:rsidRPr="009E09E4">
        <w:rPr>
          <w:rFonts w:ascii="Times New Roman" w:eastAsia="Times New Roman" w:hAnsi="Times New Roman"/>
          <w:sz w:val="24"/>
          <w:szCs w:val="24"/>
          <w:lang w:eastAsia="bg-BG"/>
        </w:rPr>
        <w:t xml:space="preserve">                                                              </w:t>
      </w:r>
      <w:r w:rsidRPr="009E09E4">
        <w:rPr>
          <w:rFonts w:ascii="Times New Roman" w:eastAsia="Times New Roman" w:hAnsi="Times New Roman"/>
          <w:noProof/>
          <w:sz w:val="24"/>
          <w:szCs w:val="24"/>
          <w:lang w:eastAsia="bg-BG"/>
        </w:rPr>
        <w:drawing>
          <wp:inline distT="0" distB="0" distL="0" distR="0" wp14:anchorId="0704FAD3" wp14:editId="65173429">
            <wp:extent cx="1047750" cy="857250"/>
            <wp:effectExtent l="19050" t="0" r="0" b="0"/>
            <wp:docPr id="1" name="Картина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4" cstate="print"/>
                    <a:srcRect/>
                    <a:stretch>
                      <a:fillRect/>
                    </a:stretch>
                  </pic:blipFill>
                  <pic:spPr bwMode="auto">
                    <a:xfrm>
                      <a:off x="0" y="0"/>
                      <a:ext cx="1047750" cy="857250"/>
                    </a:xfrm>
                    <a:prstGeom prst="rect">
                      <a:avLst/>
                    </a:prstGeom>
                    <a:noFill/>
                    <a:ln w="9525">
                      <a:noFill/>
                      <a:miter lim="800000"/>
                      <a:headEnd/>
                      <a:tailEnd/>
                    </a:ln>
                  </pic:spPr>
                </pic:pic>
              </a:graphicData>
            </a:graphic>
          </wp:inline>
        </w:drawing>
      </w:r>
    </w:p>
    <w:p w:rsidR="009E09E4" w:rsidRPr="009E09E4" w:rsidRDefault="009E09E4" w:rsidP="009E09E4">
      <w:pPr>
        <w:tabs>
          <w:tab w:val="center" w:pos="4536"/>
          <w:tab w:val="right" w:pos="9072"/>
        </w:tabs>
        <w:spacing w:after="0" w:line="240" w:lineRule="auto"/>
        <w:jc w:val="center"/>
        <w:rPr>
          <w:rFonts w:ascii="Times New Roman" w:eastAsia="Times New Roman" w:hAnsi="Times New Roman"/>
          <w:b/>
          <w:sz w:val="24"/>
          <w:szCs w:val="24"/>
          <w:lang w:eastAsia="bg-BG"/>
        </w:rPr>
      </w:pPr>
      <w:r w:rsidRPr="009E09E4">
        <w:rPr>
          <w:rFonts w:ascii="Times New Roman" w:eastAsia="Times New Roman" w:hAnsi="Times New Roman"/>
          <w:b/>
          <w:sz w:val="24"/>
          <w:szCs w:val="24"/>
          <w:lang w:eastAsia="bg-BG"/>
        </w:rPr>
        <w:t>РЕПУБЛИКА БЪЛГАРИЯ</w:t>
      </w:r>
    </w:p>
    <w:p w:rsidR="009E09E4" w:rsidRPr="009E09E4" w:rsidRDefault="009E09E4" w:rsidP="009E09E4">
      <w:pPr>
        <w:tabs>
          <w:tab w:val="center" w:pos="4536"/>
          <w:tab w:val="right" w:pos="9072"/>
        </w:tabs>
        <w:spacing w:after="0" w:line="240" w:lineRule="auto"/>
        <w:jc w:val="center"/>
        <w:rPr>
          <w:rFonts w:ascii="Times New Roman" w:eastAsia="Times New Roman" w:hAnsi="Times New Roman"/>
          <w:b/>
          <w:sz w:val="24"/>
          <w:szCs w:val="24"/>
          <w:lang w:eastAsia="bg-BG"/>
        </w:rPr>
      </w:pPr>
      <w:r w:rsidRPr="009E09E4">
        <w:rPr>
          <w:rFonts w:ascii="Times New Roman" w:eastAsia="Times New Roman" w:hAnsi="Times New Roman"/>
          <w:b/>
          <w:sz w:val="24"/>
          <w:szCs w:val="24"/>
          <w:lang w:eastAsia="bg-BG"/>
        </w:rPr>
        <w:t>МИНИСТЕРСТВО НА КУЛТУРАТА</w:t>
      </w:r>
    </w:p>
    <w:p w:rsidR="009E09E4" w:rsidRPr="009E09E4" w:rsidRDefault="009E09E4" w:rsidP="009E09E4">
      <w:pPr>
        <w:tabs>
          <w:tab w:val="center" w:pos="4536"/>
          <w:tab w:val="right" w:pos="9072"/>
        </w:tabs>
        <w:spacing w:after="0" w:line="240" w:lineRule="auto"/>
        <w:jc w:val="center"/>
        <w:rPr>
          <w:rFonts w:ascii="Times New Roman" w:eastAsia="Times New Roman" w:hAnsi="Times New Roman"/>
          <w:b/>
          <w:sz w:val="16"/>
          <w:szCs w:val="16"/>
          <w:lang w:eastAsia="bg-BG"/>
        </w:rPr>
      </w:pPr>
      <w:r w:rsidRPr="009E09E4">
        <w:rPr>
          <w:rFonts w:ascii="Times New Roman" w:eastAsia="Times New Roman" w:hAnsi="Times New Roman"/>
          <w:b/>
          <w:sz w:val="16"/>
          <w:szCs w:val="16"/>
          <w:lang w:eastAsia="bg-BG"/>
        </w:rPr>
        <w:t>гр. София, бул. “Александър Стамболийски”, № 17, тел.: 02/ 9400900; факс: 02/ 9818145;</w:t>
      </w:r>
    </w:p>
    <w:p w:rsidR="009E09E4" w:rsidRPr="009E09E4" w:rsidRDefault="009E09E4" w:rsidP="009E09E4">
      <w:pPr>
        <w:pBdr>
          <w:bottom w:val="single" w:sz="4" w:space="1" w:color="auto"/>
        </w:pBdr>
        <w:tabs>
          <w:tab w:val="center" w:pos="4536"/>
          <w:tab w:val="right" w:pos="9072"/>
        </w:tabs>
        <w:spacing w:after="0" w:line="240" w:lineRule="auto"/>
        <w:jc w:val="center"/>
        <w:rPr>
          <w:rFonts w:ascii="Times New Roman" w:eastAsia="Times New Roman" w:hAnsi="Times New Roman"/>
          <w:sz w:val="16"/>
          <w:szCs w:val="16"/>
          <w:lang w:eastAsia="bg-BG"/>
        </w:rPr>
      </w:pPr>
      <w:r w:rsidRPr="009E09E4">
        <w:rPr>
          <w:rFonts w:ascii="Times New Roman" w:eastAsia="Times New Roman" w:hAnsi="Times New Roman"/>
          <w:b/>
          <w:sz w:val="16"/>
          <w:szCs w:val="16"/>
          <w:lang w:eastAsia="bg-BG"/>
        </w:rPr>
        <w:t>дежурен тел.: 02/ 9879551; e-mail: info@mc.government.bg, URL: www.mc.government.bg</w:t>
      </w:r>
    </w:p>
    <w:p w:rsidR="009E09E4" w:rsidRDefault="009E09E4" w:rsidP="00C23567">
      <w:pPr>
        <w:widowControl w:val="0"/>
        <w:autoSpaceDE w:val="0"/>
        <w:autoSpaceDN w:val="0"/>
        <w:adjustRightInd w:val="0"/>
        <w:spacing w:after="0" w:line="360" w:lineRule="auto"/>
        <w:ind w:firstLine="708"/>
        <w:jc w:val="center"/>
        <w:rPr>
          <w:rFonts w:ascii="Times New Roman" w:eastAsia="Times New Roman" w:hAnsi="Times New Roman"/>
          <w:b/>
          <w:bCs/>
          <w:sz w:val="24"/>
          <w:szCs w:val="24"/>
          <w:lang w:eastAsia="bg-BG"/>
        </w:rPr>
      </w:pPr>
    </w:p>
    <w:p w:rsidR="009E09E4" w:rsidRDefault="009E09E4" w:rsidP="00C23567">
      <w:pPr>
        <w:widowControl w:val="0"/>
        <w:autoSpaceDE w:val="0"/>
        <w:autoSpaceDN w:val="0"/>
        <w:adjustRightInd w:val="0"/>
        <w:spacing w:after="0" w:line="360" w:lineRule="auto"/>
        <w:ind w:firstLine="708"/>
        <w:jc w:val="center"/>
        <w:rPr>
          <w:rFonts w:ascii="Times New Roman" w:eastAsia="Times New Roman" w:hAnsi="Times New Roman"/>
          <w:b/>
          <w:bCs/>
          <w:sz w:val="24"/>
          <w:szCs w:val="24"/>
          <w:lang w:eastAsia="bg-BG"/>
        </w:rPr>
      </w:pPr>
    </w:p>
    <w:p w:rsidR="00C23567" w:rsidRDefault="00C23567" w:rsidP="00C23567">
      <w:pPr>
        <w:widowControl w:val="0"/>
        <w:autoSpaceDE w:val="0"/>
        <w:autoSpaceDN w:val="0"/>
        <w:adjustRightInd w:val="0"/>
        <w:spacing w:after="0" w:line="360" w:lineRule="auto"/>
        <w:ind w:firstLine="708"/>
        <w:jc w:val="center"/>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МОТИВИ</w:t>
      </w:r>
    </w:p>
    <w:p w:rsidR="00C23567" w:rsidRDefault="00C23567" w:rsidP="00C23567">
      <w:pPr>
        <w:widowControl w:val="0"/>
        <w:autoSpaceDE w:val="0"/>
        <w:autoSpaceDN w:val="0"/>
        <w:adjustRightInd w:val="0"/>
        <w:spacing w:after="0" w:line="240" w:lineRule="auto"/>
        <w:ind w:firstLine="708"/>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към проекта на Наредба за изменение и допълнение на  Наредба № 2  от 12.08.2016 г. за приемане и преместване на ученици в училищата по изкуствата</w:t>
      </w:r>
    </w:p>
    <w:p w:rsidR="00C23567" w:rsidRDefault="00C23567" w:rsidP="00C23567">
      <w:pPr>
        <w:widowControl w:val="0"/>
        <w:autoSpaceDE w:val="0"/>
        <w:autoSpaceDN w:val="0"/>
        <w:adjustRightInd w:val="0"/>
        <w:spacing w:after="0" w:line="240" w:lineRule="auto"/>
        <w:ind w:firstLine="708"/>
        <w:jc w:val="both"/>
        <w:rPr>
          <w:rFonts w:ascii="Times New Roman" w:eastAsia="Times New Roman" w:hAnsi="Times New Roman"/>
          <w:b/>
          <w:bCs/>
          <w:sz w:val="24"/>
          <w:szCs w:val="24"/>
          <w:lang w:eastAsia="bg-BG"/>
        </w:rPr>
      </w:pPr>
    </w:p>
    <w:p w:rsidR="00C23567" w:rsidRDefault="00C23567" w:rsidP="00C23567">
      <w:pPr>
        <w:widowControl w:val="0"/>
        <w:autoSpaceDE w:val="0"/>
        <w:autoSpaceDN w:val="0"/>
        <w:adjustRightInd w:val="0"/>
        <w:spacing w:after="0" w:line="240" w:lineRule="auto"/>
        <w:ind w:firstLine="708"/>
        <w:jc w:val="both"/>
        <w:rPr>
          <w:rFonts w:ascii="Times New Roman" w:eastAsia="Times New Roman" w:hAnsi="Times New Roman"/>
          <w:bCs/>
          <w:i/>
          <w:sz w:val="24"/>
          <w:szCs w:val="24"/>
          <w:lang w:eastAsia="bg-BG"/>
        </w:rPr>
      </w:pPr>
      <w:r>
        <w:rPr>
          <w:rFonts w:ascii="Times New Roman" w:eastAsia="Times New Roman" w:hAnsi="Times New Roman"/>
          <w:bCs/>
          <w:i/>
          <w:sz w:val="24"/>
          <w:szCs w:val="24"/>
          <w:lang w:eastAsia="bg-BG"/>
        </w:rPr>
        <w:t>(Обн. ДВ. бр.67 от 2016 г., изм. и доп. ДВ. бр.79 от  2017 г., изм. и доп. ДВ. бр. 81 от 2018 г., изм. и доп. ДВ. бр. 88 от 2019 г., изм. и доп. ДВ. бр. 16 от 2022 г., доп. ДВ. бр. 49  от  2022 г.)</w:t>
      </w:r>
    </w:p>
    <w:p w:rsidR="00C23567" w:rsidRDefault="00C23567" w:rsidP="00C23567">
      <w:pPr>
        <w:widowControl w:val="0"/>
        <w:autoSpaceDE w:val="0"/>
        <w:autoSpaceDN w:val="0"/>
        <w:adjustRightInd w:val="0"/>
        <w:spacing w:after="0" w:line="240" w:lineRule="auto"/>
        <w:ind w:firstLine="708"/>
        <w:jc w:val="both"/>
        <w:rPr>
          <w:rFonts w:ascii="Times New Roman" w:eastAsia="Times New Roman" w:hAnsi="Times New Roman"/>
          <w:bCs/>
          <w:i/>
          <w:sz w:val="24"/>
          <w:szCs w:val="24"/>
          <w:lang w:eastAsia="bg-BG"/>
        </w:rPr>
      </w:pPr>
    </w:p>
    <w:p w:rsidR="00C23567" w:rsidRDefault="00C23567" w:rsidP="00C23567">
      <w:pPr>
        <w:widowControl w:val="0"/>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Причини, които налагат приемането на проекта на Наредба за изменение и допълнение на  Наредба № 2  от 12.08.2016 г. за приемане и преместване на ученици в училищата по изкуствата:</w:t>
      </w:r>
      <w:r>
        <w:rPr>
          <w:rFonts w:ascii="Times New Roman" w:eastAsia="Times New Roman" w:hAnsi="Times New Roman"/>
          <w:b/>
          <w:bCs/>
          <w:sz w:val="24"/>
          <w:szCs w:val="24"/>
          <w:lang w:eastAsia="bg-BG"/>
        </w:rPr>
        <w:tab/>
      </w:r>
      <w:r>
        <w:rPr>
          <w:rFonts w:ascii="Times New Roman" w:eastAsia="Times New Roman" w:hAnsi="Times New Roman"/>
          <w:bCs/>
          <w:sz w:val="24"/>
          <w:szCs w:val="24"/>
          <w:lang w:eastAsia="bg-BG"/>
        </w:rPr>
        <w:t>С проекта на Наредба за изменение и допълнение на Наредба № 2 за приемане и преместване на ученици в училищата по изкуствата се регламентира провеждането на изпит по специалността за всички музикални инструменти  при приема в пети клас. Едновременно с това се дава възможност ежегодно след анализ на специалностите, по които има обучение в четвърти клас и на потенциалните кандидати,  съответното училище да взима решение за инструмент или група инструменти, по които приемът да се извършва за съответната година само с изпит по солфеж.</w:t>
      </w:r>
      <w:r>
        <w:rPr>
          <w:rFonts w:ascii="Times New Roman" w:eastAsia="Times New Roman" w:hAnsi="Times New Roman"/>
          <w:b/>
          <w:bCs/>
          <w:sz w:val="24"/>
          <w:szCs w:val="24"/>
          <w:lang w:eastAsia="bg-BG"/>
        </w:rPr>
        <w:t xml:space="preserve"> </w:t>
      </w:r>
    </w:p>
    <w:p w:rsidR="00C23567" w:rsidRDefault="00C23567" w:rsidP="00C23567">
      <w:pPr>
        <w:widowControl w:val="0"/>
        <w:autoSpaceDE w:val="0"/>
        <w:autoSpaceDN w:val="0"/>
        <w:adjustRightInd w:val="0"/>
        <w:spacing w:after="0" w:line="240" w:lineRule="auto"/>
        <w:ind w:firstLine="708"/>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Мотивите са свързани с наличието на ученици, които изучават музикалните инструменти контрабас, обой, кларинет, фагот, саксофон, тромпет, валдхорна и цугтромбон още от първи клас в училищата по изкуствата. В цитираната разпоредба се съдържа същата възможност и  за кандидатите за народните инструменти - гайда, гъдулка, кавал и тамбура, които вече се изучават от първи клас в много училища.  До момента кандидатите за прием по тези инструменти са полагали изпит само по солфеж. По този начин се създават равнопоставеност между учениците, които свирят на даден инструменти и се готвят в продължение на няколко години за изпита за проверка на способностите.</w:t>
      </w:r>
    </w:p>
    <w:p w:rsidR="00C23567" w:rsidRDefault="00C23567" w:rsidP="00C23567">
      <w:pPr>
        <w:widowControl w:val="0"/>
        <w:autoSpaceDE w:val="0"/>
        <w:autoSpaceDN w:val="0"/>
        <w:adjustRightInd w:val="0"/>
        <w:spacing w:after="0" w:line="240" w:lineRule="auto"/>
        <w:ind w:firstLine="708"/>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С предложените промени се  намалява ролята на изпита по солфеж за сметка на изпита по специалността, както е до момента за останалите класически музикални инструменти. При решение за дадени инструменти или група инструменти изпитът да бъде само по солфеж,  броят на местата за тях ще  се публикува на интернет страницата на училището и  ще се обявява на достъпно място в сградата му при обявяването на прогнозното разпределение на план-приема за съответната година.</w:t>
      </w:r>
    </w:p>
    <w:p w:rsidR="00C23567" w:rsidRDefault="00C23567" w:rsidP="00C23567">
      <w:pPr>
        <w:spacing w:after="0" w:line="240" w:lineRule="auto"/>
      </w:pPr>
    </w:p>
    <w:p w:rsidR="00C23567" w:rsidRDefault="00C23567" w:rsidP="00C23567">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b/>
          <w:sz w:val="24"/>
          <w:szCs w:val="24"/>
        </w:rPr>
        <w:t>Основна цел</w:t>
      </w:r>
      <w:r>
        <w:rPr>
          <w:rFonts w:ascii="Times New Roman" w:eastAsia="Times New Roman" w:hAnsi="Times New Roman"/>
          <w:sz w:val="24"/>
          <w:szCs w:val="24"/>
        </w:rPr>
        <w:t xml:space="preserve"> </w:t>
      </w:r>
      <w:r>
        <w:rPr>
          <w:rFonts w:ascii="Times New Roman" w:eastAsia="Times New Roman" w:hAnsi="Times New Roman"/>
          <w:b/>
          <w:sz w:val="24"/>
          <w:szCs w:val="24"/>
        </w:rPr>
        <w:t>на предлагания проект на наредба</w:t>
      </w:r>
      <w:r>
        <w:rPr>
          <w:rFonts w:ascii="Times New Roman" w:eastAsia="Times New Roman" w:hAnsi="Times New Roman"/>
          <w:sz w:val="24"/>
          <w:szCs w:val="24"/>
        </w:rPr>
        <w:t xml:space="preserve"> е да се създадат ясни правила за кандидатстване в училищата по изкуствата към Министерството на културата.</w:t>
      </w:r>
    </w:p>
    <w:p w:rsidR="009E09E4" w:rsidRDefault="009E09E4" w:rsidP="00C23567">
      <w:pPr>
        <w:spacing w:after="0" w:line="240" w:lineRule="auto"/>
        <w:ind w:firstLine="720"/>
        <w:jc w:val="both"/>
        <w:rPr>
          <w:rFonts w:ascii="Times New Roman" w:eastAsia="Times New Roman" w:hAnsi="Times New Roman"/>
          <w:sz w:val="24"/>
          <w:szCs w:val="24"/>
        </w:rPr>
      </w:pPr>
    </w:p>
    <w:p w:rsidR="009E09E4" w:rsidRDefault="009E09E4" w:rsidP="00C23567">
      <w:pPr>
        <w:spacing w:after="0" w:line="240" w:lineRule="auto"/>
        <w:ind w:firstLine="720"/>
        <w:jc w:val="both"/>
        <w:rPr>
          <w:rFonts w:ascii="Times New Roman" w:eastAsia="Times New Roman" w:hAnsi="Times New Roman"/>
          <w:sz w:val="24"/>
          <w:szCs w:val="24"/>
        </w:rPr>
      </w:pPr>
    </w:p>
    <w:p w:rsidR="00C23567" w:rsidRDefault="00C23567" w:rsidP="00C23567">
      <w:pPr>
        <w:spacing w:after="0" w:line="240" w:lineRule="auto"/>
        <w:ind w:firstLine="720"/>
        <w:jc w:val="both"/>
        <w:rPr>
          <w:rFonts w:ascii="Times New Roman" w:hAnsi="Times New Roman"/>
          <w:b/>
          <w:sz w:val="24"/>
          <w:szCs w:val="24"/>
        </w:rPr>
      </w:pPr>
      <w:r>
        <w:rPr>
          <w:rFonts w:ascii="Times New Roman" w:hAnsi="Times New Roman"/>
          <w:b/>
          <w:sz w:val="24"/>
          <w:szCs w:val="24"/>
        </w:rPr>
        <w:lastRenderedPageBreak/>
        <w:t>Финансови и други средства, необходими за прилагането на новата уредба:</w:t>
      </w:r>
    </w:p>
    <w:p w:rsidR="00C23567" w:rsidRDefault="00C23567" w:rsidP="00C23567">
      <w:pPr>
        <w:spacing w:after="0" w:line="240" w:lineRule="auto"/>
        <w:ind w:firstLine="720"/>
        <w:jc w:val="both"/>
        <w:rPr>
          <w:rFonts w:ascii="Times New Roman" w:hAnsi="Times New Roman"/>
          <w:sz w:val="24"/>
          <w:szCs w:val="24"/>
        </w:rPr>
      </w:pPr>
      <w:r>
        <w:rPr>
          <w:rFonts w:ascii="Times New Roman" w:hAnsi="Times New Roman"/>
          <w:sz w:val="24"/>
          <w:szCs w:val="24"/>
        </w:rPr>
        <w:t>Прилагането на наредбата не изисква допълнителни финансови средства и няма да доведе до пряко или косвено въздействие върху държавния бюджет.</w:t>
      </w:r>
    </w:p>
    <w:p w:rsidR="00C23567" w:rsidRDefault="00C23567" w:rsidP="00C23567">
      <w:pPr>
        <w:spacing w:after="0" w:line="240" w:lineRule="auto"/>
        <w:ind w:firstLine="720"/>
        <w:jc w:val="both"/>
        <w:rPr>
          <w:rFonts w:ascii="Times New Roman" w:hAnsi="Times New Roman"/>
          <w:sz w:val="24"/>
          <w:szCs w:val="24"/>
        </w:rPr>
      </w:pPr>
      <w:r>
        <w:rPr>
          <w:rFonts w:ascii="Times New Roman" w:hAnsi="Times New Roman"/>
          <w:b/>
          <w:sz w:val="24"/>
          <w:szCs w:val="24"/>
        </w:rPr>
        <w:t xml:space="preserve">Очаквани резултати от прилагането на проекта на Наредбата: </w:t>
      </w:r>
    </w:p>
    <w:p w:rsidR="00C23567" w:rsidRDefault="00C23567" w:rsidP="00C23567">
      <w:pPr>
        <w:spacing w:after="0" w:line="240" w:lineRule="auto"/>
        <w:ind w:firstLine="720"/>
        <w:jc w:val="both"/>
        <w:rPr>
          <w:rFonts w:ascii="Times New Roman" w:hAnsi="Times New Roman"/>
          <w:sz w:val="24"/>
          <w:szCs w:val="24"/>
        </w:rPr>
      </w:pPr>
      <w:r>
        <w:rPr>
          <w:rFonts w:ascii="Times New Roman" w:hAnsi="Times New Roman"/>
          <w:sz w:val="24"/>
          <w:szCs w:val="24"/>
        </w:rPr>
        <w:t>Предлаганият проект на наредба като резултат ще доведе до създаване на ясни  и равнопоставени условия за кандидатите;</w:t>
      </w:r>
    </w:p>
    <w:p w:rsidR="00C23567" w:rsidRDefault="00C23567" w:rsidP="00C23567">
      <w:pPr>
        <w:spacing w:after="0" w:line="240" w:lineRule="auto"/>
        <w:ind w:firstLine="720"/>
        <w:jc w:val="both"/>
        <w:rPr>
          <w:rFonts w:ascii="Times New Roman" w:hAnsi="Times New Roman"/>
          <w:b/>
          <w:sz w:val="24"/>
          <w:szCs w:val="24"/>
        </w:rPr>
      </w:pPr>
      <w:r>
        <w:rPr>
          <w:rFonts w:ascii="Times New Roman" w:hAnsi="Times New Roman"/>
          <w:b/>
          <w:sz w:val="24"/>
          <w:szCs w:val="24"/>
        </w:rPr>
        <w:t>Анализ за съответствие с правото на Европейския съюз:</w:t>
      </w:r>
    </w:p>
    <w:p w:rsidR="00C23567" w:rsidRDefault="00C23567" w:rsidP="00C23567">
      <w:pPr>
        <w:spacing w:after="0" w:line="240" w:lineRule="auto"/>
        <w:ind w:firstLine="720"/>
        <w:jc w:val="both"/>
        <w:rPr>
          <w:rFonts w:ascii="Times New Roman" w:hAnsi="Times New Roman"/>
          <w:sz w:val="24"/>
          <w:szCs w:val="24"/>
        </w:rPr>
      </w:pPr>
      <w:r>
        <w:rPr>
          <w:rFonts w:ascii="Times New Roman" w:hAnsi="Times New Roman"/>
          <w:sz w:val="24"/>
          <w:szCs w:val="24"/>
        </w:rPr>
        <w:t>С проекта на наредба не се въвеждат разпоредби от правото на Европейския съюз, поради което не се налага изготвяне на справка за съответствие с европейското право.</w:t>
      </w:r>
    </w:p>
    <w:p w:rsidR="009E09E4" w:rsidRDefault="009E09E4" w:rsidP="00C23567">
      <w:pPr>
        <w:spacing w:after="0" w:line="240" w:lineRule="auto"/>
        <w:ind w:firstLine="720"/>
        <w:jc w:val="both"/>
        <w:rPr>
          <w:rFonts w:ascii="Times New Roman" w:hAnsi="Times New Roman"/>
          <w:sz w:val="24"/>
          <w:szCs w:val="24"/>
        </w:rPr>
      </w:pPr>
    </w:p>
    <w:p w:rsidR="009E09E4" w:rsidRDefault="009E09E4" w:rsidP="00C23567">
      <w:pPr>
        <w:spacing w:after="0" w:line="240" w:lineRule="auto"/>
        <w:ind w:firstLine="720"/>
        <w:jc w:val="both"/>
        <w:rPr>
          <w:rFonts w:ascii="Times New Roman" w:hAnsi="Times New Roman"/>
          <w:sz w:val="24"/>
          <w:szCs w:val="24"/>
        </w:rPr>
      </w:pPr>
    </w:p>
    <w:p w:rsidR="009E09E4" w:rsidRDefault="009E09E4" w:rsidP="00C23567">
      <w:pPr>
        <w:spacing w:after="0" w:line="240" w:lineRule="auto"/>
        <w:ind w:firstLine="720"/>
        <w:jc w:val="both"/>
        <w:rPr>
          <w:rFonts w:ascii="Times New Roman" w:hAnsi="Times New Roman"/>
          <w:sz w:val="24"/>
          <w:szCs w:val="24"/>
        </w:rPr>
      </w:pPr>
    </w:p>
    <w:p w:rsidR="009E09E4" w:rsidRPr="009E09E4" w:rsidRDefault="009E09E4" w:rsidP="00C23567">
      <w:pPr>
        <w:spacing w:after="0" w:line="240" w:lineRule="auto"/>
        <w:ind w:firstLine="720"/>
        <w:jc w:val="both"/>
        <w:rPr>
          <w:rFonts w:ascii="Times New Roman" w:hAnsi="Times New Roman"/>
          <w:b/>
          <w:sz w:val="24"/>
          <w:szCs w:val="24"/>
        </w:rPr>
      </w:pPr>
      <w:r w:rsidRPr="009E09E4">
        <w:rPr>
          <w:rFonts w:ascii="Times New Roman" w:hAnsi="Times New Roman"/>
          <w:b/>
          <w:sz w:val="24"/>
          <w:szCs w:val="24"/>
        </w:rPr>
        <w:t>НАЙДЕН  ТОДОРОВ</w:t>
      </w:r>
    </w:p>
    <w:p w:rsidR="009E09E4" w:rsidRDefault="009E09E4" w:rsidP="00C23567">
      <w:pPr>
        <w:spacing w:after="0" w:line="240" w:lineRule="auto"/>
        <w:ind w:firstLine="720"/>
        <w:jc w:val="both"/>
        <w:rPr>
          <w:rFonts w:ascii="Times New Roman" w:hAnsi="Times New Roman"/>
          <w:sz w:val="24"/>
          <w:szCs w:val="24"/>
        </w:rPr>
      </w:pPr>
      <w:r>
        <w:rPr>
          <w:rFonts w:ascii="Times New Roman" w:hAnsi="Times New Roman"/>
          <w:sz w:val="24"/>
          <w:szCs w:val="24"/>
        </w:rPr>
        <w:t>МИНИСТЪР</w:t>
      </w:r>
    </w:p>
    <w:p w:rsidR="00C23567" w:rsidRDefault="00C23567" w:rsidP="00C23567">
      <w:pPr>
        <w:spacing w:after="0" w:line="240" w:lineRule="auto"/>
      </w:pPr>
    </w:p>
    <w:p w:rsidR="00772A2A" w:rsidRDefault="00772A2A"/>
    <w:sectPr w:rsidR="00772A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567"/>
    <w:rsid w:val="004C3AF7"/>
    <w:rsid w:val="00772A2A"/>
    <w:rsid w:val="009E09E4"/>
    <w:rsid w:val="00C235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5B1664-B7DF-42AC-BC74-83561170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567"/>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789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Ralitza Bazaytova</dc:creator>
  <cp:keywords/>
  <dc:description/>
  <cp:lastModifiedBy>Miglena Kacarova</cp:lastModifiedBy>
  <cp:revision>2</cp:revision>
  <dcterms:created xsi:type="dcterms:W3CDTF">2024-08-27T13:12:00Z</dcterms:created>
  <dcterms:modified xsi:type="dcterms:W3CDTF">2024-08-27T13:12:00Z</dcterms:modified>
</cp:coreProperties>
</file>