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activeX/activeX17.xml" ContentType="application/vnd.ms-office.activeX+xml"/>
  <Override PartName="/docProps/app.xml" ContentType="application/vnd.openxmlformats-officedocument.extended-properti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word/activeX/activeX16.xml" ContentType="application/vnd.ms-office.activeX+xml"/>
  <Override PartName="/word/styles.xml" ContentType="application/vnd.openxmlformats-officedocument.wordprocessingml.styles+xml"/>
  <Override PartName="/word/activeX/activeX13.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8.xml" ContentType="application/vnd.ms-office.activeX+xml"/>
  <Override PartName="/word/numbering.xml" ContentType="application/vnd.openxmlformats-officedocument.wordprocessingml.numbering+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458" w:rsidRPr="00846E2A" w:rsidRDefault="00CD1458" w:rsidP="00CD1458">
      <w:pPr>
        <w:spacing w:after="0" w:line="240" w:lineRule="auto"/>
        <w:jc w:val="both"/>
        <w:rPr>
          <w:rFonts w:ascii="Times New Roman" w:eastAsia="Times New Roman" w:hAnsi="Times New Roman" w:cs="Times New Roman"/>
          <w:sz w:val="24"/>
          <w:szCs w:val="24"/>
          <w:shd w:val="clear" w:color="auto" w:fill="FEFEFE"/>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CD1458" w:rsidRPr="00846E2A" w:rsidTr="005C55D3">
        <w:trPr>
          <w:trHeight w:val="309"/>
        </w:trPr>
        <w:tc>
          <w:tcPr>
            <w:tcW w:w="4467" w:type="dxa"/>
          </w:tcPr>
          <w:p w:rsidR="00CD1458" w:rsidRPr="00846E2A" w:rsidRDefault="00CD1458" w:rsidP="005C55D3">
            <w:pPr>
              <w:rPr>
                <w:rFonts w:ascii="Century" w:hAnsi="Century"/>
                <w:b/>
              </w:rPr>
            </w:pPr>
            <w:proofErr w:type="spellStart"/>
            <w:r w:rsidRPr="00846E2A">
              <w:rPr>
                <w:rFonts w:ascii="Century" w:hAnsi="Century"/>
                <w:b/>
              </w:rPr>
              <w:t>Образецът</w:t>
            </w:r>
            <w:proofErr w:type="spellEnd"/>
            <w:r w:rsidRPr="00846E2A">
              <w:rPr>
                <w:rFonts w:ascii="Century" w:hAnsi="Century"/>
                <w:b/>
              </w:rPr>
              <w:t xml:space="preserve"> на </w:t>
            </w:r>
            <w:proofErr w:type="spellStart"/>
            <w:r w:rsidRPr="00846E2A">
              <w:rPr>
                <w:rFonts w:ascii="Century" w:hAnsi="Century"/>
                <w:b/>
              </w:rPr>
              <w:t>частична</w:t>
            </w:r>
            <w:proofErr w:type="spellEnd"/>
            <w:r w:rsidRPr="00846E2A">
              <w:rPr>
                <w:rFonts w:ascii="Century" w:hAnsi="Century"/>
                <w:b/>
              </w:rPr>
              <w:t xml:space="preserve"> </w:t>
            </w:r>
            <w:proofErr w:type="spellStart"/>
            <w:r w:rsidRPr="00846E2A">
              <w:rPr>
                <w:rFonts w:ascii="Century" w:hAnsi="Century"/>
                <w:b/>
              </w:rPr>
              <w:t>предварителна</w:t>
            </w:r>
            <w:proofErr w:type="spellEnd"/>
            <w:r w:rsidRPr="00846E2A">
              <w:rPr>
                <w:rFonts w:ascii="Century" w:hAnsi="Century"/>
                <w:b/>
              </w:rPr>
              <w:t xml:space="preserve"> </w:t>
            </w:r>
            <w:proofErr w:type="spellStart"/>
            <w:r w:rsidRPr="00846E2A">
              <w:rPr>
                <w:rFonts w:ascii="Century" w:hAnsi="Century"/>
                <w:b/>
              </w:rPr>
              <w:t>оценка</w:t>
            </w:r>
            <w:proofErr w:type="spellEnd"/>
            <w:r w:rsidRPr="00846E2A">
              <w:rPr>
                <w:rFonts w:ascii="Century" w:hAnsi="Century"/>
                <w:b/>
              </w:rPr>
              <w:t xml:space="preserve"> на </w:t>
            </w:r>
            <w:proofErr w:type="spellStart"/>
            <w:r w:rsidRPr="00846E2A">
              <w:rPr>
                <w:rFonts w:ascii="Century" w:hAnsi="Century"/>
                <w:b/>
              </w:rPr>
              <w:t>въздействието</w:t>
            </w:r>
            <w:proofErr w:type="spellEnd"/>
            <w:r w:rsidRPr="00846E2A">
              <w:rPr>
                <w:rFonts w:ascii="Century" w:hAnsi="Century"/>
                <w:b/>
              </w:rPr>
              <w:t xml:space="preserve"> </w:t>
            </w:r>
            <w:proofErr w:type="spellStart"/>
            <w:r w:rsidRPr="00846E2A">
              <w:rPr>
                <w:rFonts w:ascii="Century" w:hAnsi="Century"/>
                <w:b/>
              </w:rPr>
              <w:t>влиза</w:t>
            </w:r>
            <w:proofErr w:type="spellEnd"/>
            <w:r w:rsidRPr="00846E2A">
              <w:rPr>
                <w:rFonts w:ascii="Century" w:hAnsi="Century"/>
                <w:b/>
              </w:rPr>
              <w:t xml:space="preserve"> в </w:t>
            </w:r>
            <w:proofErr w:type="spellStart"/>
            <w:r w:rsidRPr="00846E2A">
              <w:rPr>
                <w:rFonts w:ascii="Century" w:hAnsi="Century"/>
                <w:b/>
              </w:rPr>
              <w:t>сила</w:t>
            </w:r>
            <w:proofErr w:type="spellEnd"/>
            <w:r w:rsidRPr="00846E2A">
              <w:rPr>
                <w:rFonts w:ascii="Century" w:hAnsi="Century"/>
                <w:b/>
              </w:rPr>
              <w:t xml:space="preserve"> </w:t>
            </w:r>
            <w:proofErr w:type="spellStart"/>
            <w:r w:rsidRPr="00846E2A">
              <w:rPr>
                <w:rFonts w:ascii="Century" w:hAnsi="Century"/>
                <w:b/>
              </w:rPr>
              <w:t>от</w:t>
            </w:r>
            <w:proofErr w:type="spellEnd"/>
            <w:r w:rsidRPr="00846E2A">
              <w:rPr>
                <w:rFonts w:ascii="Century" w:hAnsi="Century"/>
                <w:b/>
              </w:rPr>
              <w:t xml:space="preserve"> 01 </w:t>
            </w:r>
            <w:proofErr w:type="spellStart"/>
            <w:r w:rsidRPr="00846E2A">
              <w:rPr>
                <w:rFonts w:ascii="Century" w:hAnsi="Century"/>
                <w:b/>
              </w:rPr>
              <w:t>януари</w:t>
            </w:r>
            <w:proofErr w:type="spellEnd"/>
            <w:r w:rsidRPr="00846E2A">
              <w:rPr>
                <w:rFonts w:ascii="Century" w:hAnsi="Century"/>
                <w:b/>
              </w:rPr>
              <w:t xml:space="preserve"> 2021 г.</w:t>
            </w:r>
          </w:p>
        </w:tc>
      </w:tr>
    </w:tbl>
    <w:p w:rsidR="00CD1458" w:rsidRPr="00846E2A" w:rsidRDefault="00CD1458" w:rsidP="00CD1458">
      <w:pPr>
        <w:spacing w:after="0" w:line="240" w:lineRule="auto"/>
        <w:jc w:val="both"/>
        <w:rPr>
          <w:rFonts w:ascii="Times New Roman" w:eastAsia="Times New Roman" w:hAnsi="Times New Roman" w:cs="Times New Roman"/>
          <w:sz w:val="24"/>
          <w:szCs w:val="24"/>
          <w:shd w:val="clear" w:color="auto" w:fill="FEFEFE"/>
          <w:lang w:val="bg-BG"/>
        </w:rPr>
      </w:pPr>
    </w:p>
    <w:p w:rsidR="00CD1458" w:rsidRPr="00846E2A" w:rsidRDefault="00CD1458" w:rsidP="00CD1458">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CD1458" w:rsidRPr="00846E2A" w:rsidTr="005C55D3">
        <w:tc>
          <w:tcPr>
            <w:tcW w:w="10266" w:type="dxa"/>
            <w:gridSpan w:val="3"/>
            <w:shd w:val="clear" w:color="auto" w:fill="D9D9D9"/>
          </w:tcPr>
          <w:p w:rsidR="00CD1458" w:rsidRPr="00846E2A" w:rsidRDefault="00CD1458" w:rsidP="005C55D3">
            <w:pPr>
              <w:spacing w:before="240" w:after="240" w:line="240" w:lineRule="auto"/>
              <w:jc w:val="center"/>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Частична предварителна оценка на въздействието</w:t>
            </w:r>
          </w:p>
        </w:tc>
      </w:tr>
      <w:tr w:rsidR="00CD1458" w:rsidRPr="00846E2A" w:rsidTr="005C55D3">
        <w:trPr>
          <w:gridAfter w:val="1"/>
          <w:wAfter w:w="7" w:type="dxa"/>
        </w:trPr>
        <w:tc>
          <w:tcPr>
            <w:tcW w:w="5043" w:type="dxa"/>
          </w:tcPr>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Институция:</w:t>
            </w:r>
          </w:p>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Министерство на правосъдието</w:t>
            </w:r>
          </w:p>
        </w:tc>
        <w:tc>
          <w:tcPr>
            <w:tcW w:w="5216" w:type="dxa"/>
          </w:tcPr>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Нормативен акт:</w:t>
            </w:r>
          </w:p>
          <w:p w:rsidR="00CD1458" w:rsidRPr="00846E2A" w:rsidRDefault="00CD1458" w:rsidP="005C55D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bg-BG"/>
              </w:rPr>
              <w:t xml:space="preserve">Проект на Закон за изменение и допълнение на Наказателния кодекс </w:t>
            </w:r>
            <w:r w:rsidRPr="00846E2A">
              <w:rPr>
                <w:rFonts w:ascii="Times New Roman" w:hAnsi="Times New Roman"/>
                <w:szCs w:val="24"/>
                <w:lang w:val="bg-BG"/>
              </w:rPr>
              <w:t>(ЗИД на НК).</w:t>
            </w:r>
          </w:p>
        </w:tc>
      </w:tr>
      <w:tr w:rsidR="00CD1458" w:rsidRPr="00846E2A" w:rsidTr="005C55D3">
        <w:trPr>
          <w:gridAfter w:val="1"/>
          <w:wAfter w:w="7" w:type="dxa"/>
        </w:trPr>
        <w:tc>
          <w:tcPr>
            <w:tcW w:w="5043" w:type="dxa"/>
          </w:tcPr>
          <w:p w:rsidR="00CD1458" w:rsidRPr="00846E2A" w:rsidRDefault="00CD1458" w:rsidP="005C55D3">
            <w:pPr>
              <w:spacing w:after="0" w:line="240" w:lineRule="auto"/>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en-GB"/>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7" o:title=""/>
                </v:shape>
                <w:control r:id="rId8" w:name="OptionButton2" w:shapeid="_x0000_i1060"/>
              </w:object>
            </w:r>
          </w:p>
        </w:tc>
        <w:tc>
          <w:tcPr>
            <w:tcW w:w="5216" w:type="dxa"/>
          </w:tcPr>
          <w:p w:rsidR="00CD1458" w:rsidRPr="00846E2A" w:rsidRDefault="00CD1458" w:rsidP="005C55D3">
            <w:pPr>
              <w:spacing w:after="0" w:line="240" w:lineRule="auto"/>
              <w:rPr>
                <w:rFonts w:ascii="Times New Roman" w:eastAsia="Times New Roman" w:hAnsi="Times New Roman" w:cs="Times New Roman"/>
                <w:b/>
                <w:lang w:val="bg-BG"/>
              </w:rPr>
            </w:pPr>
            <w:r w:rsidRPr="00846E2A">
              <w:rPr>
                <w:rFonts w:ascii="Times New Roman" w:eastAsia="Times New Roman" w:hAnsi="Times New Roman" w:cs="Times New Roman"/>
                <w:b/>
                <w:sz w:val="24"/>
                <w:szCs w:val="20"/>
                <w:lang w:val="en-GB"/>
              </w:rPr>
              <w:object w:dxaOrig="225" w:dyaOrig="225">
                <v:shape id="_x0000_i1062" type="#_x0000_t75" style="width:202.5pt;height:39pt" o:ole="">
                  <v:imagedata r:id="rId9" o:title=""/>
                </v:shape>
                <w:control r:id="rId10" w:name="OptionButton1" w:shapeid="_x0000_i1062"/>
              </w:object>
            </w:r>
          </w:p>
          <w:p w:rsidR="00CD1458" w:rsidRPr="00846E2A" w:rsidRDefault="00CD1458" w:rsidP="005C55D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w:t>
            </w:r>
          </w:p>
        </w:tc>
      </w:tr>
      <w:tr w:rsidR="00CD1458" w:rsidRPr="00846E2A" w:rsidTr="005C55D3">
        <w:trPr>
          <w:gridAfter w:val="1"/>
          <w:wAfter w:w="7" w:type="dxa"/>
        </w:trPr>
        <w:tc>
          <w:tcPr>
            <w:tcW w:w="5043" w:type="dxa"/>
          </w:tcPr>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Лице за контакт:</w:t>
            </w:r>
          </w:p>
          <w:p w:rsidR="00907D27" w:rsidRPr="00846E2A" w:rsidRDefault="00907D27" w:rsidP="00907D27">
            <w:pPr>
              <w:jc w:val="both"/>
              <w:rPr>
                <w:rFonts w:ascii="Times New Roman" w:eastAsia="Malgun Gothic" w:hAnsi="Times New Roman"/>
                <w:szCs w:val="24"/>
                <w:lang w:val="bg-BG" w:eastAsia="ko-KR"/>
              </w:rPr>
            </w:pPr>
            <w:r w:rsidRPr="00846E2A">
              <w:rPr>
                <w:rFonts w:ascii="Times New Roman" w:hAnsi="Times New Roman"/>
                <w:szCs w:val="24"/>
                <w:lang w:val="bg-BG"/>
              </w:rPr>
              <w:t>Александър Стефанов, държавен експерт в дирекция „Съвет по законодателство“ на Министерство на правосъдието, ел. поща</w:t>
            </w:r>
            <w:r w:rsidRPr="00846E2A">
              <w:rPr>
                <w:rFonts w:ascii="Times New Roman" w:eastAsia="Malgun Gothic" w:hAnsi="Times New Roman"/>
                <w:szCs w:val="24"/>
                <w:lang w:val="bg-BG" w:eastAsia="ko-KR"/>
              </w:rPr>
              <w:t>:</w:t>
            </w:r>
          </w:p>
          <w:p w:rsidR="00907D27" w:rsidRPr="00846E2A" w:rsidRDefault="00F255B8" w:rsidP="00907D27">
            <w:pPr>
              <w:jc w:val="both"/>
              <w:rPr>
                <w:rFonts w:ascii="Times New Roman" w:hAnsi="Times New Roman"/>
                <w:szCs w:val="24"/>
                <w:lang w:val="bg-BG" w:eastAsia="ja-JP"/>
              </w:rPr>
            </w:pPr>
            <w:hyperlink r:id="rId11" w:history="1">
              <w:r w:rsidR="00907D27" w:rsidRPr="00846E2A">
                <w:rPr>
                  <w:rStyle w:val="Hyperlink"/>
                  <w:rFonts w:ascii="Times New Roman" w:hAnsi="Times New Roman"/>
                  <w:color w:val="auto"/>
                  <w:szCs w:val="24"/>
                  <w:u w:val="none"/>
                  <w:lang w:val="bg-BG" w:eastAsia="ja-JP"/>
                </w:rPr>
                <w:t>Al_Stefanov</w:t>
              </w:r>
              <w:r w:rsidR="00907D27" w:rsidRPr="00846E2A">
                <w:rPr>
                  <w:rStyle w:val="Hyperlink"/>
                  <w:rFonts w:ascii="Times New Roman" w:hAnsi="Times New Roman"/>
                  <w:color w:val="auto"/>
                  <w:szCs w:val="24"/>
                  <w:u w:val="none"/>
                  <w:lang w:val="bg-BG"/>
                </w:rPr>
                <w:t>@justice.government.bg</w:t>
              </w:r>
            </w:hyperlink>
            <w:r w:rsidR="00784912" w:rsidRPr="00846E2A">
              <w:rPr>
                <w:lang w:val="bg-BG" w:eastAsia="ja-JP"/>
              </w:rPr>
              <w:t xml:space="preserve">. </w:t>
            </w:r>
          </w:p>
          <w:p w:rsidR="00CD1458" w:rsidRPr="00846E2A" w:rsidRDefault="00CD1458" w:rsidP="005C55D3">
            <w:pPr>
              <w:jc w:val="both"/>
              <w:rPr>
                <w:rFonts w:ascii="Times New Roman" w:eastAsia="Malgun Gothic" w:hAnsi="Times New Roman"/>
                <w:szCs w:val="24"/>
                <w:lang w:val="bg-BG" w:eastAsia="ko-KR"/>
              </w:rPr>
            </w:pPr>
            <w:r w:rsidRPr="00846E2A">
              <w:rPr>
                <w:rFonts w:ascii="Times New Roman" w:hAnsi="Times New Roman"/>
                <w:szCs w:val="24"/>
                <w:lang w:val="bg-BG"/>
              </w:rPr>
              <w:t>Емилия Александрова, държавен експерт в дирекция „Съвет по законодателство“ на Министерство на правосъдието, ел. поща</w:t>
            </w:r>
            <w:r w:rsidRPr="00846E2A">
              <w:rPr>
                <w:rFonts w:ascii="Times New Roman" w:eastAsia="Malgun Gothic" w:hAnsi="Times New Roman"/>
                <w:szCs w:val="24"/>
                <w:lang w:val="bg-BG" w:eastAsia="ko-KR"/>
              </w:rPr>
              <w:t>:</w:t>
            </w:r>
          </w:p>
          <w:p w:rsidR="00CD1458" w:rsidRPr="00846E2A" w:rsidRDefault="00F255B8" w:rsidP="005C55D3">
            <w:pPr>
              <w:jc w:val="both"/>
              <w:rPr>
                <w:rFonts w:ascii="Times New Roman" w:hAnsi="Times New Roman"/>
                <w:szCs w:val="24"/>
                <w:lang w:val="bg-BG" w:eastAsia="ja-JP"/>
              </w:rPr>
            </w:pPr>
            <w:hyperlink r:id="rId12" w:history="1">
              <w:r w:rsidR="00CD1458" w:rsidRPr="00846E2A">
                <w:rPr>
                  <w:rStyle w:val="Hyperlink"/>
                  <w:rFonts w:ascii="Times New Roman" w:hAnsi="Times New Roman"/>
                  <w:color w:val="auto"/>
                  <w:szCs w:val="24"/>
                  <w:u w:val="none"/>
                  <w:lang w:val="bg-BG" w:eastAsia="ja-JP"/>
                </w:rPr>
                <w:t>Em_Aleksandrova@justice.government.bg</w:t>
              </w:r>
            </w:hyperlink>
            <w:r w:rsidR="00784912" w:rsidRPr="00846E2A">
              <w:rPr>
                <w:rStyle w:val="Hyperlink"/>
                <w:rFonts w:ascii="Times New Roman" w:hAnsi="Times New Roman"/>
                <w:color w:val="auto"/>
                <w:szCs w:val="24"/>
                <w:u w:val="none"/>
                <w:lang w:val="bg-BG" w:eastAsia="ja-JP"/>
              </w:rPr>
              <w:t xml:space="preserve">. </w:t>
            </w:r>
          </w:p>
          <w:p w:rsidR="00CD1458" w:rsidRPr="00846E2A" w:rsidRDefault="00FC26E1" w:rsidP="005C55D3">
            <w:pPr>
              <w:jc w:val="both"/>
              <w:rPr>
                <w:rFonts w:ascii="Times New Roman" w:hAnsi="Times New Roman"/>
                <w:szCs w:val="24"/>
                <w:lang w:val="bg-BG" w:eastAsia="ja-JP"/>
              </w:rPr>
            </w:pPr>
            <w:proofErr w:type="spellStart"/>
            <w:r w:rsidRPr="00846E2A">
              <w:rPr>
                <w:rFonts w:ascii="Times New Roman" w:hAnsi="Times New Roman"/>
                <w:szCs w:val="24"/>
                <w:lang w:val="bg-BG" w:eastAsia="ja-JP"/>
              </w:rPr>
              <w:t>Теа</w:t>
            </w:r>
            <w:proofErr w:type="spellEnd"/>
            <w:r w:rsidRPr="00846E2A">
              <w:rPr>
                <w:rFonts w:ascii="Times New Roman" w:hAnsi="Times New Roman"/>
                <w:szCs w:val="24"/>
                <w:lang w:val="bg-BG" w:eastAsia="ja-JP"/>
              </w:rPr>
              <w:t xml:space="preserve"> Пенева</w:t>
            </w:r>
            <w:r w:rsidR="00CD1458" w:rsidRPr="00846E2A">
              <w:rPr>
                <w:rFonts w:ascii="Times New Roman" w:hAnsi="Times New Roman"/>
                <w:szCs w:val="24"/>
                <w:lang w:val="bg-BG" w:eastAsia="ja-JP"/>
              </w:rPr>
              <w:t xml:space="preserve"> главен експерт в дирекция „Международно правно сътрудничество и европейски въпроси“, ел. поща:</w:t>
            </w:r>
          </w:p>
          <w:p w:rsidR="00CD1458" w:rsidRDefault="00357121" w:rsidP="005C55D3">
            <w:pPr>
              <w:jc w:val="both"/>
              <w:rPr>
                <w:rFonts w:ascii="Times New Roman" w:hAnsi="Times New Roman"/>
                <w:szCs w:val="24"/>
                <w:lang w:val="bg-BG" w:eastAsia="ja-JP"/>
              </w:rPr>
            </w:pPr>
            <w:proofErr w:type="spellStart"/>
            <w:r w:rsidRPr="00357121">
              <w:rPr>
                <w:rFonts w:ascii="Times New Roman" w:hAnsi="Times New Roman" w:cs="Times New Roman"/>
                <w:sz w:val="24"/>
                <w:szCs w:val="24"/>
              </w:rPr>
              <w:t>t</w:t>
            </w:r>
            <w:r w:rsidRPr="00EF50F8">
              <w:rPr>
                <w:rFonts w:ascii="Times New Roman" w:hAnsi="Times New Roman" w:cs="Times New Roman"/>
                <w:sz w:val="24"/>
                <w:szCs w:val="24"/>
              </w:rPr>
              <w:t>_peneva</w:t>
            </w:r>
            <w:proofErr w:type="spellEnd"/>
            <w:r w:rsidR="008332CD">
              <w:fldChar w:fldCharType="begin"/>
            </w:r>
            <w:r w:rsidR="008332CD">
              <w:instrText xml:space="preserve"> HYPERLINK "mailto:@justice.government.bg" </w:instrText>
            </w:r>
            <w:r w:rsidR="008332CD">
              <w:fldChar w:fldCharType="separate"/>
            </w:r>
            <w:r w:rsidRPr="00EF50F8">
              <w:rPr>
                <w:rStyle w:val="Hyperlink"/>
                <w:rFonts w:ascii="Times New Roman" w:hAnsi="Times New Roman"/>
                <w:color w:val="auto"/>
                <w:szCs w:val="24"/>
                <w:u w:val="none"/>
                <w:lang w:val="bg-BG" w:eastAsia="ja-JP"/>
              </w:rPr>
              <w:t>@justice.government.bg</w:t>
            </w:r>
            <w:r w:rsidR="008332CD">
              <w:rPr>
                <w:rStyle w:val="Hyperlink"/>
                <w:rFonts w:ascii="Times New Roman" w:hAnsi="Times New Roman"/>
                <w:color w:val="auto"/>
                <w:szCs w:val="24"/>
                <w:u w:val="none"/>
                <w:lang w:val="bg-BG" w:eastAsia="ja-JP"/>
              </w:rPr>
              <w:fldChar w:fldCharType="end"/>
            </w:r>
            <w:r w:rsidR="00784912" w:rsidRPr="00EF50F8">
              <w:rPr>
                <w:rStyle w:val="Hyperlink"/>
                <w:rFonts w:ascii="Times New Roman" w:hAnsi="Times New Roman"/>
                <w:color w:val="auto"/>
                <w:szCs w:val="24"/>
                <w:u w:val="none"/>
                <w:lang w:val="bg-BG" w:eastAsia="ja-JP"/>
              </w:rPr>
              <w:t xml:space="preserve">. </w:t>
            </w:r>
            <w:r w:rsidR="00CD1458" w:rsidRPr="00EF50F8">
              <w:rPr>
                <w:rFonts w:ascii="Times New Roman" w:hAnsi="Times New Roman"/>
                <w:szCs w:val="24"/>
                <w:lang w:val="bg-BG" w:eastAsia="ja-JP"/>
              </w:rPr>
              <w:t xml:space="preserve"> </w:t>
            </w:r>
          </w:p>
          <w:p w:rsidR="00EF50F8" w:rsidRDefault="00EF50F8" w:rsidP="00EF50F8">
            <w:pPr>
              <w:jc w:val="both"/>
              <w:rPr>
                <w:rFonts w:ascii="Times New Roman" w:hAnsi="Times New Roman"/>
                <w:szCs w:val="24"/>
                <w:lang w:val="bg-BG" w:eastAsia="ja-JP"/>
              </w:rPr>
            </w:pPr>
          </w:p>
          <w:p w:rsidR="00CD1458" w:rsidRPr="00846E2A" w:rsidRDefault="00CD1458" w:rsidP="000F47A3">
            <w:pPr>
              <w:jc w:val="both"/>
              <w:rPr>
                <w:rFonts w:ascii="Times New Roman" w:eastAsia="Times New Roman" w:hAnsi="Times New Roman" w:cs="Times New Roman"/>
                <w:sz w:val="24"/>
                <w:szCs w:val="24"/>
                <w:lang w:val="bg-BG"/>
              </w:rPr>
            </w:pPr>
          </w:p>
        </w:tc>
        <w:tc>
          <w:tcPr>
            <w:tcW w:w="5216" w:type="dxa"/>
          </w:tcPr>
          <w:p w:rsidR="00CD1458" w:rsidRPr="00846E2A" w:rsidRDefault="00CD1458" w:rsidP="005C55D3">
            <w:pPr>
              <w:spacing w:before="120" w:after="120" w:line="240" w:lineRule="auto"/>
              <w:jc w:val="center"/>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Телефон и ел. поща:</w:t>
            </w:r>
          </w:p>
          <w:p w:rsidR="00907D27" w:rsidRPr="00846E2A" w:rsidRDefault="00907D27" w:rsidP="005C55D3">
            <w:pPr>
              <w:spacing w:before="120" w:after="120" w:line="240" w:lineRule="auto"/>
              <w:jc w:val="center"/>
              <w:rPr>
                <w:rFonts w:ascii="Times New Roman" w:eastAsia="Times New Roman" w:hAnsi="Times New Roman" w:cs="Times New Roman"/>
                <w:b/>
                <w:sz w:val="24"/>
                <w:szCs w:val="24"/>
                <w:lang w:val="bg-BG"/>
              </w:rPr>
            </w:pPr>
          </w:p>
          <w:p w:rsidR="00907D27" w:rsidRPr="00846E2A" w:rsidRDefault="00907D27" w:rsidP="00907D27">
            <w:pPr>
              <w:jc w:val="center"/>
              <w:rPr>
                <w:rFonts w:ascii="Times New Roman" w:hAnsi="Times New Roman"/>
                <w:b/>
                <w:szCs w:val="24"/>
                <w:lang w:val="bg-BG"/>
              </w:rPr>
            </w:pPr>
            <w:r w:rsidRPr="00846E2A">
              <w:rPr>
                <w:rFonts w:ascii="Times New Roman" w:hAnsi="Times New Roman"/>
                <w:b/>
                <w:szCs w:val="24"/>
                <w:lang w:val="bg-BG"/>
              </w:rPr>
              <w:t>02/9237 344</w:t>
            </w:r>
          </w:p>
          <w:p w:rsidR="00D053E9" w:rsidRPr="00846E2A" w:rsidRDefault="00D053E9" w:rsidP="005C55D3">
            <w:pPr>
              <w:jc w:val="center"/>
              <w:rPr>
                <w:rFonts w:ascii="Times New Roman" w:hAnsi="Times New Roman"/>
                <w:b/>
                <w:szCs w:val="24"/>
                <w:lang w:val="bg-BG"/>
              </w:rPr>
            </w:pPr>
          </w:p>
          <w:p w:rsidR="000F47A3" w:rsidRDefault="000F47A3" w:rsidP="005C55D3">
            <w:pPr>
              <w:jc w:val="center"/>
              <w:rPr>
                <w:rFonts w:ascii="Times New Roman" w:hAnsi="Times New Roman"/>
                <w:b/>
                <w:szCs w:val="24"/>
                <w:lang w:val="bg-BG"/>
              </w:rPr>
            </w:pPr>
          </w:p>
          <w:p w:rsidR="00CD1458" w:rsidRPr="00846E2A" w:rsidRDefault="00CD1458" w:rsidP="005C55D3">
            <w:pPr>
              <w:jc w:val="center"/>
              <w:rPr>
                <w:rFonts w:ascii="Times New Roman" w:hAnsi="Times New Roman"/>
                <w:b/>
                <w:szCs w:val="24"/>
                <w:lang w:val="bg-BG"/>
              </w:rPr>
            </w:pPr>
            <w:r w:rsidRPr="00846E2A">
              <w:rPr>
                <w:rFonts w:ascii="Times New Roman" w:hAnsi="Times New Roman"/>
                <w:b/>
                <w:szCs w:val="24"/>
                <w:lang w:val="bg-BG"/>
              </w:rPr>
              <w:t>02/9237 314</w:t>
            </w:r>
          </w:p>
          <w:p w:rsidR="00CD1458" w:rsidRPr="00846E2A" w:rsidRDefault="00CD1458" w:rsidP="005C55D3">
            <w:pPr>
              <w:jc w:val="center"/>
              <w:rPr>
                <w:rFonts w:ascii="Times New Roman" w:hAnsi="Times New Roman"/>
                <w:b/>
                <w:szCs w:val="24"/>
                <w:lang w:val="bg-BG"/>
              </w:rPr>
            </w:pPr>
          </w:p>
          <w:p w:rsidR="00CD1458" w:rsidRPr="00846E2A" w:rsidRDefault="00CD1458" w:rsidP="005C55D3">
            <w:pPr>
              <w:rPr>
                <w:rFonts w:ascii="Times New Roman" w:hAnsi="Times New Roman"/>
                <w:b/>
                <w:szCs w:val="24"/>
                <w:lang w:val="bg-BG"/>
              </w:rPr>
            </w:pPr>
            <w:r w:rsidRPr="00846E2A">
              <w:rPr>
                <w:rFonts w:ascii="Times New Roman" w:hAnsi="Times New Roman"/>
                <w:b/>
                <w:szCs w:val="24"/>
                <w:lang w:val="bg-BG"/>
              </w:rPr>
              <w:t xml:space="preserve">                          </w:t>
            </w:r>
          </w:p>
          <w:p w:rsidR="00CD1458" w:rsidRPr="00846E2A" w:rsidRDefault="00CD1458" w:rsidP="005C55D3">
            <w:pPr>
              <w:jc w:val="center"/>
              <w:rPr>
                <w:rFonts w:ascii="Times New Roman" w:hAnsi="Times New Roman"/>
                <w:b/>
                <w:szCs w:val="24"/>
                <w:lang w:val="bg-BG"/>
              </w:rPr>
            </w:pPr>
          </w:p>
          <w:p w:rsidR="00CD1458" w:rsidRPr="00846E2A" w:rsidRDefault="00FC26E1" w:rsidP="005C55D3">
            <w:pPr>
              <w:jc w:val="center"/>
              <w:rPr>
                <w:rFonts w:ascii="Times New Roman" w:hAnsi="Times New Roman"/>
                <w:b/>
                <w:szCs w:val="24"/>
                <w:lang w:val="bg-BG"/>
              </w:rPr>
            </w:pPr>
            <w:r w:rsidRPr="00846E2A">
              <w:rPr>
                <w:rFonts w:ascii="Times New Roman" w:hAnsi="Times New Roman"/>
                <w:b/>
                <w:szCs w:val="24"/>
                <w:lang w:val="bg-BG"/>
              </w:rPr>
              <w:t>02/9237 429</w:t>
            </w:r>
          </w:p>
          <w:p w:rsidR="00CD1458" w:rsidRPr="00846E2A" w:rsidRDefault="00CD1458" w:rsidP="005C55D3">
            <w:pPr>
              <w:spacing w:after="0" w:line="240" w:lineRule="auto"/>
              <w:jc w:val="both"/>
              <w:rPr>
                <w:rFonts w:ascii="Times New Roman" w:eastAsia="Times New Roman" w:hAnsi="Times New Roman" w:cs="Times New Roman"/>
                <w:b/>
                <w:sz w:val="24"/>
                <w:szCs w:val="24"/>
                <w:lang w:val="bg-BG"/>
              </w:rPr>
            </w:pPr>
          </w:p>
          <w:p w:rsidR="00D053E9" w:rsidRPr="00846E2A" w:rsidRDefault="00D053E9" w:rsidP="005C55D3">
            <w:pPr>
              <w:spacing w:after="0" w:line="240" w:lineRule="auto"/>
              <w:jc w:val="both"/>
              <w:rPr>
                <w:rFonts w:ascii="Times New Roman" w:eastAsia="Times New Roman" w:hAnsi="Times New Roman" w:cs="Times New Roman"/>
                <w:b/>
                <w:sz w:val="24"/>
                <w:szCs w:val="24"/>
                <w:lang w:val="bg-BG"/>
              </w:rPr>
            </w:pPr>
          </w:p>
          <w:p w:rsidR="00D053E9" w:rsidRPr="00846E2A" w:rsidRDefault="00D053E9" w:rsidP="005C55D3">
            <w:pPr>
              <w:spacing w:after="0" w:line="240" w:lineRule="auto"/>
              <w:jc w:val="both"/>
              <w:rPr>
                <w:rFonts w:ascii="Times New Roman" w:eastAsia="Times New Roman" w:hAnsi="Times New Roman" w:cs="Times New Roman"/>
                <w:b/>
                <w:sz w:val="24"/>
                <w:szCs w:val="24"/>
                <w:lang w:val="bg-BG"/>
              </w:rPr>
            </w:pPr>
          </w:p>
          <w:p w:rsidR="00EF50F8" w:rsidRDefault="00EF50F8" w:rsidP="00EF50F8">
            <w:pPr>
              <w:jc w:val="center"/>
              <w:rPr>
                <w:rFonts w:ascii="Times New Roman" w:hAnsi="Times New Roman"/>
                <w:b/>
                <w:szCs w:val="24"/>
                <w:lang w:val="bg-BG"/>
              </w:rPr>
            </w:pPr>
          </w:p>
          <w:p w:rsidR="00D053E9" w:rsidRPr="00846E2A" w:rsidRDefault="00D053E9" w:rsidP="000F47A3">
            <w:pPr>
              <w:jc w:val="center"/>
              <w:rPr>
                <w:rFonts w:ascii="Times New Roman" w:eastAsia="Times New Roman" w:hAnsi="Times New Roman" w:cs="Times New Roman"/>
                <w:b/>
                <w:sz w:val="24"/>
                <w:szCs w:val="24"/>
                <w:lang w:val="bg-BG"/>
              </w:rPr>
            </w:pPr>
          </w:p>
        </w:tc>
      </w:tr>
      <w:tr w:rsidR="00CD1458" w:rsidRPr="00846E2A" w:rsidTr="005C55D3">
        <w:tc>
          <w:tcPr>
            <w:tcW w:w="10266" w:type="dxa"/>
            <w:gridSpan w:val="3"/>
          </w:tcPr>
          <w:p w:rsidR="00CD1458" w:rsidRPr="002C3FD3" w:rsidRDefault="00CD1458" w:rsidP="005C55D3">
            <w:pPr>
              <w:pStyle w:val="ListParagraph"/>
              <w:numPr>
                <w:ilvl w:val="0"/>
                <w:numId w:val="10"/>
              </w:numPr>
              <w:spacing w:before="120" w:after="120" w:line="240" w:lineRule="auto"/>
              <w:jc w:val="both"/>
              <w:rPr>
                <w:rFonts w:ascii="Times New Roman" w:eastAsia="Times New Roman" w:hAnsi="Times New Roman" w:cs="Times New Roman"/>
                <w:b/>
                <w:lang w:val="bg-BG"/>
              </w:rPr>
            </w:pPr>
            <w:r w:rsidRPr="002C3FD3">
              <w:rPr>
                <w:rFonts w:ascii="Times New Roman" w:eastAsia="Times New Roman" w:hAnsi="Times New Roman" w:cs="Times New Roman"/>
                <w:b/>
                <w:lang w:val="bg-BG"/>
              </w:rPr>
              <w:t xml:space="preserve">Проблем/проблеми за решаване: </w:t>
            </w:r>
          </w:p>
          <w:p w:rsidR="00DD6C5B" w:rsidRDefault="00CD1458" w:rsidP="002E6205">
            <w:pPr>
              <w:pStyle w:val="a"/>
              <w:spacing w:line="240" w:lineRule="auto"/>
              <w:ind w:firstLine="0"/>
              <w:rPr>
                <w:b/>
                <w:sz w:val="22"/>
                <w:szCs w:val="22"/>
              </w:rPr>
            </w:pPr>
            <w:r w:rsidRPr="002C3FD3">
              <w:rPr>
                <w:b/>
                <w:sz w:val="22"/>
                <w:szCs w:val="22"/>
              </w:rPr>
              <w:t>Проблем 1.</w:t>
            </w:r>
            <w:r w:rsidR="000F47A3">
              <w:rPr>
                <w:b/>
                <w:sz w:val="22"/>
                <w:szCs w:val="22"/>
              </w:rPr>
              <w:t xml:space="preserve"> Н</w:t>
            </w:r>
            <w:r w:rsidR="0086542D">
              <w:rPr>
                <w:b/>
                <w:sz w:val="22"/>
                <w:szCs w:val="22"/>
              </w:rPr>
              <w:t>есъответствие на разпоредбите на</w:t>
            </w:r>
            <w:r w:rsidR="000F47A3">
              <w:rPr>
                <w:b/>
                <w:sz w:val="22"/>
                <w:szCs w:val="22"/>
              </w:rPr>
              <w:t xml:space="preserve"> </w:t>
            </w:r>
            <w:r w:rsidR="00DD6C5B">
              <w:rPr>
                <w:b/>
                <w:sz w:val="22"/>
                <w:szCs w:val="22"/>
              </w:rPr>
              <w:t>Н</w:t>
            </w:r>
            <w:r w:rsidR="000F47A3">
              <w:rPr>
                <w:b/>
                <w:sz w:val="22"/>
                <w:szCs w:val="22"/>
              </w:rPr>
              <w:t xml:space="preserve">аказателния кодекс </w:t>
            </w:r>
            <w:r w:rsidR="000F47A3">
              <w:rPr>
                <w:b/>
                <w:sz w:val="22"/>
                <w:szCs w:val="22"/>
                <w:lang w:val="en-US"/>
              </w:rPr>
              <w:t>(</w:t>
            </w:r>
            <w:r w:rsidR="000F47A3">
              <w:rPr>
                <w:b/>
                <w:sz w:val="22"/>
                <w:szCs w:val="22"/>
              </w:rPr>
              <w:t>НК</w:t>
            </w:r>
            <w:r w:rsidR="00DD6C5B">
              <w:rPr>
                <w:b/>
                <w:sz w:val="22"/>
                <w:szCs w:val="22"/>
                <w:lang w:val="en-US"/>
              </w:rPr>
              <w:t>)</w:t>
            </w:r>
            <w:r w:rsidR="0086542D">
              <w:rPr>
                <w:b/>
                <w:sz w:val="22"/>
                <w:szCs w:val="22"/>
              </w:rPr>
              <w:t xml:space="preserve"> с критериите за членство в </w:t>
            </w:r>
            <w:r w:rsidR="0086542D" w:rsidRPr="0086542D">
              <w:rPr>
                <w:b/>
                <w:sz w:val="22"/>
                <w:szCs w:val="22"/>
              </w:rPr>
              <w:t>Организацията за икономическо сътрудничество и развитие</w:t>
            </w:r>
            <w:r w:rsidR="00DD6C5B">
              <w:rPr>
                <w:b/>
                <w:sz w:val="22"/>
                <w:szCs w:val="22"/>
              </w:rPr>
              <w:t>:</w:t>
            </w:r>
          </w:p>
          <w:p w:rsidR="00DD6C5B" w:rsidRPr="00DD6C5B" w:rsidRDefault="00DD6C5B" w:rsidP="000018F4">
            <w:pPr>
              <w:spacing w:after="120" w:line="240" w:lineRule="auto"/>
              <w:ind w:firstLine="720"/>
              <w:jc w:val="both"/>
              <w:rPr>
                <w:rFonts w:ascii="Times New Roman" w:eastAsia="Calibri" w:hAnsi="Times New Roman" w:cs="Times New Roman"/>
                <w:sz w:val="24"/>
                <w:szCs w:val="24"/>
                <w:lang w:val="bg-BG" w:eastAsia="bg-BG"/>
              </w:rPr>
            </w:pPr>
            <w:r w:rsidRPr="00DD6C5B">
              <w:rPr>
                <w:rFonts w:ascii="Times New Roman" w:eastAsia="Times New Roman" w:hAnsi="Times New Roman" w:cs="Times New Roman"/>
                <w:sz w:val="24"/>
                <w:szCs w:val="24"/>
                <w:lang w:val="bg-BG"/>
              </w:rPr>
              <w:t xml:space="preserve">На 6 декември 2023 г. Работната група за борба с подкупването на </w:t>
            </w:r>
            <w:r w:rsidRPr="000018F4">
              <w:rPr>
                <w:rFonts w:ascii="Times New Roman" w:eastAsia="Calibri" w:hAnsi="Times New Roman" w:cs="Times New Roman"/>
                <w:sz w:val="24"/>
                <w:szCs w:val="24"/>
                <w:lang w:val="bg-BG"/>
              </w:rPr>
              <w:t>Организацията за икономическо сътрудничество и развитие</w:t>
            </w:r>
            <w:r w:rsidRPr="000018F4">
              <w:rPr>
                <w:rFonts w:ascii="Times New Roman" w:eastAsia="Times New Roman" w:hAnsi="Times New Roman" w:cs="Times New Roman"/>
                <w:sz w:val="24"/>
                <w:szCs w:val="24"/>
                <w:lang w:val="bg-BG"/>
              </w:rPr>
              <w:t xml:space="preserve"> </w:t>
            </w:r>
            <w:r w:rsidRPr="000018F4">
              <w:rPr>
                <w:rFonts w:ascii="Times New Roman" w:eastAsia="Times New Roman" w:hAnsi="Times New Roman" w:cs="Times New Roman"/>
                <w:sz w:val="24"/>
                <w:szCs w:val="24"/>
              </w:rPr>
              <w:t>(</w:t>
            </w:r>
            <w:r w:rsidRPr="00DD6C5B">
              <w:rPr>
                <w:rFonts w:ascii="Times New Roman" w:eastAsia="Times New Roman" w:hAnsi="Times New Roman" w:cs="Times New Roman"/>
                <w:sz w:val="24"/>
                <w:szCs w:val="24"/>
                <w:lang w:val="bg-BG"/>
              </w:rPr>
              <w:t>ОИСР</w:t>
            </w:r>
            <w:r w:rsidRPr="000018F4">
              <w:rPr>
                <w:rFonts w:ascii="Times New Roman" w:eastAsia="Times New Roman" w:hAnsi="Times New Roman" w:cs="Times New Roman"/>
                <w:sz w:val="24"/>
                <w:szCs w:val="24"/>
              </w:rPr>
              <w:t>)</w:t>
            </w:r>
            <w:r w:rsidRPr="00DD6C5B">
              <w:rPr>
                <w:rFonts w:ascii="Times New Roman" w:eastAsia="Times New Roman" w:hAnsi="Times New Roman" w:cs="Times New Roman"/>
                <w:sz w:val="24"/>
                <w:szCs w:val="24"/>
                <w:lang w:val="bg-BG"/>
              </w:rPr>
              <w:t xml:space="preserve"> прие предварителната оценка за готовността на България за присъединяване към организацията по показателите, определени в Методологията на Работната група, за оценка на изпълнението на критериите за присъединяване към ОИСР в областта на борбата с корупцията. Важна част от прегледа е изпълнението на препоръките от доклада за България по фаза 4 от мониторинга по прилагането на Конвенцията за борба с подкупването на чужди длъжностни лица в международните търговски сделки на ОИСР (Конвенцията на ОИСР) и свързаните с нея инструменти.</w:t>
            </w:r>
            <w:r w:rsidRPr="00DD6C5B">
              <w:rPr>
                <w:rFonts w:ascii="Times New Roman" w:eastAsia="Calibri" w:hAnsi="Times New Roman" w:cs="Times New Roman"/>
                <w:sz w:val="24"/>
                <w:szCs w:val="24"/>
                <w:lang w:val="bg-BG" w:eastAsia="bg-BG"/>
              </w:rPr>
              <w:t xml:space="preserve"> </w:t>
            </w:r>
          </w:p>
          <w:p w:rsidR="00DD6C5B" w:rsidRPr="00DD6C5B" w:rsidRDefault="00DD6C5B" w:rsidP="000018F4">
            <w:pPr>
              <w:spacing w:after="120" w:line="240" w:lineRule="auto"/>
              <w:ind w:firstLine="720"/>
              <w:jc w:val="both"/>
              <w:rPr>
                <w:rFonts w:ascii="Times New Roman" w:eastAsia="Times New Roman" w:hAnsi="Times New Roman" w:cs="Times New Roman"/>
                <w:sz w:val="24"/>
                <w:szCs w:val="24"/>
                <w:lang w:val="bg-BG"/>
              </w:rPr>
            </w:pPr>
            <w:r w:rsidRPr="00DD6C5B">
              <w:rPr>
                <w:rFonts w:ascii="Times New Roman" w:eastAsia="Times New Roman" w:hAnsi="Times New Roman" w:cs="Times New Roman"/>
                <w:sz w:val="24"/>
                <w:szCs w:val="24"/>
                <w:lang w:val="bg-BG"/>
              </w:rPr>
              <w:lastRenderedPageBreak/>
              <w:t>Докладът за Република България по фаза 4 съдържа анализ на ключови въпроси, свързани с разкриването на престъплението подкуп на чуждо длъжностно лице, нивото на правоприлагане и отговорността на юридическите лица. Въз основа на направените констатации в доклада са формулирани общо 52 препоръки към страната за подобряване на националната институционална и законодателна рамка за борба с подкупа на чужди длъжностни лица, групирани в 18 области. Като страна по Конвенцията на ОИСР България следва да изпълни всички препоръки на Работната група на ОИСР за борба с подкупването. Изпълнението на препоръките, изискващи предприемането на законодателни действия за подобряване на наказателно-правната уредба на подкупа на чужди длъжностни лица и режима на отговорност на юридическите лица, е важна предпоставка за покриването на критериите за членство на България в ОИСР в областта на борбата с корупцията.</w:t>
            </w:r>
          </w:p>
          <w:p w:rsidR="00E2568B" w:rsidRDefault="00CD1458" w:rsidP="000018F4">
            <w:pPr>
              <w:pStyle w:val="NoSpacing"/>
              <w:jc w:val="both"/>
              <w:rPr>
                <w:rFonts w:ascii="Times New Roman" w:eastAsiaTheme="minorHAnsi" w:hAnsi="Times New Roman"/>
                <w:sz w:val="24"/>
                <w:szCs w:val="24"/>
                <w:lang w:val="bg-BG" w:eastAsia="bg-BG"/>
              </w:rPr>
            </w:pPr>
            <w:r w:rsidRPr="000018F4">
              <w:rPr>
                <w:rFonts w:ascii="Times New Roman" w:eastAsiaTheme="minorHAnsi" w:hAnsi="Times New Roman"/>
                <w:b/>
                <w:sz w:val="24"/>
                <w:szCs w:val="24"/>
                <w:lang w:val="bg-BG" w:eastAsia="bg-BG"/>
              </w:rPr>
              <w:t>Проблем 2.</w:t>
            </w:r>
            <w:r w:rsidRPr="000018F4">
              <w:rPr>
                <w:rFonts w:ascii="Times New Roman" w:eastAsiaTheme="minorHAnsi" w:hAnsi="Times New Roman"/>
                <w:sz w:val="24"/>
                <w:szCs w:val="24"/>
                <w:lang w:val="bg-BG" w:eastAsia="bg-BG"/>
              </w:rPr>
              <w:t xml:space="preserve"> </w:t>
            </w:r>
            <w:r w:rsidR="00E2568B" w:rsidRPr="00E2568B">
              <w:rPr>
                <w:rFonts w:ascii="Times New Roman" w:eastAsiaTheme="minorHAnsi" w:hAnsi="Times New Roman"/>
                <w:b/>
                <w:sz w:val="24"/>
                <w:szCs w:val="24"/>
                <w:lang w:val="bg-BG" w:eastAsia="bg-BG"/>
              </w:rPr>
              <w:t>Несъответствие на разпоредбите на Закона за административните нарушения и наказания (ЗАНН) с критериите за членство в Организацията за икономическо сътрудничество и развитие</w:t>
            </w:r>
            <w:r w:rsidR="000F13D0">
              <w:rPr>
                <w:rFonts w:ascii="Times New Roman" w:eastAsiaTheme="minorHAnsi" w:hAnsi="Times New Roman"/>
                <w:b/>
                <w:sz w:val="24"/>
                <w:szCs w:val="24"/>
                <w:lang w:val="bg-BG" w:eastAsia="bg-BG"/>
              </w:rPr>
              <w:t xml:space="preserve"> </w:t>
            </w:r>
            <w:r w:rsidR="009C5F63">
              <w:rPr>
                <w:rFonts w:ascii="Times New Roman" w:eastAsiaTheme="minorHAnsi" w:hAnsi="Times New Roman"/>
                <w:b/>
                <w:sz w:val="24"/>
                <w:szCs w:val="24"/>
                <w:lang w:val="bg-BG" w:eastAsia="bg-BG"/>
              </w:rPr>
              <w:t xml:space="preserve">и </w:t>
            </w:r>
            <w:r w:rsidR="000F13D0">
              <w:rPr>
                <w:rFonts w:ascii="Times New Roman" w:eastAsiaTheme="minorHAnsi" w:hAnsi="Times New Roman"/>
                <w:b/>
                <w:sz w:val="24"/>
                <w:szCs w:val="24"/>
                <w:lang w:val="bg-BG" w:eastAsia="bg-BG"/>
              </w:rPr>
              <w:t xml:space="preserve">необходимост от </w:t>
            </w:r>
            <w:r w:rsidR="009C5F63" w:rsidRPr="009C5F63">
              <w:rPr>
                <w:rFonts w:ascii="Times New Roman" w:eastAsiaTheme="minorHAnsi" w:hAnsi="Times New Roman"/>
                <w:b/>
                <w:sz w:val="24"/>
                <w:szCs w:val="24"/>
                <w:lang w:val="bg-BG" w:eastAsia="bg-BG"/>
              </w:rPr>
              <w:t>изпълнени</w:t>
            </w:r>
            <w:r w:rsidR="009C5F63">
              <w:rPr>
                <w:rFonts w:ascii="Times New Roman" w:eastAsiaTheme="minorHAnsi" w:hAnsi="Times New Roman"/>
                <w:b/>
                <w:sz w:val="24"/>
                <w:szCs w:val="24"/>
                <w:lang w:val="bg-BG" w:eastAsia="bg-BG"/>
              </w:rPr>
              <w:t xml:space="preserve">е на </w:t>
            </w:r>
            <w:r w:rsidR="009C5F63" w:rsidRPr="009C5F63">
              <w:rPr>
                <w:rFonts w:ascii="Times New Roman" w:eastAsiaTheme="minorHAnsi" w:hAnsi="Times New Roman"/>
                <w:b/>
                <w:sz w:val="24"/>
                <w:szCs w:val="24"/>
                <w:lang w:val="bg-BG" w:eastAsia="bg-BG"/>
              </w:rPr>
              <w:t>отправените към Република България препоръки, съдържащи се в Доклада от Петия оценителен кръг на Комитета на експертите за борба с изпирането на пари и финансирането на тероризма (MONEYVAL) към Съвета на Европа от 18 май 2022 г.</w:t>
            </w:r>
            <w:r w:rsidR="005A68EA">
              <w:rPr>
                <w:rFonts w:ascii="Times New Roman" w:eastAsiaTheme="minorHAnsi" w:hAnsi="Times New Roman"/>
                <w:b/>
                <w:sz w:val="24"/>
                <w:szCs w:val="24"/>
                <w:lang w:val="bg-BG" w:eastAsia="bg-BG"/>
              </w:rPr>
              <w:t xml:space="preserve"> </w:t>
            </w:r>
            <w:r w:rsidR="00E2568B" w:rsidRPr="00E2568B">
              <w:rPr>
                <w:rFonts w:ascii="Times New Roman" w:eastAsiaTheme="minorHAnsi" w:hAnsi="Times New Roman"/>
                <w:b/>
                <w:sz w:val="24"/>
                <w:szCs w:val="24"/>
                <w:lang w:val="bg-BG" w:eastAsia="bg-BG"/>
              </w:rPr>
              <w:t>:</w:t>
            </w:r>
          </w:p>
          <w:p w:rsidR="00DD6C5B" w:rsidRPr="000018F4" w:rsidRDefault="00DD6C5B" w:rsidP="000018F4">
            <w:pPr>
              <w:pStyle w:val="NoSpacing"/>
              <w:jc w:val="both"/>
              <w:rPr>
                <w:rFonts w:ascii="Times New Roman" w:eastAsiaTheme="minorHAnsi" w:hAnsi="Times New Roman"/>
                <w:sz w:val="24"/>
                <w:szCs w:val="24"/>
                <w:lang w:val="bg-BG" w:eastAsia="bg-BG"/>
              </w:rPr>
            </w:pPr>
            <w:r w:rsidRPr="000018F4">
              <w:rPr>
                <w:rFonts w:ascii="Times New Roman" w:eastAsiaTheme="minorHAnsi" w:hAnsi="Times New Roman"/>
                <w:b/>
                <w:sz w:val="24"/>
                <w:szCs w:val="24"/>
                <w:lang w:val="bg-BG" w:eastAsia="bg-BG"/>
              </w:rPr>
              <w:t xml:space="preserve"> </w:t>
            </w:r>
            <w:r w:rsidR="005C7715">
              <w:rPr>
                <w:rFonts w:ascii="Times New Roman" w:eastAsiaTheme="minorHAnsi" w:hAnsi="Times New Roman"/>
                <w:b/>
                <w:sz w:val="24"/>
                <w:szCs w:val="24"/>
                <w:lang w:val="bg-BG" w:eastAsia="bg-BG"/>
              </w:rPr>
              <w:t xml:space="preserve">           </w:t>
            </w:r>
            <w:r w:rsidRPr="000018F4">
              <w:rPr>
                <w:rFonts w:ascii="Times New Roman" w:eastAsiaTheme="minorHAnsi" w:hAnsi="Times New Roman"/>
                <w:sz w:val="24"/>
                <w:szCs w:val="24"/>
                <w:lang w:val="bg-BG" w:eastAsia="bg-BG"/>
              </w:rPr>
              <w:t xml:space="preserve">Необходимо е да се предприемат действия за изменения и допълнения на Закона за административните нарушения и наказания (ЗАНН), за да </w:t>
            </w:r>
            <w:r w:rsidR="008A3345" w:rsidRPr="000018F4">
              <w:rPr>
                <w:rFonts w:ascii="Times New Roman" w:eastAsiaTheme="minorHAnsi" w:hAnsi="Times New Roman"/>
                <w:sz w:val="24"/>
                <w:szCs w:val="24"/>
                <w:lang w:val="bg-BG" w:eastAsia="bg-BG"/>
              </w:rPr>
              <w:t xml:space="preserve">бъдат изпълнени отправените към Република България препоръки, съдържащи се в Доклада от Петия оценителен кръг на </w:t>
            </w:r>
            <w:r w:rsidR="008A3345" w:rsidRPr="000018F4">
              <w:rPr>
                <w:rFonts w:ascii="Times New Roman" w:eastAsiaTheme="minorHAnsi" w:hAnsi="Times New Roman"/>
                <w:bCs/>
                <w:sz w:val="24"/>
                <w:szCs w:val="24"/>
                <w:lang w:val="bg-BG" w:eastAsia="bg-BG"/>
              </w:rPr>
              <w:t>Комитета на експертите за борба с изпирането на пари и финансирането на тероризма (MONEYVAL) към Съвета на Европа</w:t>
            </w:r>
            <w:r w:rsidR="008A3345" w:rsidRPr="000018F4">
              <w:rPr>
                <w:rFonts w:ascii="Times New Roman" w:eastAsiaTheme="minorHAnsi" w:hAnsi="Times New Roman"/>
                <w:i/>
                <w:iCs/>
                <w:sz w:val="24"/>
                <w:szCs w:val="24"/>
                <w:lang w:val="bg-BG" w:eastAsia="bg-BG"/>
              </w:rPr>
              <w:t xml:space="preserve"> </w:t>
            </w:r>
            <w:r w:rsidR="008A3345" w:rsidRPr="000018F4">
              <w:rPr>
                <w:rFonts w:ascii="Times New Roman" w:eastAsiaTheme="minorHAnsi" w:hAnsi="Times New Roman"/>
                <w:sz w:val="24"/>
                <w:szCs w:val="24"/>
                <w:lang w:val="bg-BG" w:eastAsia="bg-BG"/>
              </w:rPr>
              <w:t>от 18 май 2022 г.</w:t>
            </w:r>
            <w:r w:rsidR="00C81460" w:rsidRPr="000018F4">
              <w:rPr>
                <w:rFonts w:ascii="Times New Roman" w:eastAsiaTheme="minorHAnsi" w:hAnsi="Times New Roman"/>
                <w:sz w:val="24"/>
                <w:szCs w:val="24"/>
                <w:lang w:val="bg-BG" w:eastAsia="bg-BG"/>
              </w:rPr>
              <w:t xml:space="preserve"> и да се отговори на  препоръката на Комитета за предвиждане на по-ефективни, пропорционални и разубеждаващи имуществени санкции срещу юридическите лица, както и допълнителни неимуществени санкции, които да имат възпиращ ефект при борбата с изпирането на пари и финансирането на тероризма.</w:t>
            </w:r>
          </w:p>
          <w:p w:rsidR="00CD7042" w:rsidRPr="000018F4" w:rsidRDefault="00CD7042" w:rsidP="000018F4">
            <w:pPr>
              <w:pStyle w:val="NoSpacing"/>
              <w:jc w:val="both"/>
              <w:rPr>
                <w:rFonts w:ascii="Times New Roman" w:eastAsiaTheme="minorHAnsi" w:hAnsi="Times New Roman"/>
                <w:sz w:val="24"/>
                <w:szCs w:val="24"/>
                <w:lang w:val="bg-BG" w:eastAsia="bg-BG"/>
              </w:rPr>
            </w:pPr>
            <w:r w:rsidRPr="000018F4">
              <w:rPr>
                <w:rFonts w:ascii="Times New Roman" w:eastAsiaTheme="minorHAnsi" w:hAnsi="Times New Roman"/>
                <w:sz w:val="24"/>
                <w:szCs w:val="24"/>
                <w:lang w:val="bg-BG" w:eastAsia="bg-BG"/>
              </w:rPr>
              <w:t>Предложените изменения ще осигурят и пълно съответствие с изискванията на чл. 6 („Санкции за юридически лица“)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 В момента по отношение на тази разпоредба е налице пълно несъответствие.</w:t>
            </w:r>
          </w:p>
          <w:p w:rsidR="00DD6C5B" w:rsidRPr="000018F4" w:rsidRDefault="00DD6C5B" w:rsidP="000018F4">
            <w:pPr>
              <w:pStyle w:val="NoSpacing"/>
              <w:jc w:val="both"/>
              <w:rPr>
                <w:rFonts w:ascii="Times New Roman" w:eastAsiaTheme="minorHAnsi" w:hAnsi="Times New Roman"/>
                <w:sz w:val="24"/>
                <w:szCs w:val="24"/>
                <w:lang w:val="bg-BG" w:eastAsia="bg-BG"/>
              </w:rPr>
            </w:pPr>
          </w:p>
          <w:p w:rsidR="00CD7042" w:rsidRPr="000018F4" w:rsidRDefault="00CD7042" w:rsidP="000018F4">
            <w:pPr>
              <w:pStyle w:val="NoSpacing"/>
              <w:jc w:val="both"/>
              <w:rPr>
                <w:rFonts w:ascii="Times New Roman" w:eastAsiaTheme="minorHAnsi" w:hAnsi="Times New Roman"/>
                <w:sz w:val="24"/>
                <w:szCs w:val="24"/>
                <w:lang w:val="bg-BG" w:eastAsia="bg-BG"/>
              </w:rPr>
            </w:pPr>
          </w:p>
          <w:p w:rsidR="00CD7042" w:rsidRPr="00430071" w:rsidRDefault="00CD1458" w:rsidP="000018F4">
            <w:pPr>
              <w:pStyle w:val="NoSpacing"/>
              <w:jc w:val="both"/>
              <w:rPr>
                <w:rFonts w:ascii="Times New Roman" w:eastAsiaTheme="minorHAnsi" w:hAnsi="Times New Roman"/>
                <w:b/>
                <w:sz w:val="24"/>
                <w:szCs w:val="24"/>
                <w:lang w:val="bg-BG" w:eastAsia="bg-BG"/>
              </w:rPr>
            </w:pPr>
            <w:r w:rsidRPr="000018F4">
              <w:rPr>
                <w:rFonts w:ascii="Times New Roman" w:eastAsiaTheme="minorHAnsi" w:hAnsi="Times New Roman"/>
                <w:b/>
                <w:sz w:val="24"/>
                <w:szCs w:val="24"/>
                <w:lang w:val="bg-BG" w:eastAsia="bg-BG"/>
              </w:rPr>
              <w:t>Проблем 3.</w:t>
            </w:r>
            <w:r w:rsidR="00C766DE" w:rsidRPr="000018F4">
              <w:rPr>
                <w:rFonts w:ascii="Times New Roman" w:eastAsiaTheme="minorHAnsi" w:hAnsi="Times New Roman"/>
                <w:sz w:val="24"/>
                <w:szCs w:val="24"/>
                <w:lang w:val="bg-BG" w:eastAsia="bg-BG"/>
              </w:rPr>
              <w:t xml:space="preserve"> </w:t>
            </w:r>
            <w:r w:rsidR="00430071" w:rsidRPr="00430071">
              <w:rPr>
                <w:rFonts w:ascii="Times New Roman" w:eastAsiaTheme="minorHAnsi" w:hAnsi="Times New Roman"/>
                <w:b/>
                <w:sz w:val="24"/>
                <w:szCs w:val="24"/>
                <w:lang w:val="bg-BG" w:eastAsia="bg-BG"/>
              </w:rPr>
              <w:t>Несъответствие на разпоредбите на</w:t>
            </w:r>
            <w:r w:rsidR="00430071" w:rsidRPr="00430071">
              <w:rPr>
                <w:b/>
              </w:rPr>
              <w:t xml:space="preserve"> </w:t>
            </w:r>
            <w:r w:rsidR="00430071" w:rsidRPr="00430071">
              <w:rPr>
                <w:rFonts w:ascii="Times New Roman" w:eastAsiaTheme="minorHAnsi" w:hAnsi="Times New Roman"/>
                <w:b/>
                <w:sz w:val="24"/>
                <w:szCs w:val="24"/>
                <w:lang w:val="bg-BG" w:eastAsia="bg-BG"/>
              </w:rPr>
              <w:t>Наказателно-процесуалния кодекс (НПК) с Решението на Съда на ЕС по дело С-203/21 „ДЕЛТА СТРОЙ 2003“ от 10 ноември 2022 г.</w:t>
            </w:r>
            <w:r w:rsidR="00430071">
              <w:rPr>
                <w:rFonts w:ascii="Times New Roman" w:eastAsiaTheme="minorHAnsi" w:hAnsi="Times New Roman"/>
                <w:b/>
                <w:sz w:val="24"/>
                <w:szCs w:val="24"/>
                <w:lang w:val="bg-BG" w:eastAsia="bg-BG"/>
              </w:rPr>
              <w:t xml:space="preserve"> </w:t>
            </w:r>
            <w:r w:rsidR="00430071" w:rsidRPr="00430071">
              <w:rPr>
                <w:rFonts w:ascii="Times New Roman" w:eastAsiaTheme="minorHAnsi" w:hAnsi="Times New Roman"/>
                <w:b/>
                <w:sz w:val="24"/>
                <w:szCs w:val="24"/>
                <w:lang w:val="bg-BG" w:eastAsia="bg-BG"/>
              </w:rPr>
              <w:t xml:space="preserve">: </w:t>
            </w:r>
          </w:p>
          <w:p w:rsidR="00047F70" w:rsidRPr="000018F4" w:rsidRDefault="00C766DE" w:rsidP="000018F4">
            <w:pPr>
              <w:spacing w:after="120" w:line="240" w:lineRule="auto"/>
              <w:ind w:firstLine="720"/>
              <w:jc w:val="both"/>
              <w:rPr>
                <w:rFonts w:ascii="Times New Roman" w:eastAsia="Times New Roman" w:hAnsi="Times New Roman" w:cs="Times New Roman"/>
                <w:bCs/>
                <w:sz w:val="24"/>
                <w:szCs w:val="24"/>
                <w:lang w:val="bg-BG" w:eastAsia="bg-BG"/>
              </w:rPr>
            </w:pPr>
            <w:r w:rsidRPr="000018F4">
              <w:rPr>
                <w:rFonts w:ascii="Times New Roman" w:hAnsi="Times New Roman"/>
                <w:sz w:val="24"/>
                <w:szCs w:val="24"/>
                <w:lang w:val="bg-BG" w:eastAsia="bg-BG"/>
              </w:rPr>
              <w:t>Необходимо е да се предп</w:t>
            </w:r>
            <w:r w:rsidR="00A53DEA" w:rsidRPr="000018F4">
              <w:rPr>
                <w:rFonts w:ascii="Times New Roman" w:hAnsi="Times New Roman"/>
                <w:sz w:val="24"/>
                <w:szCs w:val="24"/>
                <w:lang w:val="bg-BG" w:eastAsia="bg-BG"/>
              </w:rPr>
              <w:t>р</w:t>
            </w:r>
            <w:r w:rsidRPr="000018F4">
              <w:rPr>
                <w:rFonts w:ascii="Times New Roman" w:hAnsi="Times New Roman"/>
                <w:sz w:val="24"/>
                <w:szCs w:val="24"/>
                <w:lang w:val="bg-BG" w:eastAsia="bg-BG"/>
              </w:rPr>
              <w:t>иемат действия за</w:t>
            </w:r>
            <w:r w:rsidR="00EE600E" w:rsidRPr="000018F4">
              <w:rPr>
                <w:rFonts w:ascii="Times New Roman" w:hAnsi="Times New Roman"/>
                <w:sz w:val="24"/>
                <w:szCs w:val="24"/>
                <w:lang w:val="bg-BG" w:eastAsia="bg-BG"/>
              </w:rPr>
              <w:t xml:space="preserve"> изменения и допълнения </w:t>
            </w:r>
            <w:r w:rsidR="008E6581" w:rsidRPr="000018F4">
              <w:rPr>
                <w:rFonts w:ascii="Times New Roman" w:hAnsi="Times New Roman"/>
                <w:sz w:val="24"/>
                <w:szCs w:val="24"/>
                <w:lang w:val="bg-BG" w:eastAsia="bg-BG"/>
              </w:rPr>
              <w:t>в</w:t>
            </w:r>
            <w:r w:rsidR="00CD7042" w:rsidRPr="000018F4">
              <w:rPr>
                <w:rFonts w:ascii="Times New Roman" w:hAnsi="Times New Roman"/>
                <w:sz w:val="24"/>
                <w:szCs w:val="24"/>
                <w:lang w:val="bg-BG" w:eastAsia="bg-BG"/>
              </w:rPr>
              <w:t xml:space="preserve"> НПК</w:t>
            </w:r>
            <w:r w:rsidR="00047F70" w:rsidRPr="000018F4">
              <w:rPr>
                <w:rFonts w:ascii="Times New Roman" w:hAnsi="Times New Roman"/>
                <w:sz w:val="24"/>
                <w:szCs w:val="24"/>
                <w:lang w:val="bg-BG" w:eastAsia="bg-BG"/>
              </w:rPr>
              <w:t>, които да съобразят</w:t>
            </w:r>
            <w:r w:rsidR="00047F70" w:rsidRPr="000018F4">
              <w:rPr>
                <w:rFonts w:ascii="Times New Roman" w:eastAsia="Times New Roman" w:hAnsi="Times New Roman" w:cs="Times New Roman"/>
                <w:bCs/>
                <w:sz w:val="24"/>
                <w:szCs w:val="24"/>
                <w:lang w:val="bg-BG" w:eastAsia="bg-BG"/>
              </w:rPr>
              <w:t xml:space="preserve"> решението на Съда на ЕС по дело С-203/21 </w:t>
            </w:r>
            <w:r w:rsidR="00E97165">
              <w:rPr>
                <w:rFonts w:ascii="Times New Roman" w:eastAsia="Times New Roman" w:hAnsi="Times New Roman" w:cs="Times New Roman"/>
                <w:bCs/>
                <w:sz w:val="24"/>
                <w:szCs w:val="24"/>
                <w:lang w:val="bg-BG" w:eastAsia="bg-BG"/>
              </w:rPr>
              <w:t>„</w:t>
            </w:r>
            <w:r w:rsidR="00047F70" w:rsidRPr="000018F4">
              <w:rPr>
                <w:rFonts w:ascii="Times New Roman" w:eastAsia="Times New Roman" w:hAnsi="Times New Roman" w:cs="Times New Roman"/>
                <w:bCs/>
                <w:sz w:val="24"/>
                <w:szCs w:val="24"/>
                <w:lang w:val="bg-BG" w:eastAsia="bg-BG"/>
              </w:rPr>
              <w:t>ДЕЛТА СТРОЙ 2003</w:t>
            </w:r>
            <w:r w:rsidR="00E97165">
              <w:rPr>
                <w:rFonts w:ascii="Times New Roman" w:eastAsia="Times New Roman" w:hAnsi="Times New Roman" w:cs="Times New Roman"/>
                <w:bCs/>
                <w:sz w:val="24"/>
                <w:szCs w:val="24"/>
                <w:lang w:val="bg-BG" w:eastAsia="bg-BG"/>
              </w:rPr>
              <w:t>“</w:t>
            </w:r>
            <w:r w:rsidR="00047F70" w:rsidRPr="000018F4">
              <w:rPr>
                <w:rFonts w:ascii="Times New Roman" w:eastAsia="Times New Roman" w:hAnsi="Times New Roman" w:cs="Times New Roman"/>
                <w:bCs/>
                <w:sz w:val="24"/>
                <w:szCs w:val="24"/>
                <w:lang w:val="bg-BG" w:eastAsia="bg-BG"/>
              </w:rPr>
              <w:t xml:space="preserve"> от месец ноември 2022 г. във връзка с тълкуването на Рамковото решение относно конфискацията на облаги, средства и имущество от престъпления и на Хартата на основните права на Европейския съюз. Констатациите на Съда на ЕС изискват реформи в наказателния процес, които да позволят защита на юридическите лица, срещу които има образувано производство за реализиране на предвидената в чл. 83а ЗАНН отговорност, в рамките на наказателното производство срещу физическия извършител на престъплението - източник на облага за юридическото лице. Изводите на съда донякъде се припокриват с аргументите на Работната група за борба с подкупването на ОИСР към една от препоръките от доклада по фаза 4, съгласно която страната ни следва да обмисли комбиниране на производствата срещу физически и юридически лица по едно и също дело, следвайки практиката на някои други членове на Работната група с ненаказателна корпоративна отговорност.</w:t>
            </w:r>
          </w:p>
          <w:p w:rsidR="00CD7042" w:rsidRPr="000018F4" w:rsidRDefault="00CD7042" w:rsidP="000018F4">
            <w:pPr>
              <w:pStyle w:val="NoSpacing"/>
              <w:jc w:val="both"/>
              <w:rPr>
                <w:rFonts w:ascii="Times New Roman" w:eastAsiaTheme="minorHAnsi" w:hAnsi="Times New Roman"/>
                <w:sz w:val="24"/>
                <w:szCs w:val="24"/>
                <w:lang w:val="bg-BG" w:eastAsia="bg-BG"/>
              </w:rPr>
            </w:pPr>
          </w:p>
          <w:p w:rsidR="0079313F" w:rsidRPr="000018F4" w:rsidRDefault="0079313F" w:rsidP="000018F4">
            <w:pPr>
              <w:spacing w:after="0" w:line="240" w:lineRule="auto"/>
              <w:ind w:firstLine="425"/>
              <w:jc w:val="both"/>
              <w:rPr>
                <w:rFonts w:ascii="Times New Roman" w:hAnsi="Times New Roman" w:cs="Times New Roman"/>
                <w:sz w:val="24"/>
                <w:szCs w:val="24"/>
                <w:lang w:val="bg-BG" w:eastAsia="bg-BG"/>
              </w:rPr>
            </w:pPr>
          </w:p>
          <w:p w:rsidR="00CD1458" w:rsidRPr="000018F4" w:rsidRDefault="00CD1458" w:rsidP="000018F4">
            <w:pPr>
              <w:spacing w:after="120" w:line="240" w:lineRule="auto"/>
              <w:jc w:val="center"/>
              <w:rPr>
                <w:rFonts w:ascii="Times New Roman" w:eastAsia="Times New Roman" w:hAnsi="Times New Roman" w:cs="Times New Roman"/>
                <w:i/>
                <w:sz w:val="24"/>
                <w:szCs w:val="24"/>
                <w:lang w:val="bg-BG"/>
              </w:rPr>
            </w:pPr>
            <w:r w:rsidRPr="000018F4">
              <w:rPr>
                <w:rFonts w:ascii="Times New Roman" w:eastAsia="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rsidR="00835755" w:rsidRPr="000018F4" w:rsidRDefault="00CD1458" w:rsidP="000018F4">
            <w:pPr>
              <w:pStyle w:val="a"/>
              <w:spacing w:line="240" w:lineRule="auto"/>
              <w:ind w:firstLine="0"/>
            </w:pPr>
            <w:r w:rsidRPr="000018F4">
              <w:rPr>
                <w:b/>
              </w:rPr>
              <w:lastRenderedPageBreak/>
              <w:t>Проблем 1.</w:t>
            </w:r>
            <w:r w:rsidRPr="000018F4">
              <w:t xml:space="preserve"> </w:t>
            </w:r>
            <w:r w:rsidR="00835755" w:rsidRPr="000018F4">
              <w:t>Необходимо</w:t>
            </w:r>
            <w:r w:rsidR="00600F6F" w:rsidRPr="000018F4">
              <w:t xml:space="preserve"> е да се предприемат действия за </w:t>
            </w:r>
            <w:r w:rsidR="00835755" w:rsidRPr="000018F4">
              <w:t xml:space="preserve">изменения и допълнения в НК, предвид основните критики на Работната група за борба с подкупването на ОИСР относно материалната уредба на подкупа на чуждо длъжностно лице, които се свеждат до несъответствието на състава за активен подкуп с изискванията на Конвенцията на ОИСР. Така например, според Работната група </w:t>
            </w:r>
            <w:proofErr w:type="spellStart"/>
            <w:r w:rsidR="00835755" w:rsidRPr="000018F4">
              <w:t>съставомерността</w:t>
            </w:r>
            <w:proofErr w:type="spellEnd"/>
            <w:r w:rsidR="00835755" w:rsidRPr="000018F4">
              <w:t xml:space="preserve"> на деянието по чл. 304, ал. 1 НК не отговаря на изискването на член 1, параграф 4, буква (в) от Конвенцията, а именно даването, предлагането или обещанието на подкупа да е с цел „длъжностното лице да извърши действие или да се въздържи от действие във връзка с изпълнението на служебните задължения“, което включва всяко използване на положението на длъжностното лице, независимо дали попада в разрешената компетентност на служителя или излиза извън нея. Законовото изискване дарът или облагата да са предложени, обещани или дадени на друго лице със „съгласието на длъжностното лице“ (чл. 304в НК) също повдига притеснения. Докладът съдържа критики и по отношение на различното третиране на подкупа на чужди длъжностни лица и подкупа на местни длъжностни лица и липсата на квалифицирани състави за подкуп на чужди длъжностни лица, подобни на тези за подкупа на местни длъжностни лица, което е несъвместимо с чл. 3, параграф 1 от Конвенцията, която изисква сравними наказания за двете престъпления.</w:t>
            </w:r>
          </w:p>
          <w:p w:rsidR="00D355E5" w:rsidRPr="000018F4" w:rsidRDefault="00CD1458" w:rsidP="000018F4">
            <w:pPr>
              <w:pStyle w:val="a"/>
              <w:spacing w:line="240" w:lineRule="auto"/>
              <w:ind w:firstLine="7"/>
              <w:rPr>
                <w:lang w:eastAsia="bg-BG"/>
              </w:rPr>
            </w:pPr>
            <w:r w:rsidRPr="000018F4">
              <w:rPr>
                <w:b/>
                <w:lang w:eastAsia="bg-BG"/>
              </w:rPr>
              <w:t>Проблем 2.</w:t>
            </w:r>
            <w:r w:rsidRPr="000018F4">
              <w:rPr>
                <w:lang w:eastAsia="bg-BG"/>
              </w:rPr>
              <w:t xml:space="preserve"> </w:t>
            </w:r>
            <w:r w:rsidR="00D16E2F" w:rsidRPr="000018F4">
              <w:rPr>
                <w:lang w:eastAsia="bg-BG"/>
              </w:rPr>
              <w:t>Необходимо е да се предприемат действия за изменения и допълнения в ЗАНН за да</w:t>
            </w:r>
            <w:r w:rsidR="00D355E5" w:rsidRPr="000018F4">
              <w:t xml:space="preserve"> се </w:t>
            </w:r>
            <w:r w:rsidR="00D355E5" w:rsidRPr="000018F4">
              <w:rPr>
                <w:lang w:eastAsia="bg-BG"/>
              </w:rPr>
              <w:t xml:space="preserve">отговори на отправените препоръки към Република България с доклада по фаза 4 на Работната група за борба с подкупването на чужди длъжностни лица към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препоръки на </w:t>
            </w:r>
            <w:r w:rsidR="00D355E5" w:rsidRPr="000018F4">
              <w:rPr>
                <w:bCs/>
                <w:lang w:eastAsia="bg-BG"/>
              </w:rPr>
              <w:t>MONEYVAL, приети в рамките на Петия кръг за оценка на България.</w:t>
            </w:r>
          </w:p>
          <w:p w:rsidR="00D16E2F" w:rsidRPr="000018F4" w:rsidRDefault="00D16E2F" w:rsidP="000018F4">
            <w:pPr>
              <w:pStyle w:val="a"/>
              <w:spacing w:line="240" w:lineRule="auto"/>
              <w:ind w:firstLine="7"/>
              <w:rPr>
                <w:b/>
                <w:lang w:eastAsia="bg-BG"/>
              </w:rPr>
            </w:pPr>
          </w:p>
          <w:p w:rsidR="00D355E5" w:rsidRPr="000018F4" w:rsidRDefault="00CD1458" w:rsidP="000018F4">
            <w:pPr>
              <w:pStyle w:val="a"/>
              <w:spacing w:line="240" w:lineRule="auto"/>
              <w:ind w:firstLine="7"/>
              <w:rPr>
                <w:bCs/>
                <w:lang w:eastAsia="bg-BG"/>
              </w:rPr>
            </w:pPr>
            <w:r w:rsidRPr="000018F4">
              <w:rPr>
                <w:b/>
                <w:lang w:eastAsia="bg-BG"/>
              </w:rPr>
              <w:t>Проблем 3.</w:t>
            </w:r>
            <w:r w:rsidRPr="000018F4">
              <w:rPr>
                <w:lang w:eastAsia="bg-BG"/>
              </w:rPr>
              <w:t xml:space="preserve"> </w:t>
            </w:r>
            <w:r w:rsidR="002E6205" w:rsidRPr="000018F4">
              <w:rPr>
                <w:lang w:eastAsia="bg-BG"/>
              </w:rPr>
              <w:t>Необходимо е да се предп</w:t>
            </w:r>
            <w:r w:rsidR="00CA7453" w:rsidRPr="000018F4">
              <w:rPr>
                <w:lang w:eastAsia="bg-BG"/>
              </w:rPr>
              <w:t>р</w:t>
            </w:r>
            <w:r w:rsidR="002E6205" w:rsidRPr="000018F4">
              <w:rPr>
                <w:lang w:eastAsia="bg-BG"/>
              </w:rPr>
              <w:t>иемат действия за изменения и допълнения</w:t>
            </w:r>
            <w:r w:rsidR="00D355E5" w:rsidRPr="000018F4">
              <w:rPr>
                <w:lang w:eastAsia="bg-BG"/>
              </w:rPr>
              <w:t xml:space="preserve"> в НПК с оглед съобразяване </w:t>
            </w:r>
            <w:r w:rsidR="00D355E5" w:rsidRPr="000018F4">
              <w:rPr>
                <w:bCs/>
                <w:lang w:eastAsia="bg-BG"/>
              </w:rPr>
              <w:t xml:space="preserve">решението на Съда на ЕС по дело С-203/21 </w:t>
            </w:r>
            <w:r w:rsidR="00373465">
              <w:rPr>
                <w:bCs/>
                <w:lang w:eastAsia="bg-BG"/>
              </w:rPr>
              <w:t>„</w:t>
            </w:r>
            <w:r w:rsidR="00D355E5" w:rsidRPr="000018F4">
              <w:rPr>
                <w:bCs/>
                <w:lang w:eastAsia="bg-BG"/>
              </w:rPr>
              <w:t>ДЕЛТА СТРОЙ 2003</w:t>
            </w:r>
            <w:r w:rsidR="00373465">
              <w:rPr>
                <w:bCs/>
                <w:lang w:eastAsia="bg-BG"/>
              </w:rPr>
              <w:t>“</w:t>
            </w:r>
            <w:r w:rsidR="00D355E5" w:rsidRPr="000018F4">
              <w:rPr>
                <w:bCs/>
                <w:lang w:eastAsia="bg-BG"/>
              </w:rPr>
              <w:t xml:space="preserve"> от месец ноември 2022 г. във връзка с тълкуването на Рамковото решение относно конфискацията на облаги, средства и имущество от престъпления и на Хартата на основните права на Европейския съюз. Констатациите на Съда на ЕС изискват реформи в наказателния процес, които да позволят защита на юридическите лица, срещу които има образувано производство за реализиране на предвидената в чл. 83а ЗАНН отговорност, в рамките на наказателното производство срещу физическия извършител на престъплението - източник на облага за юридическото лице. Изводите на съда донякъде се припокриват с аргументите на Работната група за борба с подкупването на ОИСР към една от препоръките от доклада по фаза 4, съгласно която страната ни следва да обмисли комбиниране на производствата срещу физически и юридически лица по едно и също дело, следвайки практиката на някои други членове на Работната група с ненаказателна корпоративна отговорност. По този начин ще се създадат гаранции, че пълният набор от инструменти за разследване в НПК, включително специални разузнавателни средства, могат да се използват и в производства срещу юридически лица.</w:t>
            </w:r>
          </w:p>
          <w:p w:rsidR="00D355E5" w:rsidRPr="000018F4" w:rsidRDefault="00D355E5" w:rsidP="000018F4">
            <w:pPr>
              <w:pStyle w:val="a"/>
              <w:spacing w:line="240" w:lineRule="auto"/>
              <w:ind w:firstLine="7"/>
              <w:rPr>
                <w:bCs/>
                <w:lang w:eastAsia="bg-BG"/>
              </w:rPr>
            </w:pPr>
          </w:p>
          <w:p w:rsidR="006107CF" w:rsidRPr="002C3FD3" w:rsidRDefault="006107CF" w:rsidP="00D355E5">
            <w:pPr>
              <w:pStyle w:val="a"/>
              <w:spacing w:line="240" w:lineRule="auto"/>
              <w:ind w:firstLine="7"/>
            </w:pPr>
          </w:p>
          <w:p w:rsidR="00CD1458" w:rsidRDefault="00CD1458" w:rsidP="005C55D3">
            <w:pPr>
              <w:spacing w:after="120" w:line="240" w:lineRule="auto"/>
              <w:jc w:val="center"/>
              <w:rPr>
                <w:rFonts w:ascii="Times New Roman" w:eastAsia="Times New Roman" w:hAnsi="Times New Roman" w:cs="Times New Roman"/>
                <w:i/>
                <w:sz w:val="20"/>
                <w:szCs w:val="20"/>
                <w:lang w:val="bg-BG"/>
              </w:rPr>
            </w:pPr>
            <w:r w:rsidRPr="002C3FD3">
              <w:rPr>
                <w:rFonts w:ascii="Times New Roman" w:eastAsia="Times New Roman" w:hAnsi="Times New Roman" w:cs="Times New Roman"/>
                <w:i/>
                <w:sz w:val="20"/>
                <w:szCs w:val="20"/>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9F0446" w:rsidRPr="002C3FD3" w:rsidRDefault="006B2FE2" w:rsidP="006B2FE2">
            <w:pPr>
              <w:pStyle w:val="NoSpacing"/>
              <w:jc w:val="both"/>
              <w:rPr>
                <w:b/>
                <w:lang w:eastAsia="bg-BG"/>
              </w:rPr>
            </w:pPr>
            <w:r w:rsidRPr="002C3FD3">
              <w:rPr>
                <w:rFonts w:ascii="Times New Roman" w:eastAsia="Calibri" w:hAnsi="Times New Roman"/>
                <w:lang w:val="bg-BG"/>
              </w:rPr>
              <w:t>Не</w:t>
            </w:r>
            <w:r>
              <w:rPr>
                <w:rFonts w:ascii="Times New Roman" w:eastAsia="Calibri" w:hAnsi="Times New Roman"/>
                <w:lang w:val="bg-BG"/>
              </w:rPr>
              <w:t xml:space="preserve"> е възможно изброените по-горе п</w:t>
            </w:r>
            <w:r w:rsidRPr="002C3FD3">
              <w:rPr>
                <w:rFonts w:ascii="Times New Roman" w:eastAsia="Calibri" w:hAnsi="Times New Roman"/>
                <w:lang w:val="bg-BG"/>
              </w:rPr>
              <w:t>роблеми 1-</w:t>
            </w:r>
            <w:r w:rsidR="00E61201">
              <w:rPr>
                <w:rFonts w:ascii="Times New Roman" w:eastAsia="Calibri" w:hAnsi="Times New Roman"/>
                <w:lang w:val="bg-BG"/>
              </w:rPr>
              <w:t>3</w:t>
            </w:r>
            <w:r w:rsidRPr="002C3FD3">
              <w:rPr>
                <w:rFonts w:ascii="Times New Roman" w:eastAsia="Calibri" w:hAnsi="Times New Roman"/>
                <w:lang w:val="bg-BG"/>
              </w:rPr>
              <w:t xml:space="preserve"> да бъдат </w:t>
            </w:r>
            <w:proofErr w:type="spellStart"/>
            <w:r w:rsidRPr="002C3FD3">
              <w:rPr>
                <w:rFonts w:ascii="Times New Roman" w:eastAsia="Calibri" w:hAnsi="Times New Roman"/>
                <w:lang w:val="bg-BG"/>
              </w:rPr>
              <w:t>решeни</w:t>
            </w:r>
            <w:proofErr w:type="spellEnd"/>
            <w:r w:rsidRPr="002C3FD3">
              <w:rPr>
                <w:rFonts w:ascii="Times New Roman" w:eastAsia="Calibri" w:hAnsi="Times New Roman"/>
                <w:lang w:val="bg-BG"/>
              </w:rPr>
              <w:t xml:space="preserve"> в рамките на съществуващото законодателство чрез промяна в организацията на работа и/или чрез въвеждане само на нови технологични възможности</w:t>
            </w:r>
            <w:r w:rsidR="00E61201">
              <w:rPr>
                <w:rFonts w:ascii="Times New Roman" w:eastAsia="Calibri" w:hAnsi="Times New Roman"/>
                <w:lang w:val="bg-BG"/>
              </w:rPr>
              <w:t>.</w:t>
            </w:r>
          </w:p>
          <w:p w:rsidR="00B46480" w:rsidRDefault="00B46480" w:rsidP="009F0446">
            <w:pPr>
              <w:pStyle w:val="a"/>
              <w:spacing w:line="240" w:lineRule="auto"/>
              <w:ind w:firstLine="7"/>
              <w:rPr>
                <w:rFonts w:eastAsia="Calibri"/>
                <w:b/>
                <w:sz w:val="22"/>
                <w:szCs w:val="22"/>
              </w:rPr>
            </w:pPr>
          </w:p>
          <w:p w:rsidR="00B46480" w:rsidRDefault="006B2FE2" w:rsidP="009F0446">
            <w:pPr>
              <w:pStyle w:val="a"/>
              <w:spacing w:line="240" w:lineRule="auto"/>
              <w:ind w:firstLine="7"/>
              <w:rPr>
                <w:rFonts w:eastAsia="Calibri"/>
                <w:sz w:val="22"/>
                <w:szCs w:val="22"/>
              </w:rPr>
            </w:pPr>
            <w:r w:rsidRPr="006B2FE2">
              <w:rPr>
                <w:rFonts w:eastAsia="Calibri"/>
                <w:b/>
                <w:sz w:val="22"/>
                <w:szCs w:val="22"/>
              </w:rPr>
              <w:lastRenderedPageBreak/>
              <w:t>П</w:t>
            </w:r>
            <w:r>
              <w:rPr>
                <w:rFonts w:eastAsia="Calibri"/>
                <w:b/>
                <w:sz w:val="22"/>
                <w:szCs w:val="22"/>
              </w:rPr>
              <w:t>робле</w:t>
            </w:r>
            <w:r w:rsidRPr="006B2FE2">
              <w:rPr>
                <w:rFonts w:eastAsia="Calibri"/>
                <w:b/>
                <w:sz w:val="22"/>
                <w:szCs w:val="22"/>
              </w:rPr>
              <w:t>м 1</w:t>
            </w:r>
            <w:r>
              <w:rPr>
                <w:rFonts w:eastAsia="Calibri"/>
                <w:sz w:val="22"/>
                <w:szCs w:val="22"/>
              </w:rPr>
              <w:t>.</w:t>
            </w:r>
            <w:r w:rsidR="00B46480">
              <w:t xml:space="preserve"> </w:t>
            </w:r>
            <w:r w:rsidR="00B46480" w:rsidRPr="00B46480">
              <w:rPr>
                <w:rFonts w:eastAsia="Calibri"/>
                <w:sz w:val="22"/>
                <w:szCs w:val="22"/>
              </w:rPr>
              <w:t>Необходимо е да се предприемат действия за изменения и допълнения в НК, предвид основните критики на Работната група за борба с подкупването на ОИСР относно материалната уредба на подкупа на чуждо длъжностно лице се, които се свеждат до несъответствието на състава за активен подкуп с изискванията на Конвенцията на ОИСР.</w:t>
            </w:r>
          </w:p>
          <w:p w:rsidR="00B46480" w:rsidRDefault="006B2FE2" w:rsidP="00B46480">
            <w:pPr>
              <w:pStyle w:val="a"/>
              <w:spacing w:line="240" w:lineRule="auto"/>
              <w:ind w:firstLine="7"/>
              <w:rPr>
                <w:rFonts w:eastAsia="Calibri"/>
              </w:rPr>
            </w:pPr>
            <w:r>
              <w:rPr>
                <w:rFonts w:eastAsia="Calibri"/>
                <w:sz w:val="22"/>
                <w:szCs w:val="22"/>
              </w:rPr>
              <w:t xml:space="preserve"> </w:t>
            </w:r>
            <w:r w:rsidR="009F0446" w:rsidRPr="002C3FD3">
              <w:rPr>
                <w:rFonts w:eastAsia="Calibri"/>
                <w:b/>
              </w:rPr>
              <w:t>Проблем 2.</w:t>
            </w:r>
            <w:r w:rsidR="009F0446" w:rsidRPr="002C3FD3">
              <w:rPr>
                <w:rFonts w:eastAsia="Calibri"/>
              </w:rPr>
              <w:t xml:space="preserve"> Необходимо</w:t>
            </w:r>
            <w:r w:rsidR="00B46480">
              <w:rPr>
                <w:rFonts w:eastAsia="Calibri"/>
              </w:rPr>
              <w:t xml:space="preserve"> е да се предприемат действия за изменения и допълнения в ЗАНН</w:t>
            </w:r>
            <w:r w:rsidR="003A3ADE">
              <w:rPr>
                <w:rFonts w:eastAsia="Calibri"/>
              </w:rPr>
              <w:t>,</w:t>
            </w:r>
            <w:r w:rsidR="00B46480">
              <w:rPr>
                <w:rFonts w:eastAsia="Calibri"/>
              </w:rPr>
              <w:t xml:space="preserve"> за да се отговори </w:t>
            </w:r>
            <w:r w:rsidR="00B46480" w:rsidRPr="00B46480">
              <w:rPr>
                <w:rFonts w:eastAsia="Calibri"/>
              </w:rPr>
              <w:t>на отправените препоръки към Република България с доклада по фаза 4 на Работната група за борба с подкупването на чужди длъжностни лица към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препоръки на MONEYVAL, приети в рамките на Петия кръг за оценка на България.</w:t>
            </w:r>
            <w:r w:rsidR="00B46480">
              <w:t xml:space="preserve"> Ще бъде осигурено и п</w:t>
            </w:r>
            <w:r w:rsidR="00B46480" w:rsidRPr="00B46480">
              <w:rPr>
                <w:rFonts w:eastAsia="Calibri"/>
              </w:rPr>
              <w:t>ълно съответствие с изискванията на чл. 6 („Санкции за юридически лица“)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 В момента по отношение на тази разпоредба е налице пълно несъответствие.</w:t>
            </w:r>
          </w:p>
          <w:p w:rsidR="009F0446" w:rsidRPr="002C3FD3" w:rsidRDefault="009F0446" w:rsidP="009F0446">
            <w:pPr>
              <w:pStyle w:val="NoSpacing"/>
              <w:jc w:val="both"/>
              <w:rPr>
                <w:rFonts w:ascii="Times New Roman" w:eastAsia="Calibri" w:hAnsi="Times New Roman"/>
                <w:lang w:val="bg-BG"/>
              </w:rPr>
            </w:pPr>
          </w:p>
          <w:p w:rsidR="00B46480" w:rsidRPr="00B46480" w:rsidRDefault="009F0446" w:rsidP="009F0446">
            <w:pPr>
              <w:pStyle w:val="NoSpacing"/>
              <w:jc w:val="both"/>
              <w:rPr>
                <w:rFonts w:ascii="Times New Roman" w:eastAsia="Calibri" w:hAnsi="Times New Roman"/>
                <w:sz w:val="24"/>
                <w:szCs w:val="24"/>
                <w:lang w:val="bg-BG"/>
              </w:rPr>
            </w:pPr>
            <w:r w:rsidRPr="002C3FD3">
              <w:rPr>
                <w:rFonts w:ascii="Times New Roman" w:eastAsia="Calibri" w:hAnsi="Times New Roman"/>
                <w:b/>
                <w:lang w:val="bg-BG"/>
              </w:rPr>
              <w:t>Проблем 3.</w:t>
            </w:r>
            <w:r w:rsidRPr="002C3FD3">
              <w:rPr>
                <w:rFonts w:ascii="Times New Roman" w:eastAsia="Calibri" w:hAnsi="Times New Roman"/>
                <w:lang w:val="bg-BG"/>
              </w:rPr>
              <w:t xml:space="preserve"> Необходимо е да се предп</w:t>
            </w:r>
            <w:r w:rsidR="007822AB">
              <w:rPr>
                <w:rFonts w:ascii="Times New Roman" w:eastAsia="Calibri" w:hAnsi="Times New Roman"/>
                <w:lang w:val="bg-BG"/>
              </w:rPr>
              <w:t>р</w:t>
            </w:r>
            <w:r w:rsidRPr="002C3FD3">
              <w:rPr>
                <w:rFonts w:ascii="Times New Roman" w:eastAsia="Calibri" w:hAnsi="Times New Roman"/>
                <w:lang w:val="bg-BG"/>
              </w:rPr>
              <w:t xml:space="preserve">иемат действия за изменения и допълнения </w:t>
            </w:r>
            <w:r w:rsidR="00B46480">
              <w:rPr>
                <w:rFonts w:ascii="Times New Roman" w:eastAsia="Calibri" w:hAnsi="Times New Roman"/>
                <w:lang w:val="bg-BG"/>
              </w:rPr>
              <w:t>в НПК</w:t>
            </w:r>
            <w:r w:rsidR="003A3ADE">
              <w:rPr>
                <w:rFonts w:ascii="Times New Roman" w:eastAsia="Calibri" w:hAnsi="Times New Roman"/>
                <w:lang w:val="bg-BG"/>
              </w:rPr>
              <w:t>,</w:t>
            </w:r>
            <w:r w:rsidR="00B46480">
              <w:t xml:space="preserve"> </w:t>
            </w:r>
            <w:r w:rsidR="00B46480" w:rsidRPr="00B46480">
              <w:rPr>
                <w:rFonts w:ascii="Times New Roman" w:hAnsi="Times New Roman"/>
                <w:sz w:val="24"/>
                <w:szCs w:val="24"/>
                <w:lang w:val="bg-BG"/>
              </w:rPr>
              <w:t xml:space="preserve">за да се гарантира, </w:t>
            </w:r>
            <w:r w:rsidR="00B46480" w:rsidRPr="00B46480">
              <w:rPr>
                <w:rFonts w:ascii="Times New Roman" w:eastAsia="Calibri" w:hAnsi="Times New Roman"/>
                <w:sz w:val="24"/>
                <w:szCs w:val="24"/>
                <w:lang w:val="bg-BG"/>
              </w:rPr>
              <w:t xml:space="preserve"> че когато е уместно, производството срещу физически и юридически лица ще се развива паралелно в едно и също дело, следвайки практиката на някои други държави - членове на Работната група, които имат ненаказателна корпоративна отговорност за юридическите лица. В тази насока </w:t>
            </w:r>
            <w:r w:rsidR="00B46480">
              <w:rPr>
                <w:rFonts w:ascii="Times New Roman" w:eastAsia="Calibri" w:hAnsi="Times New Roman"/>
                <w:sz w:val="24"/>
                <w:szCs w:val="24"/>
                <w:lang w:val="bg-BG"/>
              </w:rPr>
              <w:t xml:space="preserve">ще се създадат </w:t>
            </w:r>
            <w:r w:rsidR="00B46480" w:rsidRPr="00B46480">
              <w:rPr>
                <w:rFonts w:ascii="Times New Roman" w:eastAsia="Calibri" w:hAnsi="Times New Roman"/>
                <w:sz w:val="24"/>
                <w:szCs w:val="24"/>
                <w:lang w:val="bg-BG"/>
              </w:rPr>
              <w:t>гаранции, че пълният набор от инструменти за разследване в НПК, включително специални разузнавателни средства, могат да се използват и в производства срещу юридически лица; да гарантира правото на защита и условия за редовно призоваване на представител на юридическо лице.</w:t>
            </w:r>
          </w:p>
          <w:p w:rsidR="00B46480" w:rsidRDefault="00B46480" w:rsidP="009F0446">
            <w:pPr>
              <w:pStyle w:val="NoSpacing"/>
              <w:jc w:val="both"/>
              <w:rPr>
                <w:rFonts w:ascii="Times New Roman" w:eastAsia="Calibri" w:hAnsi="Times New Roman"/>
                <w:lang w:val="bg-BG"/>
              </w:rPr>
            </w:pPr>
          </w:p>
          <w:p w:rsidR="009F0446" w:rsidRPr="002C3FD3" w:rsidRDefault="009F0446" w:rsidP="009F0446">
            <w:pPr>
              <w:pStyle w:val="NoSpacing"/>
              <w:jc w:val="both"/>
              <w:rPr>
                <w:rFonts w:ascii="Times New Roman" w:eastAsia="Calibri" w:hAnsi="Times New Roman"/>
                <w:lang w:val="bg-BG"/>
              </w:rPr>
            </w:pPr>
          </w:p>
          <w:p w:rsidR="00CD1458" w:rsidRPr="0014715F" w:rsidRDefault="00CD1458" w:rsidP="005C55D3">
            <w:pPr>
              <w:pStyle w:val="ListParagraph"/>
              <w:numPr>
                <w:ilvl w:val="1"/>
                <w:numId w:val="10"/>
              </w:numPr>
              <w:spacing w:after="120" w:line="240" w:lineRule="auto"/>
              <w:rPr>
                <w:rFonts w:ascii="Times New Roman" w:eastAsia="Times New Roman" w:hAnsi="Times New Roman" w:cs="Times New Roman"/>
                <w:i/>
                <w:sz w:val="20"/>
                <w:szCs w:val="20"/>
                <w:lang w:val="bg-BG"/>
              </w:rPr>
            </w:pPr>
            <w:r w:rsidRPr="0014715F">
              <w:rPr>
                <w:rFonts w:ascii="Times New Roman" w:eastAsia="Times New Roman" w:hAnsi="Times New Roman" w:cs="Times New Roman"/>
                <w:i/>
                <w:sz w:val="20"/>
                <w:szCs w:val="20"/>
                <w:lang w:val="bg-BG"/>
              </w:rPr>
              <w:t>Посочете защо действащата нормативна рамка не позволява решаване на проблема/проблемите.</w:t>
            </w:r>
          </w:p>
          <w:p w:rsidR="00CD1458" w:rsidRPr="002C3FD3" w:rsidRDefault="00CD1458" w:rsidP="005C55D3">
            <w:pPr>
              <w:pStyle w:val="ListParagraph"/>
              <w:spacing w:after="120" w:line="240" w:lineRule="auto"/>
              <w:jc w:val="center"/>
              <w:rPr>
                <w:rFonts w:ascii="Times New Roman" w:eastAsia="Times New Roman" w:hAnsi="Times New Roman" w:cs="Times New Roman"/>
                <w:i/>
                <w:lang w:val="bg-BG"/>
              </w:rPr>
            </w:pPr>
          </w:p>
          <w:p w:rsidR="0056607C" w:rsidRPr="00602A6C" w:rsidRDefault="00B46480" w:rsidP="007E20A2">
            <w:pPr>
              <w:pStyle w:val="a"/>
              <w:spacing w:line="240" w:lineRule="auto"/>
              <w:ind w:firstLine="0"/>
              <w:rPr>
                <w:lang w:eastAsia="bg-BG"/>
              </w:rPr>
            </w:pPr>
            <w:r w:rsidRPr="00602A6C">
              <w:rPr>
                <w:lang w:eastAsia="bg-BG"/>
              </w:rPr>
              <w:t>Действаща</w:t>
            </w:r>
            <w:r w:rsidR="00460955" w:rsidRPr="00602A6C">
              <w:rPr>
                <w:lang w:eastAsia="bg-BG"/>
              </w:rPr>
              <w:t>та</w:t>
            </w:r>
            <w:r w:rsidRPr="00602A6C">
              <w:rPr>
                <w:lang w:eastAsia="bg-BG"/>
              </w:rPr>
              <w:t xml:space="preserve"> нормативна рамка </w:t>
            </w:r>
            <w:r w:rsidR="0056607C" w:rsidRPr="00602A6C">
              <w:rPr>
                <w:lang w:eastAsia="bg-BG"/>
              </w:rPr>
              <w:t>не позволява решаване на идентифицираните по-горе проблеми.</w:t>
            </w:r>
          </w:p>
          <w:p w:rsidR="00CC3985" w:rsidRPr="00602A6C" w:rsidRDefault="0056607C" w:rsidP="00460955">
            <w:pPr>
              <w:pStyle w:val="a"/>
              <w:spacing w:line="240" w:lineRule="auto"/>
              <w:ind w:firstLine="0"/>
              <w:rPr>
                <w:lang w:eastAsia="bg-BG"/>
              </w:rPr>
            </w:pPr>
            <w:r w:rsidRPr="00602A6C">
              <w:rPr>
                <w:lang w:eastAsia="bg-BG"/>
              </w:rPr>
              <w:t>На 6 декември 2023 г. Работната група за борба с подкупването на ОИСР прие предварителната оценка за готовността на България за присъединяване към ОИСР по показателите, определени в Методологията на Работната група, за оценка на изпълнението на критериите за присъединяване към ОИСР в областта на борбата с корупцията. Важна част от прегледа е изпълнението на препоръките от доклада за България по фаза 4 от мониторинга по прилагането на Конвенцията за борба с подкупването на чужди длъжностни лица в международните търговски сделки на ОИСР (Конвенцията на ОИСР) и свързаните с нея инструменти.</w:t>
            </w:r>
            <w:r w:rsidRPr="00602A6C">
              <w:t xml:space="preserve"> </w:t>
            </w:r>
            <w:r w:rsidRPr="00602A6C">
              <w:rPr>
                <w:lang w:eastAsia="bg-BG"/>
              </w:rPr>
              <w:t>Като страна по Конвенцията на ОИСР България следва да изпълни всички препоръки на Работната група на ОИСР за борба с подкупването. Изпълнението на препоръките, изискващи предприемането на законодателни действия за подобряване на наказателно-правната уредба на подкупа на чужди длъжностни лица и режима на отговорност на юридическите лица, е важна предпоставка за покриването на критериите за членство на България в ОИСР в областта на борбата с корупцията.</w:t>
            </w:r>
            <w:r w:rsidR="00460955" w:rsidRPr="00602A6C">
              <w:rPr>
                <w:lang w:eastAsia="bg-BG"/>
              </w:rPr>
              <w:t xml:space="preserve"> На следващо място към Република България са отправени препоръки, съдържащи се в Доклада от Петия оценителен кръг на Комитета на експертите за борба с изпирането на пари и финансирането на тероризма (MONEYVAL) към Съвета на Европа от 18 май 2022 г. </w:t>
            </w:r>
            <w:r w:rsidR="007E20A2" w:rsidRPr="00602A6C">
              <w:rPr>
                <w:lang w:eastAsia="bg-BG"/>
              </w:rPr>
              <w:t>В резултат на доклада</w:t>
            </w:r>
            <w:r w:rsidR="007E20A2" w:rsidRPr="00602A6C">
              <w:rPr>
                <w:i/>
                <w:lang w:eastAsia="bg-BG"/>
              </w:rPr>
              <w:t xml:space="preserve"> </w:t>
            </w:r>
            <w:r w:rsidR="007E20A2" w:rsidRPr="00602A6C">
              <w:rPr>
                <w:lang w:eastAsia="bg-BG"/>
              </w:rPr>
              <w:t>по отношение на Република България се прилага най-тежката процедура за мониторинг</w:t>
            </w:r>
            <w:r w:rsidR="007E20A2" w:rsidRPr="00602A6C">
              <w:rPr>
                <w:b/>
                <w:lang w:eastAsia="bg-BG"/>
              </w:rPr>
              <w:t xml:space="preserve"> </w:t>
            </w:r>
            <w:r w:rsidR="007E20A2" w:rsidRPr="00602A6C">
              <w:rPr>
                <w:lang w:eastAsia="bg-BG"/>
              </w:rPr>
              <w:t>на MONEYVAL, а именно „Процедурата на засилен мониторинг”. Междувременно е започнала и Процедурата на FATF за наблюдение на България, като поради липсата на достатъчно предприети мерки през 2022 г. държавата е поставена и в поддържания от FATF списък на държави под засилен мониторинг - т.нар. „</w:t>
            </w:r>
            <w:r w:rsidR="007E20A2" w:rsidRPr="00602A6C">
              <w:rPr>
                <w:b/>
                <w:lang w:eastAsia="bg-BG"/>
              </w:rPr>
              <w:t>сив списък</w:t>
            </w:r>
            <w:r w:rsidR="007E20A2" w:rsidRPr="00602A6C">
              <w:rPr>
                <w:lang w:eastAsia="bg-BG"/>
              </w:rPr>
              <w:t xml:space="preserve">“. Последиците за България в международноправен и икономически план от включването в него са изключително негативни, а констатираните слабости </w:t>
            </w:r>
            <w:r w:rsidR="007E20A2" w:rsidRPr="00602A6C">
              <w:rPr>
                <w:lang w:eastAsia="bg-BG"/>
              </w:rPr>
              <w:lastRenderedPageBreak/>
              <w:t xml:space="preserve">вредят на имиджа на България като правова държава, предприемаща адекватни мерки за противодействие на престъпността. </w:t>
            </w:r>
            <w:r w:rsidR="00CC3985" w:rsidRPr="00602A6C">
              <w:rPr>
                <w:lang w:eastAsia="bg-BG"/>
              </w:rPr>
              <w:t>Установените несъответствия се разполагат в три големи групи:</w:t>
            </w:r>
          </w:p>
          <w:p w:rsidR="00AB322D" w:rsidRPr="00602A6C" w:rsidRDefault="00602A6C" w:rsidP="00460955">
            <w:pPr>
              <w:pStyle w:val="a"/>
              <w:spacing w:line="240" w:lineRule="auto"/>
              <w:ind w:firstLine="7"/>
              <w:rPr>
                <w:lang w:eastAsia="bg-BG"/>
              </w:rPr>
            </w:pPr>
            <w:r w:rsidRPr="00602A6C">
              <w:rPr>
                <w:lang w:eastAsia="bg-BG"/>
              </w:rPr>
              <w:t xml:space="preserve">Действаща нормативна рамка не позволява и съобразяване на тълкуването на чл. 48 от Хартата на основните права на Европейския съюз, дадено с Решението на Съда на ЕС по дело С-203/21 </w:t>
            </w:r>
            <w:r w:rsidR="00D91ED2">
              <w:rPr>
                <w:lang w:eastAsia="bg-BG"/>
              </w:rPr>
              <w:t>„</w:t>
            </w:r>
            <w:r w:rsidRPr="00602A6C">
              <w:rPr>
                <w:lang w:eastAsia="bg-BG"/>
              </w:rPr>
              <w:t>ДЕЛТА СТРОЙ 2003</w:t>
            </w:r>
            <w:r w:rsidR="00D91ED2">
              <w:rPr>
                <w:lang w:eastAsia="bg-BG"/>
              </w:rPr>
              <w:t>“</w:t>
            </w:r>
            <w:r w:rsidRPr="00602A6C">
              <w:rPr>
                <w:lang w:eastAsia="bg-BG"/>
              </w:rPr>
              <w:t xml:space="preserve">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 източник на облага за юридическото лице.</w:t>
            </w:r>
          </w:p>
          <w:p w:rsidR="00AD2A22" w:rsidRPr="0014715F" w:rsidRDefault="00AD2A22" w:rsidP="00AD2A22">
            <w:pPr>
              <w:pStyle w:val="NoSpacing"/>
              <w:jc w:val="both"/>
              <w:rPr>
                <w:rFonts w:ascii="Times New Roman" w:hAnsi="Times New Roman"/>
                <w:sz w:val="20"/>
                <w:szCs w:val="20"/>
              </w:rPr>
            </w:pPr>
            <w:r w:rsidRPr="0014715F">
              <w:rPr>
                <w:rFonts w:ascii="Times New Roman" w:hAnsi="Times New Roman"/>
                <w:sz w:val="20"/>
                <w:szCs w:val="20"/>
              </w:rPr>
              <w:t xml:space="preserve">       </w:t>
            </w:r>
          </w:p>
          <w:p w:rsidR="00CD1458" w:rsidRPr="0014715F" w:rsidRDefault="00CD1458" w:rsidP="005C55D3">
            <w:pPr>
              <w:pStyle w:val="ListParagraph"/>
              <w:numPr>
                <w:ilvl w:val="1"/>
                <w:numId w:val="10"/>
              </w:numPr>
              <w:spacing w:after="120" w:line="240" w:lineRule="auto"/>
              <w:rPr>
                <w:rFonts w:ascii="Times New Roman" w:eastAsia="Times New Roman" w:hAnsi="Times New Roman" w:cs="Times New Roman"/>
                <w:i/>
                <w:sz w:val="20"/>
                <w:szCs w:val="20"/>
                <w:lang w:val="bg-BG"/>
              </w:rPr>
            </w:pPr>
            <w:r w:rsidRPr="0014715F">
              <w:rPr>
                <w:rFonts w:ascii="Times New Roman" w:eastAsia="Times New Roman" w:hAnsi="Times New Roman" w:cs="Times New Roman"/>
                <w:i/>
                <w:sz w:val="20"/>
                <w:szCs w:val="20"/>
                <w:lang w:val="bg-BG"/>
              </w:rPr>
              <w:t>Посочете задължителните действия, произтичащи от нормативни актове от по-висока степен или актове от правото на ЕС.</w:t>
            </w:r>
          </w:p>
          <w:p w:rsidR="00C20477" w:rsidRDefault="00AB322D" w:rsidP="00AB322D">
            <w:pPr>
              <w:pStyle w:val="a"/>
              <w:spacing w:line="240" w:lineRule="auto"/>
              <w:ind w:firstLine="0"/>
              <w:rPr>
                <w:sz w:val="22"/>
                <w:szCs w:val="22"/>
              </w:rPr>
            </w:pPr>
            <w:r w:rsidRPr="002C3FD3">
              <w:rPr>
                <w:b/>
                <w:sz w:val="22"/>
                <w:szCs w:val="22"/>
              </w:rPr>
              <w:t>Проблем 1.</w:t>
            </w:r>
            <w:r w:rsidRPr="002C3FD3">
              <w:rPr>
                <w:sz w:val="22"/>
                <w:szCs w:val="22"/>
              </w:rPr>
              <w:t xml:space="preserve"> </w:t>
            </w:r>
            <w:r w:rsidR="00FD4DFA" w:rsidRPr="00FD4DFA">
              <w:rPr>
                <w:b/>
                <w:sz w:val="22"/>
                <w:szCs w:val="22"/>
              </w:rPr>
              <w:t>Несъответствие на разпоредбите на Наказателния кодекс с критериите за членство в Организацията за икономическо сътрудничество и развитие</w:t>
            </w:r>
            <w:r w:rsidR="00FD4DFA">
              <w:rPr>
                <w:sz w:val="22"/>
                <w:szCs w:val="22"/>
              </w:rPr>
              <w:t xml:space="preserve">, </w:t>
            </w:r>
            <w:r w:rsidR="00C20477">
              <w:rPr>
                <w:sz w:val="22"/>
                <w:szCs w:val="22"/>
              </w:rPr>
              <w:t xml:space="preserve">които </w:t>
            </w:r>
            <w:r w:rsidR="00C20477" w:rsidRPr="00C20477">
              <w:rPr>
                <w:sz w:val="22"/>
                <w:szCs w:val="22"/>
              </w:rPr>
              <w:t xml:space="preserve">да изменят състава на престъплението за подкуп на чуждо длъжностно лице, за да </w:t>
            </w:r>
            <w:r w:rsidR="00C20477">
              <w:rPr>
                <w:sz w:val="22"/>
                <w:szCs w:val="22"/>
              </w:rPr>
              <w:t xml:space="preserve">се </w:t>
            </w:r>
            <w:r w:rsidR="00C20477" w:rsidRPr="00C20477">
              <w:rPr>
                <w:sz w:val="22"/>
                <w:szCs w:val="22"/>
              </w:rPr>
              <w:t>обхване всяко използване на служебното положение на длъжностното лице, независимо дали е в правомощията на длъжностното лице; да</w:t>
            </w:r>
            <w:r w:rsidR="00C20477">
              <w:rPr>
                <w:sz w:val="22"/>
                <w:szCs w:val="22"/>
              </w:rPr>
              <w:t xml:space="preserve"> се </w:t>
            </w:r>
            <w:r w:rsidR="00C20477" w:rsidRPr="00C20477">
              <w:rPr>
                <w:sz w:val="22"/>
                <w:szCs w:val="22"/>
              </w:rPr>
              <w:t xml:space="preserve">заличи изискването за предварително съгласие на длъжностното лице подкупът да бъде обещан, предложен или даден в полза на трети лица; да </w:t>
            </w:r>
            <w:r w:rsidR="00C20477">
              <w:rPr>
                <w:sz w:val="22"/>
                <w:szCs w:val="22"/>
              </w:rPr>
              <w:t xml:space="preserve">се </w:t>
            </w:r>
            <w:r w:rsidR="00C20477" w:rsidRPr="00C20477">
              <w:rPr>
                <w:sz w:val="22"/>
                <w:szCs w:val="22"/>
              </w:rPr>
              <w:t>въведе разпоредба, с която квалифицирани случаи на подкуп на чуждо длъжностно лице да се санкционират по същия начин както квалифицираните случаи на подкуп на местни длъжностни лица.</w:t>
            </w:r>
            <w:r w:rsidR="00C20477">
              <w:rPr>
                <w:sz w:val="22"/>
                <w:szCs w:val="22"/>
              </w:rPr>
              <w:t xml:space="preserve">  </w:t>
            </w:r>
          </w:p>
          <w:p w:rsidR="00C20477" w:rsidRPr="00C20477" w:rsidRDefault="00C20477" w:rsidP="00AB322D">
            <w:pPr>
              <w:pStyle w:val="a"/>
              <w:spacing w:line="240" w:lineRule="auto"/>
              <w:ind w:firstLine="0"/>
              <w:rPr>
                <w:b/>
                <w:sz w:val="22"/>
                <w:szCs w:val="22"/>
              </w:rPr>
            </w:pPr>
            <w:r w:rsidRPr="00C20477">
              <w:rPr>
                <w:b/>
                <w:sz w:val="22"/>
                <w:szCs w:val="22"/>
              </w:rPr>
              <w:t xml:space="preserve">Проблем 2. </w:t>
            </w:r>
            <w:r w:rsidR="00FD4DFA" w:rsidRPr="00FD4DFA">
              <w:rPr>
                <w:b/>
                <w:sz w:val="22"/>
                <w:szCs w:val="22"/>
              </w:rPr>
              <w:t xml:space="preserve">Несъответствие на разпоредбите на </w:t>
            </w:r>
            <w:r w:rsidRPr="00C20477">
              <w:rPr>
                <w:b/>
                <w:sz w:val="22"/>
                <w:szCs w:val="22"/>
              </w:rPr>
              <w:t>Закона за административните нарушения и наказания</w:t>
            </w:r>
            <w:r w:rsidR="00FD4DFA">
              <w:rPr>
                <w:b/>
                <w:sz w:val="22"/>
                <w:szCs w:val="22"/>
              </w:rPr>
              <w:t xml:space="preserve"> </w:t>
            </w:r>
            <w:r w:rsidR="00FD4DFA" w:rsidRPr="00FD4DFA">
              <w:rPr>
                <w:b/>
                <w:sz w:val="22"/>
                <w:szCs w:val="22"/>
              </w:rPr>
              <w:t>с критериите за членство в Организацията за икономическо сътрудничество и развитие,</w:t>
            </w:r>
            <w:r w:rsidRPr="00C20477">
              <w:rPr>
                <w:sz w:val="22"/>
                <w:szCs w:val="22"/>
              </w:rPr>
              <w:t xml:space="preserve"> </w:t>
            </w:r>
            <w:r>
              <w:rPr>
                <w:sz w:val="22"/>
                <w:szCs w:val="22"/>
              </w:rPr>
              <w:t xml:space="preserve">с </w:t>
            </w:r>
            <w:r w:rsidRPr="00C20477">
              <w:rPr>
                <w:sz w:val="22"/>
                <w:szCs w:val="22"/>
              </w:rPr>
              <w:t>които</w:t>
            </w:r>
            <w:r>
              <w:t xml:space="preserve"> </w:t>
            </w:r>
            <w:r w:rsidRPr="00C20477">
              <w:rPr>
                <w:sz w:val="22"/>
                <w:szCs w:val="22"/>
              </w:rPr>
              <w:t>да се отговори на отправените препоръки към Република България с доклада по фаза 4 на Работната група за борба с подкупването на чужди длъжностни лица към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препоръки на MONEYVAL, приети в рамките на Петия кръг за оценка на България.</w:t>
            </w:r>
          </w:p>
          <w:p w:rsidR="00A41F72" w:rsidRDefault="00C20477" w:rsidP="00AB322D">
            <w:pPr>
              <w:pStyle w:val="a"/>
              <w:spacing w:line="240" w:lineRule="auto"/>
              <w:ind w:firstLine="0"/>
              <w:rPr>
                <w:sz w:val="22"/>
                <w:szCs w:val="22"/>
              </w:rPr>
            </w:pPr>
            <w:r w:rsidRPr="00C20477">
              <w:rPr>
                <w:b/>
                <w:sz w:val="22"/>
                <w:szCs w:val="22"/>
              </w:rPr>
              <w:t xml:space="preserve">Проблем </w:t>
            </w:r>
            <w:r>
              <w:rPr>
                <w:b/>
                <w:sz w:val="22"/>
                <w:szCs w:val="22"/>
              </w:rPr>
              <w:t xml:space="preserve">3. </w:t>
            </w:r>
            <w:r w:rsidR="00DE6EF7" w:rsidRPr="00DE6EF7">
              <w:rPr>
                <w:b/>
                <w:sz w:val="22"/>
                <w:szCs w:val="22"/>
              </w:rPr>
              <w:t xml:space="preserve">Несъответствие на разпоредбите на </w:t>
            </w:r>
            <w:r w:rsidR="007B10AB">
              <w:rPr>
                <w:b/>
                <w:sz w:val="22"/>
                <w:szCs w:val="22"/>
              </w:rPr>
              <w:t xml:space="preserve">НПК с </w:t>
            </w:r>
            <w:r w:rsidR="007B10AB" w:rsidRPr="007B10AB">
              <w:rPr>
                <w:b/>
                <w:sz w:val="22"/>
                <w:szCs w:val="22"/>
              </w:rPr>
              <w:t>Решението на Съда на ЕС по дело С-203/21 „ДЕЛТА СТРОЙ 2003“ от 10 ноември 2022 г.</w:t>
            </w:r>
            <w:r w:rsidR="007B10AB">
              <w:rPr>
                <w:b/>
                <w:sz w:val="22"/>
                <w:szCs w:val="22"/>
              </w:rPr>
              <w:t xml:space="preserve"> </w:t>
            </w:r>
            <w:r w:rsidR="005A68EA" w:rsidRPr="005A68EA">
              <w:rPr>
                <w:b/>
                <w:sz w:val="22"/>
                <w:szCs w:val="22"/>
              </w:rPr>
              <w:t>и</w:t>
            </w:r>
            <w:r w:rsidR="00F255B8">
              <w:rPr>
                <w:b/>
                <w:sz w:val="22"/>
                <w:szCs w:val="22"/>
              </w:rPr>
              <w:t xml:space="preserve"> необходимост от </w:t>
            </w:r>
            <w:bookmarkStart w:id="0" w:name="_GoBack"/>
            <w:bookmarkEnd w:id="0"/>
            <w:r w:rsidR="005A68EA" w:rsidRPr="005A68EA">
              <w:rPr>
                <w:b/>
                <w:sz w:val="22"/>
                <w:szCs w:val="22"/>
              </w:rPr>
              <w:t>изпълнение на отправените към Република България препоръки, съдържащи се в Доклада от Петия оценителен кръг на Комитета на експертите за борба с изпирането на пари и финансирането на тероризма (MONEYVAL) към Съв</w:t>
            </w:r>
            <w:r w:rsidR="005A68EA">
              <w:rPr>
                <w:b/>
                <w:sz w:val="22"/>
                <w:szCs w:val="22"/>
              </w:rPr>
              <w:t xml:space="preserve">ета на Европа от 18 май 2022 г. , </w:t>
            </w:r>
            <w:r w:rsidRPr="00A41F72">
              <w:rPr>
                <w:sz w:val="22"/>
                <w:szCs w:val="22"/>
              </w:rPr>
              <w:t xml:space="preserve">които да гарантират, че когато е уместно, производството срещу физически и юридически лица ще се развива паралелно в едно и също дело, следвайки практиката на някои други държави - членове на Работната група, които имат ненаказателна корпоративна отговорност за юридическите лица. </w:t>
            </w:r>
            <w:r w:rsidR="00A41F72" w:rsidRPr="00A41F72">
              <w:rPr>
                <w:sz w:val="22"/>
                <w:szCs w:val="22"/>
              </w:rPr>
              <w:t>отговорността на юридическото лице при извършено престъпление, което е сред посочените в чл. 83а, ал. 1 или 2 ЗАНН, следва да се реализира в рамките на наказателното производство, водено срещу физическото лице, обвинено за извършеното престъпление. По този начин</w:t>
            </w:r>
            <w:r w:rsidR="00A41F72">
              <w:rPr>
                <w:sz w:val="22"/>
                <w:szCs w:val="22"/>
              </w:rPr>
              <w:t xml:space="preserve"> ще бъде съобразено </w:t>
            </w:r>
            <w:r w:rsidR="00A41F72" w:rsidRPr="00A41F72">
              <w:rPr>
                <w:sz w:val="22"/>
                <w:szCs w:val="22"/>
              </w:rPr>
              <w:t xml:space="preserve">тълкуването на чл. 48 от Хартата на основните права на Европейския съюз, дадено с Решението на Съда на ЕС по дело С-203/21 „ДЕЛТА СТРОЙ 2003“ от 10 ноември 2022 г., в смисъл, че не се допуска национална правна уредба, съгласно която националният съд може да наложи на юридическо лице наказателна санкция за престъпление, за което евентуално е отговорно физическо лице, овластено да формира волята на това юридическо лице или да го представлява, в случай че на последното не е била дадена възможност да оспори действителното извършване на престъплението. </w:t>
            </w:r>
          </w:p>
          <w:p w:rsidR="00A41F72" w:rsidRDefault="00A41F72" w:rsidP="00AB322D">
            <w:pPr>
              <w:pStyle w:val="a"/>
              <w:spacing w:line="240" w:lineRule="auto"/>
              <w:ind w:firstLine="0"/>
              <w:rPr>
                <w:sz w:val="22"/>
                <w:szCs w:val="22"/>
              </w:rPr>
            </w:pPr>
            <w:r w:rsidRPr="00A41F72">
              <w:rPr>
                <w:sz w:val="22"/>
                <w:szCs w:val="22"/>
              </w:rPr>
              <w:t xml:space="preserve">Единствено чрез законови изменения  е възможно да се осигури пълното транспониране в българското законодателство на изискванията на Директива (ЕС) 2017/541 относно борбата с тероризма. Необходимо е да се </w:t>
            </w:r>
            <w:proofErr w:type="spellStart"/>
            <w:r w:rsidRPr="00A41F72">
              <w:rPr>
                <w:sz w:val="22"/>
                <w:szCs w:val="22"/>
              </w:rPr>
              <w:t>предпиемат</w:t>
            </w:r>
            <w:proofErr w:type="spellEnd"/>
            <w:r w:rsidRPr="00A41F72">
              <w:rPr>
                <w:sz w:val="22"/>
                <w:szCs w:val="22"/>
              </w:rPr>
              <w:t xml:space="preserve"> действия за пълното въвеждане на Директивата и прекратяване на наказателната процедура срещу България, която е образувана от ЕК за неправилно въвеждане на определени разпоредби на Директивата.</w:t>
            </w:r>
          </w:p>
          <w:p w:rsidR="00CD1458" w:rsidRDefault="00CD1458" w:rsidP="000D47D9">
            <w:pPr>
              <w:pStyle w:val="ListParagraph"/>
              <w:spacing w:after="120" w:line="240" w:lineRule="auto"/>
              <w:ind w:left="0" w:firstLine="149"/>
              <w:jc w:val="both"/>
              <w:rPr>
                <w:rFonts w:ascii="Times New Roman" w:eastAsia="Times New Roman" w:hAnsi="Times New Roman" w:cs="Times New Roman"/>
                <w:i/>
                <w:lang w:val="bg-BG"/>
              </w:rPr>
            </w:pPr>
            <w:r w:rsidRPr="0014715F">
              <w:rPr>
                <w:rFonts w:ascii="Times New Roman" w:eastAsia="Times New Roman" w:hAnsi="Times New Roman" w:cs="Times New Roman"/>
                <w:i/>
                <w:sz w:val="20"/>
                <w:szCs w:val="20"/>
                <w:lang w:val="bg-BG"/>
              </w:rPr>
              <w:t>Посочете дали са извършени последващи оценки на нормативния акт или анализи за изпълнението на политиката и какви са резултатите от тях</w:t>
            </w:r>
            <w:r w:rsidRPr="002C3FD3">
              <w:rPr>
                <w:rFonts w:ascii="Times New Roman" w:eastAsia="Times New Roman" w:hAnsi="Times New Roman" w:cs="Times New Roman"/>
                <w:i/>
                <w:lang w:val="bg-BG"/>
              </w:rPr>
              <w:t xml:space="preserve">? </w:t>
            </w:r>
          </w:p>
          <w:p w:rsidR="0014715F" w:rsidRPr="002C3FD3" w:rsidRDefault="0014715F" w:rsidP="000D47D9">
            <w:pPr>
              <w:pStyle w:val="ListParagraph"/>
              <w:spacing w:after="120" w:line="240" w:lineRule="auto"/>
              <w:ind w:left="0" w:firstLine="149"/>
              <w:jc w:val="both"/>
              <w:rPr>
                <w:rFonts w:ascii="Times New Roman" w:eastAsia="Times New Roman" w:hAnsi="Times New Roman" w:cs="Times New Roman"/>
                <w:i/>
                <w:lang w:val="bg-BG"/>
              </w:rPr>
            </w:pPr>
          </w:p>
          <w:p w:rsidR="00CD1458" w:rsidRPr="002C3FD3" w:rsidRDefault="00CD1458" w:rsidP="00A41F72">
            <w:pPr>
              <w:pStyle w:val="ListParagraph"/>
              <w:spacing w:after="120" w:line="240" w:lineRule="auto"/>
              <w:rPr>
                <w:rFonts w:ascii="Times New Roman" w:eastAsia="Times New Roman" w:hAnsi="Times New Roman" w:cs="Times New Roman"/>
                <w:lang w:val="bg-BG"/>
              </w:rPr>
            </w:pPr>
            <w:r w:rsidRPr="002C3FD3">
              <w:rPr>
                <w:rFonts w:ascii="Times New Roman" w:eastAsia="Times New Roman" w:hAnsi="Times New Roman" w:cs="Times New Roman"/>
                <w:lang w:val="bg-BG"/>
              </w:rPr>
              <w:lastRenderedPageBreak/>
              <w:t>Не са извършвани последващи оценки на въздействието на нормативния акт</w:t>
            </w:r>
            <w:r w:rsidR="00A41F72">
              <w:rPr>
                <w:rFonts w:ascii="Times New Roman" w:eastAsia="Times New Roman" w:hAnsi="Times New Roman" w:cs="Times New Roman"/>
                <w:lang w:val="bg-BG"/>
              </w:rPr>
              <w:t>, както и анализи на изпълнението на политиката</w:t>
            </w:r>
            <w:r w:rsidRPr="002C3FD3">
              <w:rPr>
                <w:rFonts w:ascii="Times New Roman" w:eastAsia="Times New Roman" w:hAnsi="Times New Roman" w:cs="Times New Roman"/>
                <w:lang w:val="bg-BG"/>
              </w:rPr>
              <w:t>.</w:t>
            </w:r>
          </w:p>
        </w:tc>
      </w:tr>
      <w:tr w:rsidR="00CD1458" w:rsidRPr="00846E2A" w:rsidTr="005C55D3">
        <w:tc>
          <w:tcPr>
            <w:tcW w:w="10266" w:type="dxa"/>
            <w:gridSpan w:val="3"/>
          </w:tcPr>
          <w:p w:rsidR="00CD1458" w:rsidRPr="0014715F" w:rsidRDefault="00CD1458" w:rsidP="005C55D3">
            <w:pPr>
              <w:pStyle w:val="ListParagraph"/>
              <w:numPr>
                <w:ilvl w:val="0"/>
                <w:numId w:val="10"/>
              </w:numPr>
              <w:spacing w:before="120" w:after="0" w:line="240" w:lineRule="auto"/>
              <w:jc w:val="both"/>
              <w:rPr>
                <w:rFonts w:ascii="Times New Roman" w:eastAsia="Times New Roman" w:hAnsi="Times New Roman" w:cs="Times New Roman"/>
                <w:b/>
                <w:lang w:val="bg-BG"/>
              </w:rPr>
            </w:pPr>
            <w:r w:rsidRPr="0014715F">
              <w:rPr>
                <w:rFonts w:ascii="Times New Roman" w:eastAsia="Times New Roman" w:hAnsi="Times New Roman" w:cs="Times New Roman"/>
                <w:b/>
                <w:lang w:val="bg-BG"/>
              </w:rPr>
              <w:lastRenderedPageBreak/>
              <w:t>Цели:</w:t>
            </w:r>
          </w:p>
          <w:p w:rsidR="00CD1458" w:rsidRPr="0014715F" w:rsidRDefault="00CD1458" w:rsidP="005C55D3">
            <w:pPr>
              <w:pStyle w:val="NoSpacing"/>
              <w:jc w:val="both"/>
              <w:rPr>
                <w:rFonts w:ascii="Times New Roman" w:eastAsiaTheme="minorHAnsi" w:hAnsi="Times New Roman"/>
                <w:lang w:val="bg-BG" w:eastAsia="bg-BG"/>
              </w:rPr>
            </w:pPr>
          </w:p>
          <w:p w:rsidR="00BD304D" w:rsidRPr="009A2C1D" w:rsidRDefault="00CD1458" w:rsidP="00EC27E3">
            <w:pPr>
              <w:pStyle w:val="NoSpacing"/>
              <w:jc w:val="both"/>
              <w:rPr>
                <w:rFonts w:ascii="Times New Roman" w:hAnsi="Times New Roman"/>
                <w:lang w:val="bg-BG" w:eastAsia="bg-BG"/>
              </w:rPr>
            </w:pPr>
            <w:r w:rsidRPr="009A2C1D">
              <w:rPr>
                <w:rFonts w:ascii="Times New Roman" w:hAnsi="Times New Roman"/>
                <w:b/>
                <w:lang w:val="bg-BG" w:eastAsia="bg-BG"/>
              </w:rPr>
              <w:t>Цел 1</w:t>
            </w:r>
            <w:r w:rsidR="00EC27E3" w:rsidRPr="009A2C1D">
              <w:rPr>
                <w:rFonts w:ascii="Times New Roman" w:hAnsi="Times New Roman"/>
                <w:b/>
                <w:lang w:val="bg-BG" w:eastAsia="bg-BG"/>
              </w:rPr>
              <w:t xml:space="preserve">. </w:t>
            </w:r>
            <w:r w:rsidR="00BD304D" w:rsidRPr="009A2C1D">
              <w:rPr>
                <w:rFonts w:ascii="Times New Roman" w:hAnsi="Times New Roman"/>
                <w:lang w:val="bg-BG" w:eastAsia="bg-BG"/>
              </w:rPr>
              <w:t>Изпълнение на препоръките от доклада за Република България по фаза 4 на Работната група за борба с подкупването на ОИСР относно материалната уредба на подкупа на чуждо длъжностно лице в съответствие с изискванията на Конвенцията на ОИСР</w:t>
            </w:r>
            <w:r w:rsidR="009604A2" w:rsidRPr="009A2C1D">
              <w:rPr>
                <w:rFonts w:ascii="Times New Roman" w:hAnsi="Times New Roman"/>
                <w:lang w:val="bg-BG" w:eastAsia="bg-BG"/>
              </w:rPr>
              <w:t>,</w:t>
            </w:r>
            <w:r w:rsidR="00BD304D" w:rsidRPr="009A2C1D">
              <w:rPr>
                <w:rFonts w:ascii="Times New Roman" w:hAnsi="Times New Roman"/>
                <w:lang w:val="bg-BG" w:eastAsia="bg-BG"/>
              </w:rPr>
              <w:t xml:space="preserve"> чрез</w:t>
            </w:r>
            <w:r w:rsidR="009604A2" w:rsidRPr="009A2C1D">
              <w:rPr>
                <w:rFonts w:ascii="Times New Roman" w:hAnsi="Times New Roman"/>
                <w:lang w:val="bg-BG" w:eastAsia="bg-BG"/>
              </w:rPr>
              <w:t xml:space="preserve"> </w:t>
            </w:r>
            <w:r w:rsidR="00BD304D" w:rsidRPr="009A2C1D">
              <w:rPr>
                <w:rFonts w:ascii="Times New Roman" w:hAnsi="Times New Roman"/>
                <w:lang w:val="bg-BG" w:eastAsia="bg-BG"/>
              </w:rPr>
              <w:t>приемане на законодателни промени в НК.</w:t>
            </w:r>
          </w:p>
          <w:p w:rsidR="00BD304D" w:rsidRPr="009A2C1D" w:rsidRDefault="00BD304D" w:rsidP="00EC27E3">
            <w:pPr>
              <w:pStyle w:val="NoSpacing"/>
              <w:jc w:val="both"/>
              <w:rPr>
                <w:rFonts w:ascii="Times New Roman" w:hAnsi="Times New Roman"/>
                <w:b/>
                <w:lang w:val="bg-BG" w:eastAsia="bg-BG"/>
              </w:rPr>
            </w:pPr>
          </w:p>
          <w:p w:rsidR="00D76122" w:rsidRPr="009A2C1D" w:rsidRDefault="00D76122" w:rsidP="00EC27E3">
            <w:pPr>
              <w:pStyle w:val="NoSpacing"/>
              <w:jc w:val="both"/>
              <w:rPr>
                <w:rFonts w:ascii="Times New Roman" w:hAnsi="Times New Roman"/>
                <w:lang w:val="bg-BG" w:eastAsia="bg-BG"/>
              </w:rPr>
            </w:pPr>
          </w:p>
          <w:p w:rsidR="009A6E42" w:rsidRPr="009A2C1D" w:rsidRDefault="0097646D" w:rsidP="00D76122">
            <w:pPr>
              <w:pStyle w:val="NoSpacing"/>
              <w:jc w:val="both"/>
              <w:rPr>
                <w:rFonts w:ascii="Times New Roman" w:hAnsi="Times New Roman"/>
                <w:sz w:val="24"/>
                <w:szCs w:val="24"/>
                <w:lang w:val="bg-BG"/>
              </w:rPr>
            </w:pPr>
            <w:r w:rsidRPr="009A2C1D">
              <w:rPr>
                <w:rFonts w:ascii="Times New Roman" w:eastAsiaTheme="minorHAnsi" w:hAnsi="Times New Roman"/>
                <w:b/>
                <w:lang w:val="bg-BG" w:eastAsia="bg-BG"/>
              </w:rPr>
              <w:t>Цел 2.</w:t>
            </w:r>
            <w:r w:rsidR="00BD304D" w:rsidRPr="009A2C1D">
              <w:t xml:space="preserve"> </w:t>
            </w:r>
            <w:r w:rsidR="00BD304D" w:rsidRPr="009A2C1D">
              <w:rPr>
                <w:rFonts w:ascii="Times New Roman" w:hAnsi="Times New Roman"/>
                <w:sz w:val="24"/>
                <w:szCs w:val="24"/>
                <w:lang w:val="bg-BG"/>
              </w:rPr>
              <w:t xml:space="preserve">Изпълнение на </w:t>
            </w:r>
            <w:r w:rsidR="009A6E42" w:rsidRPr="009A2C1D">
              <w:rPr>
                <w:rFonts w:ascii="Times New Roman" w:hAnsi="Times New Roman"/>
                <w:sz w:val="24"/>
                <w:szCs w:val="24"/>
                <w:lang w:val="bg-BG"/>
              </w:rPr>
              <w:t>отправените препоръки към Република България с доклада по фаза 4 на Работната група за борба с подкупването на чужди длъжностни лица към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препоръки на MONEYVAL, приети в рамките на Петия кръг за оценка на България</w:t>
            </w:r>
            <w:r w:rsidR="009604A2" w:rsidRPr="009A2C1D">
              <w:rPr>
                <w:rFonts w:ascii="Times New Roman" w:hAnsi="Times New Roman"/>
                <w:sz w:val="24"/>
                <w:szCs w:val="24"/>
                <w:lang w:val="bg-BG"/>
              </w:rPr>
              <w:t>, чрез законодателни промени в ЗАНН</w:t>
            </w:r>
            <w:r w:rsidR="009A6E42" w:rsidRPr="009A2C1D">
              <w:rPr>
                <w:rFonts w:ascii="Times New Roman" w:hAnsi="Times New Roman"/>
                <w:sz w:val="24"/>
                <w:szCs w:val="24"/>
                <w:lang w:val="bg-BG"/>
              </w:rPr>
              <w:t>.</w:t>
            </w:r>
          </w:p>
          <w:p w:rsidR="009A6E42" w:rsidRPr="009A2C1D" w:rsidRDefault="009A6E42" w:rsidP="00D76122">
            <w:pPr>
              <w:pStyle w:val="NoSpacing"/>
              <w:jc w:val="both"/>
              <w:rPr>
                <w:rFonts w:ascii="Times New Roman" w:hAnsi="Times New Roman"/>
                <w:sz w:val="24"/>
                <w:szCs w:val="24"/>
                <w:lang w:val="bg-BG"/>
              </w:rPr>
            </w:pPr>
          </w:p>
          <w:p w:rsidR="00D76122" w:rsidRPr="009A2C1D" w:rsidRDefault="0097646D" w:rsidP="00C0247F">
            <w:pPr>
              <w:pStyle w:val="NoSpacing"/>
              <w:jc w:val="both"/>
              <w:rPr>
                <w:rFonts w:ascii="Times New Roman" w:eastAsiaTheme="minorHAnsi" w:hAnsi="Times New Roman"/>
                <w:lang w:val="bg-BG" w:eastAsia="bg-BG"/>
              </w:rPr>
            </w:pPr>
            <w:r w:rsidRPr="009A2C1D">
              <w:rPr>
                <w:rFonts w:ascii="Times New Roman" w:eastAsiaTheme="minorHAnsi" w:hAnsi="Times New Roman"/>
                <w:lang w:val="bg-BG" w:eastAsia="bg-BG"/>
              </w:rPr>
              <w:t xml:space="preserve"> </w:t>
            </w:r>
          </w:p>
          <w:p w:rsidR="001D4F6C" w:rsidRPr="009A2C1D" w:rsidRDefault="005F6EAA" w:rsidP="004B201F">
            <w:pPr>
              <w:spacing w:after="0" w:line="240" w:lineRule="auto"/>
              <w:jc w:val="both"/>
              <w:rPr>
                <w:rFonts w:ascii="Times New Roman" w:eastAsia="Calibri" w:hAnsi="Times New Roman" w:cs="Times New Roman"/>
                <w:lang w:val="bg-BG"/>
              </w:rPr>
            </w:pPr>
            <w:r w:rsidRPr="009A2C1D">
              <w:rPr>
                <w:rFonts w:ascii="Times New Roman" w:hAnsi="Times New Roman" w:cs="Times New Roman"/>
                <w:b/>
                <w:lang w:val="bg-BG" w:eastAsia="bg-BG"/>
              </w:rPr>
              <w:t>Цел 3</w:t>
            </w:r>
            <w:r w:rsidRPr="009A2C1D">
              <w:rPr>
                <w:rFonts w:ascii="Times New Roman" w:hAnsi="Times New Roman" w:cs="Times New Roman"/>
                <w:lang w:val="bg-BG" w:eastAsia="bg-BG"/>
              </w:rPr>
              <w:t xml:space="preserve">. </w:t>
            </w:r>
            <w:r w:rsidR="00D76122" w:rsidRPr="009A2C1D">
              <w:rPr>
                <w:rFonts w:ascii="Times New Roman" w:eastAsia="Calibri" w:hAnsi="Times New Roman" w:cs="Times New Roman"/>
                <w:lang w:val="bg-BG"/>
              </w:rPr>
              <w:t xml:space="preserve">Съобразяване на тълкуването на чл. 48 от Хартата на основните права на Европейския съюз, дадено с Решението на Съда на ЕС по дело С-203/21 </w:t>
            </w:r>
            <w:r w:rsidR="00ED2AD0" w:rsidRPr="009A2C1D">
              <w:rPr>
                <w:rFonts w:ascii="Times New Roman" w:eastAsia="Calibri" w:hAnsi="Times New Roman" w:cs="Times New Roman"/>
                <w:lang w:val="bg-BG"/>
              </w:rPr>
              <w:t>„</w:t>
            </w:r>
            <w:r w:rsidR="00D76122" w:rsidRPr="009A2C1D">
              <w:rPr>
                <w:rFonts w:ascii="Times New Roman" w:eastAsia="Calibri" w:hAnsi="Times New Roman" w:cs="Times New Roman"/>
                <w:lang w:val="bg-BG"/>
              </w:rPr>
              <w:t>ДЕЛТА СТРОЙ 2003</w:t>
            </w:r>
            <w:r w:rsidR="00ED2AD0" w:rsidRPr="009A2C1D">
              <w:rPr>
                <w:rFonts w:ascii="Times New Roman" w:eastAsia="Calibri" w:hAnsi="Times New Roman" w:cs="Times New Roman"/>
                <w:lang w:val="bg-BG"/>
              </w:rPr>
              <w:t>“</w:t>
            </w:r>
            <w:r w:rsidR="00D76122" w:rsidRPr="009A2C1D">
              <w:rPr>
                <w:rFonts w:ascii="Times New Roman" w:eastAsia="Calibri" w:hAnsi="Times New Roman" w:cs="Times New Roman"/>
                <w:lang w:val="bg-BG"/>
              </w:rPr>
              <w:t xml:space="preserve">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w:t>
            </w:r>
            <w:r w:rsidR="00DF3435" w:rsidRPr="009A2C1D">
              <w:rPr>
                <w:rFonts w:ascii="Times New Roman" w:eastAsia="Calibri" w:hAnsi="Times New Roman" w:cs="Times New Roman"/>
                <w:lang w:val="bg-BG"/>
              </w:rPr>
              <w:t>ия извършител на престъплението</w:t>
            </w:r>
            <w:r w:rsidR="00D76122" w:rsidRPr="009A2C1D">
              <w:rPr>
                <w:rFonts w:ascii="Times New Roman" w:eastAsia="Calibri" w:hAnsi="Times New Roman" w:cs="Times New Roman"/>
                <w:lang w:val="bg-BG"/>
              </w:rPr>
              <w:t>– източни</w:t>
            </w:r>
            <w:r w:rsidR="00DF3435" w:rsidRPr="009A2C1D">
              <w:rPr>
                <w:rFonts w:ascii="Times New Roman" w:eastAsia="Calibri" w:hAnsi="Times New Roman" w:cs="Times New Roman"/>
                <w:lang w:val="bg-BG"/>
              </w:rPr>
              <w:t>к на облага за юридическото лица</w:t>
            </w:r>
            <w:r w:rsidR="009604A2" w:rsidRPr="009A2C1D">
              <w:rPr>
                <w:rFonts w:ascii="Times New Roman" w:eastAsia="Calibri" w:hAnsi="Times New Roman" w:cs="Times New Roman"/>
                <w:lang w:val="bg-BG"/>
              </w:rPr>
              <w:t>,</w:t>
            </w:r>
            <w:r w:rsidR="001D4F6C" w:rsidRPr="009A2C1D">
              <w:rPr>
                <w:rFonts w:ascii="Times New Roman" w:eastAsia="Calibri" w:hAnsi="Times New Roman" w:cs="Times New Roman"/>
                <w:lang w:val="bg-BG"/>
              </w:rPr>
              <w:t xml:space="preserve"> чрез законодателни промени в НПК.</w:t>
            </w:r>
          </w:p>
          <w:p w:rsidR="001D4F6C" w:rsidRPr="009A2C1D" w:rsidRDefault="001D4F6C" w:rsidP="004B201F">
            <w:pPr>
              <w:spacing w:after="0" w:line="240" w:lineRule="auto"/>
              <w:jc w:val="both"/>
              <w:rPr>
                <w:rFonts w:ascii="Times New Roman" w:eastAsia="Calibri" w:hAnsi="Times New Roman" w:cs="Times New Roman"/>
                <w:b/>
                <w:lang w:val="bg-BG"/>
              </w:rPr>
            </w:pPr>
          </w:p>
          <w:p w:rsidR="00BB3F9F" w:rsidRPr="00D76122" w:rsidRDefault="001D4F6C" w:rsidP="004B201F">
            <w:pPr>
              <w:spacing w:after="0" w:line="240" w:lineRule="auto"/>
              <w:jc w:val="both"/>
              <w:rPr>
                <w:rFonts w:ascii="Times New Roman" w:eastAsia="Calibri" w:hAnsi="Times New Roman" w:cs="Times New Roman"/>
                <w:lang w:val="bg-BG"/>
              </w:rPr>
            </w:pPr>
            <w:r w:rsidRPr="009A2C1D">
              <w:rPr>
                <w:rFonts w:ascii="Times New Roman" w:eastAsia="Calibri" w:hAnsi="Times New Roman" w:cs="Times New Roman"/>
                <w:b/>
                <w:lang w:val="bg-BG"/>
              </w:rPr>
              <w:t>Цел. 4.</w:t>
            </w:r>
            <w:r w:rsidRPr="009A2C1D">
              <w:rPr>
                <w:rFonts w:ascii="Times New Roman" w:eastAsia="Calibri" w:hAnsi="Times New Roman" w:cs="Times New Roman"/>
                <w:lang w:val="bg-BG"/>
              </w:rPr>
              <w:t xml:space="preserve"> Съобразяване </w:t>
            </w:r>
            <w:r w:rsidR="00DF3435" w:rsidRPr="009A2C1D">
              <w:rPr>
                <w:rFonts w:ascii="Times New Roman" w:eastAsia="Calibri" w:hAnsi="Times New Roman" w:cs="Times New Roman"/>
                <w:lang w:val="bg-BG"/>
              </w:rPr>
              <w:t>на аргументите на Работната група за борба с подкупването на ОИСР към една от препоръките от доклада по фаза 4, съгласно която страната ни следва да обмисли комбиниране на производствата срещу физически и юридически лица по едно и също дело, следвайки практиката на някои други членове на Работната група с ненаказателна корпоративна отговорност</w:t>
            </w:r>
            <w:r w:rsidR="009604A2" w:rsidRPr="009A2C1D">
              <w:rPr>
                <w:rFonts w:ascii="Times New Roman" w:eastAsia="Calibri" w:hAnsi="Times New Roman" w:cs="Times New Roman"/>
                <w:lang w:val="bg-BG"/>
              </w:rPr>
              <w:t>,</w:t>
            </w:r>
            <w:r w:rsidRPr="009A2C1D">
              <w:rPr>
                <w:rFonts w:ascii="Times New Roman" w:eastAsia="Calibri" w:hAnsi="Times New Roman" w:cs="Times New Roman"/>
                <w:lang w:val="bg-BG"/>
              </w:rPr>
              <w:t xml:space="preserve"> </w:t>
            </w:r>
            <w:r w:rsidR="00201EA0" w:rsidRPr="009A2C1D">
              <w:rPr>
                <w:rFonts w:ascii="Times New Roman" w:eastAsia="Calibri" w:hAnsi="Times New Roman" w:cs="Times New Roman"/>
                <w:lang w:val="bg-BG"/>
              </w:rPr>
              <w:t>чрез законодателни промени в НПК</w:t>
            </w:r>
            <w:r w:rsidR="00D76122" w:rsidRPr="009A2C1D">
              <w:rPr>
                <w:rFonts w:ascii="Times New Roman" w:eastAsia="Calibri" w:hAnsi="Times New Roman" w:cs="Times New Roman"/>
                <w:lang w:val="bg-BG"/>
              </w:rPr>
              <w:t>.</w:t>
            </w:r>
          </w:p>
          <w:p w:rsidR="00D76122" w:rsidRDefault="00D76122" w:rsidP="005C55D3">
            <w:pPr>
              <w:spacing w:after="120" w:line="240" w:lineRule="auto"/>
              <w:jc w:val="center"/>
              <w:rPr>
                <w:rFonts w:ascii="Times New Roman" w:eastAsia="Times New Roman" w:hAnsi="Times New Roman" w:cs="Times New Roman"/>
                <w:i/>
                <w:sz w:val="20"/>
                <w:szCs w:val="20"/>
                <w:lang w:val="bg-BG"/>
              </w:rPr>
            </w:pPr>
          </w:p>
          <w:p w:rsidR="00CD1458" w:rsidRPr="00F75474" w:rsidRDefault="00CD1458" w:rsidP="005C55D3">
            <w:pPr>
              <w:spacing w:after="120" w:line="240" w:lineRule="auto"/>
              <w:jc w:val="center"/>
              <w:rPr>
                <w:rFonts w:ascii="Times New Roman" w:eastAsia="Times New Roman" w:hAnsi="Times New Roman" w:cs="Times New Roman"/>
                <w:i/>
                <w:sz w:val="20"/>
                <w:szCs w:val="20"/>
                <w:lang w:val="bg-BG"/>
              </w:rPr>
            </w:pPr>
            <w:r w:rsidRPr="00F75474">
              <w:rPr>
                <w:rFonts w:ascii="Times New Roman" w:eastAsia="Times New Roman" w:hAnsi="Times New Roman" w:cs="Times New Roman"/>
                <w:i/>
                <w:sz w:val="20"/>
                <w:szCs w:val="20"/>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p w:rsidR="00CD1458" w:rsidRPr="00846E2A" w:rsidRDefault="00CD1458" w:rsidP="005C55D3">
            <w:pPr>
              <w:spacing w:after="120" w:line="240" w:lineRule="auto"/>
              <w:jc w:val="center"/>
              <w:rPr>
                <w:rFonts w:ascii="Times New Roman" w:eastAsia="Times New Roman" w:hAnsi="Times New Roman" w:cs="Times New Roman"/>
                <w:sz w:val="24"/>
                <w:szCs w:val="24"/>
                <w:lang w:val="bg-BG"/>
              </w:rPr>
            </w:pPr>
          </w:p>
        </w:tc>
      </w:tr>
      <w:tr w:rsidR="00CD1458" w:rsidRPr="00846E2A" w:rsidTr="005C55D3">
        <w:tc>
          <w:tcPr>
            <w:tcW w:w="10266" w:type="dxa"/>
            <w:gridSpan w:val="3"/>
          </w:tcPr>
          <w:p w:rsidR="00CD1458" w:rsidRPr="002C3FD3" w:rsidRDefault="00CD1458" w:rsidP="00344909">
            <w:pPr>
              <w:pStyle w:val="ListParagraph"/>
              <w:numPr>
                <w:ilvl w:val="0"/>
                <w:numId w:val="10"/>
              </w:numPr>
              <w:spacing w:before="120" w:after="120" w:line="240" w:lineRule="auto"/>
              <w:jc w:val="both"/>
              <w:rPr>
                <w:rFonts w:ascii="Times New Roman" w:eastAsia="Times New Roman" w:hAnsi="Times New Roman" w:cs="Times New Roman"/>
                <w:b/>
                <w:lang w:val="bg-BG"/>
              </w:rPr>
            </w:pPr>
            <w:r w:rsidRPr="002C3FD3">
              <w:rPr>
                <w:rFonts w:ascii="Times New Roman" w:eastAsia="Times New Roman" w:hAnsi="Times New Roman" w:cs="Times New Roman"/>
                <w:b/>
                <w:lang w:val="bg-BG"/>
              </w:rPr>
              <w:t xml:space="preserve">Заинтересовани страни: </w:t>
            </w:r>
          </w:p>
          <w:p w:rsidR="00CD1458" w:rsidRPr="002C3FD3" w:rsidRDefault="00CD1458" w:rsidP="005571D8">
            <w:pPr>
              <w:pStyle w:val="ListParagraph"/>
              <w:numPr>
                <w:ilvl w:val="0"/>
                <w:numId w:val="15"/>
              </w:numPr>
              <w:spacing w:after="0" w:line="276" w:lineRule="auto"/>
              <w:ind w:left="858" w:hanging="138"/>
              <w:jc w:val="both"/>
              <w:rPr>
                <w:rFonts w:ascii="Times New Roman" w:hAnsi="Times New Roman"/>
                <w:lang w:val="bg-BG"/>
              </w:rPr>
            </w:pPr>
            <w:r w:rsidRPr="002C3FD3">
              <w:rPr>
                <w:rFonts w:ascii="Times New Roman" w:hAnsi="Times New Roman"/>
                <w:lang w:val="bg-BG"/>
              </w:rPr>
              <w:t xml:space="preserve">Министерството на правосъдието; </w:t>
            </w:r>
          </w:p>
          <w:p w:rsidR="00CD1458" w:rsidRPr="002C3FD3" w:rsidRDefault="00CD1458" w:rsidP="005571D8">
            <w:pPr>
              <w:pStyle w:val="ListParagraph"/>
              <w:numPr>
                <w:ilvl w:val="0"/>
                <w:numId w:val="15"/>
              </w:numPr>
              <w:spacing w:after="0" w:line="276" w:lineRule="auto"/>
              <w:ind w:left="858" w:hanging="138"/>
              <w:jc w:val="both"/>
              <w:rPr>
                <w:rFonts w:ascii="Times New Roman" w:hAnsi="Times New Roman"/>
                <w:lang w:val="bg-BG"/>
              </w:rPr>
            </w:pPr>
            <w:r w:rsidRPr="002C3FD3">
              <w:rPr>
                <w:rFonts w:ascii="Times New Roman" w:hAnsi="Times New Roman"/>
                <w:lang w:val="bg-BG"/>
              </w:rPr>
              <w:t xml:space="preserve">Министерството на </w:t>
            </w:r>
            <w:r w:rsidR="008044C4" w:rsidRPr="002C3FD3">
              <w:rPr>
                <w:rFonts w:ascii="Times New Roman" w:hAnsi="Times New Roman"/>
                <w:lang w:val="bg-BG"/>
              </w:rPr>
              <w:t>финансите;</w:t>
            </w:r>
          </w:p>
          <w:p w:rsidR="00344909" w:rsidRPr="002C3FD3" w:rsidRDefault="00344909" w:rsidP="005571D8">
            <w:pPr>
              <w:pStyle w:val="ListParagraph"/>
              <w:spacing w:after="0" w:line="276" w:lineRule="auto"/>
              <w:ind w:left="858" w:hanging="138"/>
              <w:jc w:val="both"/>
              <w:rPr>
                <w:rFonts w:ascii="Times New Roman" w:hAnsi="Times New Roman"/>
                <w:lang w:val="bg-BG"/>
              </w:rPr>
            </w:pPr>
            <w:r w:rsidRPr="002C3FD3">
              <w:rPr>
                <w:rFonts w:ascii="Times New Roman" w:hAnsi="Times New Roman"/>
                <w:lang w:val="bg-BG"/>
              </w:rPr>
              <w:t>- Националната агенция за приходите;</w:t>
            </w:r>
          </w:p>
          <w:p w:rsidR="00CD1458" w:rsidRPr="002C3FD3" w:rsidRDefault="00CD1458" w:rsidP="005571D8">
            <w:pPr>
              <w:spacing w:after="0" w:line="276" w:lineRule="auto"/>
              <w:ind w:left="858" w:hanging="138"/>
              <w:jc w:val="both"/>
              <w:rPr>
                <w:rFonts w:ascii="Times New Roman" w:hAnsi="Times New Roman"/>
                <w:lang w:val="bg-BG"/>
              </w:rPr>
            </w:pPr>
            <w:r w:rsidRPr="002C3FD3">
              <w:rPr>
                <w:rFonts w:ascii="Times New Roman" w:hAnsi="Times New Roman"/>
                <w:lang w:val="bg-BG"/>
              </w:rPr>
              <w:t>- Министерството на вътрешните работи;</w:t>
            </w:r>
          </w:p>
          <w:p w:rsidR="008044C4" w:rsidRPr="002C3FD3" w:rsidRDefault="008044C4" w:rsidP="005571D8">
            <w:pPr>
              <w:spacing w:after="0" w:line="276" w:lineRule="auto"/>
              <w:ind w:left="858" w:hanging="138"/>
              <w:jc w:val="both"/>
              <w:rPr>
                <w:rFonts w:ascii="Times New Roman" w:hAnsi="Times New Roman"/>
                <w:lang w:val="bg-BG"/>
              </w:rPr>
            </w:pPr>
            <w:r w:rsidRPr="002C3FD3">
              <w:rPr>
                <w:rFonts w:ascii="Times New Roman" w:hAnsi="Times New Roman"/>
                <w:lang w:val="bg-BG"/>
              </w:rPr>
              <w:t>-</w:t>
            </w:r>
            <w:r w:rsidR="00344909" w:rsidRPr="002C3FD3">
              <w:rPr>
                <w:rFonts w:ascii="Times New Roman" w:hAnsi="Times New Roman"/>
                <w:lang w:val="bg-BG"/>
              </w:rPr>
              <w:t xml:space="preserve"> </w:t>
            </w:r>
            <w:r w:rsidRPr="002C3FD3">
              <w:rPr>
                <w:rFonts w:ascii="Times New Roman" w:hAnsi="Times New Roman"/>
                <w:lang w:val="bg-BG"/>
              </w:rPr>
              <w:t>Държавна агенция „Национална сигурност“;</w:t>
            </w:r>
          </w:p>
          <w:p w:rsidR="008044C4" w:rsidRPr="002C3FD3" w:rsidRDefault="00C42946" w:rsidP="005571D8">
            <w:pPr>
              <w:spacing w:after="0" w:line="276" w:lineRule="auto"/>
              <w:ind w:left="858" w:hanging="138"/>
              <w:jc w:val="both"/>
              <w:rPr>
                <w:rFonts w:ascii="Times New Roman" w:hAnsi="Times New Roman"/>
                <w:lang w:val="bg-BG"/>
              </w:rPr>
            </w:pPr>
            <w:r w:rsidRPr="002C3FD3">
              <w:rPr>
                <w:rFonts w:ascii="Times New Roman" w:hAnsi="Times New Roman"/>
                <w:lang w:val="bg-BG"/>
              </w:rPr>
              <w:t xml:space="preserve">- </w:t>
            </w:r>
            <w:r w:rsidR="0018329F" w:rsidRPr="0018329F">
              <w:rPr>
                <w:rFonts w:ascii="Times New Roman" w:hAnsi="Times New Roman"/>
                <w:lang w:val="bg-BG"/>
              </w:rPr>
              <w:t>Комисия</w:t>
            </w:r>
            <w:r w:rsidR="009A2C1D">
              <w:rPr>
                <w:rFonts w:ascii="Times New Roman" w:hAnsi="Times New Roman"/>
                <w:lang w:val="bg-BG"/>
              </w:rPr>
              <w:t>та</w:t>
            </w:r>
            <w:r w:rsidR="0018329F" w:rsidRPr="0018329F">
              <w:rPr>
                <w:rFonts w:ascii="Times New Roman" w:hAnsi="Times New Roman"/>
                <w:lang w:val="bg-BG"/>
              </w:rPr>
              <w:t xml:space="preserve"> за противодействие на корупцията</w:t>
            </w:r>
            <w:r w:rsidR="008044C4" w:rsidRPr="002C3FD3">
              <w:rPr>
                <w:rFonts w:ascii="Times New Roman" w:hAnsi="Times New Roman"/>
                <w:lang w:val="bg-BG"/>
              </w:rPr>
              <w:t>;</w:t>
            </w:r>
          </w:p>
          <w:p w:rsidR="0094445B" w:rsidRPr="002C3FD3" w:rsidRDefault="0094445B" w:rsidP="005571D8">
            <w:pPr>
              <w:spacing w:after="0" w:line="276" w:lineRule="auto"/>
              <w:ind w:left="858" w:hanging="138"/>
              <w:jc w:val="both"/>
              <w:rPr>
                <w:rFonts w:ascii="Times New Roman" w:hAnsi="Times New Roman"/>
                <w:lang w:val="bg-BG"/>
              </w:rPr>
            </w:pPr>
            <w:r w:rsidRPr="002C3FD3">
              <w:rPr>
                <w:rFonts w:ascii="Times New Roman" w:hAnsi="Times New Roman"/>
                <w:lang w:val="bg-BG"/>
              </w:rPr>
              <w:t>- Агенцията по вписванията;</w:t>
            </w:r>
          </w:p>
          <w:p w:rsidR="0094445B" w:rsidRPr="002C3FD3" w:rsidRDefault="0094445B" w:rsidP="005571D8">
            <w:pPr>
              <w:spacing w:after="0" w:line="276" w:lineRule="auto"/>
              <w:ind w:left="858" w:hanging="138"/>
              <w:jc w:val="both"/>
              <w:rPr>
                <w:rFonts w:ascii="Times New Roman" w:hAnsi="Times New Roman"/>
                <w:lang w:val="bg-BG"/>
              </w:rPr>
            </w:pPr>
            <w:r w:rsidRPr="002C3FD3">
              <w:rPr>
                <w:rFonts w:ascii="Times New Roman" w:hAnsi="Times New Roman"/>
                <w:lang w:val="bg-BG"/>
              </w:rPr>
              <w:t>- Агенцията по обществени поръчки;</w:t>
            </w:r>
          </w:p>
          <w:p w:rsidR="00CD1458" w:rsidRDefault="005F6EAA" w:rsidP="005571D8">
            <w:pPr>
              <w:spacing w:after="0" w:line="276" w:lineRule="auto"/>
              <w:ind w:left="858" w:hanging="138"/>
              <w:jc w:val="both"/>
              <w:rPr>
                <w:rFonts w:ascii="Times New Roman" w:hAnsi="Times New Roman" w:cs="Times New Roman"/>
                <w:lang w:val="bg-BG"/>
              </w:rPr>
            </w:pPr>
            <w:r w:rsidRPr="002C3FD3">
              <w:rPr>
                <w:rFonts w:ascii="Times New Roman" w:hAnsi="Times New Roman"/>
                <w:lang w:val="bg-BG"/>
              </w:rPr>
              <w:t xml:space="preserve">- </w:t>
            </w:r>
            <w:r w:rsidR="00CD1458" w:rsidRPr="002C3FD3">
              <w:rPr>
                <w:rFonts w:ascii="Times New Roman" w:hAnsi="Times New Roman" w:cs="Times New Roman"/>
                <w:lang w:val="bg-BG"/>
              </w:rPr>
              <w:t>Органите на съдебната власт</w:t>
            </w:r>
            <w:r w:rsidR="00344909" w:rsidRPr="002C3FD3">
              <w:rPr>
                <w:rFonts w:ascii="Times New Roman" w:hAnsi="Times New Roman" w:cs="Times New Roman"/>
                <w:lang w:val="bg-BG"/>
              </w:rPr>
              <w:t xml:space="preserve"> – съд</w:t>
            </w:r>
            <w:r w:rsidR="005571D8">
              <w:rPr>
                <w:rFonts w:ascii="Times New Roman" w:hAnsi="Times New Roman" w:cs="Times New Roman"/>
                <w:lang w:val="bg-BG"/>
              </w:rPr>
              <w:t>ии</w:t>
            </w:r>
            <w:r w:rsidR="00F46FC3">
              <w:rPr>
                <w:rFonts w:ascii="Times New Roman" w:hAnsi="Times New Roman" w:cs="Times New Roman"/>
                <w:lang w:val="bg-BG"/>
              </w:rPr>
              <w:t xml:space="preserve">, </w:t>
            </w:r>
            <w:proofErr w:type="spellStart"/>
            <w:r w:rsidRPr="002C3FD3">
              <w:rPr>
                <w:rFonts w:ascii="Times New Roman" w:hAnsi="Times New Roman" w:cs="Times New Roman"/>
              </w:rPr>
              <w:t>п</w:t>
            </w:r>
            <w:r w:rsidR="00344909" w:rsidRPr="002C3FD3">
              <w:rPr>
                <w:rFonts w:ascii="Times New Roman" w:hAnsi="Times New Roman" w:cs="Times New Roman"/>
              </w:rPr>
              <w:t>рокур</w:t>
            </w:r>
            <w:proofErr w:type="spellEnd"/>
            <w:r w:rsidR="005571D8">
              <w:rPr>
                <w:rFonts w:ascii="Times New Roman" w:hAnsi="Times New Roman" w:cs="Times New Roman"/>
                <w:lang w:val="bg-BG"/>
              </w:rPr>
              <w:t>ори, следователи;</w:t>
            </w:r>
          </w:p>
          <w:p w:rsidR="007F55E0" w:rsidRDefault="007F55E0" w:rsidP="005571D8">
            <w:pPr>
              <w:widowControl w:val="0"/>
              <w:spacing w:after="0" w:line="276" w:lineRule="auto"/>
              <w:ind w:left="858" w:hanging="138"/>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3D5A98">
              <w:rPr>
                <w:rFonts w:ascii="Times New Roman" w:eastAsia="Times New Roman" w:hAnsi="Times New Roman" w:cs="Times New Roman" w:hint="eastAsia"/>
                <w:sz w:val="24"/>
                <w:szCs w:val="24"/>
                <w:lang w:val="bg-BG"/>
              </w:rPr>
              <w:t>Адвокатите</w:t>
            </w:r>
            <w:r w:rsidRPr="003D5A98">
              <w:rPr>
                <w:rFonts w:ascii="Times New Roman" w:eastAsia="Times New Roman" w:hAnsi="Times New Roman" w:cs="Times New Roman"/>
                <w:sz w:val="24"/>
                <w:szCs w:val="24"/>
                <w:lang w:val="bg-BG"/>
              </w:rPr>
              <w:t xml:space="preserve">, </w:t>
            </w:r>
            <w:r w:rsidRPr="003D5A98">
              <w:rPr>
                <w:rFonts w:ascii="Times New Roman" w:eastAsia="Times New Roman" w:hAnsi="Times New Roman" w:cs="Times New Roman" w:hint="eastAsia"/>
                <w:sz w:val="24"/>
                <w:szCs w:val="24"/>
                <w:lang w:val="bg-BG"/>
              </w:rPr>
              <w:t>предоставящи защита</w:t>
            </w:r>
            <w:r w:rsidRPr="003D5A98">
              <w:rPr>
                <w:rFonts w:ascii="Times New Roman" w:eastAsia="Times New Roman" w:hAnsi="Times New Roman" w:cs="Times New Roman"/>
                <w:sz w:val="24"/>
                <w:szCs w:val="24"/>
                <w:lang w:val="bg-BG"/>
              </w:rPr>
              <w:t xml:space="preserve"> </w:t>
            </w:r>
            <w:r w:rsidRPr="003D5A98">
              <w:rPr>
                <w:rFonts w:ascii="Times New Roman" w:eastAsia="Times New Roman" w:hAnsi="Times New Roman" w:cs="Times New Roman" w:hint="eastAsia"/>
                <w:sz w:val="24"/>
                <w:szCs w:val="24"/>
                <w:lang w:val="bg-BG"/>
              </w:rPr>
              <w:t>по</w:t>
            </w:r>
            <w:r w:rsidRPr="003D5A98">
              <w:rPr>
                <w:rFonts w:ascii="Times New Roman" w:eastAsia="Times New Roman" w:hAnsi="Times New Roman" w:cs="Times New Roman"/>
                <w:sz w:val="24"/>
                <w:szCs w:val="24"/>
                <w:lang w:val="bg-BG"/>
              </w:rPr>
              <w:t xml:space="preserve"> наказателни </w:t>
            </w:r>
            <w:r w:rsidRPr="003D5A98">
              <w:rPr>
                <w:rFonts w:ascii="Times New Roman" w:eastAsia="Times New Roman" w:hAnsi="Times New Roman" w:cs="Times New Roman" w:hint="eastAsia"/>
                <w:sz w:val="24"/>
                <w:szCs w:val="24"/>
                <w:lang w:val="bg-BG"/>
              </w:rPr>
              <w:t>дела</w:t>
            </w:r>
            <w:r>
              <w:rPr>
                <w:rFonts w:ascii="Times New Roman" w:eastAsia="Times New Roman" w:hAnsi="Times New Roman" w:cs="Times New Roman"/>
                <w:sz w:val="24"/>
                <w:szCs w:val="24"/>
                <w:lang w:val="bg-BG"/>
              </w:rPr>
              <w:t>;</w:t>
            </w:r>
          </w:p>
          <w:p w:rsidR="005571D8" w:rsidRDefault="005571D8" w:rsidP="005571D8">
            <w:pPr>
              <w:widowControl w:val="0"/>
              <w:spacing w:after="0" w:line="276" w:lineRule="auto"/>
              <w:ind w:left="858" w:hanging="138"/>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Обвиняеми и подсъдими лица;</w:t>
            </w:r>
          </w:p>
          <w:p w:rsidR="005571D8" w:rsidRDefault="005571D8" w:rsidP="005571D8">
            <w:pPr>
              <w:widowControl w:val="0"/>
              <w:spacing w:after="0" w:line="276" w:lineRule="auto"/>
              <w:ind w:left="858" w:hanging="138"/>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Пострадалите лица по смисъла на чл. 74 НПК;</w:t>
            </w:r>
          </w:p>
          <w:p w:rsidR="00CD1458" w:rsidRDefault="005F6EAA" w:rsidP="005571D8">
            <w:pPr>
              <w:pStyle w:val="NoSpacing"/>
              <w:spacing w:line="276" w:lineRule="auto"/>
              <w:ind w:left="858" w:hanging="138"/>
              <w:jc w:val="both"/>
              <w:rPr>
                <w:rFonts w:ascii="Times New Roman" w:hAnsi="Times New Roman"/>
              </w:rPr>
            </w:pPr>
            <w:r w:rsidRPr="002C3FD3">
              <w:rPr>
                <w:rFonts w:ascii="Times New Roman" w:hAnsi="Times New Roman"/>
                <w:lang w:val="bg-BG"/>
              </w:rPr>
              <w:t xml:space="preserve">- </w:t>
            </w:r>
            <w:proofErr w:type="spellStart"/>
            <w:r w:rsidR="008044C4" w:rsidRPr="002C3FD3">
              <w:rPr>
                <w:rFonts w:ascii="Times New Roman" w:hAnsi="Times New Roman"/>
              </w:rPr>
              <w:t>Физически</w:t>
            </w:r>
            <w:proofErr w:type="spellEnd"/>
            <w:r w:rsidR="008044C4" w:rsidRPr="002C3FD3">
              <w:rPr>
                <w:rFonts w:ascii="Times New Roman" w:hAnsi="Times New Roman"/>
              </w:rPr>
              <w:t xml:space="preserve"> и </w:t>
            </w:r>
            <w:proofErr w:type="spellStart"/>
            <w:r w:rsidR="008044C4" w:rsidRPr="002C3FD3">
              <w:rPr>
                <w:rFonts w:ascii="Times New Roman" w:hAnsi="Times New Roman"/>
              </w:rPr>
              <w:t>юридически</w:t>
            </w:r>
            <w:proofErr w:type="spellEnd"/>
            <w:r w:rsidR="008044C4" w:rsidRPr="002C3FD3">
              <w:rPr>
                <w:rFonts w:ascii="Times New Roman" w:hAnsi="Times New Roman"/>
              </w:rPr>
              <w:t xml:space="preserve"> </w:t>
            </w:r>
            <w:proofErr w:type="spellStart"/>
            <w:r w:rsidR="008044C4" w:rsidRPr="002C3FD3">
              <w:rPr>
                <w:rFonts w:ascii="Times New Roman" w:hAnsi="Times New Roman"/>
              </w:rPr>
              <w:t>лица</w:t>
            </w:r>
            <w:proofErr w:type="spellEnd"/>
            <w:r w:rsidR="008044C4" w:rsidRPr="002C3FD3">
              <w:rPr>
                <w:rFonts w:ascii="Times New Roman" w:hAnsi="Times New Roman"/>
              </w:rPr>
              <w:t xml:space="preserve">, </w:t>
            </w:r>
            <w:proofErr w:type="spellStart"/>
            <w:r w:rsidR="00CD1458" w:rsidRPr="002C3FD3">
              <w:rPr>
                <w:rFonts w:ascii="Times New Roman" w:hAnsi="Times New Roman"/>
              </w:rPr>
              <w:t>чиито</w:t>
            </w:r>
            <w:proofErr w:type="spellEnd"/>
            <w:r w:rsidR="00CD1458" w:rsidRPr="002C3FD3">
              <w:rPr>
                <w:rFonts w:ascii="Times New Roman" w:hAnsi="Times New Roman"/>
              </w:rPr>
              <w:t xml:space="preserve"> </w:t>
            </w:r>
            <w:proofErr w:type="spellStart"/>
            <w:r w:rsidR="00CD1458" w:rsidRPr="002C3FD3">
              <w:rPr>
                <w:rFonts w:ascii="Times New Roman" w:hAnsi="Times New Roman"/>
              </w:rPr>
              <w:t>права</w:t>
            </w:r>
            <w:proofErr w:type="spellEnd"/>
            <w:r w:rsidR="00CD1458" w:rsidRPr="002C3FD3">
              <w:rPr>
                <w:rFonts w:ascii="Times New Roman" w:hAnsi="Times New Roman"/>
              </w:rPr>
              <w:t xml:space="preserve"> и </w:t>
            </w:r>
            <w:proofErr w:type="spellStart"/>
            <w:r w:rsidR="00CD1458" w:rsidRPr="002C3FD3">
              <w:rPr>
                <w:rFonts w:ascii="Times New Roman" w:hAnsi="Times New Roman"/>
              </w:rPr>
              <w:t>законни</w:t>
            </w:r>
            <w:proofErr w:type="spellEnd"/>
            <w:r w:rsidR="00CD1458" w:rsidRPr="002C3FD3">
              <w:rPr>
                <w:rFonts w:ascii="Times New Roman" w:hAnsi="Times New Roman"/>
              </w:rPr>
              <w:t xml:space="preserve"> </w:t>
            </w:r>
            <w:proofErr w:type="spellStart"/>
            <w:r w:rsidR="00CD1458" w:rsidRPr="002C3FD3">
              <w:rPr>
                <w:rFonts w:ascii="Times New Roman" w:hAnsi="Times New Roman"/>
              </w:rPr>
              <w:t>интереси</w:t>
            </w:r>
            <w:proofErr w:type="spellEnd"/>
            <w:r w:rsidR="00CD1458" w:rsidRPr="002C3FD3">
              <w:rPr>
                <w:rFonts w:ascii="Times New Roman" w:hAnsi="Times New Roman"/>
              </w:rPr>
              <w:t xml:space="preserve"> </w:t>
            </w:r>
            <w:proofErr w:type="spellStart"/>
            <w:r w:rsidR="00CD1458" w:rsidRPr="002C3FD3">
              <w:rPr>
                <w:rFonts w:ascii="Times New Roman" w:hAnsi="Times New Roman"/>
              </w:rPr>
              <w:t>могат</w:t>
            </w:r>
            <w:proofErr w:type="spellEnd"/>
            <w:r w:rsidR="00CD1458" w:rsidRPr="002C3FD3">
              <w:rPr>
                <w:rFonts w:ascii="Times New Roman" w:hAnsi="Times New Roman"/>
              </w:rPr>
              <w:t xml:space="preserve"> </w:t>
            </w:r>
            <w:proofErr w:type="spellStart"/>
            <w:r w:rsidR="00CD1458" w:rsidRPr="002C3FD3">
              <w:rPr>
                <w:rFonts w:ascii="Times New Roman" w:hAnsi="Times New Roman"/>
              </w:rPr>
              <w:t>да</w:t>
            </w:r>
            <w:proofErr w:type="spellEnd"/>
            <w:r w:rsidR="00CD1458" w:rsidRPr="002C3FD3">
              <w:rPr>
                <w:rFonts w:ascii="Times New Roman" w:hAnsi="Times New Roman"/>
              </w:rPr>
              <w:t xml:space="preserve"> </w:t>
            </w:r>
            <w:proofErr w:type="spellStart"/>
            <w:r w:rsidR="00CD1458" w:rsidRPr="002C3FD3">
              <w:rPr>
                <w:rFonts w:ascii="Times New Roman" w:hAnsi="Times New Roman"/>
              </w:rPr>
              <w:t>бъдат</w:t>
            </w:r>
            <w:proofErr w:type="spellEnd"/>
            <w:r w:rsidR="00CD1458" w:rsidRPr="002C3FD3">
              <w:rPr>
                <w:rFonts w:ascii="Times New Roman" w:hAnsi="Times New Roman"/>
              </w:rPr>
              <w:t xml:space="preserve"> </w:t>
            </w:r>
            <w:proofErr w:type="spellStart"/>
            <w:r w:rsidR="00CD1458" w:rsidRPr="002C3FD3">
              <w:rPr>
                <w:rFonts w:ascii="Times New Roman" w:hAnsi="Times New Roman"/>
              </w:rPr>
              <w:t>засегнати</w:t>
            </w:r>
            <w:proofErr w:type="spellEnd"/>
            <w:r w:rsidR="00CD1458" w:rsidRPr="002C3FD3">
              <w:rPr>
                <w:rFonts w:ascii="Times New Roman" w:hAnsi="Times New Roman"/>
              </w:rPr>
              <w:t xml:space="preserve"> </w:t>
            </w:r>
            <w:proofErr w:type="spellStart"/>
            <w:r w:rsidR="00CD1458" w:rsidRPr="002C3FD3">
              <w:rPr>
                <w:rFonts w:ascii="Times New Roman" w:hAnsi="Times New Roman"/>
              </w:rPr>
              <w:t>от</w:t>
            </w:r>
            <w:proofErr w:type="spellEnd"/>
            <w:r w:rsidR="00CD1458" w:rsidRPr="002C3FD3">
              <w:rPr>
                <w:rFonts w:ascii="Times New Roman" w:hAnsi="Times New Roman"/>
              </w:rPr>
              <w:t xml:space="preserve"> </w:t>
            </w:r>
            <w:proofErr w:type="spellStart"/>
            <w:r w:rsidR="00CD1458" w:rsidRPr="002C3FD3">
              <w:rPr>
                <w:rFonts w:ascii="Times New Roman" w:hAnsi="Times New Roman"/>
              </w:rPr>
              <w:t>престъпни</w:t>
            </w:r>
            <w:proofErr w:type="spellEnd"/>
            <w:r w:rsidR="00CD1458" w:rsidRPr="002C3FD3">
              <w:rPr>
                <w:rFonts w:ascii="Times New Roman" w:hAnsi="Times New Roman"/>
              </w:rPr>
              <w:t xml:space="preserve"> </w:t>
            </w:r>
            <w:proofErr w:type="spellStart"/>
            <w:r w:rsidR="00CD1458" w:rsidRPr="002C3FD3">
              <w:rPr>
                <w:rFonts w:ascii="Times New Roman" w:hAnsi="Times New Roman"/>
              </w:rPr>
              <w:t>посегателства</w:t>
            </w:r>
            <w:proofErr w:type="spellEnd"/>
            <w:r w:rsidR="00CD1458" w:rsidRPr="002C3FD3">
              <w:rPr>
                <w:rFonts w:ascii="Times New Roman" w:hAnsi="Times New Roman"/>
              </w:rPr>
              <w:t>.</w:t>
            </w:r>
          </w:p>
          <w:p w:rsidR="008332CD" w:rsidRPr="008332CD" w:rsidRDefault="008332CD" w:rsidP="005571D8">
            <w:pPr>
              <w:pStyle w:val="NoSpacing"/>
              <w:spacing w:line="276" w:lineRule="auto"/>
              <w:ind w:left="7" w:firstLine="709"/>
              <w:jc w:val="both"/>
              <w:rPr>
                <w:rFonts w:ascii="Times New Roman" w:eastAsia="Times New Roman" w:hAnsi="Times New Roman"/>
                <w:sz w:val="24"/>
                <w:szCs w:val="24"/>
                <w:lang w:val="bg-BG" w:eastAsia="bg-BG" w:bidi="bg-BG"/>
              </w:rPr>
            </w:pPr>
            <w:r w:rsidRPr="008332CD">
              <w:rPr>
                <w:rFonts w:ascii="Times New Roman" w:eastAsia="Times New Roman" w:hAnsi="Times New Roman"/>
                <w:sz w:val="24"/>
                <w:szCs w:val="24"/>
                <w:lang w:val="bg-BG" w:eastAsia="bg-BG" w:bidi="bg-BG"/>
              </w:rPr>
              <w:lastRenderedPageBreak/>
              <w:t>С оглед на спецификата на регулираните с проекта на нормативен акт обществени отношения в областта на наказателното право не е възможно да се посочи точен брой на потенциалните заинтересовани страни.</w:t>
            </w:r>
          </w:p>
          <w:p w:rsidR="00CD1458" w:rsidRPr="00846E2A" w:rsidRDefault="00CD1458" w:rsidP="005C55D3">
            <w:pPr>
              <w:spacing w:after="0" w:line="240" w:lineRule="auto"/>
              <w:ind w:firstLine="432"/>
              <w:contextualSpacing/>
              <w:jc w:val="both"/>
              <w:rPr>
                <w:rFonts w:ascii="Times New Roman" w:eastAsia="Times New Roman" w:hAnsi="Times New Roman" w:cs="Times New Roman"/>
                <w:i/>
                <w:sz w:val="16"/>
                <w:szCs w:val="16"/>
                <w:lang w:val="bg-BG"/>
              </w:rPr>
            </w:pPr>
          </w:p>
          <w:p w:rsidR="00CD1458" w:rsidRPr="00F75474" w:rsidRDefault="00CD1458" w:rsidP="005C55D3">
            <w:pPr>
              <w:spacing w:after="0" w:line="240" w:lineRule="auto"/>
              <w:ind w:firstLine="432"/>
              <w:contextualSpacing/>
              <w:jc w:val="both"/>
              <w:rPr>
                <w:rFonts w:ascii="Times New Roman" w:eastAsia="Times New Roman" w:hAnsi="Times New Roman" w:cs="Times New Roman"/>
                <w:i/>
                <w:sz w:val="20"/>
                <w:szCs w:val="20"/>
                <w:lang w:val="bg-BG"/>
              </w:rPr>
            </w:pPr>
            <w:r w:rsidRPr="00F75474">
              <w:rPr>
                <w:rFonts w:ascii="Times New Roman" w:eastAsia="Times New Roman" w:hAnsi="Times New Roman" w:cs="Times New Roman"/>
                <w:i/>
                <w:sz w:val="20"/>
                <w:szCs w:val="20"/>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p w:rsidR="00CD1458" w:rsidRPr="00846E2A" w:rsidRDefault="00CD1458" w:rsidP="005C55D3">
            <w:pPr>
              <w:spacing w:after="0" w:line="240" w:lineRule="auto"/>
              <w:ind w:firstLine="432"/>
              <w:contextualSpacing/>
              <w:jc w:val="both"/>
              <w:rPr>
                <w:rFonts w:ascii="Times New Roman" w:eastAsia="Times New Roman" w:hAnsi="Times New Roman" w:cs="Times New Roman"/>
                <w:b/>
                <w:sz w:val="24"/>
                <w:szCs w:val="24"/>
                <w:lang w:val="bg-BG"/>
              </w:rPr>
            </w:pPr>
          </w:p>
        </w:tc>
      </w:tr>
      <w:tr w:rsidR="00CD1458" w:rsidRPr="00846E2A" w:rsidTr="005C55D3">
        <w:tc>
          <w:tcPr>
            <w:tcW w:w="10266" w:type="dxa"/>
            <w:gridSpan w:val="3"/>
          </w:tcPr>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lastRenderedPageBreak/>
              <w:t>4. Варианти на действие. Анализ на въздействията:</w:t>
            </w:r>
          </w:p>
        </w:tc>
      </w:tr>
      <w:tr w:rsidR="00CD1458" w:rsidRPr="00846E2A" w:rsidTr="005C55D3">
        <w:tc>
          <w:tcPr>
            <w:tcW w:w="10266" w:type="dxa"/>
            <w:gridSpan w:val="3"/>
          </w:tcPr>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4.1. По проблем 1:</w:t>
            </w:r>
          </w:p>
        </w:tc>
      </w:tr>
      <w:tr w:rsidR="00CD1458" w:rsidRPr="00846E2A" w:rsidTr="005C55D3">
        <w:tc>
          <w:tcPr>
            <w:tcW w:w="10266" w:type="dxa"/>
            <w:gridSpan w:val="3"/>
          </w:tcPr>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 xml:space="preserve">Вариант </w:t>
            </w:r>
            <w:r w:rsidRPr="00846E2A">
              <w:rPr>
                <w:rFonts w:ascii="Times New Roman" w:eastAsia="Times New Roman" w:hAnsi="Times New Roman" w:cs="Times New Roman"/>
                <w:b/>
              </w:rPr>
              <w:t xml:space="preserve">1 </w:t>
            </w:r>
            <w:r w:rsidRPr="00846E2A">
              <w:rPr>
                <w:rFonts w:ascii="Times New Roman" w:eastAsia="Times New Roman" w:hAnsi="Times New Roman" w:cs="Times New Roman"/>
                <w:b/>
                <w:lang w:val="bg-BG"/>
              </w:rPr>
              <w:t>„Без действие“:</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Описание:</w:t>
            </w:r>
            <w:r w:rsidRPr="00846E2A">
              <w:t xml:space="preserve"> </w:t>
            </w:r>
            <w:r w:rsidRPr="00846E2A">
              <w:rPr>
                <w:rFonts w:ascii="Times New Roman" w:eastAsia="Times New Roman" w:hAnsi="Times New Roman" w:cs="Times New Roman"/>
                <w:lang w:val="bg-BG"/>
              </w:rPr>
              <w:t xml:space="preserve">Вариантът „Без действие“ се характеризира с </w:t>
            </w:r>
            <w:proofErr w:type="spellStart"/>
            <w:r w:rsidRPr="00846E2A">
              <w:rPr>
                <w:rFonts w:ascii="Times New Roman" w:eastAsia="Times New Roman" w:hAnsi="Times New Roman" w:cs="Times New Roman"/>
                <w:lang w:val="bg-BG"/>
              </w:rPr>
              <w:t>непредприемането</w:t>
            </w:r>
            <w:proofErr w:type="spellEnd"/>
            <w:r w:rsidRPr="00846E2A">
              <w:rPr>
                <w:rFonts w:ascii="Times New Roman" w:eastAsia="Times New Roman" w:hAnsi="Times New Roman" w:cs="Times New Roman"/>
                <w:lang w:val="bg-BG"/>
              </w:rPr>
              <w:t xml:space="preserve"> на никакви действия, които пряко да са адресирани към дефинираните </w:t>
            </w:r>
            <w:r w:rsidR="004D3135">
              <w:rPr>
                <w:rFonts w:ascii="Times New Roman" w:eastAsia="Times New Roman" w:hAnsi="Times New Roman" w:cs="Times New Roman"/>
                <w:lang w:val="bg-BG"/>
              </w:rPr>
              <w:t>по-горе проблеми 1-3.</w:t>
            </w:r>
            <w:r w:rsidRPr="00846E2A">
              <w:rPr>
                <w:rFonts w:ascii="Times New Roman" w:eastAsia="Times New Roman" w:hAnsi="Times New Roman" w:cs="Times New Roman"/>
                <w:lang w:val="bg-BG"/>
              </w:rPr>
              <w:t xml:space="preserve"> При такъв вариант констатираните проблеми ще продължат да съществуват и няма да бъдат постигнати заложените цели.</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Положителни (икономически/социални/екологични) въздействия:</w:t>
            </w:r>
          </w:p>
          <w:p w:rsidR="00CD1458" w:rsidRPr="00846E2A" w:rsidRDefault="00CD1458" w:rsidP="005C55D3">
            <w:pPr>
              <w:spacing w:before="120" w:after="120" w:line="240" w:lineRule="auto"/>
              <w:jc w:val="both"/>
              <w:rPr>
                <w:rFonts w:ascii="Times New Roman" w:eastAsia="Times New Roman" w:hAnsi="Times New Roman" w:cs="Times New Roman"/>
                <w:lang w:val="bg-BG"/>
              </w:rPr>
            </w:pPr>
            <w:r w:rsidRPr="00846E2A">
              <w:rPr>
                <w:rFonts w:ascii="Times New Roman" w:eastAsia="Times New Roman" w:hAnsi="Times New Roman" w:cs="Times New Roman"/>
                <w:lang w:val="bg-BG"/>
              </w:rPr>
              <w:t>Не се наблюдават.</w:t>
            </w:r>
          </w:p>
          <w:p w:rsidR="00CD1458" w:rsidRPr="00846E2A" w:rsidRDefault="00CD1458" w:rsidP="005C55D3">
            <w:pPr>
              <w:spacing w:after="120" w:line="240" w:lineRule="auto"/>
              <w:jc w:val="center"/>
              <w:rPr>
                <w:rFonts w:ascii="Times New Roman" w:eastAsia="Times New Roman" w:hAnsi="Times New Roman" w:cs="Times New Roman"/>
                <w:i/>
                <w:lang w:val="bg-BG"/>
              </w:rPr>
            </w:pPr>
            <w:r w:rsidRPr="00846E2A">
              <w:rPr>
                <w:rFonts w:ascii="Times New Roman" w:eastAsia="Times New Roman" w:hAnsi="Times New Roman" w:cs="Times New Roman"/>
                <w:i/>
                <w:lang w:val="bg-BG"/>
              </w:rPr>
              <w:t xml:space="preserve"> (</w:t>
            </w:r>
            <w:r w:rsidRPr="002D7838">
              <w:rPr>
                <w:rFonts w:ascii="Times New Roman" w:eastAsia="Times New Roman" w:hAnsi="Times New Roman" w:cs="Times New Roman"/>
                <w:i/>
                <w:sz w:val="20"/>
                <w:szCs w:val="20"/>
                <w:lang w:val="bg-BG"/>
              </w:rPr>
              <w:t>върху всяка заинтересована страна/група заинтересовани страни)</w:t>
            </w:r>
          </w:p>
          <w:p w:rsidR="00CD1458" w:rsidRPr="0094445B" w:rsidRDefault="00CD1458" w:rsidP="0094445B">
            <w:pPr>
              <w:autoSpaceDE w:val="0"/>
              <w:autoSpaceDN w:val="0"/>
              <w:adjustRightInd w:val="0"/>
              <w:ind w:firstLine="574"/>
              <w:contextualSpacing/>
              <w:jc w:val="both"/>
              <w:rPr>
                <w:rFonts w:ascii="Times New Roman" w:hAnsi="Times New Roman"/>
                <w:b/>
                <w:lang w:val="bg-BG"/>
              </w:rPr>
            </w:pPr>
            <w:r w:rsidRPr="00846E2A">
              <w:rPr>
                <w:rFonts w:ascii="Times New Roman" w:hAnsi="Times New Roman"/>
                <w:b/>
                <w:lang w:val="bg-BG"/>
              </w:rPr>
              <w:t>При този вариант няма да бъде осигурено:</w:t>
            </w:r>
          </w:p>
          <w:p w:rsidR="00F35AF4" w:rsidRDefault="004D3135" w:rsidP="004D3135">
            <w:pPr>
              <w:pStyle w:val="NoSpacing"/>
              <w:jc w:val="both"/>
              <w:rPr>
                <w:rFonts w:ascii="Times New Roman" w:hAnsi="Times New Roman"/>
                <w:lang w:val="bg-BG" w:eastAsia="bg-BG"/>
              </w:rPr>
            </w:pPr>
            <w:r w:rsidRPr="00FE25EB">
              <w:rPr>
                <w:rFonts w:ascii="Times New Roman" w:hAnsi="Times New Roman"/>
                <w:b/>
                <w:lang w:val="bg-BG" w:eastAsia="bg-BG"/>
              </w:rPr>
              <w:t>1.</w:t>
            </w:r>
            <w:r>
              <w:rPr>
                <w:rFonts w:ascii="Times New Roman" w:hAnsi="Times New Roman"/>
                <w:lang w:val="bg-BG" w:eastAsia="bg-BG"/>
              </w:rPr>
              <w:t xml:space="preserve"> </w:t>
            </w:r>
            <w:r w:rsidRPr="004D3135">
              <w:rPr>
                <w:rFonts w:ascii="Times New Roman" w:hAnsi="Times New Roman"/>
                <w:lang w:val="bg-BG" w:eastAsia="bg-BG"/>
              </w:rPr>
              <w:t>Изпълнение на приоритетните препоръки от доклада за Република България по фаза 4, което е от ключово значение за получаване на положително становище от Работната група относно готовността на страната ни за членство в ОИСР.</w:t>
            </w:r>
          </w:p>
          <w:p w:rsidR="00FE25EB" w:rsidRDefault="004D3135" w:rsidP="00FE25EB">
            <w:pPr>
              <w:pStyle w:val="NoSpacing"/>
              <w:jc w:val="both"/>
              <w:rPr>
                <w:rFonts w:ascii="Times New Roman" w:hAnsi="Times New Roman"/>
                <w:lang w:val="bg-BG" w:eastAsia="bg-BG"/>
              </w:rPr>
            </w:pPr>
            <w:r w:rsidRPr="00FE25EB">
              <w:rPr>
                <w:rFonts w:ascii="Times New Roman" w:hAnsi="Times New Roman"/>
                <w:b/>
                <w:lang w:val="bg-BG" w:eastAsia="bg-BG"/>
              </w:rPr>
              <w:t>2.</w:t>
            </w:r>
            <w:r>
              <w:rPr>
                <w:rFonts w:ascii="Times New Roman" w:hAnsi="Times New Roman"/>
                <w:lang w:val="bg-BG" w:eastAsia="bg-BG"/>
              </w:rPr>
              <w:t xml:space="preserve"> </w:t>
            </w:r>
            <w:r w:rsidR="00FE25EB" w:rsidRPr="00FE25EB">
              <w:rPr>
                <w:rFonts w:ascii="Times New Roman" w:hAnsi="Times New Roman"/>
                <w:lang w:val="bg-BG" w:eastAsia="bg-BG"/>
              </w:rPr>
              <w:t>Изпълнение на отправените към Република България препоръки, съдържащи се в Доклада от Петия оценителен кръг на Комитета на експертите за борба с изпирането на пари и финансирането на тероризма (MONEYVAL) към Съвета на Европа от 18 май 2022 г. за предвиждане на по-ефективни, пропорционални и разубеждаващи имуществени санкции срещу юридическите лица, както и допълнителни неимуществени санкции, които да имат възпиращ ефект при борбата с изпирането на  пари и финансирането на тероризма.</w:t>
            </w:r>
          </w:p>
          <w:p w:rsidR="00FE25EB" w:rsidRPr="00FE25EB" w:rsidRDefault="00FE25EB" w:rsidP="00FE25EB">
            <w:pPr>
              <w:pStyle w:val="NoSpacing"/>
              <w:jc w:val="both"/>
              <w:rPr>
                <w:rFonts w:ascii="Times New Roman" w:hAnsi="Times New Roman"/>
                <w:lang w:val="bg-BG" w:eastAsia="bg-BG"/>
              </w:rPr>
            </w:pPr>
          </w:p>
          <w:p w:rsidR="00FE25EB" w:rsidRDefault="00FE25EB" w:rsidP="00FE25EB">
            <w:pPr>
              <w:pStyle w:val="NoSpacing"/>
              <w:jc w:val="both"/>
              <w:rPr>
                <w:rFonts w:ascii="Times New Roman" w:hAnsi="Times New Roman"/>
                <w:lang w:val="bg-BG" w:eastAsia="bg-BG"/>
              </w:rPr>
            </w:pPr>
            <w:r w:rsidRPr="00FE25EB">
              <w:rPr>
                <w:rFonts w:ascii="Times New Roman" w:hAnsi="Times New Roman"/>
                <w:b/>
                <w:lang w:val="bg-BG" w:eastAsia="bg-BG"/>
              </w:rPr>
              <w:t>3.</w:t>
            </w:r>
            <w:r>
              <w:rPr>
                <w:rFonts w:ascii="Times New Roman" w:hAnsi="Times New Roman"/>
                <w:b/>
                <w:lang w:val="bg-BG" w:eastAsia="bg-BG"/>
              </w:rPr>
              <w:t xml:space="preserve"> </w:t>
            </w:r>
            <w:r w:rsidR="00E80AC7" w:rsidRPr="00E80AC7">
              <w:rPr>
                <w:rFonts w:ascii="Times New Roman" w:hAnsi="Times New Roman"/>
                <w:lang w:val="bg-BG" w:eastAsia="bg-BG"/>
              </w:rPr>
              <w:t>П</w:t>
            </w:r>
            <w:r w:rsidRPr="00FE25EB">
              <w:rPr>
                <w:rFonts w:ascii="Times New Roman" w:hAnsi="Times New Roman"/>
                <w:lang w:val="bg-BG" w:eastAsia="bg-BG"/>
              </w:rPr>
              <w:t>ълно съответствие с изискванията на чл. 6 Санкции за юридически лица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w:t>
            </w:r>
          </w:p>
          <w:p w:rsidR="00FE25EB" w:rsidRPr="00FE25EB" w:rsidRDefault="00FE25EB" w:rsidP="00FE25EB">
            <w:pPr>
              <w:pStyle w:val="NoSpacing"/>
              <w:jc w:val="both"/>
              <w:rPr>
                <w:rFonts w:ascii="Times New Roman" w:hAnsi="Times New Roman"/>
                <w:lang w:val="bg-BG" w:eastAsia="bg-BG"/>
              </w:rPr>
            </w:pPr>
          </w:p>
          <w:p w:rsidR="00FE25EB" w:rsidRDefault="00FE25EB" w:rsidP="00FE25EB">
            <w:pPr>
              <w:pStyle w:val="NoSpacing"/>
              <w:jc w:val="both"/>
              <w:rPr>
                <w:rFonts w:ascii="Times New Roman" w:hAnsi="Times New Roman"/>
                <w:lang w:val="bg-BG" w:eastAsia="bg-BG"/>
              </w:rPr>
            </w:pPr>
            <w:r w:rsidRPr="00FE25EB">
              <w:rPr>
                <w:rFonts w:ascii="Times New Roman" w:hAnsi="Times New Roman"/>
                <w:b/>
                <w:lang w:val="bg-BG" w:eastAsia="bg-BG"/>
              </w:rPr>
              <w:t>4.</w:t>
            </w:r>
            <w:r w:rsidRPr="00FE25EB">
              <w:rPr>
                <w:rFonts w:ascii="Times New Roman" w:hAnsi="Times New Roman"/>
                <w:lang w:val="bg-BG" w:eastAsia="bg-BG"/>
              </w:rPr>
              <w:t xml:space="preserve"> Съобразяване на тълкуването на чл. 48 от Хартата на основните права на Европейския съюз, дадено с Решението на Съда на ЕС по дело С-203/21 </w:t>
            </w:r>
            <w:r w:rsidR="00945217">
              <w:rPr>
                <w:rFonts w:ascii="Times New Roman" w:hAnsi="Times New Roman"/>
                <w:lang w:val="bg-BG" w:eastAsia="bg-BG"/>
              </w:rPr>
              <w:t>„</w:t>
            </w:r>
            <w:r w:rsidRPr="00FE25EB">
              <w:rPr>
                <w:rFonts w:ascii="Times New Roman" w:hAnsi="Times New Roman"/>
                <w:lang w:val="bg-BG" w:eastAsia="bg-BG"/>
              </w:rPr>
              <w:t>ДЕЛТА СТРОЙ 2003</w:t>
            </w:r>
            <w:r w:rsidR="00945217">
              <w:rPr>
                <w:rFonts w:ascii="Times New Roman" w:hAnsi="Times New Roman"/>
                <w:lang w:val="bg-BG" w:eastAsia="bg-BG"/>
              </w:rPr>
              <w:t>“</w:t>
            </w:r>
            <w:r w:rsidRPr="00FE25EB">
              <w:rPr>
                <w:rFonts w:ascii="Times New Roman" w:hAnsi="Times New Roman"/>
                <w:lang w:val="bg-BG" w:eastAsia="bg-BG"/>
              </w:rPr>
              <w:t xml:space="preserve">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 източник на облага за юридическото лице.</w:t>
            </w:r>
          </w:p>
          <w:p w:rsidR="004D3135" w:rsidRPr="004D3135" w:rsidRDefault="004D3135" w:rsidP="004D3135">
            <w:pPr>
              <w:pStyle w:val="NoSpacing"/>
              <w:jc w:val="both"/>
              <w:rPr>
                <w:rFonts w:ascii="Times New Roman" w:hAnsi="Times New Roman"/>
                <w:lang w:val="bg-BG" w:eastAsia="bg-BG"/>
              </w:rPr>
            </w:pPr>
          </w:p>
          <w:p w:rsidR="008044C4" w:rsidRPr="0094445B" w:rsidRDefault="008044C4" w:rsidP="005C55D3">
            <w:pPr>
              <w:autoSpaceDE w:val="0"/>
              <w:autoSpaceDN w:val="0"/>
              <w:adjustRightInd w:val="0"/>
              <w:ind w:firstLine="574"/>
              <w:contextualSpacing/>
              <w:jc w:val="both"/>
              <w:rPr>
                <w:rFonts w:ascii="Times New Roman" w:hAnsi="Times New Roman" w:cs="Times New Roman"/>
                <w:sz w:val="24"/>
                <w:szCs w:val="24"/>
                <w:lang w:val="bg-BG" w:eastAsia="bg-BG"/>
              </w:rPr>
            </w:pP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Специфични въздействия:</w:t>
            </w:r>
            <w:r w:rsidRPr="00846E2A">
              <w:rPr>
                <w:lang w:val="bg-BG"/>
              </w:rPr>
              <w:t xml:space="preserve"> </w:t>
            </w:r>
            <w:r w:rsidRPr="00846E2A">
              <w:rPr>
                <w:rFonts w:ascii="Times New Roman" w:eastAsia="Times New Roman" w:hAnsi="Times New Roman" w:cs="Times New Roman"/>
                <w:lang w:val="bg-BG"/>
              </w:rPr>
              <w:t>Не се наблюдават.</w:t>
            </w:r>
          </w:p>
          <w:p w:rsidR="00CD1458" w:rsidRPr="00846E2A" w:rsidRDefault="00CD1458" w:rsidP="005C55D3">
            <w:pPr>
              <w:spacing w:before="120" w:after="120" w:line="240" w:lineRule="auto"/>
              <w:rPr>
                <w:rFonts w:ascii="Times New Roman" w:eastAsia="Times New Roman" w:hAnsi="Times New Roman" w:cs="Times New Roman"/>
                <w:lang w:val="bg-BG"/>
              </w:rPr>
            </w:pPr>
            <w:r w:rsidRPr="00846E2A">
              <w:rPr>
                <w:rFonts w:ascii="Times New Roman" w:eastAsia="Times New Roman" w:hAnsi="Times New Roman" w:cs="Times New Roman"/>
                <w:b/>
                <w:lang w:val="bg-BG"/>
              </w:rPr>
              <w:t xml:space="preserve">Въздействия върху </w:t>
            </w:r>
            <w:r w:rsidRPr="00481856">
              <w:rPr>
                <w:rFonts w:ascii="Times New Roman" w:eastAsia="Times New Roman" w:hAnsi="Times New Roman" w:cs="Times New Roman"/>
                <w:b/>
                <w:lang w:val="bg-BG"/>
              </w:rPr>
              <w:t>малките и средните предприятия:</w:t>
            </w:r>
            <w:r w:rsidRPr="00481856">
              <w:rPr>
                <w:rFonts w:ascii="Times New Roman" w:eastAsia="Times New Roman" w:hAnsi="Times New Roman" w:cs="Times New Roman"/>
                <w:lang w:val="bg-BG"/>
              </w:rPr>
              <w:t xml:space="preserve">  Не се наблюдават.</w:t>
            </w:r>
          </w:p>
          <w:p w:rsidR="00CD1458" w:rsidRPr="00846E2A" w:rsidRDefault="00CD1458" w:rsidP="005C55D3">
            <w:pPr>
              <w:spacing w:before="120" w:after="120" w:line="240" w:lineRule="auto"/>
              <w:rPr>
                <w:rFonts w:ascii="Times New Roman" w:eastAsia="Times New Roman" w:hAnsi="Times New Roman" w:cs="Times New Roman"/>
                <w:lang w:val="bg-BG"/>
              </w:rPr>
            </w:pPr>
            <w:r w:rsidRPr="00846E2A">
              <w:rPr>
                <w:rFonts w:ascii="Times New Roman" w:eastAsia="Times New Roman" w:hAnsi="Times New Roman" w:cs="Times New Roman"/>
                <w:b/>
                <w:lang w:val="bg-BG"/>
              </w:rPr>
              <w:t>Административна тежест:</w:t>
            </w:r>
            <w:r w:rsidRPr="00846E2A">
              <w:rPr>
                <w:rFonts w:ascii="Times New Roman" w:eastAsia="Times New Roman" w:hAnsi="Times New Roman" w:cs="Times New Roman"/>
                <w:lang w:val="bg-BG"/>
              </w:rPr>
              <w:t xml:space="preserve"> Няма промяна.</w:t>
            </w:r>
          </w:p>
          <w:p w:rsidR="00CD1458" w:rsidRPr="00846E2A" w:rsidRDefault="00CD1458" w:rsidP="005C55D3">
            <w:pPr>
              <w:spacing w:after="120" w:line="240" w:lineRule="auto"/>
              <w:jc w:val="center"/>
              <w:rPr>
                <w:rFonts w:ascii="Times New Roman" w:eastAsia="Times New Roman" w:hAnsi="Times New Roman" w:cs="Times New Roman"/>
                <w:i/>
                <w:sz w:val="20"/>
                <w:szCs w:val="20"/>
                <w:lang w:val="bg-BG"/>
              </w:rPr>
            </w:pPr>
            <w:r w:rsidRPr="00846E2A">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CD1458" w:rsidRPr="00846E2A" w:rsidRDefault="00CD1458" w:rsidP="005C55D3">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CD1458" w:rsidRPr="000C5DE0" w:rsidRDefault="00CD1458" w:rsidP="000C5DE0">
            <w:pPr>
              <w:autoSpaceDE w:val="0"/>
              <w:autoSpaceDN w:val="0"/>
              <w:adjustRightInd w:val="0"/>
              <w:spacing w:after="0"/>
              <w:contextualSpacing/>
              <w:jc w:val="both"/>
              <w:rPr>
                <w:rFonts w:ascii="Times New Roman" w:hAnsi="Times New Roman" w:cs="Times New Roman"/>
                <w:lang w:val="bg-BG" w:eastAsia="bg-BG"/>
              </w:rPr>
            </w:pPr>
            <w:r w:rsidRPr="000C5DE0">
              <w:rPr>
                <w:rFonts w:ascii="Times New Roman" w:hAnsi="Times New Roman" w:cs="Times New Roman"/>
                <w:b/>
                <w:lang w:val="bg-BG" w:eastAsia="bg-BG"/>
              </w:rPr>
              <w:lastRenderedPageBreak/>
              <w:t>Вариант 2</w:t>
            </w:r>
            <w:r w:rsidR="004B077A">
              <w:rPr>
                <w:rFonts w:ascii="Times New Roman" w:hAnsi="Times New Roman" w:cs="Times New Roman"/>
                <w:b/>
                <w:lang w:val="bg-BG" w:eastAsia="bg-BG"/>
              </w:rPr>
              <w:t>.</w:t>
            </w:r>
            <w:r w:rsidRPr="000C5DE0">
              <w:rPr>
                <w:rFonts w:ascii="Times New Roman" w:hAnsi="Times New Roman" w:cs="Times New Roman"/>
                <w:lang w:val="bg-BG" w:eastAsia="bg-BG"/>
              </w:rPr>
              <w:t xml:space="preserve"> „Приемане на проект на Закон за изменение и допълнение на Наказателн</w:t>
            </w:r>
            <w:r w:rsidR="008E54F4">
              <w:rPr>
                <w:rFonts w:ascii="Times New Roman" w:hAnsi="Times New Roman" w:cs="Times New Roman"/>
                <w:lang w:val="bg-BG" w:eastAsia="bg-BG"/>
              </w:rPr>
              <w:t>и</w:t>
            </w:r>
            <w:r w:rsidRPr="000C5DE0">
              <w:rPr>
                <w:rFonts w:ascii="Times New Roman" w:hAnsi="Times New Roman" w:cs="Times New Roman"/>
                <w:lang w:val="bg-BG" w:eastAsia="bg-BG"/>
              </w:rPr>
              <w:t>я кодекс“:</w:t>
            </w:r>
          </w:p>
          <w:p w:rsidR="004B077A" w:rsidRPr="004B077A" w:rsidRDefault="00846E2A" w:rsidP="000C5DE0">
            <w:pPr>
              <w:autoSpaceDE w:val="0"/>
              <w:autoSpaceDN w:val="0"/>
              <w:adjustRightInd w:val="0"/>
              <w:spacing w:after="0"/>
              <w:contextualSpacing/>
              <w:jc w:val="both"/>
              <w:rPr>
                <w:rFonts w:ascii="Times New Roman" w:hAnsi="Times New Roman" w:cs="Times New Roman"/>
                <w:b/>
                <w:lang w:val="bg-BG" w:eastAsia="bg-BG"/>
              </w:rPr>
            </w:pPr>
            <w:r w:rsidRPr="004B077A">
              <w:rPr>
                <w:rFonts w:ascii="Times New Roman" w:hAnsi="Times New Roman" w:cs="Times New Roman"/>
                <w:b/>
                <w:lang w:val="bg-BG" w:eastAsia="bg-BG"/>
              </w:rPr>
              <w:t xml:space="preserve">При този вариант </w:t>
            </w:r>
            <w:r w:rsidR="004B077A" w:rsidRPr="004B077A">
              <w:rPr>
                <w:rFonts w:ascii="Times New Roman" w:hAnsi="Times New Roman" w:cs="Times New Roman"/>
                <w:b/>
                <w:lang w:val="bg-BG" w:eastAsia="bg-BG"/>
              </w:rPr>
              <w:t>предложените изменения и допълнения в Наказателния кодекс се свеждат до следното:</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Уеднаквява се режимът на наказателна отговорност и размерът на предвидените наказателни санкции в случаите, в които съставите – основни и квалифицирани, на пасивния и активния подкуп са осъществени от чуждо длъжностно лице, по смисъла на чл. 93, т. 15 НК с тези, в които подкупът е осъществен от длъжностно лице, по смисъла на чл. 93, т. 1 НК. По този начин се отстранява неравноправното третиране на длъжностното лице и чуждото длъжностно лице, в случай на осъществени квалифицирани състави на пасивен и активен подкуп. Това се постига като се предвижда субектът на съставите на престъпления по чл. 301, ал. 1 – 3, чл. 304, ал. 1 – 3 и чл. 304а НК да е длъжностно лице или чуждо длъжностно лице.</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 xml:space="preserve">В отговор на критиките на Работната група за борба с подкупването на ОИСР относно материалната уредба на подкупа на чуждо длъжностно лице, се създава нов състав на престъпление по чл. 301, ал. 5 НК, който инкриминира всяко поведение на длъжностното лице или на чуждото длъжностно лице, насочено към искане или приемане на дар или каквато и да е облага, която не му се следва, или приемане на обещание за дар или облага, за да използва или загдето е използвало служебното си положение, извън хипотезите, в които се касае за извършване или </w:t>
            </w:r>
            <w:proofErr w:type="spellStart"/>
            <w:r w:rsidRPr="004B077A">
              <w:rPr>
                <w:rFonts w:ascii="Times New Roman" w:hAnsi="Times New Roman" w:cs="Times New Roman"/>
                <w:lang w:val="bg-BG" w:eastAsia="bg-BG"/>
              </w:rPr>
              <w:t>неизвършване</w:t>
            </w:r>
            <w:proofErr w:type="spellEnd"/>
            <w:r w:rsidRPr="004B077A">
              <w:rPr>
                <w:rFonts w:ascii="Times New Roman" w:hAnsi="Times New Roman" w:cs="Times New Roman"/>
                <w:lang w:val="bg-BG" w:eastAsia="bg-BG"/>
              </w:rPr>
              <w:t xml:space="preserve"> на действие по служба или загдето е извършено или не е извършено такова действие. Създава се и кореспондиращия състав на активен подкуп (в чл. 304, ал. 3 НК). По този начин се инкриминира всяко използване на положението на длъжностното лице, независимо дали попада в разрешената компетентност на служителя или излиза извън нея, по повод на което е приета или поискана неследваща се облага.</w:t>
            </w:r>
          </w:p>
          <w:p w:rsid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Предвижда се – със съответните изменения на чл. 301, ал. 1 НК, деянието да е съставомерно като пасивен подкуп не само когато деецът поиска или приеме дар или каквато и да е облага, която не му се следва, или приеме предложение или обещание за дар или облага за себе си, но и за друго лице – физическо или юридическо такова, като по този начин отпада изискването, визирано в актуалния чл. 304в от НК, за предварително съгласие на субекта на подкупа дарът или облагата да бъдат предложени, обещани или дадени другиму. По този начин се разширява обхватът на престъплението подкуп, като се обхващат и случаите, в които дарът или облагата се искат или получават от друго лице, без да е необходимо предварителното съгласие на субекта на подкупа. Съответни изменения се предвиждат и в уредбата на активния подкуп по чл. 304 НК.</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b/>
                <w:lang w:val="bg-BG" w:eastAsia="bg-BG"/>
              </w:rPr>
              <w:t>При този вариант предложените изменения и допълнения в Закона за административните нарушения и наказания се свеждат до следното</w:t>
            </w:r>
            <w:r w:rsidRPr="004B077A">
              <w:rPr>
                <w:rFonts w:ascii="Times New Roman" w:hAnsi="Times New Roman" w:cs="Times New Roman"/>
                <w:lang w:val="bg-BG" w:eastAsia="bg-BG"/>
              </w:rPr>
              <w:t>:</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За пръв път със законопроекта се регламентира възможността за образуване на производство за реализиране на отговорността на юридическото лице в случаите, когато то е създадено или използвано от лице по чл. 83а, ал. 1, т. 1 – 4 ЗАНН за тероризъм, изпиране на пари или за престъпление, извършено по поръчение или в изпълнение на решение на организирана престъпна група. Предложеното изменение има за цел да позволи търсене на административнонаказателна отговорност от юридическите лица, и когато не е налице облага от извършеното престъпление (което често се наблюдава в случаите, при които юридическите лица са използвани за насочване на средства за целите на изпирането на пари или финансирането на тероризъм). Обвързването на административнонаказателната отговорност с обогатяването на юридическото лице от престъплението според Комитета MONEYVAL противоречи на международните стандарти за борба с финансирането на тероризма и изпирането на пари и представлява сериозен недостатък на действащия режим по чл. 83а ЗАНН, който се цели да бъде отстранен със законодателното изменение.</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 xml:space="preserve">За да се отговори на критиките на Работната група за борба с подкупването на чужди длъжностни лица към ОИСР, че имуществените санкции за юридическите лица по чл. 83а ЗАНН не са достатъчно ефективни, пропорционални и възпиращи, в законопроекта се предлага нов алгоритъм на определяне на техния размер. За улеснение на правоприлагането при индивидуализацията на имуществената санкция в проекта е заложено диференциране на размера на санкцията в зависимост от равностойността на облагата, както следва: при размер на облагата до 100 000 лв. – максимална санкция до 1 000 000 лв., но не по-малка от равностойността на облагата; при размер на облагата до 250 000 лв. – максимална санкция до 2 500 000 лв., но не по-малка от равностойността на облагата; при размер на облагата до 500 000 лв. – максимална санкция до 5 000 000 лв., но не по-малка от равностойността на облагата; при размер на облагата над 500 000 лв. – максимална санкция до 10 000 000 лв., но не по-малка от равностойността на облагата. Когато </w:t>
            </w:r>
            <w:r w:rsidRPr="004B077A">
              <w:rPr>
                <w:rFonts w:ascii="Times New Roman" w:hAnsi="Times New Roman" w:cs="Times New Roman"/>
                <w:lang w:val="bg-BG" w:eastAsia="bg-BG"/>
              </w:rPr>
              <w:lastRenderedPageBreak/>
              <w:t xml:space="preserve">равностойността на облагата надвишава 10 000 000 лв., на юридическото лице се налага имуществена санкция в по-високия размер между равностойността на облагата и 5 на сто от годишния оборот на юридическото лице за годината, предхождаща тази, в която е извършено престъплението. Когато облагата няма имуществен характер или размерът и не може да се установи, предвидената санкция е от 5 000 до 5 000 000 лв., но не по-малка от 5 на сто от годишния оборот на юридическото лице за годината, предхождаща тази, в която е извършено престъплението. </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 xml:space="preserve">За пръв път в действащото законодателство в областта на отговорността на юридическите лица при извършено престъпление се предвижда възможност съдът да наложи на юридическото лице и допълнителни неимуществени санкции, наред с имуществената санкция. Въвеждането на тези санкции имат за цел да се засили възпиращия ефект на санкционния режим и да попречи на санкционираните юридически лица да черпят права от своето противоправно поведение. Като възможни допълнителни санкции в проекта са предложени временна забрана за участие в процедури за възлагане на обществени поръчки или концесии; временна забрана за участие в процедури за получаване на средства на Европейския съюз; временна забрана да се получават данъчни облекчения, субсидии и безвъзмездни средства от държавния или общинския бюджет. Тези санкции могат да бъдат с продължителност от една до три години, като за налагането им ще бъдат уведомявани Агенцията по обществените поръчки, дирекция „Координация на политики и концесии“ в администрацията на Министерския съвет и Националната агенция по приходите. Предлага се в каталога на допълнителните санкции да бъде включено и публичното оповестяване на съдебното решение по подобие на общественото порицание. Предложението за въвеждане на допълнителни санкции, които да могат да се налагат наред с имуществената санкция, е съобразено с препоръките на Работната група за борба с подкупването на чужди длъжностни лица, освен имуществени санкции в чл. 83а ЗАНН да се предвидят и друг вид санкции за юридическите лица, като например временно лишаване на юридическите лица от правото да се ползват от държавно подпомагане или помощи, изключване от процедури за възлагане на обществени поръчки в подходяща степен. </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 xml:space="preserve">С оглед на възможността за по-прецизно индивидуализиране на вида и размера на следващата се на юридическото лице санкция се предлага въвеждането на още едно обстоятелство, което да бъде съобразено от съда при преценка на размера на имуществената санкция в пределите, предвидени в закона – предходното санкциониране на юридическото лице по реда на чл. 83а, ал. 1 и 2 ЗАНН. По този начин уредбата на института на отговорността на юридическите лица ще даде възможност на съдилищата да прилагат ясни критерии при преценка на следващата се на юридическото лице санкция. </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Създават се правила за оповестяване на наложените санкции на юридическите лица, които са се обогатили или биха могли да се обогатят от извършено престъпление или са създадени или използвани за извършване на определени престъпления, с цел, от една страна, да не се допуснат злоупотреби при преобразуване на същите, а от друга – да се  упражни по-ефективно превантивно въздействие по отношение на лицата, представляващи и управляващи юридически лица.</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Възможно е юридическото лице да се е обогатило от две или повече престъпления, или да е създадено или използвано за извършване на две или повече престъпления, извършени от едно или повече физически лица измежду субектите, посочени в член 83а, ал.1 ЗАНН. На законодателно ниво обаче и до момента не е разрешен въпросът дали в тези случаи на юридическото лице следва да се наложи една-единствена санкция или отделна санкция за всяко престъпление, пораждащо имуществена отговорност. В този смисъл със законопроекта се предлага съдът, след като определи имуществена санкция за всяко едно от престъпленията, да наложи най-тежката от тях. Този подход е установен и за физическите лица, отговорни съгласно Наказателния кодекс. В случай на съвкупност от престъпления, след като определи наказание за всяко престъпление отделно, съдът налага най-тежкото от тях. По този начин е въведен принципът на „поглъщане“ на наказанията. Допълнителните неимуществени санкции, ако бъдат наложени, се предвижда да се присъединяват към имуществената санкция.</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 xml:space="preserve">Един от съществените недостатъци на действащата уредба на ЗАНН, констатирани и от Работната група за борба с подкупването на чужди длъжностни лица към ОИСР, е липсата на законова възможност за отнемане на предмета на престъплението от юридическото лице, в случаите когато същият не може да бъде отнет в рамките на наказателното производство срещу физическия извършител на престъплението (в хипотезите когато наказателното производство не може да бъде образувано или е прекратено). За да съобрази тези критики, законопроектът предвижда институтът на отнемането да се прилага както по отношение на облагата от престъплението, така и по отношение на предмета на престъплението, ако не подлежи на </w:t>
            </w:r>
            <w:r w:rsidRPr="004B077A">
              <w:rPr>
                <w:rFonts w:ascii="Times New Roman" w:hAnsi="Times New Roman" w:cs="Times New Roman"/>
                <w:lang w:val="bg-BG" w:eastAsia="bg-BG"/>
              </w:rPr>
              <w:lastRenderedPageBreak/>
              <w:t xml:space="preserve">връщане или възстановяване, или на отнемане при условията и по реда на Наказателния кодекс. В съответствие с международните стандарти в законопроекта се посочва изрично, че когато вещта или имуществото – предмет на престъплението, липсва или е отчуждено, в полза на държавата се присъжда неговата парична равностойност. </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С цел, от една страна, облекчаване на процеса по доказване на юридическия факт, пораждащ отговорност за юридическото лице, а от друга – стимулиране на поведение, насочено към сезиране и съдействие на компетентните органи при извършено престъпление, се предвижда когато до образуване на досъдебното производство за извършеното престъпление, а когато такова не може да се образува – до внасяне на предложение от прокурора по чл. 83б ЗАНН някое от лицата по ал. 1, т. 1 – 3 доброволно е съобщило на властта за извършеното престъпление и е улеснило разкриването и доказването му, съдът да налага санкцията под предвидения най-нисък размер или срок, но не по-малко от една втора от него.</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Прецизира се кръгът от физически лица, чиято престъпна дейност води до ангажиране на административнонаказателната отговорност на юридическите лица, чрез добавяне на лицата, които се явяват изпълнители по договори с юридическото лице. Прецизира се и уредбата на правилата за действие на разпоредбата на чл. 83а ЗАНН по място, като се уточнява, че по този ред отговаря и юридическо лице, което е със седалище на територията на Република България, в случай че престъплението по ал. 1 или 2 е извършено извън територията на Република България, както и юридическо лице, което няма седалище на територията на Република България, в случай че престъплението по ал. 1 е извършено на територията на Република България.</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С цел преодоляване на противоречивата съдебна практика се актуализират правилата за погасяване на административнонаказателната отговорност на юридическите лица по давност, като изрично се подчертава, че отговорността на юридическото лице се погасява с изтичане на срок, равен по продължителност на давностния срок, установен за съответното престъпление, по чл. 81, ал. 3 от Наказателния кодекс, считано от датата на извършване на престъплението по ал. 1 или 2 на чл. 83а от ЗАНН. Указва се, че давността започва да тече от довършването на престъплението, при опит и приготовление – от деня, когато е извършено последното действие, а за престъпленията, които траят непрекъснато, както и за продължаваните престъпления – от прекратяването им.</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Съществени промени се предлагат по отношение на уредбата на производството по ангажиране на административнонаказателната отговорност на юридическите лица при извършено престъпление. Предвид обстоятелството, че с предлаганите изменения в НПК се въвежда принципното положение, че отговорността на юридическото лице се ангажира ведно с тази на виновното физическо лице в наказателното производство, редът, предвиден в чл. 83б и следващите от ЗАНН, придобива субсидиарен характер. Предвижда се производство по реда на ЗАНН да се води само в случай че не е възможно да се води производство срещу юридическото лице по НПК, а именно, когато наказателното производство за престъплението по чл. 83а, ал. 1 или 2 ЗАНН не може да се образува или образуваното е прекратено от прокурора на основание чл. 24, ал. 1 или ал. 4 – 6 НПК; когато наказателното производство за престъплението по чл. 83а, ал. 1 или 2 е прекратено от съда при условията и по реда на чл. 250, ал. 1 или чл. 289, ал. 1 НПК; когато наказателното производство срещу лицето по чл. 83а, ал. 1, т. 1 – 4 за престъплението по чл. 83а, ал. 1 или 2 е решено със споразумение по чл. 381 или чл. 384а, ал. 2 НПК; когато наказателното производство за престъплението по чл. 83а, ал. 1 или 2 е приключило с влязла в сила присъда и в производството не е било привлечено заинтересованото юридическо лице; когато наказателното производство за престъплението по чл. 83а, ал. 1 или 2 е спряно, на основание чл. 25, ал. 1, т. 1-3, 5 и 6 или чл. 244, ал. 1, т. 2 НПК и когато е налице влязло в сила решение по чл. 124, ал. 5 от Гражданския процесуален кодекс.</w:t>
            </w:r>
          </w:p>
          <w:p w:rsidR="004B077A" w:rsidRP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Усъвършенства се и се осъвременява уредбата на съдебното производство по реализиране на отговорността на юридическите лица по ЗАНН, чрез предвиждане на ясни правила по отношение на процесуалното представителство и призоваването на юридическото лице пред съда, правилата за произнасяне на съда с окончателния му съдебен акт и присъждането на разноски. Допълват се основанията за възобновяване на административнонаказателното производство, развило се и приключило по реда на чл. 83б и следващите от ЗАНН.</w:t>
            </w:r>
          </w:p>
          <w:p w:rsidR="004B077A" w:rsidRDefault="004B077A" w:rsidP="004B077A">
            <w:pPr>
              <w:autoSpaceDE w:val="0"/>
              <w:autoSpaceDN w:val="0"/>
              <w:adjustRightInd w:val="0"/>
              <w:spacing w:after="0"/>
              <w:contextualSpacing/>
              <w:jc w:val="both"/>
              <w:rPr>
                <w:rFonts w:ascii="Times New Roman" w:hAnsi="Times New Roman" w:cs="Times New Roman"/>
                <w:lang w:val="bg-BG" w:eastAsia="bg-BG"/>
              </w:rPr>
            </w:pPr>
            <w:r w:rsidRPr="004B077A">
              <w:rPr>
                <w:rFonts w:ascii="Times New Roman" w:hAnsi="Times New Roman" w:cs="Times New Roman"/>
                <w:lang w:val="bg-BG" w:eastAsia="bg-BG"/>
              </w:rPr>
              <w:t>Осъвременяват се легалните дефиниции за пряка и непряка облага от престъплението, които подлежат на отнемане в полза на държавата. Създават се дефиниции на „средства на Европейския съюз“ и на „международна организация“.</w:t>
            </w:r>
          </w:p>
          <w:p w:rsidR="004B077A" w:rsidRDefault="004B077A" w:rsidP="000C5DE0">
            <w:pPr>
              <w:autoSpaceDE w:val="0"/>
              <w:autoSpaceDN w:val="0"/>
              <w:adjustRightInd w:val="0"/>
              <w:spacing w:after="0"/>
              <w:contextualSpacing/>
              <w:jc w:val="both"/>
              <w:rPr>
                <w:rFonts w:ascii="Times New Roman" w:hAnsi="Times New Roman" w:cs="Times New Roman"/>
                <w:b/>
                <w:lang w:val="bg-BG" w:eastAsia="bg-BG"/>
              </w:rPr>
            </w:pPr>
            <w:r w:rsidRPr="004B077A">
              <w:rPr>
                <w:rFonts w:ascii="Times New Roman" w:hAnsi="Times New Roman" w:cs="Times New Roman"/>
                <w:b/>
                <w:lang w:val="bg-BG" w:eastAsia="bg-BG"/>
              </w:rPr>
              <w:lastRenderedPageBreak/>
              <w:t>При този вариант предложените изменения и допълнения</w:t>
            </w:r>
            <w:r w:rsidR="00537298">
              <w:rPr>
                <w:rFonts w:ascii="Times New Roman" w:hAnsi="Times New Roman" w:cs="Times New Roman"/>
                <w:b/>
                <w:lang w:val="bg-BG" w:eastAsia="bg-BG"/>
              </w:rPr>
              <w:t xml:space="preserve"> </w:t>
            </w:r>
            <w:r w:rsidR="00537298" w:rsidRPr="00537298">
              <w:rPr>
                <w:rFonts w:ascii="Times New Roman" w:hAnsi="Times New Roman" w:cs="Times New Roman"/>
                <w:b/>
                <w:lang w:val="bg-BG" w:eastAsia="bg-BG"/>
              </w:rPr>
              <w:t>в Наказателно-процесуалния кодекс</w:t>
            </w:r>
            <w:r w:rsidR="00537298">
              <w:rPr>
                <w:rFonts w:ascii="Times New Roman" w:hAnsi="Times New Roman" w:cs="Times New Roman"/>
                <w:b/>
                <w:lang w:val="bg-BG" w:eastAsia="bg-BG"/>
              </w:rPr>
              <w:t xml:space="preserve"> се свеждат до следното:</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t>За пръв път в българското наказателнопроцесуално право се въвежда принципното положение, че отговорността на юридическото лице при извършено престъпление, което е сред посочените в чл. 83а, ал. 1 или 2 ЗАНН, следва да се реализира в рамките на наказателното производство, водено срещу физическото лице, обвинено за извършеното престъпление. По този начин се съобразява тълкуването на чл. 48 от Хартата на основните права на Европейския съюз, дадено с Решението на Съда на ЕС по дело С-203/21 „ДЕЛТА СТРОЙ 2003“ от 10 ноември 2022 г., в смисъл, че не се допуска национална правна уредба, съгласно която националният съд може да наложи на юридическо лице наказателна санкция за престъпление, за което евентуално е отговорно физическо лице, овластено да формира волята на това юридическо лице или да го представлява, в случай че на последното не е била дадена възможност да оспори действителното извършване на престъплението. Създават се правни гаранции за еднакво произнасяне по отношение на  вината и отговорността на подсъдимото физическо лице и отговорността на юридическото лице, с което се избягва необходимостта от иницииране на производство по възобновяване на делата. Постига се и процесуална икономия, тъй като се предвижда производството срещу физическото и юридическото лице да е единно.</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t xml:space="preserve">С оглед изпълнение на посочените цели, в НПК се въвежда процесуалната фигура на заинтересованото юридическо лице. Съгласно предлагания текст на чл. 73б от НПК, юридическото лице, спрямо което са налице основанията за налагане на санкция по чл. 83а ЗАНН, участва в съдебното производство като заинтересовано юридическо лице. Предвижда се, ако до започване на съдебното производство или след това юридическото лице бъде заличено, в производството да участва неговият правоприемник, когато има такъв. Регламентират се и правата на заинтересованото юридическо лице в съдебната фаза на производството – в чл. 73в. </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t>Предвижда се заинтересованото юридическо лице да се представлява в производството от повереник. Изрично се регламентира, че съдът му назначава особен представител – адвокат, в случай че законният представител или някой от законните представители на заинтересованото юридическо лице: 1. е подсъдим по делото или обвиняем в друго наказателно производство за престъплението, във връзка с което юридическото лице участва в производството; 2. е лице, спрямо което производството за престъплението е спряно, прекратено или завършено с влязла в сила присъда.</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t xml:space="preserve"> Предвижда се производството срещу юридическото лице при извършено престъпление по чл. 83а, ал. 1 или 2 от ЗАНН, да се инициира въз основа на мотивирано предложение от прокурора за налагане на санкция на заинтересованото юридическо лице – приложение към обвинителния акт срещу физическото лице, обвинено за съответното престъпление, като се регламентират и минимално изискуеми реквизити към предложението. Предлага се, когато обвинението е за престъпление, посочено в чл. 83а ЗАНН, и към обвинителния акт е приложено мотивирано предложение за налагане на санкция на заинтересованото юридическо лице, по разпореждане на съдията – докладчик препис от обвинителния акт и от предложението по чл. 246, ал. 5 да се връчва и на заинтересованото юридическо лице, като с връчването да му се съобщава за насрочването на разпоредителното заседание и за въпросите по чл. 248, ал. 1, за правото му да се яви с повереник и за възможността да му бъде назначен повереник или особен представител в случаите по чл. 100, ал. 2 и чл. 101а НПК, както и че неявяването му не е пречка за разглеждането и решаването на делото.</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t>Регламентират се последиците от прекратяването на наказателното производство, образувано по обвинителен акт, към който е приложено мотивирано предложение за налагане на санкция на заинтересовано юридическо лице, а именно – задължението на съда да изпрати делото, заедно с веществените доказателства, по компетентност на съответния прокурор за внасяне на предложение по реда на чл. 83б ЗАНН. Предвиждат се и хипотези на прекратяване на наказателното производство само по отношение на заинтересованото юридическо лице, а именно, когато административнонаказателната му отговорност е погасена поради изтичането на предвидената в закона давност и когато  юридическото лице бъде заличено в съответния регистър.</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t>Предлага се детайлна уредба на допълнителното съдържание на присъдата при участие на заинтересовано юридическо лице и на въпросите за отговорността на заинтересованото юридическо лице, по които съдът може да се произнесе и с определение. Предвиждат се правила за присъждане на разноски в случаите, в които в производството като страна участва заинтересовано юридическо лице.</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lastRenderedPageBreak/>
              <w:t>Дава се подробна уредба на правомощията на въззивната и касационна инстанции по наказателни дела, когато в производството участва заинтересовано юридическо лице. Регламентира се възможността в някои хипотези заинтересованото юридическо лице да може да прави искане за възобновяване на наказателното дело.</w:t>
            </w:r>
          </w:p>
          <w:p w:rsidR="00537298" w:rsidRPr="00537298" w:rsidRDefault="00537298" w:rsidP="00537298">
            <w:pPr>
              <w:autoSpaceDE w:val="0"/>
              <w:autoSpaceDN w:val="0"/>
              <w:adjustRightInd w:val="0"/>
              <w:spacing w:after="0"/>
              <w:contextualSpacing/>
              <w:jc w:val="both"/>
              <w:rPr>
                <w:rFonts w:ascii="Times New Roman" w:hAnsi="Times New Roman" w:cs="Times New Roman"/>
                <w:lang w:val="bg-BG" w:eastAsia="bg-BG"/>
              </w:rPr>
            </w:pPr>
            <w:r w:rsidRPr="00537298">
              <w:rPr>
                <w:rFonts w:ascii="Times New Roman" w:hAnsi="Times New Roman" w:cs="Times New Roman"/>
                <w:lang w:val="bg-BG" w:eastAsia="bg-BG"/>
              </w:rPr>
              <w:t>Регламентират се правата на заинтересованото юридическо лице в случаите, в които съдебното производство се развива по диференцираните наказателни процедури по глава двадесет и седма, „Съкратено съдебно следствие в производството пред първата инстанция“, глава двадесет и осма, „Освобождаване от наказателна отговорност с налагане на административно наказание“ и глава двадесет и девета от НПК, „Решаване на делото със споразумение“. По този начин се създава цялостна и завършена уредба на участието на заинтересованото юридическо лице в наказателното производство.</w:t>
            </w:r>
          </w:p>
          <w:p w:rsidR="00537298" w:rsidRPr="00537298" w:rsidRDefault="00537298" w:rsidP="000C5DE0">
            <w:pPr>
              <w:autoSpaceDE w:val="0"/>
              <w:autoSpaceDN w:val="0"/>
              <w:adjustRightInd w:val="0"/>
              <w:spacing w:after="0"/>
              <w:contextualSpacing/>
              <w:jc w:val="both"/>
              <w:rPr>
                <w:rFonts w:ascii="Times New Roman" w:hAnsi="Times New Roman" w:cs="Times New Roman"/>
                <w:lang w:val="bg-BG" w:eastAsia="bg-BG"/>
              </w:rPr>
            </w:pPr>
          </w:p>
          <w:p w:rsidR="004B077A" w:rsidRPr="00537298" w:rsidRDefault="004B077A" w:rsidP="000C5DE0">
            <w:pPr>
              <w:autoSpaceDE w:val="0"/>
              <w:autoSpaceDN w:val="0"/>
              <w:adjustRightInd w:val="0"/>
              <w:spacing w:after="0"/>
              <w:contextualSpacing/>
              <w:jc w:val="both"/>
              <w:rPr>
                <w:rFonts w:ascii="Times New Roman" w:hAnsi="Times New Roman" w:cs="Times New Roman"/>
                <w:lang w:val="bg-BG" w:eastAsia="bg-BG"/>
              </w:rPr>
            </w:pPr>
          </w:p>
          <w:p w:rsidR="00F92424" w:rsidRDefault="00F92424" w:rsidP="00F92424">
            <w:pPr>
              <w:autoSpaceDE w:val="0"/>
              <w:autoSpaceDN w:val="0"/>
              <w:adjustRightInd w:val="0"/>
              <w:spacing w:after="0"/>
              <w:ind w:firstLine="574"/>
              <w:contextualSpacing/>
              <w:jc w:val="both"/>
              <w:rPr>
                <w:rFonts w:ascii="Times New Roman" w:hAnsi="Times New Roman" w:cs="Times New Roman"/>
                <w:b/>
                <w:sz w:val="24"/>
                <w:szCs w:val="24"/>
                <w:lang w:val="bg-BG" w:eastAsia="bg-BG"/>
              </w:rPr>
            </w:pPr>
            <w:r w:rsidRPr="00F92424">
              <w:rPr>
                <w:rFonts w:ascii="Times New Roman" w:hAnsi="Times New Roman" w:cs="Times New Roman"/>
                <w:b/>
                <w:sz w:val="24"/>
                <w:szCs w:val="24"/>
                <w:lang w:val="bg-BG" w:eastAsia="bg-BG"/>
              </w:rPr>
              <w:t xml:space="preserve">Положителни (икономически/социални/екологични) въздействия: </w:t>
            </w:r>
          </w:p>
          <w:p w:rsidR="007A0C56" w:rsidRDefault="007A0C56" w:rsidP="007A0C56">
            <w:pPr>
              <w:spacing w:after="120" w:line="276" w:lineRule="auto"/>
              <w:ind w:firstLine="574"/>
              <w:jc w:val="both"/>
              <w:rPr>
                <w:rFonts w:ascii="Times New Roman" w:eastAsia="Calibri" w:hAnsi="Times New Roman" w:cs="Times New Roman"/>
                <w:sz w:val="24"/>
                <w:szCs w:val="24"/>
                <w:lang w:val="bg-BG"/>
              </w:rPr>
            </w:pPr>
          </w:p>
          <w:p w:rsidR="007A0C56" w:rsidRDefault="007A0C56" w:rsidP="009644AD">
            <w:pPr>
              <w:spacing w:after="120" w:line="240" w:lineRule="auto"/>
              <w:ind w:firstLine="574"/>
              <w:jc w:val="both"/>
              <w:rPr>
                <w:rFonts w:ascii="Times New Roman" w:eastAsia="Calibri" w:hAnsi="Times New Roman" w:cs="Times New Roman"/>
                <w:sz w:val="24"/>
                <w:szCs w:val="24"/>
                <w:lang w:val="bg-BG"/>
              </w:rPr>
            </w:pPr>
            <w:r w:rsidRPr="007A0C56">
              <w:rPr>
                <w:rFonts w:ascii="Times New Roman" w:eastAsia="Calibri" w:hAnsi="Times New Roman" w:cs="Times New Roman"/>
                <w:sz w:val="24"/>
                <w:szCs w:val="24"/>
                <w:lang w:val="bg-BG"/>
              </w:rPr>
              <w:t xml:space="preserve">Предложените изменения и допълнения в Наказателния кодекс </w:t>
            </w:r>
            <w:r>
              <w:rPr>
                <w:rFonts w:ascii="Times New Roman" w:eastAsia="Calibri" w:hAnsi="Times New Roman" w:cs="Times New Roman"/>
                <w:sz w:val="24"/>
                <w:szCs w:val="24"/>
                <w:lang w:val="bg-BG"/>
              </w:rPr>
              <w:t xml:space="preserve">ще </w:t>
            </w:r>
            <w:r w:rsidRPr="007A0C56">
              <w:rPr>
                <w:rFonts w:ascii="Times New Roman" w:eastAsia="Calibri" w:hAnsi="Times New Roman" w:cs="Times New Roman"/>
                <w:sz w:val="24"/>
                <w:szCs w:val="24"/>
                <w:lang w:val="bg-BG"/>
              </w:rPr>
              <w:t>изменят състава на престъплението за подкуп на чуждо длъжностно лице, за да обхване всяко използване на служебното положение на длъжностното лице, независимо дали е в правомощията на длъжностното лице; да заличи изискването за предварително съгласие на длъжностното лице подкупът да бъде обещан, предложен или даден в полза на трети лица; да въведе разпоредба, с която квалифицирани случаи на подкуп на чуждо длъжностно лице да се санкционират по същия начин както квалифицираните случаи на подкуп на местни длъжностни лица.</w:t>
            </w:r>
          </w:p>
          <w:p w:rsidR="007A0C56" w:rsidRDefault="007A0C56" w:rsidP="009644AD">
            <w:pPr>
              <w:spacing w:after="120" w:line="240" w:lineRule="auto"/>
              <w:ind w:firstLine="574"/>
              <w:jc w:val="both"/>
              <w:rPr>
                <w:rFonts w:ascii="Times New Roman" w:eastAsia="Calibri" w:hAnsi="Times New Roman" w:cs="Times New Roman"/>
                <w:sz w:val="24"/>
                <w:szCs w:val="24"/>
                <w:lang w:val="bg-BG"/>
              </w:rPr>
            </w:pPr>
            <w:r w:rsidRPr="007A0C56">
              <w:rPr>
                <w:rFonts w:ascii="Times New Roman" w:eastAsia="Calibri" w:hAnsi="Times New Roman" w:cs="Times New Roman"/>
                <w:sz w:val="24"/>
                <w:szCs w:val="24"/>
                <w:lang w:val="bg-BG"/>
              </w:rPr>
              <w:t>Предложените изменения и допълнения на Закона за административните нарушения и наказания (ЗАНН) ще о</w:t>
            </w:r>
            <w:r w:rsidR="00C73701">
              <w:rPr>
                <w:rFonts w:ascii="Times New Roman" w:eastAsia="Calibri" w:hAnsi="Times New Roman" w:cs="Times New Roman"/>
                <w:sz w:val="24"/>
                <w:szCs w:val="24"/>
                <w:lang w:val="bg-BG"/>
              </w:rPr>
              <w:t>т</w:t>
            </w:r>
            <w:r w:rsidRPr="007A0C56">
              <w:rPr>
                <w:rFonts w:ascii="Times New Roman" w:eastAsia="Calibri" w:hAnsi="Times New Roman" w:cs="Times New Roman"/>
                <w:sz w:val="24"/>
                <w:szCs w:val="24"/>
                <w:lang w:val="bg-BG"/>
              </w:rPr>
              <w:t>говорят на отправените препоръки към Република България с доклада по фаза 4 на Работната група за борба с подкупването на чужди длъжностни лица към Организацията за икономическо сътрудничество и развитие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препоръки на MONEYVAL, приети в рамките на Петия кръг за оценка на България.</w:t>
            </w:r>
          </w:p>
          <w:p w:rsidR="007A0C56" w:rsidRPr="007A0C56" w:rsidRDefault="007A0C56" w:rsidP="009644AD">
            <w:pPr>
              <w:spacing w:after="120" w:line="240" w:lineRule="auto"/>
              <w:ind w:firstLine="574"/>
              <w:jc w:val="both"/>
              <w:rPr>
                <w:rFonts w:ascii="Times New Roman" w:eastAsia="Calibri" w:hAnsi="Times New Roman" w:cs="Times New Roman"/>
                <w:bCs/>
                <w:sz w:val="24"/>
                <w:szCs w:val="24"/>
                <w:lang w:val="bg-BG"/>
              </w:rPr>
            </w:pPr>
            <w:r w:rsidRPr="007A0C56">
              <w:rPr>
                <w:rFonts w:ascii="Times New Roman" w:eastAsia="Calibri" w:hAnsi="Times New Roman" w:cs="Times New Roman"/>
                <w:bCs/>
                <w:sz w:val="24"/>
                <w:szCs w:val="24"/>
                <w:lang w:val="bg-BG"/>
              </w:rPr>
              <w:t xml:space="preserve">Предложените изменения и допълнения в Наказателно-процесуалния кодекс </w:t>
            </w:r>
            <w:r>
              <w:rPr>
                <w:rFonts w:ascii="Times New Roman" w:eastAsia="Calibri" w:hAnsi="Times New Roman" w:cs="Times New Roman"/>
                <w:bCs/>
                <w:sz w:val="24"/>
                <w:szCs w:val="24"/>
                <w:lang w:val="bg-BG"/>
              </w:rPr>
              <w:t>ще гарантират,</w:t>
            </w:r>
            <w:r w:rsidRPr="007A0C56">
              <w:rPr>
                <w:rFonts w:ascii="Times New Roman" w:eastAsia="Calibri" w:hAnsi="Times New Roman" w:cs="Times New Roman"/>
                <w:bCs/>
                <w:sz w:val="24"/>
                <w:szCs w:val="24"/>
                <w:lang w:val="bg-BG"/>
              </w:rPr>
              <w:t xml:space="preserve"> че когато е уместно, производството срещу физически и юридически лица ще се развива паралелно в едно и също дело, следвайки практиката на някои други държави - членове на Работната група, които имат ненаказателна корпоративна отговорност за юридическите лица. В тази насока законопроектът има за цел да създаде гаранции, че пълният набор от инструменти за разследване в НПК, включително специални разузнавателни средства, могат да се използват и в производства срещу юридически лица; да гарантира правото на защита и условия за редовно призоваване на представител на юридическо лице.</w:t>
            </w:r>
            <w:r w:rsidR="009644AD">
              <w:rPr>
                <w:rFonts w:ascii="Times New Roman" w:eastAsia="Calibri" w:hAnsi="Times New Roman" w:cs="Times New Roman"/>
                <w:bCs/>
                <w:sz w:val="24"/>
                <w:szCs w:val="24"/>
                <w:lang w:val="bg-BG"/>
              </w:rPr>
              <w:t xml:space="preserve"> По този начин ще бъде о</w:t>
            </w:r>
            <w:r w:rsidR="009644AD" w:rsidRPr="009644AD">
              <w:rPr>
                <w:rFonts w:ascii="Times New Roman" w:eastAsia="Calibri" w:hAnsi="Times New Roman" w:cs="Times New Roman"/>
                <w:bCs/>
                <w:sz w:val="24"/>
                <w:szCs w:val="24"/>
                <w:lang w:val="bg-BG"/>
              </w:rPr>
              <w:t>сигур</w:t>
            </w:r>
            <w:r w:rsidR="009644AD">
              <w:rPr>
                <w:rFonts w:ascii="Times New Roman" w:eastAsia="Calibri" w:hAnsi="Times New Roman" w:cs="Times New Roman"/>
                <w:bCs/>
                <w:sz w:val="24"/>
                <w:szCs w:val="24"/>
                <w:lang w:val="bg-BG"/>
              </w:rPr>
              <w:t>ено п</w:t>
            </w:r>
            <w:r w:rsidR="009644AD" w:rsidRPr="009644AD">
              <w:rPr>
                <w:rFonts w:ascii="Times New Roman" w:eastAsia="Calibri" w:hAnsi="Times New Roman" w:cs="Times New Roman"/>
                <w:bCs/>
                <w:sz w:val="24"/>
                <w:szCs w:val="24"/>
                <w:lang w:val="bg-BG"/>
              </w:rPr>
              <w:t>ълно съответствие с изискванията на чл. 6 Санкции за юридически лица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w:t>
            </w:r>
            <w:r w:rsidR="009644AD">
              <w:rPr>
                <w:rFonts w:ascii="Times New Roman" w:eastAsia="Calibri" w:hAnsi="Times New Roman" w:cs="Times New Roman"/>
                <w:bCs/>
                <w:sz w:val="24"/>
                <w:szCs w:val="24"/>
                <w:lang w:val="bg-BG"/>
              </w:rPr>
              <w:t xml:space="preserve"> И не на последно място, ще бъде съобразено </w:t>
            </w:r>
            <w:r w:rsidR="009644AD" w:rsidRPr="009644AD">
              <w:rPr>
                <w:rFonts w:ascii="Times New Roman" w:eastAsia="Calibri" w:hAnsi="Times New Roman" w:cs="Times New Roman"/>
                <w:bCs/>
                <w:sz w:val="24"/>
                <w:szCs w:val="24"/>
                <w:lang w:val="bg-BG"/>
              </w:rPr>
              <w:t>тълкуването на чл. 48 от Хартата на основните права на Европейския съюз, дадено с Решението на Съда на ЕС по дело С-203/21 ДЕЛТА СТРОЙ 2003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 източник на облага за юридическото лице.</w:t>
            </w:r>
          </w:p>
          <w:p w:rsidR="007A0C56" w:rsidRDefault="007A0C56" w:rsidP="00F92424">
            <w:pPr>
              <w:autoSpaceDE w:val="0"/>
              <w:autoSpaceDN w:val="0"/>
              <w:adjustRightInd w:val="0"/>
              <w:spacing w:after="0"/>
              <w:ind w:firstLine="574"/>
              <w:contextualSpacing/>
              <w:jc w:val="both"/>
              <w:rPr>
                <w:rFonts w:ascii="Times New Roman" w:hAnsi="Times New Roman" w:cs="Times New Roman"/>
                <w:b/>
                <w:sz w:val="24"/>
                <w:szCs w:val="24"/>
                <w:lang w:val="bg-BG" w:eastAsia="bg-BG"/>
              </w:rPr>
            </w:pPr>
          </w:p>
          <w:p w:rsidR="00CD1458" w:rsidRPr="00846E2A" w:rsidRDefault="00CD1458" w:rsidP="005C55D3">
            <w:pPr>
              <w:pStyle w:val="ListParagraph"/>
              <w:spacing w:line="276" w:lineRule="auto"/>
              <w:ind w:left="0"/>
              <w:jc w:val="both"/>
              <w:rPr>
                <w:rFonts w:ascii="Times New Roman" w:hAnsi="Times New Roman"/>
                <w:sz w:val="24"/>
                <w:szCs w:val="24"/>
                <w:lang w:val="bg-BG"/>
              </w:rPr>
            </w:pPr>
          </w:p>
          <w:p w:rsidR="00CD1458" w:rsidRPr="00846E2A" w:rsidRDefault="00CD1458" w:rsidP="005C55D3">
            <w:pPr>
              <w:pStyle w:val="ListParagraph"/>
              <w:spacing w:line="276" w:lineRule="auto"/>
              <w:ind w:left="0"/>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lastRenderedPageBreak/>
              <w:t>Отрицателни (икономически/социални/екологични) въздействия:</w:t>
            </w:r>
          </w:p>
          <w:p w:rsidR="00CD1458" w:rsidRPr="00846E2A" w:rsidRDefault="00CD1458" w:rsidP="005C55D3">
            <w:pPr>
              <w:spacing w:before="120" w:after="120" w:line="240" w:lineRule="auto"/>
              <w:jc w:val="both"/>
              <w:rPr>
                <w:rFonts w:ascii="Times New Roman" w:eastAsia="Times New Roman" w:hAnsi="Times New Roman" w:cs="Times New Roman"/>
                <w:lang w:val="bg-BG"/>
              </w:rPr>
            </w:pPr>
            <w:r w:rsidRPr="00846E2A">
              <w:rPr>
                <w:rFonts w:ascii="Times New Roman" w:eastAsia="Times New Roman" w:hAnsi="Times New Roman" w:cs="Times New Roman"/>
                <w:lang w:val="bg-BG"/>
              </w:rPr>
              <w:t>Не се наблюдават.</w:t>
            </w:r>
          </w:p>
          <w:p w:rsidR="00CD1458" w:rsidRPr="00F948E9" w:rsidRDefault="00CD1458" w:rsidP="005C55D3">
            <w:pPr>
              <w:spacing w:after="120" w:line="240" w:lineRule="auto"/>
              <w:jc w:val="center"/>
              <w:rPr>
                <w:rFonts w:ascii="Times New Roman" w:eastAsia="Times New Roman" w:hAnsi="Times New Roman" w:cs="Times New Roman"/>
                <w:i/>
                <w:sz w:val="18"/>
                <w:szCs w:val="18"/>
                <w:lang w:val="bg-BG"/>
              </w:rPr>
            </w:pPr>
            <w:r w:rsidRPr="00F948E9">
              <w:rPr>
                <w:rFonts w:ascii="Times New Roman" w:eastAsia="Times New Roman" w:hAnsi="Times New Roman" w:cs="Times New Roman"/>
                <w:i/>
                <w:sz w:val="18"/>
                <w:szCs w:val="18"/>
                <w:lang w:val="bg-BG"/>
              </w:rPr>
              <w:t xml:space="preserve"> (върху всяка заинтересована страна/група заинтересовани страни)</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 xml:space="preserve">Специфични въздействия: </w:t>
            </w:r>
            <w:r w:rsidRPr="00846E2A">
              <w:rPr>
                <w:rFonts w:ascii="Times New Roman" w:eastAsia="Times New Roman" w:hAnsi="Times New Roman" w:cs="Times New Roman"/>
                <w:lang w:val="bg-BG"/>
              </w:rPr>
              <w:t>Не се наблюдават.</w:t>
            </w:r>
          </w:p>
          <w:p w:rsidR="00CD1458" w:rsidRPr="00846E2A" w:rsidRDefault="00CD1458" w:rsidP="005C55D3">
            <w:pPr>
              <w:spacing w:before="120" w:after="120" w:line="240" w:lineRule="auto"/>
              <w:rPr>
                <w:rFonts w:ascii="Times New Roman" w:eastAsia="Times New Roman" w:hAnsi="Times New Roman" w:cs="Times New Roman"/>
                <w:lang w:val="bg-BG"/>
              </w:rPr>
            </w:pPr>
            <w:r w:rsidRPr="00846E2A">
              <w:rPr>
                <w:rFonts w:ascii="Times New Roman" w:eastAsia="Times New Roman" w:hAnsi="Times New Roman" w:cs="Times New Roman"/>
                <w:b/>
                <w:lang w:val="bg-BG"/>
              </w:rPr>
              <w:t>Въздействия върху малките и средните предприятия:</w:t>
            </w:r>
            <w:r w:rsidRPr="00846E2A">
              <w:rPr>
                <w:rFonts w:ascii="Times New Roman" w:eastAsia="Times New Roman" w:hAnsi="Times New Roman" w:cs="Times New Roman"/>
                <w:lang w:val="bg-BG"/>
              </w:rPr>
              <w:t xml:space="preserve"> Не оказва.</w:t>
            </w:r>
          </w:p>
          <w:p w:rsidR="00CD1458" w:rsidRPr="00846E2A" w:rsidRDefault="00CD1458" w:rsidP="005C55D3">
            <w:pPr>
              <w:spacing w:before="120" w:after="120" w:line="240" w:lineRule="auto"/>
              <w:rPr>
                <w:rFonts w:ascii="Times New Roman" w:eastAsia="Times New Roman" w:hAnsi="Times New Roman" w:cs="Times New Roman"/>
                <w:lang w:val="bg-BG"/>
              </w:rPr>
            </w:pPr>
            <w:r w:rsidRPr="00846E2A">
              <w:rPr>
                <w:rFonts w:ascii="Times New Roman" w:eastAsia="Times New Roman" w:hAnsi="Times New Roman" w:cs="Times New Roman"/>
                <w:b/>
                <w:lang w:val="bg-BG"/>
              </w:rPr>
              <w:t>Административна тежест:</w:t>
            </w:r>
            <w:r w:rsidRPr="00846E2A">
              <w:rPr>
                <w:rFonts w:ascii="Times New Roman" w:eastAsia="Times New Roman" w:hAnsi="Times New Roman" w:cs="Times New Roman"/>
                <w:lang w:val="bg-BG"/>
              </w:rPr>
              <w:t xml:space="preserve"> Не се наблюдава промяна.</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CD1458" w:rsidRPr="00846E2A" w:rsidRDefault="00CD1458" w:rsidP="005C55D3">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p>
          <w:p w:rsidR="00CD1458" w:rsidRPr="0094445B" w:rsidRDefault="00CD1458" w:rsidP="005C55D3">
            <w:pPr>
              <w:spacing w:before="120" w:after="120" w:line="240" w:lineRule="auto"/>
              <w:jc w:val="both"/>
              <w:rPr>
                <w:rFonts w:ascii="Times New Roman" w:hAnsi="Times New Roman" w:cs="Times New Roman"/>
                <w:b/>
                <w:sz w:val="24"/>
                <w:szCs w:val="24"/>
                <w:lang w:val="bg-BG" w:eastAsia="bg-BG"/>
              </w:rPr>
            </w:pPr>
            <w:r w:rsidRPr="0094445B">
              <w:rPr>
                <w:rFonts w:ascii="Times New Roman" w:hAnsi="Times New Roman" w:cs="Times New Roman"/>
                <w:b/>
                <w:sz w:val="24"/>
                <w:szCs w:val="24"/>
                <w:lang w:val="bg-BG" w:eastAsia="bg-BG"/>
              </w:rPr>
              <w:t>Вариант 3 „Ненормативна намеса“:</w:t>
            </w:r>
          </w:p>
          <w:p w:rsidR="00CD1458" w:rsidRDefault="00CD1458" w:rsidP="005C55D3">
            <w:pPr>
              <w:autoSpaceDE w:val="0"/>
              <w:autoSpaceDN w:val="0"/>
              <w:adjustRightInd w:val="0"/>
              <w:ind w:firstLine="709"/>
              <w:contextualSpacing/>
              <w:jc w:val="both"/>
              <w:rPr>
                <w:rFonts w:ascii="Times New Roman" w:hAnsi="Times New Roman" w:cs="Times New Roman"/>
                <w:b/>
                <w:sz w:val="24"/>
                <w:szCs w:val="24"/>
                <w:lang w:val="bg-BG" w:eastAsia="bg-BG"/>
              </w:rPr>
            </w:pPr>
            <w:r w:rsidRPr="0094445B">
              <w:rPr>
                <w:rFonts w:ascii="Times New Roman" w:hAnsi="Times New Roman" w:cs="Times New Roman"/>
                <w:b/>
                <w:sz w:val="24"/>
                <w:szCs w:val="24"/>
                <w:lang w:val="bg-BG" w:eastAsia="bg-BG"/>
              </w:rPr>
              <w:t>При този вариант няма да бъде осигурено:</w:t>
            </w:r>
          </w:p>
          <w:p w:rsidR="009644AD" w:rsidRDefault="009644AD" w:rsidP="005C55D3">
            <w:pPr>
              <w:autoSpaceDE w:val="0"/>
              <w:autoSpaceDN w:val="0"/>
              <w:adjustRightInd w:val="0"/>
              <w:ind w:firstLine="709"/>
              <w:contextualSpacing/>
              <w:jc w:val="both"/>
              <w:rPr>
                <w:rFonts w:ascii="Times New Roman" w:hAnsi="Times New Roman" w:cs="Times New Roman"/>
                <w:b/>
                <w:sz w:val="24"/>
                <w:szCs w:val="24"/>
                <w:lang w:val="bg-BG" w:eastAsia="bg-BG"/>
              </w:rPr>
            </w:pPr>
          </w:p>
          <w:p w:rsidR="009644AD" w:rsidRPr="009644AD" w:rsidRDefault="009644AD" w:rsidP="009644AD">
            <w:pPr>
              <w:autoSpaceDE w:val="0"/>
              <w:autoSpaceDN w:val="0"/>
              <w:adjustRightInd w:val="0"/>
              <w:ind w:firstLine="709"/>
              <w:contextualSpacing/>
              <w:jc w:val="both"/>
              <w:rPr>
                <w:rFonts w:ascii="Times New Roman" w:hAnsi="Times New Roman" w:cs="Times New Roman"/>
                <w:sz w:val="24"/>
                <w:szCs w:val="24"/>
                <w:lang w:val="bg-BG" w:eastAsia="bg-BG"/>
              </w:rPr>
            </w:pPr>
            <w:r w:rsidRPr="009644AD">
              <w:rPr>
                <w:rFonts w:ascii="Times New Roman" w:hAnsi="Times New Roman" w:cs="Times New Roman"/>
                <w:sz w:val="24"/>
                <w:szCs w:val="24"/>
                <w:lang w:val="bg-BG" w:eastAsia="bg-BG"/>
              </w:rPr>
              <w:t>1. Изпълнение на приоритетните препоръки от доклада за Република България по фаза 4, което е от ключово значение за получаване на положително становище от Работната група относно готовността на страната ни за членство в ОИСР.</w:t>
            </w:r>
          </w:p>
          <w:p w:rsidR="009644AD" w:rsidRPr="009644AD" w:rsidRDefault="009644AD" w:rsidP="009644AD">
            <w:pPr>
              <w:autoSpaceDE w:val="0"/>
              <w:autoSpaceDN w:val="0"/>
              <w:adjustRightInd w:val="0"/>
              <w:ind w:firstLine="709"/>
              <w:contextualSpacing/>
              <w:jc w:val="both"/>
              <w:rPr>
                <w:rFonts w:ascii="Times New Roman" w:hAnsi="Times New Roman" w:cs="Times New Roman"/>
                <w:sz w:val="24"/>
                <w:szCs w:val="24"/>
                <w:lang w:val="bg-BG" w:eastAsia="bg-BG"/>
              </w:rPr>
            </w:pPr>
            <w:r w:rsidRPr="009644AD">
              <w:rPr>
                <w:rFonts w:ascii="Times New Roman" w:hAnsi="Times New Roman" w:cs="Times New Roman"/>
                <w:sz w:val="24"/>
                <w:szCs w:val="24"/>
                <w:lang w:val="bg-BG" w:eastAsia="bg-BG"/>
              </w:rPr>
              <w:t>2. Изпълнение на отправените към Република България препоръки, съдържащи се в Доклада от Петия оценителен кръг на Комитета на експертите за борба с изпирането на пари и финансирането на тероризма (MONEYVAL) към Съвета на Европа от 18 май 2022 г. за предвиждане на по-ефективни, пропорционални и разубеждаващи имуществени санкции срещу юридическите лица, както и допълнителни неимуществени санкции, които да имат възпиращ ефект при борбата с изпирането на  пари и финансирането на тероризма.</w:t>
            </w:r>
          </w:p>
          <w:p w:rsidR="009644AD" w:rsidRPr="009644AD" w:rsidRDefault="009644AD" w:rsidP="009644AD">
            <w:pPr>
              <w:autoSpaceDE w:val="0"/>
              <w:autoSpaceDN w:val="0"/>
              <w:adjustRightInd w:val="0"/>
              <w:ind w:firstLine="709"/>
              <w:contextualSpacing/>
              <w:jc w:val="both"/>
              <w:rPr>
                <w:rFonts w:ascii="Times New Roman" w:hAnsi="Times New Roman" w:cs="Times New Roman"/>
                <w:sz w:val="24"/>
                <w:szCs w:val="24"/>
                <w:lang w:val="bg-BG" w:eastAsia="bg-BG"/>
              </w:rPr>
            </w:pPr>
          </w:p>
          <w:p w:rsidR="00BE1AC7" w:rsidRDefault="00BE1AC7" w:rsidP="009644AD">
            <w:pPr>
              <w:autoSpaceDE w:val="0"/>
              <w:autoSpaceDN w:val="0"/>
              <w:adjustRightInd w:val="0"/>
              <w:ind w:firstLine="709"/>
              <w:contextualSpacing/>
              <w:jc w:val="both"/>
              <w:rPr>
                <w:rFonts w:ascii="Times New Roman" w:hAnsi="Times New Roman" w:cs="Times New Roman"/>
                <w:sz w:val="24"/>
                <w:szCs w:val="24"/>
                <w:lang w:val="bg-BG" w:eastAsia="bg-BG"/>
              </w:rPr>
            </w:pPr>
          </w:p>
          <w:p w:rsidR="009644AD" w:rsidRPr="009644AD" w:rsidRDefault="009644AD" w:rsidP="009644AD">
            <w:pPr>
              <w:autoSpaceDE w:val="0"/>
              <w:autoSpaceDN w:val="0"/>
              <w:adjustRightInd w:val="0"/>
              <w:ind w:firstLine="709"/>
              <w:contextualSpacing/>
              <w:jc w:val="both"/>
              <w:rPr>
                <w:rFonts w:ascii="Times New Roman" w:hAnsi="Times New Roman" w:cs="Times New Roman"/>
                <w:sz w:val="24"/>
                <w:szCs w:val="24"/>
                <w:lang w:val="bg-BG" w:eastAsia="bg-BG"/>
              </w:rPr>
            </w:pPr>
            <w:r w:rsidRPr="009644AD">
              <w:rPr>
                <w:rFonts w:ascii="Times New Roman" w:hAnsi="Times New Roman" w:cs="Times New Roman"/>
                <w:sz w:val="24"/>
                <w:szCs w:val="24"/>
                <w:lang w:val="bg-BG" w:eastAsia="bg-BG"/>
              </w:rPr>
              <w:t xml:space="preserve">3. </w:t>
            </w:r>
            <w:r w:rsidR="00715CD5">
              <w:rPr>
                <w:rFonts w:ascii="Times New Roman" w:hAnsi="Times New Roman" w:cs="Times New Roman"/>
                <w:sz w:val="24"/>
                <w:szCs w:val="24"/>
                <w:lang w:val="bg-BG" w:eastAsia="bg-BG"/>
              </w:rPr>
              <w:t>П</w:t>
            </w:r>
            <w:r w:rsidRPr="009644AD">
              <w:rPr>
                <w:rFonts w:ascii="Times New Roman" w:hAnsi="Times New Roman" w:cs="Times New Roman"/>
                <w:sz w:val="24"/>
                <w:szCs w:val="24"/>
                <w:lang w:val="bg-BG" w:eastAsia="bg-BG"/>
              </w:rPr>
              <w:t>ълно съответствие с изискванията на чл. 6 Санкции за юридически лица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w:t>
            </w:r>
          </w:p>
          <w:p w:rsidR="009644AD" w:rsidRPr="009644AD" w:rsidRDefault="009644AD" w:rsidP="009644AD">
            <w:pPr>
              <w:autoSpaceDE w:val="0"/>
              <w:autoSpaceDN w:val="0"/>
              <w:adjustRightInd w:val="0"/>
              <w:ind w:firstLine="709"/>
              <w:contextualSpacing/>
              <w:jc w:val="both"/>
              <w:rPr>
                <w:rFonts w:ascii="Times New Roman" w:hAnsi="Times New Roman" w:cs="Times New Roman"/>
                <w:sz w:val="24"/>
                <w:szCs w:val="24"/>
                <w:lang w:val="bg-BG" w:eastAsia="bg-BG"/>
              </w:rPr>
            </w:pPr>
          </w:p>
          <w:p w:rsidR="009644AD" w:rsidRPr="009644AD" w:rsidRDefault="009644AD" w:rsidP="009644AD">
            <w:pPr>
              <w:autoSpaceDE w:val="0"/>
              <w:autoSpaceDN w:val="0"/>
              <w:adjustRightInd w:val="0"/>
              <w:ind w:firstLine="709"/>
              <w:contextualSpacing/>
              <w:jc w:val="both"/>
              <w:rPr>
                <w:rFonts w:ascii="Times New Roman" w:hAnsi="Times New Roman" w:cs="Times New Roman"/>
                <w:sz w:val="24"/>
                <w:szCs w:val="24"/>
                <w:lang w:val="bg-BG" w:eastAsia="bg-BG"/>
              </w:rPr>
            </w:pPr>
            <w:r w:rsidRPr="009644AD">
              <w:rPr>
                <w:rFonts w:ascii="Times New Roman" w:hAnsi="Times New Roman" w:cs="Times New Roman"/>
                <w:sz w:val="24"/>
                <w:szCs w:val="24"/>
                <w:lang w:val="bg-BG" w:eastAsia="bg-BG"/>
              </w:rPr>
              <w:t>4. Съобразяване на тълкуването на чл. 48 от Хартата на основните права на Европейския съюз, дадено с Решението на Съда на ЕС по дело С-203/21 ДЕЛТА СТРОЙ 2003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 източник на облага за юридическото лице.</w:t>
            </w:r>
          </w:p>
          <w:p w:rsidR="009644AD" w:rsidRDefault="009644AD" w:rsidP="005C55D3">
            <w:pPr>
              <w:autoSpaceDE w:val="0"/>
              <w:autoSpaceDN w:val="0"/>
              <w:adjustRightInd w:val="0"/>
              <w:ind w:firstLine="709"/>
              <w:contextualSpacing/>
              <w:jc w:val="both"/>
              <w:rPr>
                <w:rFonts w:ascii="Times New Roman" w:hAnsi="Times New Roman" w:cs="Times New Roman"/>
                <w:b/>
                <w:sz w:val="24"/>
                <w:szCs w:val="24"/>
                <w:lang w:val="bg-BG" w:eastAsia="bg-BG"/>
              </w:rPr>
            </w:pPr>
          </w:p>
          <w:p w:rsidR="007105A8" w:rsidRPr="0094445B" w:rsidRDefault="007105A8" w:rsidP="005C55D3">
            <w:pPr>
              <w:autoSpaceDE w:val="0"/>
              <w:autoSpaceDN w:val="0"/>
              <w:adjustRightInd w:val="0"/>
              <w:ind w:firstLine="709"/>
              <w:contextualSpacing/>
              <w:jc w:val="both"/>
              <w:rPr>
                <w:rFonts w:ascii="Times New Roman" w:hAnsi="Times New Roman" w:cs="Times New Roman"/>
                <w:sz w:val="24"/>
                <w:szCs w:val="24"/>
                <w:lang w:val="bg-BG" w:eastAsia="bg-BG"/>
              </w:rPr>
            </w:pPr>
          </w:p>
          <w:p w:rsidR="00CD1458" w:rsidRPr="0094445B" w:rsidRDefault="00CD1458" w:rsidP="005C55D3">
            <w:pPr>
              <w:spacing w:before="120" w:after="120" w:line="240" w:lineRule="auto"/>
              <w:jc w:val="both"/>
              <w:rPr>
                <w:rFonts w:ascii="Times New Roman" w:eastAsia="Times New Roman" w:hAnsi="Times New Roman" w:cs="Times New Roman"/>
                <w:sz w:val="24"/>
                <w:lang w:val="bg-BG"/>
              </w:rPr>
            </w:pPr>
            <w:r w:rsidRPr="00846E2A">
              <w:rPr>
                <w:rFonts w:ascii="Times New Roman" w:eastAsia="Times New Roman" w:hAnsi="Times New Roman" w:cs="Times New Roman"/>
                <w:b/>
                <w:lang w:val="bg-BG"/>
              </w:rPr>
              <w:t>Описание:</w:t>
            </w:r>
            <w:r w:rsidRPr="00846E2A">
              <w:rPr>
                <w:lang w:val="bg-BG"/>
              </w:rPr>
              <w:t xml:space="preserve"> </w:t>
            </w:r>
            <w:r w:rsidRPr="0094445B">
              <w:rPr>
                <w:rFonts w:ascii="Times New Roman" w:eastAsia="Times New Roman" w:hAnsi="Times New Roman" w:cs="Times New Roman"/>
                <w:sz w:val="24"/>
                <w:lang w:val="bg-BG"/>
              </w:rPr>
              <w:t>Прилагането на организационни и институционални мерки няма да дов</w:t>
            </w:r>
            <w:r w:rsidR="00BB4537" w:rsidRPr="0094445B">
              <w:rPr>
                <w:rFonts w:ascii="Times New Roman" w:eastAsia="Times New Roman" w:hAnsi="Times New Roman" w:cs="Times New Roman"/>
                <w:sz w:val="24"/>
                <w:lang w:val="bg-BG"/>
              </w:rPr>
              <w:t>еде до решаване на констатираните</w:t>
            </w:r>
            <w:r w:rsidRPr="0094445B">
              <w:rPr>
                <w:rFonts w:ascii="Times New Roman" w:eastAsia="Times New Roman" w:hAnsi="Times New Roman" w:cs="Times New Roman"/>
                <w:sz w:val="24"/>
                <w:lang w:val="bg-BG"/>
              </w:rPr>
              <w:t xml:space="preserve"> проблем</w:t>
            </w:r>
            <w:r w:rsidR="00BB4537" w:rsidRPr="0094445B">
              <w:rPr>
                <w:rFonts w:ascii="Times New Roman" w:eastAsia="Times New Roman" w:hAnsi="Times New Roman" w:cs="Times New Roman"/>
                <w:sz w:val="24"/>
                <w:lang w:val="bg-BG"/>
              </w:rPr>
              <w:t>и 1-</w:t>
            </w:r>
            <w:r w:rsidR="006F361E">
              <w:rPr>
                <w:rFonts w:ascii="Times New Roman" w:eastAsia="Times New Roman" w:hAnsi="Times New Roman" w:cs="Times New Roman"/>
                <w:sz w:val="24"/>
                <w:lang w:val="bg-BG"/>
              </w:rPr>
              <w:t>3</w:t>
            </w:r>
            <w:r w:rsidRPr="0094445B">
              <w:rPr>
                <w:rFonts w:ascii="Times New Roman" w:eastAsia="Times New Roman" w:hAnsi="Times New Roman" w:cs="Times New Roman"/>
                <w:sz w:val="24"/>
                <w:lang w:val="bg-BG"/>
              </w:rPr>
              <w:t xml:space="preserve">. </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Положителни (икономически/социални/екологични) въздействия:</w:t>
            </w:r>
          </w:p>
          <w:p w:rsidR="00CD1458" w:rsidRPr="00846E2A" w:rsidRDefault="00CD1458" w:rsidP="005C55D3">
            <w:pPr>
              <w:spacing w:before="120" w:after="120" w:line="240" w:lineRule="auto"/>
              <w:jc w:val="both"/>
              <w:rPr>
                <w:rFonts w:ascii="Times New Roman" w:eastAsia="Times New Roman" w:hAnsi="Times New Roman" w:cs="Times New Roman"/>
                <w:lang w:val="bg-BG"/>
              </w:rPr>
            </w:pPr>
            <w:r w:rsidRPr="00846E2A">
              <w:rPr>
                <w:rFonts w:ascii="Times New Roman" w:eastAsia="Times New Roman" w:hAnsi="Times New Roman" w:cs="Times New Roman"/>
                <w:lang w:val="bg-BG"/>
              </w:rPr>
              <w:t>Не се наблюдават.</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Отрицателни (икономически/социални/екологични) въздействия:</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lastRenderedPageBreak/>
              <w:t>(върху всяка заинтересована страна/група заинтересовани страни)</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Специфични въздействия:</w:t>
            </w:r>
            <w:r w:rsidRPr="00846E2A">
              <w:rPr>
                <w:rFonts w:ascii="Times New Roman" w:eastAsia="Times New Roman" w:hAnsi="Times New Roman" w:cs="Times New Roman"/>
                <w:lang w:val="bg-BG"/>
              </w:rPr>
              <w:t xml:space="preserve"> Не се наблюдават.</w:t>
            </w:r>
          </w:p>
          <w:p w:rsidR="00CD1458" w:rsidRPr="00846E2A" w:rsidRDefault="00CD1458" w:rsidP="005C55D3">
            <w:pPr>
              <w:spacing w:before="120" w:after="120" w:line="240" w:lineRule="auto"/>
              <w:rPr>
                <w:rFonts w:ascii="Times New Roman" w:eastAsia="Times New Roman" w:hAnsi="Times New Roman" w:cs="Times New Roman"/>
                <w:lang w:val="bg-BG"/>
              </w:rPr>
            </w:pPr>
            <w:r w:rsidRPr="00846E2A">
              <w:rPr>
                <w:rFonts w:ascii="Times New Roman" w:eastAsia="Times New Roman" w:hAnsi="Times New Roman" w:cs="Times New Roman"/>
                <w:b/>
                <w:lang w:val="bg-BG"/>
              </w:rPr>
              <w:t>Въздействия върху малките и средните предприятия:</w:t>
            </w:r>
            <w:r w:rsidRPr="00846E2A">
              <w:rPr>
                <w:rFonts w:ascii="Times New Roman" w:eastAsia="Times New Roman" w:hAnsi="Times New Roman" w:cs="Times New Roman"/>
                <w:lang w:val="bg-BG"/>
              </w:rPr>
              <w:t xml:space="preserve">  Не се наблюдават.</w:t>
            </w:r>
          </w:p>
          <w:p w:rsidR="00CD1458" w:rsidRPr="00846E2A" w:rsidRDefault="00CD1458" w:rsidP="005C55D3">
            <w:pPr>
              <w:spacing w:before="120" w:after="120" w:line="240" w:lineRule="auto"/>
              <w:rPr>
                <w:rFonts w:ascii="Times New Roman" w:eastAsia="Times New Roman" w:hAnsi="Times New Roman" w:cs="Times New Roman"/>
                <w:lang w:val="bg-BG"/>
              </w:rPr>
            </w:pPr>
            <w:r w:rsidRPr="00846E2A">
              <w:rPr>
                <w:rFonts w:ascii="Times New Roman" w:eastAsia="Times New Roman" w:hAnsi="Times New Roman" w:cs="Times New Roman"/>
                <w:b/>
                <w:lang w:val="bg-BG"/>
              </w:rPr>
              <w:t>Административна тежест:</w:t>
            </w:r>
            <w:r w:rsidRPr="00846E2A">
              <w:rPr>
                <w:rFonts w:ascii="Times New Roman" w:eastAsia="Times New Roman" w:hAnsi="Times New Roman" w:cs="Times New Roman"/>
                <w:lang w:val="bg-BG"/>
              </w:rPr>
              <w:t xml:space="preserve"> Няма промяна.</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CD1458" w:rsidRPr="00846E2A" w:rsidRDefault="00CD1458" w:rsidP="005C55D3">
            <w:pPr>
              <w:spacing w:after="120" w:line="240" w:lineRule="auto"/>
              <w:jc w:val="center"/>
              <w:rPr>
                <w:rFonts w:ascii="Times New Roman" w:eastAsia="Times New Roman" w:hAnsi="Times New Roman" w:cs="Times New Roman"/>
                <w:i/>
                <w:sz w:val="20"/>
                <w:szCs w:val="20"/>
                <w:lang w:val="bg-BG"/>
              </w:rPr>
            </w:pPr>
            <w:r w:rsidRPr="00846E2A">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CD1458" w:rsidRPr="00846E2A" w:rsidTr="005C55D3">
        <w:tc>
          <w:tcPr>
            <w:tcW w:w="10266" w:type="dxa"/>
            <w:gridSpan w:val="3"/>
          </w:tcPr>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lastRenderedPageBreak/>
              <w:t>5. Сравняване на вариантите:</w:t>
            </w:r>
          </w:p>
          <w:p w:rsidR="00CD1458" w:rsidRPr="00846E2A" w:rsidRDefault="00CD1458" w:rsidP="005C55D3">
            <w:pPr>
              <w:spacing w:before="120" w:after="120" w:line="240" w:lineRule="auto"/>
              <w:jc w:val="both"/>
              <w:rPr>
                <w:rFonts w:ascii="Times New Roman" w:eastAsia="Times New Roman" w:hAnsi="Times New Roman" w:cs="Times New Roman"/>
                <w:sz w:val="24"/>
                <w:szCs w:val="24"/>
                <w:lang w:val="bg-BG"/>
              </w:rPr>
            </w:pPr>
            <w:r w:rsidRPr="00846E2A">
              <w:rPr>
                <w:rFonts w:ascii="Times New Roman" w:eastAsia="Times New Roman" w:hAnsi="Times New Roman" w:cs="Times New Roman"/>
                <w:b/>
                <w:sz w:val="24"/>
                <w:szCs w:val="24"/>
                <w:lang w:val="bg-BG"/>
              </w:rPr>
              <w:t>Степени на изпълнение по критерии:</w:t>
            </w:r>
            <w:r w:rsidRPr="00846E2A">
              <w:rPr>
                <w:rFonts w:ascii="Times New Roman" w:eastAsia="Times New Roman" w:hAnsi="Times New Roman" w:cs="Times New Roman"/>
                <w:sz w:val="24"/>
                <w:szCs w:val="24"/>
                <w:lang w:val="bg-BG"/>
              </w:rPr>
              <w:t xml:space="preserve"> 1) висока; 2) средна; 3) ниска.</w:t>
            </w:r>
          </w:p>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532"/>
              <w:gridCol w:w="3019"/>
              <w:gridCol w:w="1559"/>
              <w:gridCol w:w="1559"/>
              <w:gridCol w:w="1843"/>
            </w:tblGrid>
            <w:tr w:rsidR="00CD1458" w:rsidRPr="00846E2A" w:rsidTr="008706C9">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ind w:left="-160"/>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1</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2</w:t>
                  </w:r>
                </w:p>
              </w:tc>
              <w:tc>
                <w:tcPr>
                  <w:tcW w:w="1843"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3</w:t>
                  </w:r>
                </w:p>
              </w:tc>
            </w:tr>
            <w:tr w:rsidR="00CD1458" w:rsidRPr="00846E2A" w:rsidTr="008706C9">
              <w:trPr>
                <w:trHeight w:val="50"/>
              </w:trPr>
              <w:tc>
                <w:tcPr>
                  <w:tcW w:w="532"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CD1458" w:rsidRPr="00846E2A" w:rsidRDefault="00CD1458" w:rsidP="005C55D3">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846E2A">
                    <w:rPr>
                      <w:rFonts w:ascii="Times New Roman" w:eastAsia="Times New Roman" w:hAnsi="Times New Roman" w:cs="Times New Roman"/>
                      <w:b/>
                      <w:bCs/>
                      <w:i/>
                      <w:iCs/>
                      <w:sz w:val="20"/>
                      <w:szCs w:val="20"/>
                      <w:lang w:val="bg-BG"/>
                    </w:rPr>
                    <w:t>Ефективност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201EA0" w:rsidRDefault="00201EA0" w:rsidP="00C0247F">
                  <w:pPr>
                    <w:pStyle w:val="NoSpacing"/>
                    <w:rPr>
                      <w:rFonts w:ascii="Times New Roman" w:hAnsi="Times New Roman"/>
                      <w:b/>
                      <w:highlight w:val="yellow"/>
                      <w:lang w:val="bg-BG"/>
                    </w:rPr>
                  </w:pPr>
                </w:p>
                <w:p w:rsidR="001D4F6C" w:rsidRPr="001D4F6C" w:rsidRDefault="00201EA0" w:rsidP="001D4F6C">
                  <w:pPr>
                    <w:pStyle w:val="NoSpacing"/>
                    <w:jc w:val="both"/>
                    <w:rPr>
                      <w:rFonts w:ascii="Times New Roman" w:hAnsi="Times New Roman"/>
                      <w:lang w:val="bg-BG" w:eastAsia="bg-BG"/>
                    </w:rPr>
                  </w:pPr>
                  <w:r w:rsidRPr="00201EA0">
                    <w:rPr>
                      <w:rFonts w:ascii="Times New Roman" w:hAnsi="Times New Roman"/>
                      <w:b/>
                      <w:lang w:val="bg-BG"/>
                    </w:rPr>
                    <w:t xml:space="preserve">Цел 1. </w:t>
                  </w:r>
                  <w:r w:rsidR="001D4F6C" w:rsidRPr="001D4F6C">
                    <w:rPr>
                      <w:rFonts w:ascii="Times New Roman" w:hAnsi="Times New Roman"/>
                      <w:lang w:val="bg-BG" w:eastAsia="bg-BG"/>
                    </w:rPr>
                    <w:t xml:space="preserve">Изпълнение на препоръките от доклада за Република България по фаза 4 на Работната група за борба с подкупването на ОИСР относно материалната уредба на подкупа на чуждо длъжностно лице в съответствие с изискванията на Конвенцията на ОИСР чрез </w:t>
                  </w:r>
                  <w:proofErr w:type="spellStart"/>
                  <w:r w:rsidR="001D4F6C" w:rsidRPr="001D4F6C">
                    <w:rPr>
                      <w:rFonts w:ascii="Times New Roman" w:hAnsi="Times New Roman"/>
                      <w:lang w:val="bg-BG" w:eastAsia="bg-BG"/>
                    </w:rPr>
                    <w:t>чрез</w:t>
                  </w:r>
                  <w:proofErr w:type="spellEnd"/>
                  <w:r w:rsidR="001D4F6C" w:rsidRPr="001D4F6C">
                    <w:rPr>
                      <w:rFonts w:ascii="Times New Roman" w:hAnsi="Times New Roman"/>
                      <w:lang w:val="bg-BG" w:eastAsia="bg-BG"/>
                    </w:rPr>
                    <w:t xml:space="preserve"> приемане на законодателни промени в НК.</w:t>
                  </w:r>
                </w:p>
                <w:p w:rsidR="001D4F6C" w:rsidRDefault="001D4F6C" w:rsidP="00201EA0">
                  <w:pPr>
                    <w:pStyle w:val="NoSpacing"/>
                    <w:rPr>
                      <w:rFonts w:ascii="Times New Roman" w:hAnsi="Times New Roman"/>
                      <w:b/>
                      <w:lang w:val="bg-BG"/>
                    </w:rPr>
                  </w:pPr>
                </w:p>
                <w:p w:rsidR="000B35E0" w:rsidRPr="000B35E0" w:rsidRDefault="000B35E0" w:rsidP="001D4F6C">
                  <w:pPr>
                    <w:pStyle w:val="NoSpacing"/>
                    <w:rPr>
                      <w:rFonts w:ascii="Times New Roman" w:eastAsia="Times New Roman" w:hAnsi="Times New Roman"/>
                      <w:w w:val="105"/>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94445B" w:rsidP="0094445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Default="008706C9"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0B35E0" w:rsidRDefault="000B35E0"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0B35E0" w:rsidRDefault="000B35E0"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r w:rsidR="00CD1458" w:rsidRPr="00846E2A" w:rsidTr="008706C9">
              <w:trPr>
                <w:trHeight w:val="50"/>
              </w:trPr>
              <w:tc>
                <w:tcPr>
                  <w:tcW w:w="532" w:type="dxa"/>
                  <w:tcBorders>
                    <w:top w:val="single" w:sz="12" w:space="0" w:color="auto"/>
                    <w:left w:val="single" w:sz="12" w:space="0" w:color="auto"/>
                    <w:right w:val="single" w:sz="12" w:space="0" w:color="auto"/>
                  </w:tcBorders>
                  <w:shd w:val="clear" w:color="auto" w:fill="D9D9D9"/>
                  <w:textDirection w:val="btLr"/>
                  <w:vAlign w:val="center"/>
                </w:tcPr>
                <w:p w:rsidR="00CD1458" w:rsidRPr="00846E2A" w:rsidRDefault="00CD1458" w:rsidP="005C55D3">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p>
                <w:p w:rsidR="00CD1458" w:rsidRPr="00846E2A" w:rsidRDefault="00CD1458" w:rsidP="005C55D3">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846E2A">
                    <w:rPr>
                      <w:rFonts w:ascii="Times New Roman" w:eastAsia="Times New Roman" w:hAnsi="Times New Roman" w:cs="Times New Roman"/>
                      <w:b/>
                      <w:bCs/>
                      <w:i/>
                      <w:iCs/>
                      <w:sz w:val="20"/>
                      <w:szCs w:val="20"/>
                      <w:lang w:val="bg-BG"/>
                    </w:rPr>
                    <w:t>Ефикасност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1D4F6C" w:rsidRPr="001D4F6C" w:rsidRDefault="00C0247F" w:rsidP="0094445B">
                  <w:pPr>
                    <w:pStyle w:val="NoSpacing"/>
                    <w:jc w:val="both"/>
                    <w:rPr>
                      <w:rFonts w:ascii="Times New Roman" w:hAnsi="Times New Roman"/>
                      <w:lang w:val="bg-BG"/>
                    </w:rPr>
                  </w:pPr>
                  <w:r w:rsidRPr="008706C9">
                    <w:rPr>
                      <w:rFonts w:ascii="Times New Roman" w:hAnsi="Times New Roman"/>
                      <w:b/>
                      <w:lang w:val="bg-BG"/>
                    </w:rPr>
                    <w:t>Цел 1:</w:t>
                  </w:r>
                  <w:r w:rsidR="001D4F6C">
                    <w:t xml:space="preserve"> </w:t>
                  </w:r>
                  <w:r w:rsidR="001D4F6C" w:rsidRPr="001D4F6C">
                    <w:rPr>
                      <w:rFonts w:ascii="Times New Roman" w:hAnsi="Times New Roman"/>
                      <w:lang w:val="bg-BG"/>
                    </w:rPr>
                    <w:t>Изпълнение на препоръките от доклада за Република България по фаза 4 на Работната група за борба с подкупването на ОИСР относно материалната уредба на подкупа на чуждо длъжностно лице в съответствие с изискванията на Конвенцията на ОИСР</w:t>
                  </w:r>
                  <w:r w:rsidR="00935B26">
                    <w:rPr>
                      <w:rFonts w:ascii="Times New Roman" w:hAnsi="Times New Roman"/>
                      <w:lang w:val="bg-BG"/>
                    </w:rPr>
                    <w:t xml:space="preserve">, </w:t>
                  </w:r>
                  <w:r w:rsidR="001D4F6C" w:rsidRPr="001D4F6C">
                    <w:rPr>
                      <w:rFonts w:ascii="Times New Roman" w:hAnsi="Times New Roman"/>
                      <w:lang w:val="bg-BG"/>
                    </w:rPr>
                    <w:t>чрез приемане на законодателни промени в НК.</w:t>
                  </w:r>
                </w:p>
                <w:p w:rsidR="001D4F6C" w:rsidRPr="001D4F6C" w:rsidRDefault="001D4F6C" w:rsidP="0094445B">
                  <w:pPr>
                    <w:pStyle w:val="NoSpacing"/>
                    <w:jc w:val="both"/>
                    <w:rPr>
                      <w:rFonts w:ascii="Times New Roman" w:hAnsi="Times New Roman"/>
                      <w:lang w:val="bg-BG"/>
                    </w:rPr>
                  </w:pPr>
                </w:p>
                <w:p w:rsidR="001D4F6C" w:rsidRPr="00846E2A" w:rsidRDefault="001D4F6C" w:rsidP="001D4F6C">
                  <w:pPr>
                    <w:pStyle w:val="NoSpacing"/>
                    <w:jc w:val="both"/>
                    <w:rPr>
                      <w:rFonts w:ascii="Times New Roman" w:eastAsia="Times New Roman" w:hAnsi="Times New Roman"/>
                      <w:w w:val="105"/>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0B35E0" w:rsidRDefault="000B35E0"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94445B" w:rsidRDefault="0094445B"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94445B" w:rsidRDefault="0094445B"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0B35E0" w:rsidRDefault="000B35E0"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94445B" w:rsidRDefault="0094445B"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94445B" w:rsidRPr="00846E2A" w:rsidRDefault="0094445B"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0B35E0" w:rsidRDefault="000B35E0"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r w:rsidR="00CD1458" w:rsidRPr="00846E2A" w:rsidTr="008706C9">
              <w:trPr>
                <w:trHeight w:val="767"/>
              </w:trPr>
              <w:tc>
                <w:tcPr>
                  <w:tcW w:w="532" w:type="dxa"/>
                  <w:tcBorders>
                    <w:top w:val="single" w:sz="12" w:space="0" w:color="auto"/>
                    <w:left w:val="single" w:sz="12" w:space="0" w:color="auto"/>
                    <w:right w:val="single" w:sz="12" w:space="0" w:color="auto"/>
                  </w:tcBorders>
                  <w:shd w:val="clear" w:color="auto" w:fill="D9D9D9"/>
                  <w:textDirection w:val="btLr"/>
                  <w:vAlign w:val="center"/>
                </w:tcPr>
                <w:p w:rsidR="00CD1458" w:rsidRPr="00846E2A" w:rsidRDefault="00CD1458" w:rsidP="005C55D3">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846E2A">
                    <w:rPr>
                      <w:rFonts w:ascii="Times New Roman" w:eastAsia="Times New Roman" w:hAnsi="Times New Roman" w:cs="Times New Roman"/>
                      <w:b/>
                      <w:bCs/>
                      <w:i/>
                      <w:iCs/>
                      <w:sz w:val="20"/>
                      <w:szCs w:val="20"/>
                      <w:lang w:val="bg-BG"/>
                    </w:rPr>
                    <w:t>Съгласуваност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1D4F6C" w:rsidRPr="00846E2A" w:rsidRDefault="00C0247F" w:rsidP="00935B26">
                  <w:pPr>
                    <w:spacing w:after="0" w:line="240" w:lineRule="auto"/>
                    <w:jc w:val="both"/>
                    <w:rPr>
                      <w:rFonts w:ascii="Times New Roman" w:eastAsia="Times New Roman" w:hAnsi="Times New Roman"/>
                      <w:b/>
                      <w:bCs/>
                      <w:i/>
                      <w:iCs/>
                      <w:sz w:val="20"/>
                      <w:szCs w:val="20"/>
                      <w:lang w:val="bg-BG"/>
                    </w:rPr>
                  </w:pPr>
                  <w:r w:rsidRPr="008706C9">
                    <w:rPr>
                      <w:rFonts w:ascii="Times New Roman" w:hAnsi="Times New Roman"/>
                      <w:b/>
                      <w:lang w:val="bg-BG"/>
                    </w:rPr>
                    <w:t>Цел 1:</w:t>
                  </w:r>
                  <w:r w:rsidR="001D4F6C">
                    <w:t xml:space="preserve"> </w:t>
                  </w:r>
                  <w:r w:rsidR="001D4F6C" w:rsidRPr="001D4F6C">
                    <w:rPr>
                      <w:rFonts w:ascii="Times New Roman" w:hAnsi="Times New Roman"/>
                      <w:lang w:val="bg-BG"/>
                    </w:rPr>
                    <w:t>Изпълнение на препоръките от доклада за Република България по фаза 4 на Работната група за борба с подкупването на ОИСР относно материалната уредба на подкупа на чуждо длъжностно лице в съответствие с изискванията на Конвенцията на ОИСР</w:t>
                  </w:r>
                  <w:r w:rsidR="00935B26">
                    <w:rPr>
                      <w:rFonts w:ascii="Times New Roman" w:hAnsi="Times New Roman"/>
                      <w:lang w:val="bg-BG"/>
                    </w:rPr>
                    <w:t xml:space="preserve">, </w:t>
                  </w:r>
                  <w:r w:rsidR="001D4F6C" w:rsidRPr="001D4F6C">
                    <w:rPr>
                      <w:rFonts w:ascii="Times New Roman" w:hAnsi="Times New Roman"/>
                      <w:lang w:val="bg-BG"/>
                    </w:rPr>
                    <w:t>чрез приемане на законодателни промени в НК.</w:t>
                  </w:r>
                  <w:r>
                    <w:rPr>
                      <w:rFonts w:ascii="Times New Roman" w:hAnsi="Times New Roman"/>
                      <w:lang w:val="bg-BG"/>
                    </w:rPr>
                    <w:t xml:space="preserve"> </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 xml:space="preserve">Ниска </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bl>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p>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5.2. По проблем 2:</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532"/>
              <w:gridCol w:w="3019"/>
              <w:gridCol w:w="1559"/>
              <w:gridCol w:w="1559"/>
              <w:gridCol w:w="1843"/>
            </w:tblGrid>
            <w:tr w:rsidR="00CD1458" w:rsidRPr="00846E2A" w:rsidTr="008706C9">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ind w:left="-160"/>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1</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2</w:t>
                  </w:r>
                </w:p>
              </w:tc>
              <w:tc>
                <w:tcPr>
                  <w:tcW w:w="1843"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3</w:t>
                  </w:r>
                </w:p>
              </w:tc>
            </w:tr>
            <w:tr w:rsidR="00CD1458" w:rsidRPr="00846E2A" w:rsidTr="008706C9">
              <w:trPr>
                <w:trHeight w:val="2326"/>
              </w:trPr>
              <w:tc>
                <w:tcPr>
                  <w:tcW w:w="532"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CD1458" w:rsidRPr="00846E2A" w:rsidRDefault="00CD1458" w:rsidP="005C55D3">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846E2A">
                    <w:rPr>
                      <w:rFonts w:ascii="Times New Roman" w:eastAsia="Times New Roman" w:hAnsi="Times New Roman" w:cs="Times New Roman"/>
                      <w:b/>
                      <w:bCs/>
                      <w:i/>
                      <w:iCs/>
                      <w:sz w:val="20"/>
                      <w:szCs w:val="20"/>
                      <w:lang w:val="bg-BG"/>
                    </w:rPr>
                    <w:t>Ефективност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9A6E42" w:rsidRPr="009A6E42" w:rsidRDefault="00C0247F" w:rsidP="009A6E42">
                  <w:pPr>
                    <w:pStyle w:val="NoSpacing"/>
                    <w:jc w:val="both"/>
                    <w:rPr>
                      <w:rFonts w:ascii="Times New Roman" w:hAnsi="Times New Roman"/>
                      <w:sz w:val="24"/>
                      <w:szCs w:val="24"/>
                      <w:lang w:val="bg-BG"/>
                    </w:rPr>
                  </w:pPr>
                  <w:r w:rsidRPr="008706C9">
                    <w:rPr>
                      <w:rFonts w:ascii="Times New Roman" w:hAnsi="Times New Roman"/>
                      <w:b/>
                      <w:lang w:val="bg-BG" w:eastAsia="zh-TW"/>
                    </w:rPr>
                    <w:t xml:space="preserve">Цел: </w:t>
                  </w:r>
                  <w:r w:rsidR="009A6E42">
                    <w:rPr>
                      <w:rFonts w:ascii="Times New Roman" w:hAnsi="Times New Roman"/>
                      <w:b/>
                      <w:lang w:val="bg-BG" w:eastAsia="zh-TW"/>
                    </w:rPr>
                    <w:t>2</w:t>
                  </w:r>
                  <w:r>
                    <w:rPr>
                      <w:rFonts w:ascii="Times New Roman" w:hAnsi="Times New Roman"/>
                      <w:lang w:val="bg-BG" w:eastAsia="zh-TW"/>
                    </w:rPr>
                    <w:t xml:space="preserve"> </w:t>
                  </w:r>
                  <w:r w:rsidR="009A6E42" w:rsidRPr="009A6E42">
                    <w:rPr>
                      <w:rFonts w:ascii="Times New Roman" w:hAnsi="Times New Roman"/>
                      <w:sz w:val="24"/>
                      <w:szCs w:val="24"/>
                      <w:lang w:val="bg-BG"/>
                    </w:rPr>
                    <w:t>Изпълнение на отправените препоръки към Република България с доклада по фаза 4 на Работната група за борба с подкупването на чужди длъжностни лица към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препоръки на MONEYVAL, приети в рамките на Петия кръг за оценка на България</w:t>
                  </w:r>
                  <w:r w:rsidR="00935B26">
                    <w:rPr>
                      <w:rFonts w:ascii="Times New Roman" w:hAnsi="Times New Roman"/>
                      <w:sz w:val="24"/>
                      <w:szCs w:val="24"/>
                      <w:lang w:val="bg-BG"/>
                    </w:rPr>
                    <w:t>, чрез законодателни промени в ЗАНН</w:t>
                  </w:r>
                  <w:r w:rsidR="009A6E42" w:rsidRPr="009A6E42">
                    <w:rPr>
                      <w:rFonts w:ascii="Times New Roman" w:hAnsi="Times New Roman"/>
                      <w:sz w:val="24"/>
                      <w:szCs w:val="24"/>
                      <w:lang w:val="bg-BG"/>
                    </w:rPr>
                    <w:t>.</w:t>
                  </w:r>
                </w:p>
                <w:p w:rsidR="009A6E42" w:rsidRDefault="009A6E42" w:rsidP="00C0247F">
                  <w:pPr>
                    <w:pStyle w:val="NoSpacing"/>
                    <w:rPr>
                      <w:rFonts w:ascii="Times New Roman" w:hAnsi="Times New Roman"/>
                      <w:lang w:val="bg-BG" w:eastAsia="zh-TW"/>
                    </w:rPr>
                  </w:pPr>
                </w:p>
                <w:p w:rsidR="001204C9" w:rsidRPr="0094445B" w:rsidRDefault="001204C9" w:rsidP="009A6E42">
                  <w:pPr>
                    <w:pStyle w:val="NoSpacing"/>
                    <w:rPr>
                      <w:rFonts w:ascii="Times New Roman" w:hAnsi="Times New Roman"/>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r w:rsidR="00CD1458" w:rsidRPr="00846E2A" w:rsidTr="008706C9">
              <w:trPr>
                <w:trHeight w:val="50"/>
              </w:trPr>
              <w:tc>
                <w:tcPr>
                  <w:tcW w:w="532" w:type="dxa"/>
                  <w:tcBorders>
                    <w:top w:val="single" w:sz="12" w:space="0" w:color="auto"/>
                    <w:left w:val="single" w:sz="12" w:space="0" w:color="auto"/>
                    <w:right w:val="single" w:sz="12" w:space="0" w:color="auto"/>
                  </w:tcBorders>
                  <w:shd w:val="clear" w:color="auto" w:fill="D9D9D9"/>
                  <w:textDirection w:val="btLr"/>
                  <w:vAlign w:val="center"/>
                </w:tcPr>
                <w:p w:rsidR="00CD1458" w:rsidRPr="00846E2A" w:rsidRDefault="00CD1458" w:rsidP="005C55D3">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p>
                <w:p w:rsidR="00CD1458" w:rsidRPr="00846E2A" w:rsidRDefault="00CD1458" w:rsidP="005C55D3">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846E2A">
                    <w:rPr>
                      <w:rFonts w:ascii="Times New Roman" w:eastAsia="Times New Roman" w:hAnsi="Times New Roman" w:cs="Times New Roman"/>
                      <w:b/>
                      <w:bCs/>
                      <w:i/>
                      <w:iCs/>
                      <w:sz w:val="20"/>
                      <w:szCs w:val="20"/>
                      <w:lang w:val="bg-BG"/>
                    </w:rPr>
                    <w:t>Ефикасност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9A6E42" w:rsidRPr="009A6E42" w:rsidRDefault="00C0247F" w:rsidP="009A6E42">
                  <w:pPr>
                    <w:pStyle w:val="NoSpacing"/>
                    <w:jc w:val="both"/>
                    <w:rPr>
                      <w:rFonts w:ascii="Times New Roman" w:hAnsi="Times New Roman"/>
                      <w:sz w:val="24"/>
                      <w:szCs w:val="24"/>
                      <w:highlight w:val="yellow"/>
                      <w:lang w:val="bg-BG"/>
                    </w:rPr>
                  </w:pPr>
                  <w:r w:rsidRPr="008706C9">
                    <w:rPr>
                      <w:rFonts w:ascii="Times New Roman" w:hAnsi="Times New Roman"/>
                      <w:b/>
                      <w:lang w:val="bg-BG" w:eastAsia="zh-TW"/>
                    </w:rPr>
                    <w:t>Цел: 2</w:t>
                  </w:r>
                  <w:r w:rsidRPr="00C0247F">
                    <w:rPr>
                      <w:rFonts w:ascii="Times New Roman" w:hAnsi="Times New Roman"/>
                      <w:lang w:val="bg-BG" w:eastAsia="zh-TW"/>
                    </w:rPr>
                    <w:t xml:space="preserve"> </w:t>
                  </w:r>
                  <w:r w:rsidR="009A6E42" w:rsidRPr="009A6E42">
                    <w:rPr>
                      <w:rFonts w:ascii="Times New Roman" w:hAnsi="Times New Roman"/>
                      <w:sz w:val="24"/>
                      <w:szCs w:val="24"/>
                      <w:lang w:val="bg-BG"/>
                    </w:rPr>
                    <w:t xml:space="preserve">Изпълнение на отправените препоръки към Република България с доклада по фаза 4 на Работната група за борба с подкупването на чужди длъжностни лица към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w:t>
                  </w:r>
                  <w:r w:rsidR="009A6E42" w:rsidRPr="009A6E42">
                    <w:rPr>
                      <w:rFonts w:ascii="Times New Roman" w:hAnsi="Times New Roman"/>
                      <w:sz w:val="24"/>
                      <w:szCs w:val="24"/>
                      <w:lang w:val="bg-BG"/>
                    </w:rPr>
                    <w:lastRenderedPageBreak/>
                    <w:t>препоръки на MONEYVAL, приети в рамките на П</w:t>
                  </w:r>
                  <w:r w:rsidR="00935B26">
                    <w:rPr>
                      <w:rFonts w:ascii="Times New Roman" w:hAnsi="Times New Roman"/>
                      <w:sz w:val="24"/>
                      <w:szCs w:val="24"/>
                      <w:lang w:val="bg-BG"/>
                    </w:rPr>
                    <w:t>етия кръг за оценка на България,</w:t>
                  </w:r>
                  <w:r w:rsidR="00935B26">
                    <w:t xml:space="preserve"> </w:t>
                  </w:r>
                  <w:r w:rsidR="00935B26" w:rsidRPr="00935B26">
                    <w:rPr>
                      <w:rFonts w:ascii="Times New Roman" w:hAnsi="Times New Roman"/>
                      <w:sz w:val="24"/>
                      <w:szCs w:val="24"/>
                      <w:lang w:val="bg-BG"/>
                    </w:rPr>
                    <w:t>чрез законодателни промени в ЗАНН.</w:t>
                  </w:r>
                </w:p>
                <w:p w:rsidR="00CD1458" w:rsidRPr="008706C9" w:rsidRDefault="00CD1458" w:rsidP="008706C9">
                  <w:pPr>
                    <w:pStyle w:val="NoSpacing"/>
                    <w:rPr>
                      <w:rFonts w:ascii="Times New Roman" w:hAnsi="Times New Roman"/>
                      <w:lang w:val="bg-BG" w:eastAsia="zh-TW"/>
                    </w:rPr>
                  </w:pPr>
                </w:p>
                <w:p w:rsidR="00CD1458" w:rsidRPr="00846E2A" w:rsidRDefault="00CD1458" w:rsidP="005C55D3">
                  <w:pPr>
                    <w:pStyle w:val="NoSpacing"/>
                    <w:jc w:val="both"/>
                    <w:rPr>
                      <w:rFonts w:ascii="Times New Roman" w:eastAsia="Times New Roman" w:hAnsi="Times New Roman"/>
                      <w:w w:val="105"/>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94445B" w:rsidRPr="00846E2A" w:rsidRDefault="0094445B"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94445B">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r w:rsidR="00CD1458" w:rsidRPr="00846E2A" w:rsidTr="008706C9">
              <w:trPr>
                <w:trHeight w:val="2178"/>
              </w:trPr>
              <w:tc>
                <w:tcPr>
                  <w:tcW w:w="532" w:type="dxa"/>
                  <w:tcBorders>
                    <w:top w:val="single" w:sz="12" w:space="0" w:color="auto"/>
                    <w:left w:val="single" w:sz="12" w:space="0" w:color="auto"/>
                    <w:right w:val="single" w:sz="12" w:space="0" w:color="auto"/>
                  </w:tcBorders>
                  <w:shd w:val="clear" w:color="auto" w:fill="D9D9D9"/>
                  <w:textDirection w:val="btLr"/>
                  <w:vAlign w:val="center"/>
                </w:tcPr>
                <w:p w:rsidR="00CD1458" w:rsidRPr="00846E2A" w:rsidRDefault="00CD1458" w:rsidP="005C55D3">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846E2A">
                    <w:rPr>
                      <w:rFonts w:ascii="Times New Roman" w:eastAsia="Times New Roman" w:hAnsi="Times New Roman" w:cs="Times New Roman"/>
                      <w:b/>
                      <w:bCs/>
                      <w:i/>
                      <w:iCs/>
                      <w:sz w:val="20"/>
                      <w:szCs w:val="20"/>
                      <w:lang w:val="bg-BG"/>
                    </w:rPr>
                    <w:t>Съгласуваност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9A6E42" w:rsidRPr="009A6E42" w:rsidRDefault="00C0247F" w:rsidP="00935B26">
                  <w:pPr>
                    <w:pStyle w:val="NoSpacing"/>
                    <w:jc w:val="both"/>
                    <w:rPr>
                      <w:rFonts w:ascii="Times New Roman" w:hAnsi="Times New Roman"/>
                      <w:sz w:val="24"/>
                      <w:szCs w:val="24"/>
                      <w:highlight w:val="yellow"/>
                      <w:lang w:val="bg-BG"/>
                    </w:rPr>
                  </w:pPr>
                  <w:r w:rsidRPr="00C0247F">
                    <w:rPr>
                      <w:rFonts w:ascii="Times New Roman" w:hAnsi="Times New Roman"/>
                      <w:lang w:val="bg-BG" w:eastAsia="zh-TW"/>
                    </w:rPr>
                    <w:t xml:space="preserve"> </w:t>
                  </w:r>
                  <w:r w:rsidRPr="008706C9">
                    <w:rPr>
                      <w:rFonts w:ascii="Times New Roman" w:hAnsi="Times New Roman"/>
                      <w:b/>
                      <w:lang w:val="bg-BG" w:eastAsia="zh-TW"/>
                    </w:rPr>
                    <w:t>Цел: 2</w:t>
                  </w:r>
                  <w:r w:rsidRPr="00C0247F">
                    <w:rPr>
                      <w:rFonts w:ascii="Times New Roman" w:hAnsi="Times New Roman"/>
                      <w:lang w:val="bg-BG" w:eastAsia="zh-TW"/>
                    </w:rPr>
                    <w:t xml:space="preserve"> </w:t>
                  </w:r>
                  <w:r w:rsidR="009A6E42" w:rsidRPr="009A6E42">
                    <w:rPr>
                      <w:rFonts w:ascii="Times New Roman" w:hAnsi="Times New Roman"/>
                      <w:sz w:val="24"/>
                      <w:szCs w:val="24"/>
                      <w:lang w:val="bg-BG"/>
                    </w:rPr>
                    <w:t>Изпълнение на отправените препоръки към Република България с доклада по фаза 4 на Работната група за борба с подкупването на чужди длъжностни лица към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 и да се достигне до по-справедливо санкциониране на същите, както и да се отговори на препоръки на MONEYVAL, приети в рамките на П</w:t>
                  </w:r>
                  <w:r w:rsidR="009A6E42">
                    <w:rPr>
                      <w:rFonts w:ascii="Times New Roman" w:hAnsi="Times New Roman"/>
                      <w:sz w:val="24"/>
                      <w:szCs w:val="24"/>
                      <w:lang w:val="bg-BG"/>
                    </w:rPr>
                    <w:t>етия кръг за оценка на България</w:t>
                  </w:r>
                  <w:r w:rsidR="00935B26">
                    <w:rPr>
                      <w:rFonts w:ascii="Times New Roman" w:hAnsi="Times New Roman"/>
                      <w:sz w:val="24"/>
                      <w:szCs w:val="24"/>
                      <w:lang w:val="bg-BG"/>
                    </w:rPr>
                    <w:t>,</w:t>
                  </w:r>
                  <w:r w:rsidR="00935B26">
                    <w:t xml:space="preserve"> </w:t>
                  </w:r>
                  <w:r w:rsidR="00935B26" w:rsidRPr="00935B26">
                    <w:rPr>
                      <w:rFonts w:ascii="Times New Roman" w:hAnsi="Times New Roman"/>
                      <w:sz w:val="24"/>
                      <w:szCs w:val="24"/>
                      <w:lang w:val="bg-BG"/>
                    </w:rPr>
                    <w:t>чрез законодателни промени в ЗАНН.</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8706C9">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 xml:space="preserve">Ниска </w:t>
                  </w: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8706C9" w:rsidRDefault="008706C9"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Pr="00846E2A" w:rsidRDefault="008706C9" w:rsidP="008706C9">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8706C9">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8706C9">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bl>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p>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5.</w:t>
            </w:r>
            <w:r w:rsidR="00CF66C4">
              <w:rPr>
                <w:rFonts w:ascii="Times New Roman" w:eastAsia="Times New Roman" w:hAnsi="Times New Roman" w:cs="Times New Roman"/>
                <w:b/>
                <w:sz w:val="24"/>
                <w:szCs w:val="24"/>
                <w:lang w:val="bg-BG"/>
              </w:rPr>
              <w:t>3</w:t>
            </w:r>
            <w:r w:rsidRPr="00846E2A">
              <w:rPr>
                <w:rFonts w:ascii="Times New Roman" w:eastAsia="Times New Roman" w:hAnsi="Times New Roman" w:cs="Times New Roman"/>
                <w:b/>
                <w:sz w:val="24"/>
                <w:szCs w:val="24"/>
                <w:lang w:val="bg-BG"/>
              </w:rPr>
              <w:t>. По проблем 3:</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532"/>
              <w:gridCol w:w="3019"/>
              <w:gridCol w:w="1559"/>
              <w:gridCol w:w="1559"/>
              <w:gridCol w:w="1843"/>
            </w:tblGrid>
            <w:tr w:rsidR="00CD1458" w:rsidRPr="00846E2A" w:rsidTr="008706C9">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ind w:left="-160"/>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1</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2</w:t>
                  </w:r>
                </w:p>
              </w:tc>
              <w:tc>
                <w:tcPr>
                  <w:tcW w:w="1843" w:type="dxa"/>
                  <w:tcBorders>
                    <w:top w:val="single" w:sz="12" w:space="0" w:color="auto"/>
                    <w:left w:val="single" w:sz="12" w:space="0" w:color="auto"/>
                    <w:bottom w:val="single" w:sz="12" w:space="0" w:color="auto"/>
                    <w:right w:val="single" w:sz="12" w:space="0" w:color="auto"/>
                  </w:tcBorders>
                  <w:shd w:val="clear" w:color="auto" w:fill="D9D9D9"/>
                  <w:vAlign w:val="center"/>
                </w:tcPr>
                <w:p w:rsidR="00CD1458" w:rsidRPr="00846E2A" w:rsidRDefault="00CD1458" w:rsidP="005C55D3">
                  <w:pPr>
                    <w:spacing w:after="0" w:line="240" w:lineRule="auto"/>
                    <w:contextualSpacing/>
                    <w:jc w:val="center"/>
                    <w:rPr>
                      <w:rFonts w:ascii="Times New Roman" w:eastAsia="Times New Roman" w:hAnsi="Times New Roman" w:cs="Times New Roman"/>
                      <w:b/>
                      <w:sz w:val="20"/>
                      <w:szCs w:val="20"/>
                      <w:lang w:val="bg-BG"/>
                    </w:rPr>
                  </w:pPr>
                  <w:r w:rsidRPr="00846E2A">
                    <w:rPr>
                      <w:rFonts w:ascii="Times New Roman" w:eastAsia="Times New Roman" w:hAnsi="Times New Roman" w:cs="Times New Roman"/>
                      <w:b/>
                      <w:sz w:val="20"/>
                      <w:szCs w:val="20"/>
                      <w:lang w:val="bg-BG"/>
                    </w:rPr>
                    <w:t>Вариант 3</w:t>
                  </w:r>
                </w:p>
              </w:tc>
            </w:tr>
            <w:tr w:rsidR="00CD1458" w:rsidRPr="00846E2A" w:rsidTr="008706C9">
              <w:trPr>
                <w:trHeight w:val="1192"/>
              </w:trPr>
              <w:tc>
                <w:tcPr>
                  <w:tcW w:w="532"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CD1458" w:rsidRPr="00846E2A" w:rsidRDefault="00CD1458" w:rsidP="005C55D3">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846E2A">
                    <w:rPr>
                      <w:rFonts w:ascii="Times New Roman" w:eastAsia="Times New Roman" w:hAnsi="Times New Roman" w:cs="Times New Roman"/>
                      <w:b/>
                      <w:bCs/>
                      <w:i/>
                      <w:iCs/>
                      <w:sz w:val="20"/>
                      <w:szCs w:val="20"/>
                      <w:lang w:val="bg-BG"/>
                    </w:rPr>
                    <w:t>Ефективност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511199" w:rsidRDefault="004E5DEE" w:rsidP="00511199">
                  <w:pPr>
                    <w:jc w:val="both"/>
                    <w:rPr>
                      <w:rFonts w:ascii="Times New Roman" w:eastAsia="PMingLiU" w:hAnsi="Times New Roman" w:cs="Times New Roman"/>
                      <w:lang w:val="bg-BG"/>
                    </w:rPr>
                  </w:pPr>
                  <w:r w:rsidRPr="008706C9">
                    <w:rPr>
                      <w:rFonts w:ascii="Times New Roman" w:hAnsi="Times New Roman"/>
                      <w:b/>
                      <w:lang w:val="bg-BG"/>
                    </w:rPr>
                    <w:t>Цел 3:</w:t>
                  </w:r>
                  <w:r>
                    <w:rPr>
                      <w:rFonts w:ascii="Times New Roman" w:hAnsi="Times New Roman"/>
                      <w:lang w:val="bg-BG"/>
                    </w:rPr>
                    <w:t xml:space="preserve"> </w:t>
                  </w:r>
                  <w:r w:rsidR="00511199" w:rsidRPr="00511199">
                    <w:rPr>
                      <w:rFonts w:ascii="Times New Roman" w:eastAsia="PMingLiU" w:hAnsi="Times New Roman" w:cs="Times New Roman"/>
                      <w:lang w:val="bg-BG"/>
                    </w:rPr>
                    <w:t xml:space="preserve">Съобразяване на тълкуването на чл. 48 от Хартата на основните права на Европейския съюз, дадено с Решението на Съда на ЕС по дело С-203/21 </w:t>
                  </w:r>
                  <w:r w:rsidR="004263D2">
                    <w:rPr>
                      <w:rFonts w:ascii="Times New Roman" w:eastAsia="PMingLiU" w:hAnsi="Times New Roman" w:cs="Times New Roman"/>
                      <w:lang w:val="bg-BG"/>
                    </w:rPr>
                    <w:t>„</w:t>
                  </w:r>
                  <w:r w:rsidR="00511199" w:rsidRPr="00511199">
                    <w:rPr>
                      <w:rFonts w:ascii="Times New Roman" w:eastAsia="PMingLiU" w:hAnsi="Times New Roman" w:cs="Times New Roman"/>
                      <w:lang w:val="bg-BG"/>
                    </w:rPr>
                    <w:t>ДЕЛТА СТРОЙ 2003</w:t>
                  </w:r>
                  <w:r w:rsidR="004263D2">
                    <w:rPr>
                      <w:rFonts w:ascii="Times New Roman" w:eastAsia="PMingLiU" w:hAnsi="Times New Roman" w:cs="Times New Roman"/>
                      <w:lang w:val="bg-BG"/>
                    </w:rPr>
                    <w:t>“</w:t>
                  </w:r>
                  <w:r w:rsidR="00511199" w:rsidRPr="00511199">
                    <w:rPr>
                      <w:rFonts w:ascii="Times New Roman" w:eastAsia="PMingLiU" w:hAnsi="Times New Roman" w:cs="Times New Roman"/>
                      <w:lang w:val="bg-BG"/>
                    </w:rPr>
                    <w:t xml:space="preserve">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източник </w:t>
                  </w:r>
                  <w:r w:rsidR="00511199" w:rsidRPr="00511199">
                    <w:rPr>
                      <w:rFonts w:ascii="Times New Roman" w:eastAsia="PMingLiU" w:hAnsi="Times New Roman" w:cs="Times New Roman"/>
                      <w:lang w:val="bg-BG"/>
                    </w:rPr>
                    <w:lastRenderedPageBreak/>
                    <w:t>на облага за юридическото лица, чрез законодателни промени в НПК.</w:t>
                  </w:r>
                </w:p>
                <w:p w:rsidR="00511199" w:rsidRPr="00CF66C4" w:rsidRDefault="00511199" w:rsidP="00511199">
                  <w:pPr>
                    <w:jc w:val="both"/>
                    <w:rPr>
                      <w:rFonts w:ascii="Times New Roman" w:eastAsia="PMingLiU" w:hAnsi="Times New Roman" w:cs="Times New Roman"/>
                      <w:lang w:val="bg-BG"/>
                    </w:rPr>
                  </w:pPr>
                  <w:r w:rsidRPr="00511199">
                    <w:rPr>
                      <w:rFonts w:ascii="Times New Roman" w:eastAsia="PMingLiU" w:hAnsi="Times New Roman" w:cs="Times New Roman"/>
                      <w:b/>
                      <w:lang w:val="bg-BG"/>
                    </w:rPr>
                    <w:t xml:space="preserve">Цел 4. </w:t>
                  </w:r>
                  <w:r w:rsidR="00CF66C4" w:rsidRPr="00CF66C4">
                    <w:rPr>
                      <w:rFonts w:ascii="Times New Roman" w:eastAsia="PMingLiU" w:hAnsi="Times New Roman" w:cs="Times New Roman"/>
                      <w:lang w:val="bg-BG"/>
                    </w:rPr>
                    <w:t>Съобразяване на аргументите на Работната група за борба с подкупването на ОИСР към една от препоръките от доклада по фаза 4, съгласно която страната ни следва да обмисли комбиниране на производствата срещу физически и юридически лица по едно и също дело, следвайки практиката на някои други членове на Работната група с ненаказателна корпоративна отговорност, чрез законодателни промени в НПК.</w:t>
                  </w:r>
                </w:p>
                <w:p w:rsidR="00F815CD" w:rsidRDefault="00F815CD" w:rsidP="004E5DEE">
                  <w:pPr>
                    <w:pStyle w:val="NoSpacing"/>
                    <w:rPr>
                      <w:rFonts w:ascii="Times New Roman" w:hAnsi="Times New Roman"/>
                      <w:lang w:val="bg-BG"/>
                    </w:rPr>
                  </w:pPr>
                </w:p>
                <w:p w:rsidR="004E5DEE" w:rsidRPr="004E5DEE" w:rsidRDefault="004E5DEE" w:rsidP="004E5DEE">
                  <w:pPr>
                    <w:pStyle w:val="NoSpacing"/>
                    <w:rPr>
                      <w:rFonts w:ascii="Times New Roman" w:hAnsi="Times New Roman"/>
                      <w:lang w:val="bg-BG"/>
                    </w:rPr>
                  </w:pPr>
                  <w:r w:rsidRPr="004E5DEE">
                    <w:rPr>
                      <w:rFonts w:ascii="Times New Roman" w:hAnsi="Times New Roman"/>
                      <w:lang w:val="bg-BG"/>
                    </w:rPr>
                    <w:t xml:space="preserve"> </w:t>
                  </w:r>
                </w:p>
                <w:p w:rsidR="00CD1458" w:rsidRPr="00846E2A" w:rsidRDefault="00CD1458" w:rsidP="004E5DEE">
                  <w:pPr>
                    <w:pStyle w:val="NoSpacing"/>
                    <w:jc w:val="both"/>
                    <w:rPr>
                      <w:rFonts w:ascii="Times New Roman" w:eastAsia="Times New Roman" w:hAnsi="Times New Roman"/>
                      <w:w w:val="105"/>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8706C9">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8706C9">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r w:rsidR="00CD1458" w:rsidRPr="00846E2A" w:rsidTr="008706C9">
              <w:trPr>
                <w:trHeight w:val="50"/>
              </w:trPr>
              <w:tc>
                <w:tcPr>
                  <w:tcW w:w="532" w:type="dxa"/>
                  <w:tcBorders>
                    <w:top w:val="single" w:sz="12" w:space="0" w:color="auto"/>
                    <w:left w:val="single" w:sz="12" w:space="0" w:color="auto"/>
                    <w:right w:val="single" w:sz="12" w:space="0" w:color="auto"/>
                  </w:tcBorders>
                  <w:shd w:val="clear" w:color="auto" w:fill="D9D9D9"/>
                  <w:textDirection w:val="btLr"/>
                  <w:vAlign w:val="center"/>
                </w:tcPr>
                <w:p w:rsidR="00CD1458" w:rsidRPr="00846E2A" w:rsidRDefault="00CD1458" w:rsidP="005C55D3">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p>
                <w:p w:rsidR="00CD1458" w:rsidRPr="00846E2A" w:rsidRDefault="00CD1458" w:rsidP="005C55D3">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846E2A">
                    <w:rPr>
                      <w:rFonts w:ascii="Times New Roman" w:eastAsia="Times New Roman" w:hAnsi="Times New Roman" w:cs="Times New Roman"/>
                      <w:b/>
                      <w:bCs/>
                      <w:i/>
                      <w:iCs/>
                      <w:sz w:val="20"/>
                      <w:szCs w:val="20"/>
                      <w:lang w:val="bg-BG"/>
                    </w:rPr>
                    <w:t>Ефикасност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CF66C4" w:rsidRDefault="00CF66C4" w:rsidP="008706C9">
                  <w:pPr>
                    <w:pStyle w:val="NoSpacing"/>
                    <w:jc w:val="both"/>
                    <w:rPr>
                      <w:rFonts w:ascii="Times New Roman" w:hAnsi="Times New Roman"/>
                      <w:b/>
                      <w:lang w:val="bg-BG"/>
                    </w:rPr>
                  </w:pPr>
                </w:p>
                <w:p w:rsidR="00CF66C4" w:rsidRDefault="00CF66C4" w:rsidP="00CF66C4">
                  <w:pPr>
                    <w:jc w:val="both"/>
                    <w:rPr>
                      <w:rFonts w:ascii="Times New Roman" w:eastAsia="PMingLiU" w:hAnsi="Times New Roman" w:cs="Times New Roman"/>
                      <w:lang w:val="bg-BG"/>
                    </w:rPr>
                  </w:pPr>
                  <w:r w:rsidRPr="008706C9">
                    <w:rPr>
                      <w:rFonts w:ascii="Times New Roman" w:hAnsi="Times New Roman"/>
                      <w:b/>
                      <w:lang w:val="bg-BG"/>
                    </w:rPr>
                    <w:t>Цел 3:</w:t>
                  </w:r>
                  <w:r>
                    <w:rPr>
                      <w:rFonts w:ascii="Times New Roman" w:hAnsi="Times New Roman"/>
                      <w:lang w:val="bg-BG"/>
                    </w:rPr>
                    <w:t xml:space="preserve"> </w:t>
                  </w:r>
                  <w:r w:rsidRPr="00511199">
                    <w:rPr>
                      <w:rFonts w:ascii="Times New Roman" w:eastAsia="PMingLiU" w:hAnsi="Times New Roman" w:cs="Times New Roman"/>
                      <w:lang w:val="bg-BG"/>
                    </w:rPr>
                    <w:t>Съобразяване на тълкуването на чл. 48 от Хартата на основните права на Европейския съюз, дадено с Решението на Съда на ЕС по дело С-203/21 ДЕЛТА СТРОЙ 2003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източник на облага за юридическото лица, чрез законодателни промени в НПК.</w:t>
                  </w:r>
                </w:p>
                <w:p w:rsidR="00CF66C4" w:rsidRDefault="00CF66C4" w:rsidP="00CF66C4">
                  <w:pPr>
                    <w:pStyle w:val="NoSpacing"/>
                    <w:jc w:val="both"/>
                    <w:rPr>
                      <w:rFonts w:ascii="Times New Roman" w:hAnsi="Times New Roman"/>
                      <w:b/>
                      <w:lang w:val="bg-BG"/>
                    </w:rPr>
                  </w:pPr>
                  <w:r w:rsidRPr="00511199">
                    <w:rPr>
                      <w:rFonts w:ascii="Times New Roman" w:hAnsi="Times New Roman"/>
                      <w:b/>
                      <w:lang w:val="bg-BG"/>
                    </w:rPr>
                    <w:t xml:space="preserve">Цел 4. </w:t>
                  </w:r>
                  <w:r w:rsidRPr="00CF66C4">
                    <w:rPr>
                      <w:rFonts w:ascii="Times New Roman" w:hAnsi="Times New Roman"/>
                      <w:lang w:val="bg-BG"/>
                    </w:rPr>
                    <w:t xml:space="preserve">Съобразяване на аргументите на Работната група за борба с подкупването на ОИСР към една от препоръките от доклада по фаза 4, съгласно която страната ни следва да обмисли комбиниране на производствата срещу физически и юридически лица по едно и също дело, следвайки </w:t>
                  </w:r>
                  <w:r w:rsidRPr="00CF66C4">
                    <w:rPr>
                      <w:rFonts w:ascii="Times New Roman" w:hAnsi="Times New Roman"/>
                      <w:lang w:val="bg-BG"/>
                    </w:rPr>
                    <w:lastRenderedPageBreak/>
                    <w:t>практиката на някои други членове на Работната група с ненаказателна корпоративна отговорност, чрез законодателни промени в НПК</w:t>
                  </w:r>
                  <w:r w:rsidR="006A4417">
                    <w:rPr>
                      <w:rFonts w:ascii="Times New Roman" w:hAnsi="Times New Roman"/>
                      <w:lang w:val="bg-BG"/>
                    </w:rPr>
                    <w:t>.</w:t>
                  </w:r>
                </w:p>
                <w:p w:rsidR="00CF66C4" w:rsidRDefault="00CF66C4" w:rsidP="008706C9">
                  <w:pPr>
                    <w:pStyle w:val="NoSpacing"/>
                    <w:jc w:val="both"/>
                    <w:rPr>
                      <w:rFonts w:ascii="Times New Roman" w:hAnsi="Times New Roman"/>
                      <w:b/>
                      <w:lang w:val="bg-BG"/>
                    </w:rPr>
                  </w:pPr>
                </w:p>
                <w:p w:rsidR="00CD1458" w:rsidRPr="00846E2A" w:rsidRDefault="00CD1458" w:rsidP="008706C9">
                  <w:pPr>
                    <w:pStyle w:val="NoSpacing"/>
                    <w:jc w:val="both"/>
                    <w:rPr>
                      <w:rFonts w:ascii="Times New Roman" w:eastAsia="Times New Roman" w:hAnsi="Times New Roman"/>
                      <w:w w:val="105"/>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8706C9">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r w:rsidR="00CD1458" w:rsidRPr="00846E2A" w:rsidTr="008706C9">
              <w:trPr>
                <w:trHeight w:val="3623"/>
              </w:trPr>
              <w:tc>
                <w:tcPr>
                  <w:tcW w:w="532" w:type="dxa"/>
                  <w:tcBorders>
                    <w:top w:val="single" w:sz="12" w:space="0" w:color="auto"/>
                    <w:left w:val="single" w:sz="12" w:space="0" w:color="auto"/>
                    <w:right w:val="single" w:sz="12" w:space="0" w:color="auto"/>
                  </w:tcBorders>
                  <w:shd w:val="clear" w:color="auto" w:fill="D9D9D9"/>
                  <w:textDirection w:val="btLr"/>
                  <w:vAlign w:val="center"/>
                </w:tcPr>
                <w:p w:rsidR="00CD1458" w:rsidRPr="00846E2A" w:rsidRDefault="00CD1458" w:rsidP="005C55D3">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846E2A">
                    <w:rPr>
                      <w:rFonts w:ascii="Times New Roman" w:eastAsia="Times New Roman" w:hAnsi="Times New Roman" w:cs="Times New Roman"/>
                      <w:b/>
                      <w:bCs/>
                      <w:i/>
                      <w:iCs/>
                      <w:sz w:val="20"/>
                      <w:szCs w:val="20"/>
                      <w:lang w:val="bg-BG"/>
                    </w:rPr>
                    <w:t>Съгласуваност</w:t>
                  </w:r>
                </w:p>
              </w:tc>
              <w:tc>
                <w:tcPr>
                  <w:tcW w:w="3019" w:type="dxa"/>
                  <w:tcBorders>
                    <w:top w:val="single" w:sz="12" w:space="0" w:color="auto"/>
                    <w:left w:val="single" w:sz="12" w:space="0" w:color="auto"/>
                    <w:bottom w:val="single" w:sz="12" w:space="0" w:color="auto"/>
                    <w:right w:val="single" w:sz="12" w:space="0" w:color="auto"/>
                  </w:tcBorders>
                  <w:shd w:val="clear" w:color="auto" w:fill="FFFFFF"/>
                  <w:vAlign w:val="center"/>
                </w:tcPr>
                <w:p w:rsidR="00CF66C4" w:rsidRDefault="00CF66C4" w:rsidP="004E5DEE">
                  <w:pPr>
                    <w:pStyle w:val="NoSpacing"/>
                    <w:jc w:val="both"/>
                    <w:rPr>
                      <w:rFonts w:ascii="Times New Roman" w:hAnsi="Times New Roman"/>
                      <w:b/>
                      <w:lang w:val="bg-BG"/>
                    </w:rPr>
                  </w:pPr>
                </w:p>
                <w:p w:rsidR="00CF66C4" w:rsidRDefault="00CF66C4" w:rsidP="00CF66C4">
                  <w:pPr>
                    <w:jc w:val="both"/>
                    <w:rPr>
                      <w:rFonts w:ascii="Times New Roman" w:eastAsia="PMingLiU" w:hAnsi="Times New Roman" w:cs="Times New Roman"/>
                      <w:lang w:val="bg-BG"/>
                    </w:rPr>
                  </w:pPr>
                  <w:r w:rsidRPr="008706C9">
                    <w:rPr>
                      <w:rFonts w:ascii="Times New Roman" w:hAnsi="Times New Roman"/>
                      <w:b/>
                      <w:lang w:val="bg-BG"/>
                    </w:rPr>
                    <w:t>Цел 3:</w:t>
                  </w:r>
                  <w:r>
                    <w:rPr>
                      <w:rFonts w:ascii="Times New Roman" w:hAnsi="Times New Roman"/>
                      <w:lang w:val="bg-BG"/>
                    </w:rPr>
                    <w:t xml:space="preserve"> </w:t>
                  </w:r>
                  <w:r w:rsidRPr="00511199">
                    <w:rPr>
                      <w:rFonts w:ascii="Times New Roman" w:eastAsia="PMingLiU" w:hAnsi="Times New Roman" w:cs="Times New Roman"/>
                      <w:lang w:val="bg-BG"/>
                    </w:rPr>
                    <w:t xml:space="preserve">Съобразяване на тълкуването на чл. 48 от Хартата на основните права на Европейския съюз, дадено с Решението на Съда на ЕС по дело С-203/21 </w:t>
                  </w:r>
                  <w:r w:rsidR="00C87083">
                    <w:rPr>
                      <w:rFonts w:ascii="Times New Roman" w:eastAsia="PMingLiU" w:hAnsi="Times New Roman" w:cs="Times New Roman"/>
                      <w:lang w:val="bg-BG"/>
                    </w:rPr>
                    <w:t>„</w:t>
                  </w:r>
                  <w:r w:rsidRPr="00511199">
                    <w:rPr>
                      <w:rFonts w:ascii="Times New Roman" w:eastAsia="PMingLiU" w:hAnsi="Times New Roman" w:cs="Times New Roman"/>
                      <w:lang w:val="bg-BG"/>
                    </w:rPr>
                    <w:t>ДЕЛТА СТРОЙ 2003</w:t>
                  </w:r>
                  <w:r w:rsidR="00C87083">
                    <w:rPr>
                      <w:rFonts w:ascii="Times New Roman" w:eastAsia="PMingLiU" w:hAnsi="Times New Roman" w:cs="Times New Roman"/>
                      <w:lang w:val="bg-BG"/>
                    </w:rPr>
                    <w:t>“</w:t>
                  </w:r>
                  <w:r w:rsidRPr="00511199">
                    <w:rPr>
                      <w:rFonts w:ascii="Times New Roman" w:eastAsia="PMingLiU" w:hAnsi="Times New Roman" w:cs="Times New Roman"/>
                      <w:lang w:val="bg-BG"/>
                    </w:rPr>
                    <w:t xml:space="preserve"> от 10 ноември 2022 г., изискващо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източник на облага за юридическото лица, чрез законодателни промени в НПК.</w:t>
                  </w:r>
                </w:p>
                <w:p w:rsidR="00CF66C4" w:rsidRDefault="00CF66C4" w:rsidP="00CF66C4">
                  <w:pPr>
                    <w:pStyle w:val="NoSpacing"/>
                    <w:jc w:val="both"/>
                    <w:rPr>
                      <w:rFonts w:ascii="Times New Roman" w:hAnsi="Times New Roman"/>
                      <w:b/>
                      <w:lang w:val="bg-BG"/>
                    </w:rPr>
                  </w:pPr>
                  <w:r w:rsidRPr="00511199">
                    <w:rPr>
                      <w:rFonts w:ascii="Times New Roman" w:hAnsi="Times New Roman"/>
                      <w:b/>
                      <w:lang w:val="bg-BG"/>
                    </w:rPr>
                    <w:t xml:space="preserve">Цел 4. </w:t>
                  </w:r>
                  <w:r w:rsidRPr="00CF66C4">
                    <w:rPr>
                      <w:rFonts w:ascii="Times New Roman" w:hAnsi="Times New Roman"/>
                      <w:lang w:val="bg-BG"/>
                    </w:rPr>
                    <w:t>Съобразяване на аргументите на Работната група за борба с подкупването на ОИСР към една от препоръките от доклада по фаза 4, съгласно която страната ни следва да обмисли комбиниране на производствата срещу физически и юридически лица по едно и също дело, следвайки практиката на някои други членове на Работната група с ненаказателна корпоративна отговорност, чрез законодателни промени в НПК</w:t>
                  </w:r>
                  <w:r w:rsidR="006A4417">
                    <w:rPr>
                      <w:rFonts w:ascii="Times New Roman" w:hAnsi="Times New Roman"/>
                      <w:lang w:val="bg-BG"/>
                    </w:rPr>
                    <w:t>.</w:t>
                  </w:r>
                </w:p>
                <w:p w:rsidR="00CF66C4" w:rsidRDefault="00CF66C4" w:rsidP="004E5DEE">
                  <w:pPr>
                    <w:pStyle w:val="NoSpacing"/>
                    <w:jc w:val="both"/>
                    <w:rPr>
                      <w:rFonts w:ascii="Times New Roman" w:hAnsi="Times New Roman"/>
                      <w:b/>
                      <w:lang w:val="bg-BG"/>
                    </w:rPr>
                  </w:pPr>
                </w:p>
                <w:p w:rsidR="00CD1458" w:rsidRPr="00846E2A" w:rsidRDefault="00CD1458" w:rsidP="00CF66C4">
                  <w:pPr>
                    <w:pStyle w:val="NoSpacing"/>
                    <w:jc w:val="both"/>
                    <w:rPr>
                      <w:rFonts w:ascii="Times New Roman" w:eastAsia="Times New Roman" w:hAnsi="Times New Roman"/>
                      <w:b/>
                      <w:bCs/>
                      <w:i/>
                      <w:iCs/>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8706C9" w:rsidRPr="00846E2A" w:rsidRDefault="008706C9"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 xml:space="preserve">Ниска </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8706C9">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Висока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8706C9">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vAlign w:val="center"/>
                </w:tcPr>
                <w:p w:rsidR="00CD1458" w:rsidRPr="00846E2A" w:rsidRDefault="00CD1458" w:rsidP="005C55D3">
                  <w:pPr>
                    <w:widowControl w:val="0"/>
                    <w:kinsoku w:val="0"/>
                    <w:overflowPunct w:val="0"/>
                    <w:autoSpaceDE w:val="0"/>
                    <w:autoSpaceDN w:val="0"/>
                    <w:adjustRightInd w:val="0"/>
                    <w:spacing w:before="28" w:after="0" w:line="240" w:lineRule="auto"/>
                    <w:ind w:right="1"/>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846E2A">
                    <w:rPr>
                      <w:rFonts w:ascii="Times New Roman" w:eastAsia="Times New Roman" w:hAnsi="Times New Roman" w:cs="Times New Roman"/>
                      <w:w w:val="111"/>
                      <w:sz w:val="20"/>
                      <w:szCs w:val="20"/>
                      <w:lang w:val="bg-BG"/>
                    </w:rPr>
                    <w:t>Ниска</w:t>
                  </w: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p w:rsidR="00CD1458" w:rsidRPr="00846E2A" w:rsidRDefault="00CD1458" w:rsidP="005C55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p>
              </w:tc>
            </w:tr>
          </w:tbl>
          <w:p w:rsidR="008706C9" w:rsidRPr="00846E2A" w:rsidRDefault="008706C9" w:rsidP="008706C9">
            <w:pPr>
              <w:spacing w:after="120" w:line="240" w:lineRule="auto"/>
              <w:rPr>
                <w:rFonts w:ascii="Times New Roman" w:eastAsia="Times New Roman" w:hAnsi="Times New Roman" w:cs="Times New Roman"/>
                <w:i/>
                <w:sz w:val="16"/>
                <w:szCs w:val="16"/>
                <w:lang w:val="bg-BG"/>
              </w:rPr>
            </w:pP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p>
          <w:p w:rsidR="00CD1458" w:rsidRPr="00846E2A" w:rsidRDefault="00CD1458" w:rsidP="005C55D3">
            <w:pPr>
              <w:spacing w:after="120" w:line="240" w:lineRule="auto"/>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1.1. Сравнете вариантите чрез сравняване на ключовите им положителни и отрицателни въздействия.</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1.2. Посочете степента, в която вариантите ще изпълнят определените цели, съгласно основните критерии за сравняване на вариантите:</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CD1458" w:rsidRPr="00846E2A" w:rsidRDefault="00CD1458" w:rsidP="005C55D3">
            <w:pPr>
              <w:spacing w:after="120" w:line="240" w:lineRule="auto"/>
              <w:jc w:val="center"/>
              <w:rPr>
                <w:rFonts w:ascii="Times New Roman" w:eastAsia="Times New Roman" w:hAnsi="Times New Roman" w:cs="Times New Roman"/>
                <w:b/>
                <w:i/>
                <w:sz w:val="16"/>
                <w:szCs w:val="16"/>
                <w:lang w:val="bg-BG"/>
              </w:rPr>
            </w:pPr>
            <w:r w:rsidRPr="00846E2A">
              <w:rPr>
                <w:rFonts w:ascii="Times New Roman" w:eastAsia="Times New Roman" w:hAnsi="Times New Roman" w:cs="Times New Roman"/>
                <w:i/>
                <w:sz w:val="16"/>
                <w:szCs w:val="16"/>
                <w:lang w:val="bg-BG"/>
              </w:rPr>
              <w:t>съгласуваност, която показва степента, до която вариантите съответстват на действащите стратегически документи.</w:t>
            </w:r>
          </w:p>
        </w:tc>
      </w:tr>
      <w:tr w:rsidR="00CD1458" w:rsidRPr="00846E2A" w:rsidTr="005C55D3">
        <w:tc>
          <w:tcPr>
            <w:tcW w:w="10266" w:type="dxa"/>
            <w:gridSpan w:val="3"/>
          </w:tcPr>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lastRenderedPageBreak/>
              <w:t xml:space="preserve">6. Избор на препоръчителен вариант: </w:t>
            </w:r>
          </w:p>
          <w:p w:rsidR="00CD1458" w:rsidRPr="00846E2A" w:rsidRDefault="00CD1458" w:rsidP="005C55D3">
            <w:pPr>
              <w:spacing w:before="120" w:after="12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Вариант 2 „Приемане на проект на Закон за изменение и допълнение на Наказателния кодекс“</w:t>
            </w:r>
          </w:p>
          <w:p w:rsidR="00CD1458" w:rsidRPr="00846E2A" w:rsidRDefault="00CD1458" w:rsidP="005C55D3">
            <w:pPr>
              <w:spacing w:before="120" w:after="120" w:line="240" w:lineRule="auto"/>
              <w:jc w:val="both"/>
              <w:rPr>
                <w:rFonts w:ascii="Times New Roman" w:eastAsia="Times New Roman" w:hAnsi="Times New Roman" w:cs="Times New Roman"/>
                <w:sz w:val="24"/>
                <w:szCs w:val="24"/>
                <w:lang w:val="bg-BG"/>
              </w:rPr>
            </w:pPr>
            <w:r w:rsidRPr="00846E2A">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CD1458" w:rsidRPr="00846E2A" w:rsidTr="005C55D3">
        <w:tc>
          <w:tcPr>
            <w:tcW w:w="10266" w:type="dxa"/>
            <w:gridSpan w:val="3"/>
          </w:tcPr>
          <w:p w:rsidR="00CD1458" w:rsidRPr="00846E2A" w:rsidRDefault="00CD1458" w:rsidP="005C55D3">
            <w:pPr>
              <w:spacing w:after="0" w:line="240" w:lineRule="auto"/>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6.</w:t>
            </w:r>
            <w:r w:rsidRPr="00846E2A">
              <w:rPr>
                <w:rFonts w:ascii="Times New Roman" w:eastAsia="Times New Roman" w:hAnsi="Times New Roman" w:cs="Times New Roman"/>
                <w:b/>
                <w:lang w:val="bg-BG"/>
              </w:rPr>
              <w:t>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CD1458" w:rsidRPr="00846E2A" w:rsidRDefault="00CD1458" w:rsidP="005C55D3">
            <w:pPr>
              <w:spacing w:before="120" w:after="120" w:line="240" w:lineRule="auto"/>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en-GB"/>
              </w:rPr>
              <w:object w:dxaOrig="225" w:dyaOrig="225">
                <v:shape id="_x0000_i1064" type="#_x0000_t75" style="width:108pt;height:18pt" o:ole="">
                  <v:imagedata r:id="rId13" o:title=""/>
                </v:shape>
                <w:control r:id="rId14" w:name="OptionButton3" w:shapeid="_x0000_i1064"/>
              </w:object>
            </w:r>
          </w:p>
          <w:p w:rsidR="00CD1458" w:rsidRPr="00846E2A" w:rsidRDefault="00CD1458" w:rsidP="005C55D3">
            <w:pPr>
              <w:spacing w:after="0" w:line="240" w:lineRule="auto"/>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en-GB"/>
              </w:rPr>
              <w:object w:dxaOrig="225" w:dyaOrig="225">
                <v:shape id="_x0000_i1066" type="#_x0000_t75" style="width:108pt;height:18pt" o:ole="">
                  <v:imagedata r:id="rId15" o:title=""/>
                </v:shape>
                <w:control r:id="rId16" w:name="OptionButton4" w:shapeid="_x0000_i1066"/>
              </w:object>
            </w:r>
          </w:p>
          <w:p w:rsidR="008706C9" w:rsidRDefault="00CD1458" w:rsidP="008706C9">
            <w:pPr>
              <w:spacing w:before="120" w:after="120" w:line="240" w:lineRule="auto"/>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en-GB"/>
              </w:rPr>
              <w:object w:dxaOrig="225" w:dyaOrig="225">
                <v:shape id="_x0000_i1068" type="#_x0000_t75" style="width:108pt;height:18pt" o:ole="">
                  <v:imagedata r:id="rId17" o:title=""/>
                </v:shape>
                <w:control r:id="rId18" w:name="OptionButton5" w:shapeid="_x0000_i1068"/>
              </w:objec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 xml:space="preserve">1.1. Изборът следва да е </w:t>
            </w:r>
            <w:proofErr w:type="spellStart"/>
            <w:r w:rsidRPr="00846E2A">
              <w:rPr>
                <w:rFonts w:ascii="Times New Roman" w:eastAsia="Times New Roman" w:hAnsi="Times New Roman" w:cs="Times New Roman"/>
                <w:i/>
                <w:sz w:val="16"/>
                <w:szCs w:val="16"/>
                <w:lang w:val="bg-BG"/>
              </w:rPr>
              <w:t>съотносим</w:t>
            </w:r>
            <w:proofErr w:type="spellEnd"/>
            <w:r w:rsidRPr="00846E2A">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 за решаване на всеки проблем.</w:t>
            </w:r>
          </w:p>
          <w:p w:rsidR="00CD1458" w:rsidRPr="00846E2A" w:rsidRDefault="00CD1458" w:rsidP="005C55D3">
            <w:pPr>
              <w:spacing w:after="120" w:line="240" w:lineRule="auto"/>
              <w:jc w:val="center"/>
              <w:rPr>
                <w:rFonts w:ascii="Times New Roman" w:eastAsia="Times New Roman" w:hAnsi="Times New Roman" w:cs="Times New Roman"/>
                <w:i/>
                <w:sz w:val="20"/>
                <w:szCs w:val="20"/>
                <w:lang w:val="bg-BG"/>
              </w:rPr>
            </w:pPr>
            <w:r w:rsidRPr="00846E2A">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CD1458" w:rsidRPr="00846E2A" w:rsidTr="005C55D3">
        <w:tc>
          <w:tcPr>
            <w:tcW w:w="10266" w:type="dxa"/>
            <w:gridSpan w:val="3"/>
          </w:tcPr>
          <w:p w:rsidR="00CD1458" w:rsidRPr="00846E2A" w:rsidRDefault="00CD1458" w:rsidP="005C55D3">
            <w:pPr>
              <w:spacing w:before="120" w:after="120" w:line="240" w:lineRule="auto"/>
              <w:rPr>
                <w:rFonts w:ascii="Times New Roman" w:eastAsia="Times New Roman" w:hAnsi="Times New Roman" w:cs="Times New Roman"/>
                <w:b/>
                <w:lang w:val="bg-BG"/>
              </w:rPr>
            </w:pPr>
            <w:r w:rsidRPr="00846E2A">
              <w:rPr>
                <w:rFonts w:ascii="Times New Roman" w:eastAsia="Times New Roman" w:hAnsi="Times New Roman" w:cs="Times New Roman"/>
                <w:b/>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CD1458" w:rsidRPr="00846E2A" w:rsidRDefault="00CD1458" w:rsidP="005C55D3">
            <w:pPr>
              <w:spacing w:before="120" w:after="120" w:line="240" w:lineRule="auto"/>
              <w:rPr>
                <w:rFonts w:ascii="Times New Roman" w:eastAsia="Times New Roman" w:hAnsi="Times New Roman" w:cs="Times New Roman"/>
                <w:sz w:val="24"/>
                <w:szCs w:val="24"/>
                <w:lang w:val="en-GB"/>
              </w:rPr>
            </w:pPr>
            <w:r w:rsidRPr="00846E2A">
              <w:rPr>
                <w:rFonts w:ascii="Times New Roman" w:eastAsia="Times New Roman" w:hAnsi="Times New Roman" w:cs="Times New Roman"/>
                <w:sz w:val="24"/>
                <w:szCs w:val="24"/>
                <w:lang w:val="en-GB"/>
              </w:rPr>
              <w:object w:dxaOrig="225" w:dyaOrig="225">
                <v:shape id="_x0000_i1070" type="#_x0000_t75" style="width:108pt;height:18pt" o:ole="">
                  <v:imagedata r:id="rId19" o:title=""/>
                </v:shape>
                <w:control r:id="rId20" w:name="OptionButton16" w:shapeid="_x0000_i1070"/>
              </w:object>
            </w:r>
          </w:p>
          <w:p w:rsidR="00CD1458" w:rsidRPr="00846E2A" w:rsidRDefault="00CD1458" w:rsidP="005C55D3">
            <w:pPr>
              <w:spacing w:before="120" w:after="120" w:line="240" w:lineRule="auto"/>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en-GB"/>
              </w:rPr>
              <w:object w:dxaOrig="225" w:dyaOrig="225">
                <v:shape id="_x0000_i1072" type="#_x0000_t75" style="width:108pt;height:18pt" o:ole="">
                  <v:imagedata r:id="rId21" o:title=""/>
                </v:shape>
                <w:control r:id="rId22" w:name="OptionButton17" w:shapeid="_x0000_i1072"/>
              </w:object>
            </w:r>
          </w:p>
          <w:p w:rsidR="00CD1458" w:rsidRPr="00846E2A" w:rsidRDefault="00CD1458" w:rsidP="005C55D3">
            <w:pPr>
              <w:spacing w:after="120" w:line="240" w:lineRule="auto"/>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 xml:space="preserve">1.1. Изборът следва да е </w:t>
            </w:r>
            <w:proofErr w:type="spellStart"/>
            <w:r w:rsidRPr="00846E2A">
              <w:rPr>
                <w:rFonts w:ascii="Times New Roman" w:eastAsia="Times New Roman" w:hAnsi="Times New Roman" w:cs="Times New Roman"/>
                <w:i/>
                <w:sz w:val="16"/>
                <w:szCs w:val="16"/>
                <w:lang w:val="bg-BG"/>
              </w:rPr>
              <w:t>съотносим</w:t>
            </w:r>
            <w:proofErr w:type="spellEnd"/>
            <w:r w:rsidRPr="00846E2A">
              <w:rPr>
                <w:rFonts w:ascii="Times New Roman" w:eastAsia="Times New Roman" w:hAnsi="Times New Roman" w:cs="Times New Roman"/>
                <w:i/>
                <w:sz w:val="16"/>
                <w:szCs w:val="16"/>
                <w:lang w:val="bg-BG"/>
              </w:rPr>
              <w:t xml:space="preserve"> с посочените специфични въздействия на избрания вариант.</w:t>
            </w:r>
          </w:p>
          <w:p w:rsidR="00CD1458" w:rsidRPr="00846E2A" w:rsidRDefault="00CD1458" w:rsidP="005C55D3">
            <w:pPr>
              <w:spacing w:after="120" w:line="240" w:lineRule="auto"/>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CD1458" w:rsidRPr="00846E2A" w:rsidRDefault="00CD1458" w:rsidP="005C55D3">
            <w:pPr>
              <w:spacing w:after="120" w:line="240" w:lineRule="auto"/>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CD1458" w:rsidRPr="00846E2A" w:rsidRDefault="00CD1458" w:rsidP="005C55D3">
            <w:pPr>
              <w:spacing w:after="120" w:line="240" w:lineRule="auto"/>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 xml:space="preserve">1.4. Посочете предложените нови регулаторни режими отговарят ли на изискванията на чл. 10 – 12 от Закона за дейностите по предоставяне на </w:t>
            </w:r>
            <w:proofErr w:type="spellStart"/>
            <w:r w:rsidRPr="00846E2A">
              <w:rPr>
                <w:rFonts w:ascii="Times New Roman" w:eastAsia="Times New Roman" w:hAnsi="Times New Roman" w:cs="Times New Roman"/>
                <w:i/>
                <w:sz w:val="16"/>
                <w:szCs w:val="16"/>
                <w:lang w:val="bg-BG"/>
              </w:rPr>
              <w:t>услуги.Директива</w:t>
            </w:r>
            <w:proofErr w:type="spellEnd"/>
          </w:p>
          <w:p w:rsidR="00CD1458" w:rsidRPr="00846E2A" w:rsidRDefault="00CD1458" w:rsidP="005C55D3">
            <w:pPr>
              <w:spacing w:after="120" w:line="240" w:lineRule="auto"/>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rsidR="00CD1458" w:rsidRPr="00846E2A" w:rsidRDefault="00CD1458" w:rsidP="005C55D3">
            <w:pPr>
              <w:spacing w:after="120" w:line="240" w:lineRule="auto"/>
              <w:rPr>
                <w:rFonts w:ascii="Times New Roman" w:eastAsia="Times New Roman" w:hAnsi="Times New Roman" w:cs="Times New Roman"/>
                <w:i/>
                <w:sz w:val="20"/>
                <w:szCs w:val="20"/>
                <w:lang w:val="bg-BG"/>
              </w:rPr>
            </w:pPr>
            <w:r w:rsidRPr="00846E2A">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CD1458" w:rsidRPr="00846E2A" w:rsidTr="005C55D3">
        <w:tc>
          <w:tcPr>
            <w:tcW w:w="10266" w:type="dxa"/>
            <w:gridSpan w:val="3"/>
          </w:tcPr>
          <w:p w:rsidR="00CD1458" w:rsidRPr="00846E2A" w:rsidRDefault="00CD1458" w:rsidP="005C55D3">
            <w:pPr>
              <w:spacing w:after="0" w:line="240" w:lineRule="auto"/>
              <w:rPr>
                <w:rFonts w:ascii="Times New Roman" w:eastAsia="Times New Roman" w:hAnsi="Times New Roman" w:cs="Times New Roman"/>
                <w:b/>
                <w:lang w:val="bg-BG"/>
              </w:rPr>
            </w:pPr>
            <w:r w:rsidRPr="00846E2A">
              <w:rPr>
                <w:rFonts w:ascii="Times New Roman" w:eastAsia="Times New Roman" w:hAnsi="Times New Roman" w:cs="Times New Roman"/>
                <w:b/>
                <w:sz w:val="24"/>
                <w:szCs w:val="24"/>
                <w:lang w:val="bg-BG"/>
              </w:rPr>
              <w:t>6</w:t>
            </w:r>
            <w:r w:rsidRPr="00846E2A">
              <w:rPr>
                <w:rFonts w:ascii="Times New Roman" w:eastAsia="Times New Roman" w:hAnsi="Times New Roman" w:cs="Times New Roman"/>
                <w:b/>
                <w:lang w:val="bg-BG"/>
              </w:rPr>
              <w:t>.3. Създават ли се нови регистри от прилагането на препоръчителния вариант (включително по отделните проблеми)?</w:t>
            </w:r>
          </w:p>
          <w:p w:rsidR="00CD1458" w:rsidRPr="00846E2A" w:rsidRDefault="00CD1458" w:rsidP="005C55D3">
            <w:pPr>
              <w:spacing w:before="120" w:after="120" w:line="240" w:lineRule="auto"/>
              <w:jc w:val="both"/>
              <w:rPr>
                <w:rFonts w:ascii="Times New Roman" w:eastAsia="Times New Roman" w:hAnsi="Times New Roman" w:cs="Times New Roman"/>
                <w:i/>
                <w:sz w:val="24"/>
                <w:szCs w:val="24"/>
                <w:lang w:val="en-GB"/>
              </w:rPr>
            </w:pPr>
            <w:r w:rsidRPr="00846E2A">
              <w:rPr>
                <w:rFonts w:ascii="Times New Roman" w:eastAsia="Times New Roman" w:hAnsi="Times New Roman" w:cs="Times New Roman"/>
                <w:i/>
                <w:lang w:val="en-GB"/>
              </w:rPr>
              <w:object w:dxaOrig="225" w:dyaOrig="225">
                <v:shape id="_x0000_i1074" type="#_x0000_t75" style="width:108pt;height:18pt" o:ole="">
                  <v:imagedata r:id="rId19" o:title=""/>
                </v:shape>
                <w:control r:id="rId23" w:name="OptionButton18" w:shapeid="_x0000_i1074"/>
              </w:object>
            </w:r>
          </w:p>
          <w:p w:rsidR="00CD1458" w:rsidRPr="00846E2A" w:rsidRDefault="00CD1458" w:rsidP="005C55D3">
            <w:pPr>
              <w:spacing w:before="120" w:after="120" w:line="240" w:lineRule="auto"/>
              <w:jc w:val="both"/>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en-GB"/>
              </w:rPr>
              <w:object w:dxaOrig="225" w:dyaOrig="225">
                <v:shape id="_x0000_i1076" type="#_x0000_t75" style="width:108pt;height:18pt" o:ole="">
                  <v:imagedata r:id="rId21" o:title=""/>
                </v:shape>
                <w:control r:id="rId24" w:name="OptionButton19" w:shapeid="_x0000_i1076"/>
              </w:objec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846E2A">
              <w:rPr>
                <w:rFonts w:ascii="Times New Roman" w:eastAsia="Times New Roman" w:hAnsi="Times New Roman" w:cs="Times New Roman"/>
                <w:i/>
                <w:sz w:val="16"/>
                <w:szCs w:val="16"/>
                <w:lang w:val="bg-BG"/>
              </w:rPr>
              <w:t>регистрова</w:t>
            </w:r>
            <w:proofErr w:type="spellEnd"/>
            <w:r w:rsidRPr="00846E2A">
              <w:rPr>
                <w:rFonts w:ascii="Times New Roman" w:eastAsia="Times New Roman" w:hAnsi="Times New Roman" w:cs="Times New Roman"/>
                <w:i/>
                <w:sz w:val="16"/>
                <w:szCs w:val="16"/>
                <w:lang w:val="bg-BG"/>
              </w:rPr>
              <w:t xml:space="preserve"> инфраструктура.</w:t>
            </w:r>
          </w:p>
          <w:p w:rsidR="00CD1458" w:rsidRPr="00846E2A" w:rsidRDefault="00CD1458" w:rsidP="005C55D3">
            <w:pPr>
              <w:spacing w:after="120" w:line="240" w:lineRule="auto"/>
              <w:jc w:val="center"/>
              <w:rPr>
                <w:rFonts w:ascii="Times New Roman" w:eastAsia="Times New Roman" w:hAnsi="Times New Roman" w:cs="Times New Roman"/>
                <w:sz w:val="24"/>
                <w:szCs w:val="24"/>
                <w:lang w:val="bg-BG"/>
              </w:rPr>
            </w:pPr>
          </w:p>
        </w:tc>
      </w:tr>
      <w:tr w:rsidR="00CD1458" w:rsidRPr="00846E2A" w:rsidTr="005C55D3">
        <w:tc>
          <w:tcPr>
            <w:tcW w:w="10266" w:type="dxa"/>
            <w:gridSpan w:val="3"/>
          </w:tcPr>
          <w:p w:rsidR="00CD1458" w:rsidRPr="00846E2A" w:rsidRDefault="00CD1458" w:rsidP="005C55D3">
            <w:pPr>
              <w:spacing w:after="0" w:line="240" w:lineRule="auto"/>
              <w:rPr>
                <w:rFonts w:ascii="Times New Roman" w:eastAsia="Times New Roman" w:hAnsi="Times New Roman" w:cs="Times New Roman"/>
                <w:b/>
                <w:lang w:val="bg-BG"/>
              </w:rPr>
            </w:pPr>
            <w:r w:rsidRPr="00846E2A">
              <w:rPr>
                <w:rFonts w:ascii="Times New Roman" w:eastAsia="Times New Roman" w:hAnsi="Times New Roman" w:cs="Times New Roman"/>
                <w:b/>
                <w:lang w:val="bg-BG"/>
              </w:rPr>
              <w:t xml:space="preserve">6.4. По какъв начин препоръчителният вариант въздейства върху </w:t>
            </w:r>
            <w:proofErr w:type="spellStart"/>
            <w:r w:rsidRPr="00846E2A">
              <w:rPr>
                <w:rFonts w:ascii="Times New Roman" w:eastAsia="Times New Roman" w:hAnsi="Times New Roman" w:cs="Times New Roman"/>
                <w:b/>
                <w:lang w:val="bg-BG"/>
              </w:rPr>
              <w:t>микро</w:t>
            </w:r>
            <w:proofErr w:type="spellEnd"/>
            <w:r w:rsidRPr="00846E2A">
              <w:rPr>
                <w:rFonts w:ascii="Times New Roman" w:eastAsia="Times New Roman" w:hAnsi="Times New Roman" w:cs="Times New Roman"/>
                <w:b/>
                <w:lang w:val="bg-BG"/>
              </w:rPr>
              <w:t>-, малките и средните предприятия (МСП)</w:t>
            </w:r>
            <w:r w:rsidRPr="00846E2A">
              <w:rPr>
                <w:rFonts w:ascii="Times New Roman" w:eastAsia="Times New Roman" w:hAnsi="Times New Roman" w:cs="Times New Roman"/>
                <w:lang w:val="bg-BG" w:eastAsia="bg-BG"/>
              </w:rPr>
              <w:t xml:space="preserve"> </w:t>
            </w:r>
            <w:r w:rsidRPr="00846E2A">
              <w:rPr>
                <w:rFonts w:ascii="Times New Roman" w:eastAsia="Times New Roman" w:hAnsi="Times New Roman" w:cs="Times New Roman"/>
                <w:b/>
                <w:lang w:val="bg-BG"/>
              </w:rPr>
              <w:t>(включително по отделните проблеми)?</w:t>
            </w:r>
          </w:p>
          <w:p w:rsidR="00CD1458" w:rsidRPr="00846E2A" w:rsidRDefault="00CD1458" w:rsidP="005C55D3">
            <w:pPr>
              <w:spacing w:before="120" w:after="120" w:line="240" w:lineRule="auto"/>
              <w:rPr>
                <w:rFonts w:ascii="Calibri" w:eastAsia="MS Mincho" w:hAnsi="Calibri" w:cs="MS Mincho"/>
                <w:sz w:val="24"/>
                <w:szCs w:val="24"/>
                <w:lang w:val="bg-BG"/>
              </w:rPr>
            </w:pPr>
            <w:r w:rsidRPr="00846E2A">
              <w:rPr>
                <w:rFonts w:ascii="Calibri" w:eastAsia="MS Mincho" w:hAnsi="Calibri" w:cs="MS Mincho"/>
                <w:sz w:val="24"/>
                <w:szCs w:val="24"/>
                <w:lang w:val="en-GB"/>
              </w:rPr>
              <w:object w:dxaOrig="225" w:dyaOrig="225">
                <v:shape id="_x0000_i1078" type="#_x0000_t75" style="width:259.5pt;height:18pt" o:ole="">
                  <v:imagedata r:id="rId25" o:title=""/>
                </v:shape>
                <w:control r:id="rId26" w:name="OptionButton6" w:shapeid="_x0000_i1078"/>
              </w:object>
            </w:r>
          </w:p>
          <w:p w:rsidR="00CD1458" w:rsidRPr="00846E2A" w:rsidRDefault="00CD1458" w:rsidP="005C55D3">
            <w:pPr>
              <w:spacing w:before="120" w:after="120" w:line="240" w:lineRule="auto"/>
              <w:rPr>
                <w:rFonts w:ascii="Calibri" w:eastAsia="MS Mincho" w:hAnsi="Calibri" w:cs="MS Mincho"/>
                <w:sz w:val="24"/>
                <w:szCs w:val="24"/>
                <w:lang w:val="bg-BG"/>
              </w:rPr>
            </w:pPr>
            <w:r w:rsidRPr="00846E2A">
              <w:rPr>
                <w:rFonts w:ascii="Calibri" w:eastAsia="MS Mincho" w:hAnsi="Calibri" w:cs="MS Mincho"/>
                <w:sz w:val="24"/>
                <w:szCs w:val="24"/>
                <w:lang w:val="en-GB"/>
              </w:rPr>
              <w:object w:dxaOrig="225" w:dyaOrig="225">
                <v:shape id="_x0000_i1080" type="#_x0000_t75" style="width:161.25pt;height:18pt" o:ole="">
                  <v:imagedata r:id="rId27" o:title=""/>
                </v:shape>
                <w:control r:id="rId28" w:name="OptionButton7" w:shapeid="_x0000_i1080"/>
              </w:object>
            </w:r>
          </w:p>
          <w:p w:rsidR="00CD1458" w:rsidRPr="00846E2A" w:rsidRDefault="00CD1458" w:rsidP="005C55D3">
            <w:pPr>
              <w:spacing w:before="120" w:after="120" w:line="240" w:lineRule="auto"/>
              <w:rPr>
                <w:rFonts w:ascii="Calibri" w:eastAsia="MS Mincho" w:hAnsi="Calibri" w:cs="MS Mincho"/>
                <w:sz w:val="24"/>
                <w:szCs w:val="24"/>
                <w:lang w:val="bg-BG"/>
              </w:rPr>
            </w:pPr>
          </w:p>
          <w:p w:rsidR="00CD1458" w:rsidRPr="00846E2A" w:rsidRDefault="00CD1458" w:rsidP="005C55D3">
            <w:pPr>
              <w:spacing w:after="120" w:line="240" w:lineRule="auto"/>
              <w:jc w:val="center"/>
              <w:rPr>
                <w:rFonts w:ascii="Times New Roman" w:eastAsia="Times New Roman" w:hAnsi="Times New Roman" w:cs="Times New Roman"/>
                <w:sz w:val="24"/>
                <w:szCs w:val="24"/>
                <w:lang w:val="bg-BG"/>
              </w:rPr>
            </w:pPr>
            <w:r w:rsidRPr="00846E2A">
              <w:rPr>
                <w:rFonts w:ascii="Times New Roman" w:eastAsia="Times New Roman" w:hAnsi="Times New Roman" w:cs="Times New Roman"/>
                <w:i/>
                <w:sz w:val="16"/>
                <w:szCs w:val="16"/>
                <w:lang w:val="bg-BG"/>
              </w:rPr>
              <w:t xml:space="preserve">Изборът следва да е </w:t>
            </w:r>
            <w:proofErr w:type="spellStart"/>
            <w:r w:rsidRPr="00846E2A">
              <w:rPr>
                <w:rFonts w:ascii="Times New Roman" w:eastAsia="Times New Roman" w:hAnsi="Times New Roman" w:cs="Times New Roman"/>
                <w:i/>
                <w:sz w:val="16"/>
                <w:szCs w:val="16"/>
                <w:lang w:val="bg-BG"/>
              </w:rPr>
              <w:t>съотносим</w:t>
            </w:r>
            <w:proofErr w:type="spellEnd"/>
            <w:r w:rsidRPr="00846E2A">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w:t>
            </w:r>
          </w:p>
        </w:tc>
      </w:tr>
      <w:tr w:rsidR="00CD1458" w:rsidRPr="00846E2A" w:rsidTr="005C55D3">
        <w:tc>
          <w:tcPr>
            <w:tcW w:w="10266" w:type="dxa"/>
            <w:gridSpan w:val="3"/>
          </w:tcPr>
          <w:p w:rsidR="00CD1458" w:rsidRPr="00846E2A" w:rsidRDefault="00CD1458" w:rsidP="005C55D3">
            <w:pPr>
              <w:spacing w:before="120" w:after="120" w:line="240" w:lineRule="auto"/>
              <w:jc w:val="both"/>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t>6.5</w:t>
            </w:r>
            <w:r w:rsidRPr="00846E2A">
              <w:rPr>
                <w:rFonts w:ascii="Times New Roman" w:eastAsia="Times New Roman" w:hAnsi="Times New Roman" w:cs="Times New Roman"/>
                <w:b/>
                <w:lang w:val="bg-BG"/>
              </w:rPr>
              <w:t>. Потенциални рискове от прилагането на препоръчителния вариант (включително по отделните проблеми):</w:t>
            </w:r>
          </w:p>
          <w:p w:rsidR="00CD1458" w:rsidRPr="00846E2A" w:rsidRDefault="00CD1458" w:rsidP="005C55D3">
            <w:pPr>
              <w:spacing w:after="120" w:line="240" w:lineRule="auto"/>
              <w:jc w:val="center"/>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bg-BG"/>
              </w:rPr>
              <w:t>Не се очакват.</w:t>
            </w:r>
          </w:p>
          <w:p w:rsidR="00CD1458" w:rsidRPr="00846E2A" w:rsidRDefault="00CD1458" w:rsidP="005C55D3">
            <w:pPr>
              <w:spacing w:after="120" w:line="240" w:lineRule="auto"/>
              <w:jc w:val="center"/>
              <w:rPr>
                <w:rFonts w:ascii="Times New Roman" w:eastAsia="Times New Roman" w:hAnsi="Times New Roman" w:cs="Times New Roman"/>
                <w:b/>
                <w:sz w:val="24"/>
                <w:szCs w:val="24"/>
                <w:lang w:val="bg-BG"/>
              </w:rPr>
            </w:pPr>
            <w:r w:rsidRPr="00846E2A">
              <w:rPr>
                <w:rFonts w:ascii="Times New Roman" w:eastAsia="Times New Roman" w:hAnsi="Times New Roman" w:cs="Times New Roman"/>
                <w:i/>
                <w:sz w:val="16"/>
                <w:szCs w:val="16"/>
                <w:lang w:val="bg-BG"/>
              </w:rPr>
              <w:lastRenderedPageBreak/>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CD1458" w:rsidRPr="00846E2A" w:rsidTr="005C55D3">
        <w:tc>
          <w:tcPr>
            <w:tcW w:w="10266" w:type="dxa"/>
            <w:gridSpan w:val="3"/>
          </w:tcPr>
          <w:p w:rsidR="00CD1458" w:rsidRPr="00846E2A" w:rsidRDefault="00CD1458" w:rsidP="005C55D3">
            <w:pPr>
              <w:spacing w:after="0" w:line="240" w:lineRule="auto"/>
              <w:rPr>
                <w:rFonts w:ascii="Times New Roman" w:eastAsia="Times New Roman" w:hAnsi="Times New Roman" w:cs="Times New Roman"/>
                <w:b/>
                <w:sz w:val="24"/>
                <w:szCs w:val="24"/>
                <w:lang w:val="bg-BG"/>
              </w:rPr>
            </w:pPr>
            <w:r w:rsidRPr="00846E2A">
              <w:rPr>
                <w:rFonts w:ascii="Times New Roman" w:eastAsia="Times New Roman" w:hAnsi="Times New Roman" w:cs="Times New Roman"/>
                <w:b/>
                <w:sz w:val="24"/>
                <w:szCs w:val="24"/>
                <w:lang w:val="bg-BG"/>
              </w:rPr>
              <w:lastRenderedPageBreak/>
              <w:t>7. Консултации:</w:t>
            </w:r>
          </w:p>
          <w:p w:rsidR="00CD1458" w:rsidRPr="00846E2A" w:rsidRDefault="00CD1458" w:rsidP="005C55D3">
            <w:pPr>
              <w:spacing w:before="120" w:after="120" w:line="240" w:lineRule="auto"/>
              <w:rPr>
                <w:rFonts w:ascii="Times New Roman" w:eastAsia="Times New Roman" w:hAnsi="Times New Roman" w:cs="Times New Roman"/>
                <w:sz w:val="24"/>
                <w:szCs w:val="24"/>
                <w:lang w:val="bg-BG"/>
              </w:rPr>
            </w:pPr>
            <w:r w:rsidRPr="00846E2A">
              <w:rPr>
                <w:rFonts w:ascii="Times New Roman" w:eastAsia="Times New Roman" w:hAnsi="Times New Roman" w:cs="Times New Roman"/>
                <w:sz w:val="24"/>
                <w:szCs w:val="24"/>
                <w:lang w:val="en-GB"/>
              </w:rPr>
              <w:object w:dxaOrig="225" w:dyaOrig="225">
                <v:shape id="_x0000_i1082" type="#_x0000_t75" style="width:498.75pt;height:18pt" o:ole="">
                  <v:imagedata r:id="rId29" o:title=""/>
                </v:shape>
                <w:control r:id="rId30" w:name="OptionButton13" w:shapeid="_x0000_i1082"/>
              </w:objec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CD1458" w:rsidRPr="00846E2A" w:rsidRDefault="00CD1458" w:rsidP="005C55D3">
            <w:pPr>
              <w:spacing w:before="120" w:after="120" w:line="240" w:lineRule="auto"/>
              <w:rPr>
                <w:rFonts w:ascii="Times New Roman" w:eastAsia="Times New Roman" w:hAnsi="Times New Roman" w:cs="Times New Roman"/>
                <w:lang w:val="bg-BG"/>
              </w:rPr>
            </w:pPr>
            <w:r w:rsidRPr="00846E2A">
              <w:rPr>
                <w:rFonts w:ascii="Times New Roman" w:eastAsia="Times New Roman" w:hAnsi="Times New Roman" w:cs="Times New Roman"/>
                <w:lang w:val="en-GB"/>
              </w:rPr>
              <w:object w:dxaOrig="225" w:dyaOrig="225">
                <v:shape id="_x0000_i1084" type="#_x0000_t75" style="width:502.5pt;height:18pt" o:ole="">
                  <v:imagedata r:id="rId31" o:title=""/>
                </v:shape>
                <w:control r:id="rId32" w:name="OptionButton15" w:shapeid="_x0000_i1084"/>
              </w:object>
            </w:r>
          </w:p>
          <w:p w:rsidR="00EE5948" w:rsidRPr="00076E63" w:rsidRDefault="00CD1458" w:rsidP="00EE5948">
            <w:pPr>
              <w:spacing w:after="0" w:line="276" w:lineRule="auto"/>
              <w:jc w:val="both"/>
              <w:rPr>
                <w:rFonts w:ascii="Times New Roman" w:eastAsia="Times New Roman" w:hAnsi="Times New Roman" w:cs="Times New Roman"/>
                <w:sz w:val="24"/>
                <w:szCs w:val="24"/>
                <w:lang w:val="bg-BG"/>
              </w:rPr>
            </w:pPr>
            <w:r w:rsidRPr="00B32C46">
              <w:rPr>
                <w:rFonts w:ascii="Times New Roman" w:hAnsi="Times New Roman"/>
                <w:lang w:val="bg-BG"/>
              </w:rPr>
              <w:t xml:space="preserve">Проектът на Закон за изменение и допълнение на Наказателния кодекс ще бъде публикуван </w:t>
            </w:r>
            <w:r w:rsidR="00EE5948" w:rsidRPr="004D72D4">
              <w:rPr>
                <w:rFonts w:ascii="Times New Roman" w:eastAsia="Times New Roman" w:hAnsi="Times New Roman" w:cs="Times New Roman"/>
                <w:sz w:val="24"/>
                <w:szCs w:val="24"/>
                <w:lang w:val="bg-BG"/>
              </w:rPr>
              <w:t>на Портала за обществени консултации в съответствие с изискванията на чл. 26 от Закона за нормативните актове за срок от 30 дни.</w:t>
            </w:r>
          </w:p>
          <w:p w:rsidR="001309C9" w:rsidRPr="00B32C46" w:rsidRDefault="001309C9" w:rsidP="001309C9">
            <w:pPr>
              <w:pStyle w:val="NoSpacing"/>
              <w:jc w:val="both"/>
              <w:rPr>
                <w:rFonts w:ascii="Times New Roman" w:hAnsi="Times New Roman"/>
                <w:lang w:val="bg-BG"/>
              </w:rPr>
            </w:pPr>
          </w:p>
          <w:p w:rsidR="00CD1458" w:rsidRPr="001309C9" w:rsidRDefault="00CD1458" w:rsidP="001309C9">
            <w:pPr>
              <w:spacing w:after="120" w:line="240" w:lineRule="auto"/>
              <w:jc w:val="both"/>
              <w:rPr>
                <w:rFonts w:ascii="Times New Roman" w:hAnsi="Times New Roman" w:cs="Times New Roman"/>
              </w:rPr>
            </w:pPr>
          </w:p>
          <w:p w:rsidR="00CD1458" w:rsidRPr="00846E2A" w:rsidRDefault="00CD1458" w:rsidP="005C55D3">
            <w:pPr>
              <w:spacing w:after="120" w:line="240" w:lineRule="auto"/>
              <w:jc w:val="center"/>
              <w:rPr>
                <w:rFonts w:ascii="Times New Roman" w:eastAsia="Times New Roman" w:hAnsi="Times New Roman" w:cs="Times New Roman"/>
                <w:i/>
                <w:sz w:val="24"/>
                <w:szCs w:val="24"/>
                <w:lang w:val="bg-BG"/>
              </w:rPr>
            </w:pPr>
            <w:r w:rsidRPr="00846E2A">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CD1458" w:rsidRPr="00846E2A" w:rsidTr="005C55D3">
        <w:tc>
          <w:tcPr>
            <w:tcW w:w="10266" w:type="dxa"/>
            <w:gridSpan w:val="3"/>
          </w:tcPr>
          <w:p w:rsidR="00CD1458" w:rsidRPr="00846E2A" w:rsidRDefault="00CD1458" w:rsidP="005C55D3">
            <w:pPr>
              <w:spacing w:after="0" w:line="240" w:lineRule="auto"/>
              <w:jc w:val="both"/>
              <w:rPr>
                <w:rFonts w:ascii="Times New Roman" w:eastAsia="Times New Roman" w:hAnsi="Times New Roman" w:cs="Times New Roman"/>
                <w:b/>
                <w:lang w:val="bg-BG"/>
              </w:rPr>
            </w:pPr>
            <w:r w:rsidRPr="00846E2A">
              <w:rPr>
                <w:rFonts w:ascii="Times New Roman" w:eastAsia="Times New Roman" w:hAnsi="Times New Roman" w:cs="Times New Roman"/>
                <w:b/>
                <w:lang w:val="bg-BG"/>
              </w:rPr>
              <w:t>8. Приемането на нормативния акт произтича ли от правото на Европейския съюз?</w:t>
            </w:r>
          </w:p>
          <w:p w:rsidR="00CD1458" w:rsidRPr="00846E2A" w:rsidRDefault="00CD1458" w:rsidP="005C55D3">
            <w:pPr>
              <w:spacing w:before="120" w:after="120" w:line="240" w:lineRule="auto"/>
              <w:rPr>
                <w:rFonts w:ascii="Calibri" w:eastAsia="MS Mincho" w:hAnsi="Calibri" w:cs="MS Mincho"/>
                <w:lang w:val="bg-BG"/>
              </w:rPr>
            </w:pPr>
            <w:r w:rsidRPr="00846E2A">
              <w:rPr>
                <w:rFonts w:ascii="MS Mincho" w:eastAsia="MS Mincho" w:hAnsi="MS Mincho" w:cs="MS Mincho"/>
                <w:lang w:val="en-GB"/>
              </w:rPr>
              <w:object w:dxaOrig="225" w:dyaOrig="225">
                <v:shape id="_x0000_i1086" type="#_x0000_t75" style="width:108pt;height:18pt" o:ole="">
                  <v:imagedata r:id="rId33" o:title=""/>
                </v:shape>
                <w:control r:id="rId34" w:name="OptionButton9" w:shapeid="_x0000_i1086"/>
              </w:object>
            </w:r>
          </w:p>
          <w:p w:rsidR="00CD1458" w:rsidRPr="00846E2A" w:rsidRDefault="00CD1458" w:rsidP="005C55D3">
            <w:pPr>
              <w:spacing w:before="120" w:after="120" w:line="240" w:lineRule="auto"/>
              <w:rPr>
                <w:rFonts w:ascii="Calibri" w:eastAsia="MS Mincho" w:hAnsi="Calibri" w:cs="MS Mincho"/>
                <w:lang w:val="bg-BG"/>
              </w:rPr>
            </w:pPr>
            <w:r w:rsidRPr="00846E2A">
              <w:rPr>
                <w:rFonts w:ascii="MS Mincho" w:eastAsia="MS Mincho" w:hAnsi="MS Mincho" w:cs="MS Mincho"/>
                <w:lang w:val="en-GB"/>
              </w:rPr>
              <w:object w:dxaOrig="225" w:dyaOrig="225">
                <v:shape id="_x0000_i1088" type="#_x0000_t75" style="width:108pt;height:18pt" o:ole="">
                  <v:imagedata r:id="rId35" o:title=""/>
                </v:shape>
                <w:control r:id="rId36" w:name="OptionButton10" w:shapeid="_x0000_i1088"/>
              </w:object>
            </w:r>
          </w:p>
          <w:p w:rsidR="005D1763" w:rsidRPr="005D1763" w:rsidRDefault="005D1763" w:rsidP="008F6792">
            <w:pPr>
              <w:pStyle w:val="ListParagraph"/>
              <w:numPr>
                <w:ilvl w:val="0"/>
                <w:numId w:val="22"/>
              </w:numPr>
              <w:spacing w:after="0" w:line="240" w:lineRule="auto"/>
              <w:ind w:left="7" w:firstLine="0"/>
              <w:jc w:val="both"/>
              <w:rPr>
                <w:rFonts w:ascii="Times New Roman" w:eastAsiaTheme="minorEastAsia" w:hAnsi="Times New Roman" w:cs="Times New Roman"/>
                <w:bCs/>
                <w:lang w:val="bg-BG"/>
              </w:rPr>
            </w:pPr>
            <w:r w:rsidRPr="005D1763">
              <w:rPr>
                <w:rFonts w:ascii="Times New Roman" w:eastAsia="Times New Roman" w:hAnsi="Times New Roman" w:cs="Times New Roman"/>
                <w:sz w:val="24"/>
                <w:szCs w:val="24"/>
                <w:lang w:val="bg-BG"/>
              </w:rPr>
              <w:t>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w:t>
            </w:r>
            <w:r w:rsidRPr="005D1763">
              <w:rPr>
                <w:rFonts w:ascii="Times New Roman" w:eastAsia="Calibri" w:hAnsi="Times New Roman" w:cs="Times New Roman"/>
                <w:sz w:val="24"/>
                <w:szCs w:val="24"/>
                <w:lang w:val="bg-BG"/>
              </w:rPr>
              <w:t xml:space="preserve"> </w:t>
            </w:r>
          </w:p>
          <w:p w:rsidR="005D1763" w:rsidRPr="005D1763" w:rsidRDefault="005D1763" w:rsidP="008F6792">
            <w:pPr>
              <w:pStyle w:val="ListParagraph"/>
              <w:numPr>
                <w:ilvl w:val="0"/>
                <w:numId w:val="22"/>
              </w:numPr>
              <w:spacing w:after="0" w:line="240" w:lineRule="auto"/>
              <w:ind w:left="7" w:firstLine="0"/>
              <w:jc w:val="both"/>
              <w:rPr>
                <w:rFonts w:ascii="Times New Roman" w:eastAsiaTheme="minorEastAsia" w:hAnsi="Times New Roman" w:cs="Times New Roman"/>
                <w:bCs/>
                <w:lang w:val="bg-BG"/>
              </w:rPr>
            </w:pPr>
            <w:r w:rsidRPr="005D1763">
              <w:rPr>
                <w:rFonts w:ascii="Times New Roman" w:eastAsia="Calibri" w:hAnsi="Times New Roman" w:cs="Times New Roman"/>
                <w:sz w:val="24"/>
                <w:szCs w:val="24"/>
                <w:lang w:val="bg-BG"/>
              </w:rPr>
              <w:t>Решение на Съда на ЕС по дело С-203/21 ДЕЛТА СТРОЙ 2003 от 10 ноември 2022 г.</w:t>
            </w:r>
          </w:p>
          <w:p w:rsidR="008F6792" w:rsidRDefault="008F6792" w:rsidP="008F6792">
            <w:pPr>
              <w:pStyle w:val="ListParagraph"/>
              <w:spacing w:after="0" w:line="240" w:lineRule="auto"/>
              <w:ind w:left="1429"/>
              <w:jc w:val="both"/>
              <w:rPr>
                <w:rFonts w:ascii="Times New Roman" w:eastAsia="Calibri" w:hAnsi="Times New Roman" w:cs="Times New Roman"/>
                <w:sz w:val="24"/>
                <w:szCs w:val="24"/>
                <w:lang w:val="bg-BG"/>
              </w:rPr>
            </w:pPr>
          </w:p>
          <w:p w:rsidR="005D1763" w:rsidRPr="008F6792" w:rsidRDefault="005D1763" w:rsidP="008F6792">
            <w:pPr>
              <w:pStyle w:val="ListParagraph"/>
              <w:spacing w:after="0" w:line="240" w:lineRule="auto"/>
              <w:ind w:left="1429"/>
              <w:jc w:val="both"/>
              <w:rPr>
                <w:rFonts w:ascii="Times New Roman" w:eastAsiaTheme="minorEastAsia" w:hAnsi="Times New Roman" w:cs="Times New Roman"/>
                <w:bCs/>
                <w:lang w:val="bg-BG"/>
              </w:rPr>
            </w:pPr>
          </w:p>
          <w:p w:rsidR="00CD1458" w:rsidRPr="00846E2A" w:rsidRDefault="00CD1458" w:rsidP="005C55D3">
            <w:pPr>
              <w:spacing w:after="120" w:line="240" w:lineRule="auto"/>
              <w:jc w:val="center"/>
              <w:rPr>
                <w:rFonts w:ascii="Times New Roman" w:eastAsia="Times New Roman" w:hAnsi="Times New Roman" w:cs="Times New Roman"/>
                <w:i/>
                <w:lang w:val="bg-BG"/>
              </w:rPr>
            </w:pPr>
            <w:r w:rsidRPr="00846E2A">
              <w:rPr>
                <w:rFonts w:ascii="Times New Roman" w:eastAsia="Times New Roman" w:hAnsi="Times New Roman" w:cs="Times New Roman"/>
                <w:i/>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CD1458" w:rsidRPr="00846E2A" w:rsidRDefault="00CD1458" w:rsidP="005C55D3">
            <w:pPr>
              <w:spacing w:after="120" w:line="240" w:lineRule="auto"/>
              <w:jc w:val="center"/>
              <w:rPr>
                <w:rFonts w:ascii="Times New Roman" w:eastAsia="Times New Roman" w:hAnsi="Times New Roman" w:cs="Times New Roman"/>
                <w:i/>
                <w:lang w:val="bg-BG"/>
              </w:rPr>
            </w:pPr>
            <w:r w:rsidRPr="00846E2A">
              <w:rPr>
                <w:rFonts w:ascii="Times New Roman" w:eastAsia="Times New Roman" w:hAnsi="Times New Roman" w:cs="Times New Roman"/>
                <w:i/>
                <w:lang w:val="bg-BG"/>
              </w:rPr>
              <w:t xml:space="preserve">1.2. Изборът трябва да съответства на посоченото в раздел 1, съгласно неговата т. 1.5. </w:t>
            </w:r>
          </w:p>
        </w:tc>
      </w:tr>
      <w:tr w:rsidR="00CD1458" w:rsidRPr="00846E2A" w:rsidTr="005C55D3">
        <w:tc>
          <w:tcPr>
            <w:tcW w:w="10266" w:type="dxa"/>
            <w:gridSpan w:val="3"/>
          </w:tcPr>
          <w:p w:rsidR="00CD1458" w:rsidRPr="007703DA" w:rsidRDefault="00CD1458" w:rsidP="005C55D3">
            <w:pPr>
              <w:spacing w:after="0" w:line="240" w:lineRule="auto"/>
              <w:jc w:val="both"/>
              <w:rPr>
                <w:rFonts w:ascii="Times New Roman" w:eastAsia="Times New Roman" w:hAnsi="Times New Roman" w:cs="Times New Roman"/>
                <w:b/>
                <w:lang w:val="bg-BG"/>
              </w:rPr>
            </w:pPr>
            <w:r w:rsidRPr="007703DA">
              <w:rPr>
                <w:rFonts w:ascii="Times New Roman" w:eastAsia="Times New Roman" w:hAnsi="Times New Roman" w:cs="Times New Roman"/>
                <w:b/>
                <w:lang w:val="bg-BG"/>
              </w:rPr>
              <w:t>9.  Изисква ли се извършване на цялостна предварителна оценка на въздействието поради очаквани значителни последици?</w:t>
            </w:r>
          </w:p>
          <w:p w:rsidR="00CD1458" w:rsidRPr="00846E2A" w:rsidRDefault="00CD1458" w:rsidP="005C55D3">
            <w:pPr>
              <w:spacing w:before="120" w:after="120" w:line="240" w:lineRule="auto"/>
              <w:jc w:val="both"/>
              <w:rPr>
                <w:rFonts w:ascii="Calibri" w:eastAsia="Times New Roman" w:hAnsi="Calibri" w:cs="Segoe UI Symbol"/>
                <w:b/>
                <w:sz w:val="24"/>
                <w:szCs w:val="24"/>
                <w:lang w:val="bg-BG"/>
              </w:rPr>
            </w:pPr>
            <w:r w:rsidRPr="00846E2A">
              <w:rPr>
                <w:rFonts w:ascii="Hebar" w:eastAsia="Times New Roman" w:hAnsi="Hebar" w:cs="Segoe UI Symbol"/>
                <w:b/>
                <w:sz w:val="24"/>
                <w:szCs w:val="24"/>
                <w:lang w:val="en-GB"/>
              </w:rPr>
              <w:object w:dxaOrig="225" w:dyaOrig="225">
                <v:shape id="_x0000_i1090" type="#_x0000_t75" style="width:108pt;height:18pt" o:ole="">
                  <v:imagedata r:id="rId19" o:title=""/>
                </v:shape>
                <w:control r:id="rId37" w:name="OptionButton20" w:shapeid="_x0000_i1090"/>
              </w:object>
            </w:r>
          </w:p>
          <w:p w:rsidR="00CD1458" w:rsidRPr="00846E2A" w:rsidRDefault="00CD1458" w:rsidP="005C55D3">
            <w:pPr>
              <w:spacing w:before="120" w:after="120" w:line="240" w:lineRule="auto"/>
              <w:jc w:val="both"/>
              <w:rPr>
                <w:rFonts w:ascii="Calibri" w:eastAsia="Times New Roman" w:hAnsi="Calibri" w:cs="Segoe UI Symbol"/>
                <w:b/>
                <w:sz w:val="24"/>
                <w:szCs w:val="24"/>
                <w:lang w:val="bg-BG"/>
              </w:rPr>
            </w:pPr>
            <w:r w:rsidRPr="00846E2A">
              <w:rPr>
                <w:rFonts w:ascii="Hebar" w:eastAsia="Times New Roman" w:hAnsi="Hebar" w:cs="Segoe UI Symbol"/>
                <w:b/>
                <w:sz w:val="24"/>
                <w:szCs w:val="24"/>
                <w:lang w:val="en-GB"/>
              </w:rPr>
              <w:object w:dxaOrig="225" w:dyaOrig="225">
                <v:shape id="_x0000_i1092" type="#_x0000_t75" style="width:108pt;height:18pt" o:ole="">
                  <v:imagedata r:id="rId21" o:title=""/>
                </v:shape>
                <w:control r:id="rId38" w:name="OptionButton21" w:shapeid="_x0000_i1092"/>
              </w:object>
            </w:r>
          </w:p>
          <w:p w:rsidR="00CD1458" w:rsidRPr="00846E2A" w:rsidRDefault="00CD1458" w:rsidP="005C55D3">
            <w:pPr>
              <w:spacing w:after="120" w:line="240" w:lineRule="auto"/>
              <w:jc w:val="center"/>
              <w:rPr>
                <w:rFonts w:ascii="Times New Roman" w:eastAsia="Times New Roman" w:hAnsi="Times New Roman" w:cs="Times New Roman"/>
                <w:i/>
                <w:sz w:val="16"/>
                <w:szCs w:val="16"/>
                <w:lang w:val="bg-BG"/>
              </w:rPr>
            </w:pPr>
            <w:r w:rsidRPr="00846E2A">
              <w:rPr>
                <w:rFonts w:ascii="Times New Roman" w:eastAsia="Times New Roman" w:hAnsi="Times New Roman" w:cs="Times New Roman"/>
                <w:i/>
                <w:sz w:val="16"/>
                <w:szCs w:val="16"/>
                <w:lang w:val="bg-BG"/>
              </w:rPr>
              <w:t>(преценка съгласно чл. 20, ал. 3, т. 2 от Закона за нормативните актове)</w:t>
            </w:r>
          </w:p>
          <w:p w:rsidR="00CD1458" w:rsidRPr="00846E2A" w:rsidRDefault="00CD1458" w:rsidP="005C55D3">
            <w:pPr>
              <w:spacing w:after="120" w:line="240" w:lineRule="auto"/>
              <w:jc w:val="center"/>
              <w:rPr>
                <w:rFonts w:ascii="Times New Roman" w:eastAsia="Times New Roman" w:hAnsi="Times New Roman" w:cs="Times New Roman"/>
                <w:b/>
                <w:sz w:val="24"/>
                <w:szCs w:val="24"/>
                <w:lang w:val="bg-BG"/>
              </w:rPr>
            </w:pPr>
          </w:p>
        </w:tc>
      </w:tr>
      <w:tr w:rsidR="00CD1458" w:rsidRPr="00846E2A" w:rsidTr="005C55D3">
        <w:tc>
          <w:tcPr>
            <w:tcW w:w="10266" w:type="dxa"/>
            <w:gridSpan w:val="3"/>
          </w:tcPr>
          <w:p w:rsidR="00CD1458" w:rsidRPr="009A4021" w:rsidRDefault="00CD1458" w:rsidP="005C55D3">
            <w:pPr>
              <w:spacing w:after="0" w:line="240" w:lineRule="auto"/>
              <w:jc w:val="both"/>
              <w:rPr>
                <w:rFonts w:ascii="Times New Roman" w:eastAsia="Times New Roman" w:hAnsi="Times New Roman" w:cs="Times New Roman"/>
                <w:sz w:val="24"/>
                <w:szCs w:val="24"/>
                <w:lang w:val="bg-BG"/>
              </w:rPr>
            </w:pPr>
            <w:r w:rsidRPr="00846E2A">
              <w:rPr>
                <w:rFonts w:ascii="Times New Roman" w:eastAsia="Times New Roman" w:hAnsi="Times New Roman" w:cs="Times New Roman"/>
                <w:b/>
                <w:sz w:val="24"/>
                <w:szCs w:val="24"/>
                <w:lang w:val="bg-BG"/>
              </w:rPr>
              <w:t>10. Приложения:</w:t>
            </w:r>
            <w:r w:rsidR="005D1763">
              <w:rPr>
                <w:rFonts w:ascii="Times New Roman" w:eastAsia="Times New Roman" w:hAnsi="Times New Roman" w:cs="Times New Roman"/>
                <w:b/>
                <w:sz w:val="24"/>
                <w:szCs w:val="24"/>
                <w:lang w:val="bg-BG"/>
              </w:rPr>
              <w:t xml:space="preserve"> </w:t>
            </w:r>
            <w:r w:rsidR="005D1763" w:rsidRPr="009A4021">
              <w:rPr>
                <w:rFonts w:ascii="Times New Roman" w:eastAsia="Times New Roman" w:hAnsi="Times New Roman" w:cs="Times New Roman"/>
                <w:sz w:val="24"/>
                <w:szCs w:val="24"/>
                <w:lang w:val="bg-BG"/>
              </w:rPr>
              <w:t>Наказателен кодекс, Наказателно-процесуален кодекс,</w:t>
            </w:r>
            <w:r w:rsidR="005D1763" w:rsidRPr="009A4021">
              <w:t xml:space="preserve"> </w:t>
            </w:r>
            <w:r w:rsidR="005D1763" w:rsidRPr="009A4021">
              <w:rPr>
                <w:rFonts w:ascii="Times New Roman" w:eastAsia="Times New Roman" w:hAnsi="Times New Roman" w:cs="Times New Roman"/>
                <w:sz w:val="24"/>
                <w:szCs w:val="24"/>
                <w:lang w:val="bg-BG"/>
              </w:rPr>
              <w:t>Закон за административните нарушения и наказания,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w:t>
            </w:r>
          </w:p>
          <w:p w:rsidR="00CD1458" w:rsidRPr="00846E2A" w:rsidRDefault="00CD1458" w:rsidP="005C55D3">
            <w:pPr>
              <w:spacing w:after="120" w:line="240" w:lineRule="auto"/>
              <w:jc w:val="center"/>
              <w:rPr>
                <w:rFonts w:ascii="Times New Roman" w:eastAsia="Times New Roman" w:hAnsi="Times New Roman" w:cs="Times New Roman"/>
                <w:b/>
                <w:sz w:val="24"/>
                <w:szCs w:val="24"/>
                <w:lang w:val="bg-BG"/>
              </w:rPr>
            </w:pPr>
            <w:r w:rsidRPr="00846E2A">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CD1458" w:rsidRPr="00846E2A" w:rsidTr="005C55D3">
        <w:tc>
          <w:tcPr>
            <w:tcW w:w="10266" w:type="dxa"/>
            <w:gridSpan w:val="3"/>
          </w:tcPr>
          <w:p w:rsidR="00CD1458" w:rsidRDefault="00CD1458" w:rsidP="005C55D3">
            <w:pPr>
              <w:spacing w:after="0" w:line="240" w:lineRule="auto"/>
              <w:jc w:val="both"/>
              <w:rPr>
                <w:rFonts w:ascii="Times New Roman" w:eastAsia="Times New Roman" w:hAnsi="Times New Roman" w:cs="Times New Roman"/>
                <w:b/>
                <w:lang w:val="bg-BG"/>
              </w:rPr>
            </w:pPr>
            <w:r w:rsidRPr="007703DA">
              <w:rPr>
                <w:rFonts w:ascii="Times New Roman" w:eastAsia="Times New Roman" w:hAnsi="Times New Roman" w:cs="Times New Roman"/>
                <w:b/>
                <w:lang w:val="bg-BG"/>
              </w:rPr>
              <w:t>11. Информационни източници:</w:t>
            </w:r>
          </w:p>
          <w:p w:rsidR="00437844" w:rsidRDefault="005D1763" w:rsidP="00172BC6">
            <w:pPr>
              <w:pStyle w:val="Heading3"/>
              <w:spacing w:before="270" w:beforeAutospacing="0" w:after="45" w:afterAutospacing="0"/>
              <w:rPr>
                <w:sz w:val="22"/>
                <w:szCs w:val="22"/>
              </w:rPr>
            </w:pPr>
            <w:r>
              <w:rPr>
                <w:sz w:val="22"/>
                <w:szCs w:val="22"/>
              </w:rPr>
              <w:t xml:space="preserve">1. </w:t>
            </w:r>
            <w:r w:rsidR="00172BC6" w:rsidRPr="009A57C2">
              <w:rPr>
                <w:b w:val="0"/>
                <w:sz w:val="22"/>
                <w:szCs w:val="22"/>
              </w:rPr>
              <w:t>Наказателен кодекс</w:t>
            </w:r>
            <w:r w:rsidR="00437844">
              <w:rPr>
                <w:sz w:val="22"/>
                <w:szCs w:val="22"/>
              </w:rPr>
              <w:t xml:space="preserve"> - </w:t>
            </w:r>
            <w:hyperlink r:id="rId39" w:history="1">
              <w:r w:rsidR="00437844" w:rsidRPr="006021D1">
                <w:rPr>
                  <w:rStyle w:val="Hyperlink"/>
                  <w:sz w:val="22"/>
                  <w:szCs w:val="22"/>
                </w:rPr>
                <w:t>https://lex.bg/laws/ldoc/1589654529</w:t>
              </w:r>
            </w:hyperlink>
            <w:r w:rsidR="00437844">
              <w:rPr>
                <w:sz w:val="22"/>
                <w:szCs w:val="22"/>
              </w:rPr>
              <w:t xml:space="preserve">; </w:t>
            </w:r>
          </w:p>
          <w:p w:rsidR="00437844" w:rsidRDefault="005D1763" w:rsidP="00172BC6">
            <w:pPr>
              <w:pStyle w:val="Heading3"/>
              <w:spacing w:before="270" w:beforeAutospacing="0" w:after="45" w:afterAutospacing="0"/>
              <w:rPr>
                <w:sz w:val="22"/>
                <w:szCs w:val="22"/>
              </w:rPr>
            </w:pPr>
            <w:r>
              <w:rPr>
                <w:sz w:val="22"/>
                <w:szCs w:val="22"/>
              </w:rPr>
              <w:t xml:space="preserve">2. </w:t>
            </w:r>
            <w:r w:rsidR="00A309A3" w:rsidRPr="009A57C2">
              <w:rPr>
                <w:b w:val="0"/>
                <w:sz w:val="22"/>
                <w:szCs w:val="22"/>
              </w:rPr>
              <w:t>Наказателно-процесуален</w:t>
            </w:r>
            <w:r w:rsidR="00172BC6" w:rsidRPr="009A57C2">
              <w:rPr>
                <w:b w:val="0"/>
                <w:sz w:val="22"/>
                <w:szCs w:val="22"/>
              </w:rPr>
              <w:t xml:space="preserve"> кодекс</w:t>
            </w:r>
            <w:r w:rsidR="00437844">
              <w:rPr>
                <w:sz w:val="22"/>
                <w:szCs w:val="22"/>
              </w:rPr>
              <w:t xml:space="preserve"> - </w:t>
            </w:r>
            <w:hyperlink r:id="rId40" w:history="1">
              <w:r w:rsidR="00437844" w:rsidRPr="006021D1">
                <w:rPr>
                  <w:rStyle w:val="Hyperlink"/>
                  <w:sz w:val="22"/>
                  <w:szCs w:val="22"/>
                </w:rPr>
                <w:t>https://lex.bg/index.php/laws/ldoc/2135512224</w:t>
              </w:r>
            </w:hyperlink>
            <w:r w:rsidR="00437844">
              <w:rPr>
                <w:sz w:val="22"/>
                <w:szCs w:val="22"/>
              </w:rPr>
              <w:t xml:space="preserve">; </w:t>
            </w:r>
          </w:p>
          <w:p w:rsidR="00437844" w:rsidRDefault="005D1763" w:rsidP="00172BC6">
            <w:pPr>
              <w:pStyle w:val="Heading3"/>
              <w:spacing w:before="270" w:beforeAutospacing="0" w:after="45" w:afterAutospacing="0"/>
              <w:rPr>
                <w:sz w:val="22"/>
                <w:szCs w:val="22"/>
              </w:rPr>
            </w:pPr>
            <w:r>
              <w:rPr>
                <w:sz w:val="22"/>
                <w:szCs w:val="22"/>
              </w:rPr>
              <w:t xml:space="preserve">3. </w:t>
            </w:r>
            <w:r w:rsidR="00172BC6" w:rsidRPr="009A57C2">
              <w:rPr>
                <w:b w:val="0"/>
                <w:sz w:val="22"/>
                <w:szCs w:val="22"/>
              </w:rPr>
              <w:t>Закон за административните нарушения и наказания</w:t>
            </w:r>
            <w:r w:rsidR="00437844">
              <w:rPr>
                <w:sz w:val="22"/>
                <w:szCs w:val="22"/>
              </w:rPr>
              <w:t xml:space="preserve"> - </w:t>
            </w:r>
            <w:hyperlink r:id="rId41" w:history="1">
              <w:r w:rsidR="00437844" w:rsidRPr="006021D1">
                <w:rPr>
                  <w:rStyle w:val="Hyperlink"/>
                  <w:sz w:val="22"/>
                  <w:szCs w:val="22"/>
                </w:rPr>
                <w:t>https://lex.bg/bg/laws/ldoc/2126821377</w:t>
              </w:r>
            </w:hyperlink>
            <w:r w:rsidR="00172BC6" w:rsidRPr="00172BC6">
              <w:rPr>
                <w:sz w:val="22"/>
                <w:szCs w:val="22"/>
              </w:rPr>
              <w:t>;</w:t>
            </w:r>
            <w:r w:rsidR="00437844">
              <w:rPr>
                <w:sz w:val="22"/>
                <w:szCs w:val="22"/>
              </w:rPr>
              <w:t xml:space="preserve"> </w:t>
            </w:r>
          </w:p>
          <w:p w:rsidR="005D1763" w:rsidRDefault="005D1763" w:rsidP="005D1763">
            <w:pPr>
              <w:spacing w:after="0" w:line="240" w:lineRule="auto"/>
              <w:ind w:left="360" w:hanging="360"/>
              <w:jc w:val="both"/>
              <w:rPr>
                <w:rFonts w:ascii="Times New Roman" w:eastAsia="Times New Roman" w:hAnsi="Times New Roman" w:cs="Times New Roman"/>
                <w:b/>
                <w:lang w:val="bg-BG"/>
              </w:rPr>
            </w:pPr>
          </w:p>
          <w:p w:rsidR="00CD1458" w:rsidRPr="005D1763" w:rsidRDefault="005D1763" w:rsidP="005D1763">
            <w:pPr>
              <w:spacing w:after="0" w:line="240" w:lineRule="auto"/>
              <w:ind w:left="360" w:hanging="360"/>
              <w:jc w:val="both"/>
              <w:rPr>
                <w:rFonts w:ascii="Times New Roman" w:eastAsia="Times New Roman" w:hAnsi="Times New Roman" w:cs="Times New Roman"/>
                <w:b/>
                <w:lang w:val="bg-BG"/>
              </w:rPr>
            </w:pPr>
            <w:r>
              <w:rPr>
                <w:rFonts w:ascii="Times New Roman" w:eastAsia="Times New Roman" w:hAnsi="Times New Roman" w:cs="Times New Roman"/>
                <w:b/>
                <w:lang w:val="bg-BG"/>
              </w:rPr>
              <w:t xml:space="preserve">4. </w:t>
            </w:r>
            <w:r w:rsidR="00CD1458" w:rsidRPr="009A57C2">
              <w:rPr>
                <w:rFonts w:ascii="Times New Roman" w:eastAsia="Times New Roman" w:hAnsi="Times New Roman" w:cs="Times New Roman"/>
                <w:lang w:val="bg-BG"/>
              </w:rPr>
              <w:t>Официален уебсайт на Европейския съюз:</w:t>
            </w:r>
          </w:p>
          <w:p w:rsidR="005D1763" w:rsidRPr="005D1763" w:rsidRDefault="005D1763" w:rsidP="005D1763">
            <w:pPr>
              <w:spacing w:after="0" w:line="240" w:lineRule="auto"/>
              <w:ind w:left="360"/>
              <w:jc w:val="both"/>
              <w:rPr>
                <w:rFonts w:ascii="Times New Roman" w:eastAsia="Times New Roman" w:hAnsi="Times New Roman" w:cs="Times New Roman"/>
                <w:b/>
                <w:lang w:val="bg-BG"/>
              </w:rPr>
            </w:pPr>
          </w:p>
          <w:p w:rsidR="00665AC7" w:rsidRDefault="00F255B8" w:rsidP="005D1763">
            <w:pPr>
              <w:pStyle w:val="ListParagraph"/>
              <w:spacing w:after="0" w:line="240" w:lineRule="auto"/>
              <w:ind w:hanging="288"/>
              <w:jc w:val="both"/>
              <w:rPr>
                <w:rFonts w:ascii="Times New Roman" w:hAnsi="Times New Roman" w:cs="Times New Roman"/>
              </w:rPr>
            </w:pPr>
            <w:hyperlink r:id="rId42" w:history="1">
              <w:r w:rsidR="005D1763" w:rsidRPr="009E2EEE">
                <w:rPr>
                  <w:rStyle w:val="Hyperlink"/>
                  <w:rFonts w:ascii="Times New Roman" w:hAnsi="Times New Roman" w:cs="Times New Roman"/>
                </w:rPr>
                <w:t>https://eur-lex.europa.eu/legal-content/BG/TXT/HTML/?uri=CELEX:62021CJ0203</w:t>
              </w:r>
            </w:hyperlink>
          </w:p>
          <w:p w:rsidR="005D1763" w:rsidRDefault="005D1763" w:rsidP="005D1763">
            <w:pPr>
              <w:pStyle w:val="ListParagraph"/>
              <w:spacing w:after="0" w:line="240" w:lineRule="auto"/>
              <w:ind w:hanging="288"/>
              <w:jc w:val="both"/>
              <w:rPr>
                <w:rFonts w:ascii="Times New Roman" w:hAnsi="Times New Roman" w:cs="Times New Roman"/>
              </w:rPr>
            </w:pPr>
          </w:p>
          <w:p w:rsidR="009A57C2" w:rsidRDefault="009A57C2" w:rsidP="005D1763">
            <w:pPr>
              <w:pStyle w:val="ListParagraph"/>
              <w:spacing w:after="0" w:line="240" w:lineRule="auto"/>
              <w:ind w:left="0" w:firstLine="7"/>
              <w:jc w:val="both"/>
              <w:rPr>
                <w:rFonts w:ascii="Times New Roman" w:hAnsi="Times New Roman" w:cs="Times New Roman"/>
                <w:b/>
                <w:lang w:val="bg-BG"/>
              </w:rPr>
            </w:pPr>
          </w:p>
          <w:p w:rsidR="009A57C2" w:rsidRDefault="009A57C2" w:rsidP="005D1763">
            <w:pPr>
              <w:pStyle w:val="ListParagraph"/>
              <w:spacing w:after="0" w:line="240" w:lineRule="auto"/>
              <w:ind w:left="0" w:firstLine="7"/>
              <w:jc w:val="both"/>
              <w:rPr>
                <w:rFonts w:ascii="Times New Roman" w:hAnsi="Times New Roman" w:cs="Times New Roman"/>
                <w:b/>
                <w:lang w:val="bg-BG"/>
              </w:rPr>
            </w:pPr>
          </w:p>
          <w:p w:rsidR="009A57C2" w:rsidRDefault="009A57C2" w:rsidP="005D1763">
            <w:pPr>
              <w:pStyle w:val="ListParagraph"/>
              <w:spacing w:after="0" w:line="240" w:lineRule="auto"/>
              <w:ind w:left="0" w:firstLine="7"/>
              <w:jc w:val="both"/>
              <w:rPr>
                <w:rFonts w:ascii="Times New Roman" w:hAnsi="Times New Roman" w:cs="Times New Roman"/>
                <w:b/>
                <w:lang w:val="bg-BG"/>
              </w:rPr>
            </w:pPr>
          </w:p>
          <w:p w:rsidR="009A57C2" w:rsidRDefault="009A57C2" w:rsidP="005D1763">
            <w:pPr>
              <w:pStyle w:val="ListParagraph"/>
              <w:spacing w:after="0" w:line="240" w:lineRule="auto"/>
              <w:ind w:left="0" w:firstLine="7"/>
              <w:jc w:val="both"/>
              <w:rPr>
                <w:rFonts w:ascii="Times New Roman" w:hAnsi="Times New Roman" w:cs="Times New Roman"/>
                <w:b/>
                <w:lang w:val="bg-BG"/>
              </w:rPr>
            </w:pPr>
          </w:p>
          <w:p w:rsidR="009A4021" w:rsidRDefault="005D1763" w:rsidP="005D1763">
            <w:pPr>
              <w:pStyle w:val="ListParagraph"/>
              <w:spacing w:after="0" w:line="240" w:lineRule="auto"/>
              <w:ind w:left="0" w:firstLine="7"/>
              <w:jc w:val="both"/>
              <w:rPr>
                <w:rFonts w:ascii="Times New Roman" w:eastAsia="Times New Roman" w:hAnsi="Times New Roman" w:cs="Times New Roman"/>
                <w:sz w:val="24"/>
                <w:szCs w:val="24"/>
                <w:lang w:val="bg-BG"/>
              </w:rPr>
            </w:pPr>
            <w:r w:rsidRPr="005D1763">
              <w:rPr>
                <w:rFonts w:ascii="Times New Roman" w:hAnsi="Times New Roman" w:cs="Times New Roman"/>
                <w:b/>
                <w:lang w:val="bg-BG"/>
              </w:rPr>
              <w:t xml:space="preserve">5. </w:t>
            </w:r>
            <w:r w:rsidRPr="009A4021">
              <w:rPr>
                <w:rFonts w:ascii="Times New Roman" w:eastAsia="Times New Roman" w:hAnsi="Times New Roman" w:cs="Times New Roman"/>
                <w:sz w:val="24"/>
                <w:szCs w:val="24"/>
                <w:lang w:val="bg-BG"/>
              </w:rPr>
              <w:t>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w:t>
            </w:r>
            <w:r w:rsidR="009A4021">
              <w:rPr>
                <w:rFonts w:ascii="Times New Roman" w:eastAsia="Times New Roman" w:hAnsi="Times New Roman" w:cs="Times New Roman"/>
                <w:sz w:val="24"/>
                <w:szCs w:val="24"/>
                <w:lang w:val="bg-BG"/>
              </w:rPr>
              <w:t>:</w:t>
            </w:r>
            <w:r w:rsidR="009A4021" w:rsidRPr="009A4021">
              <w:rPr>
                <w:rFonts w:ascii="Times New Roman" w:eastAsia="Times New Roman" w:hAnsi="Times New Roman" w:cs="Times New Roman"/>
                <w:sz w:val="24"/>
                <w:szCs w:val="24"/>
                <w:lang w:val="bg-BG"/>
              </w:rPr>
              <w:t xml:space="preserve">  </w:t>
            </w:r>
          </w:p>
          <w:p w:rsidR="009A4021" w:rsidRDefault="009A4021" w:rsidP="005D1763">
            <w:pPr>
              <w:pStyle w:val="ListParagraph"/>
              <w:spacing w:after="0" w:line="240" w:lineRule="auto"/>
              <w:ind w:left="0" w:firstLine="7"/>
              <w:jc w:val="both"/>
              <w:rPr>
                <w:rFonts w:ascii="Times New Roman" w:eastAsia="Times New Roman" w:hAnsi="Times New Roman" w:cs="Times New Roman"/>
                <w:sz w:val="24"/>
                <w:szCs w:val="24"/>
                <w:lang w:val="bg-BG"/>
              </w:rPr>
            </w:pPr>
          </w:p>
          <w:p w:rsidR="005D1763" w:rsidRDefault="00F255B8" w:rsidP="005D1763">
            <w:pPr>
              <w:pStyle w:val="ListParagraph"/>
              <w:spacing w:after="0" w:line="240" w:lineRule="auto"/>
              <w:ind w:left="0" w:firstLine="7"/>
              <w:jc w:val="both"/>
              <w:rPr>
                <w:rFonts w:ascii="Times New Roman" w:eastAsia="Times New Roman" w:hAnsi="Times New Roman" w:cs="Times New Roman"/>
                <w:sz w:val="24"/>
                <w:szCs w:val="24"/>
                <w:lang w:val="bg-BG"/>
              </w:rPr>
            </w:pPr>
            <w:hyperlink r:id="rId43" w:history="1">
              <w:r w:rsidR="009A4021" w:rsidRPr="009E2EEE">
                <w:rPr>
                  <w:rStyle w:val="Hyperlink"/>
                  <w:rFonts w:ascii="Times New Roman" w:eastAsia="Times New Roman" w:hAnsi="Times New Roman" w:cs="Times New Roman"/>
                  <w:sz w:val="24"/>
                  <w:szCs w:val="24"/>
                  <w:lang w:val="bg-BG"/>
                </w:rPr>
                <w:t>https://eur-lex.europa.eu/legal-content/BG/TXT/HTML/?uri=OJ%3AL_202401712</w:t>
              </w:r>
            </w:hyperlink>
          </w:p>
          <w:p w:rsidR="009A4021" w:rsidRPr="009A4021" w:rsidRDefault="009A4021" w:rsidP="005D1763">
            <w:pPr>
              <w:pStyle w:val="ListParagraph"/>
              <w:spacing w:after="0" w:line="240" w:lineRule="auto"/>
              <w:ind w:left="0" w:firstLine="7"/>
              <w:jc w:val="both"/>
              <w:rPr>
                <w:rFonts w:ascii="Times New Roman" w:eastAsia="Times New Roman" w:hAnsi="Times New Roman" w:cs="Times New Roman"/>
                <w:sz w:val="24"/>
                <w:szCs w:val="24"/>
                <w:lang w:val="bg-BG"/>
              </w:rPr>
            </w:pPr>
          </w:p>
          <w:p w:rsidR="009A4021" w:rsidRPr="005D1763" w:rsidRDefault="009A4021" w:rsidP="005D1763">
            <w:pPr>
              <w:pStyle w:val="ListParagraph"/>
              <w:spacing w:after="0" w:line="240" w:lineRule="auto"/>
              <w:ind w:left="0" w:firstLine="7"/>
              <w:jc w:val="both"/>
              <w:rPr>
                <w:rFonts w:ascii="Times New Roman" w:hAnsi="Times New Roman" w:cs="Times New Roman"/>
                <w:b/>
                <w:lang w:val="bg-BG"/>
              </w:rPr>
            </w:pPr>
          </w:p>
          <w:p w:rsidR="00665AC7" w:rsidRPr="00846E2A" w:rsidRDefault="00665AC7" w:rsidP="00665AC7">
            <w:pPr>
              <w:pStyle w:val="ListParagraph"/>
              <w:spacing w:after="0" w:line="240" w:lineRule="auto"/>
              <w:jc w:val="both"/>
              <w:rPr>
                <w:rFonts w:ascii="Times New Roman" w:eastAsia="Times New Roman" w:hAnsi="Times New Roman" w:cs="Times New Roman"/>
                <w:b/>
                <w:sz w:val="24"/>
                <w:szCs w:val="24"/>
                <w:lang w:val="bg-BG"/>
              </w:rPr>
            </w:pPr>
          </w:p>
          <w:p w:rsidR="00CD1458" w:rsidRPr="00846E2A" w:rsidRDefault="00CD1458" w:rsidP="005C55D3">
            <w:pPr>
              <w:spacing w:after="0" w:line="240" w:lineRule="auto"/>
              <w:jc w:val="both"/>
              <w:rPr>
                <w:rFonts w:ascii="Times New Roman" w:eastAsia="Times New Roman" w:hAnsi="Times New Roman" w:cs="Times New Roman"/>
                <w:b/>
                <w:sz w:val="24"/>
                <w:szCs w:val="24"/>
                <w:lang w:val="bg-BG"/>
              </w:rPr>
            </w:pPr>
          </w:p>
          <w:p w:rsidR="00CD1458" w:rsidRPr="007703DA" w:rsidRDefault="00CD1458" w:rsidP="005C55D3">
            <w:pPr>
              <w:spacing w:after="120" w:line="240" w:lineRule="auto"/>
              <w:jc w:val="center"/>
              <w:rPr>
                <w:rFonts w:ascii="Times New Roman" w:eastAsia="Times New Roman" w:hAnsi="Times New Roman" w:cs="Times New Roman"/>
                <w:b/>
                <w:sz w:val="16"/>
                <w:szCs w:val="16"/>
                <w:lang w:val="bg-BG"/>
              </w:rPr>
            </w:pPr>
            <w:r w:rsidRPr="007703DA">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CD1458" w:rsidRPr="00846E2A" w:rsidTr="005C55D3">
        <w:tc>
          <w:tcPr>
            <w:tcW w:w="10266" w:type="dxa"/>
            <w:gridSpan w:val="3"/>
          </w:tcPr>
          <w:p w:rsidR="00CD1458" w:rsidRPr="007703DA" w:rsidRDefault="00CD1458" w:rsidP="005C55D3">
            <w:pPr>
              <w:spacing w:after="0" w:line="240" w:lineRule="auto"/>
              <w:rPr>
                <w:rFonts w:ascii="Times New Roman" w:eastAsia="Times New Roman" w:hAnsi="Times New Roman" w:cs="Times New Roman"/>
                <w:b/>
                <w:lang w:val="bg-BG"/>
              </w:rPr>
            </w:pPr>
            <w:r w:rsidRPr="007703DA">
              <w:rPr>
                <w:rFonts w:ascii="Times New Roman" w:eastAsia="Times New Roman" w:hAnsi="Times New Roman" w:cs="Times New Roman"/>
                <w:b/>
                <w:lang w:val="bg-BG"/>
              </w:rPr>
              <w:lastRenderedPageBreak/>
              <w:t>12. Име, длъжност, дата и подпис на директора на дирекцията, отговорна за извършването на частичната предварителна оценка на въздействието:</w:t>
            </w:r>
          </w:p>
          <w:p w:rsidR="00CD1458" w:rsidRPr="007703DA" w:rsidRDefault="00CD1458" w:rsidP="005C55D3">
            <w:pPr>
              <w:spacing w:before="120" w:after="120" w:line="240" w:lineRule="auto"/>
              <w:rPr>
                <w:rFonts w:ascii="Times New Roman" w:eastAsia="Times New Roman" w:hAnsi="Times New Roman" w:cs="Times New Roman"/>
                <w:b/>
                <w:lang w:val="bg-BG"/>
              </w:rPr>
            </w:pPr>
            <w:r w:rsidRPr="007703DA">
              <w:rPr>
                <w:rFonts w:ascii="Times New Roman" w:eastAsia="Times New Roman" w:hAnsi="Times New Roman" w:cs="Times New Roman"/>
                <w:b/>
                <w:lang w:val="bg-BG"/>
              </w:rPr>
              <w:t>Име и длъжност:  д-р Любомир Талев, директор на дирекция „Съвет по законодателство“</w:t>
            </w:r>
          </w:p>
          <w:p w:rsidR="00CD1458" w:rsidRPr="00846E2A" w:rsidRDefault="00F255B8" w:rsidP="005C55D3">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pict>
                <v:shape id="_x0000_i1059" type="#_x0000_t75" alt="Microsoft Office Signature Line..." style="width:192pt;height:96pt">
                  <v:imagedata r:id="rId44" o:title=""/>
                  <o:lock v:ext="edit" ungrouping="t" rotation="t" cropping="t" verticies="t" text="t" grouping="t"/>
                  <o:signatureline v:ext="edit" id="{60D9DCD2-A64F-48A6-832C-8AB430F3938D}" provid="{00000000-0000-0000-0000-000000000000}" o:suggestedsigner="д-р Любомир Талев" o:suggestedsigner2="директор на дирекция СЗ" issignatureline="t"/>
                </v:shape>
              </w:pict>
            </w:r>
          </w:p>
          <w:p w:rsidR="00CD1458" w:rsidRPr="00846E2A" w:rsidRDefault="00CD1458" w:rsidP="005C55D3">
            <w:pPr>
              <w:spacing w:before="120" w:after="120" w:line="240" w:lineRule="auto"/>
              <w:rPr>
                <w:rFonts w:ascii="Times New Roman" w:eastAsia="Times New Roman" w:hAnsi="Times New Roman" w:cs="Times New Roman"/>
                <w:b/>
                <w:sz w:val="24"/>
                <w:szCs w:val="24"/>
                <w:lang w:val="bg-BG"/>
              </w:rPr>
            </w:pPr>
          </w:p>
        </w:tc>
      </w:tr>
    </w:tbl>
    <w:p w:rsidR="00CD1458" w:rsidRPr="00846E2A" w:rsidRDefault="00CD1458" w:rsidP="00CD1458">
      <w:pPr>
        <w:spacing w:after="0" w:line="240" w:lineRule="auto"/>
        <w:rPr>
          <w:rFonts w:ascii="Calibri" w:eastAsia="Times New Roman" w:hAnsi="Calibri" w:cs="Times New Roman"/>
          <w:sz w:val="24"/>
          <w:szCs w:val="24"/>
          <w:shd w:val="clear" w:color="auto" w:fill="FEFEFE"/>
          <w:lang w:val="bg-BG"/>
        </w:rPr>
      </w:pPr>
    </w:p>
    <w:p w:rsidR="009B6EFD" w:rsidRPr="00846E2A" w:rsidRDefault="009B6EFD"/>
    <w:sectPr w:rsidR="009B6EFD" w:rsidRPr="00846E2A" w:rsidSect="005C55D3">
      <w:headerReference w:type="even" r:id="rId45"/>
      <w:footerReference w:type="default" r:id="rId46"/>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7A3" w:rsidRDefault="000F47A3" w:rsidP="00634911">
      <w:pPr>
        <w:spacing w:after="0" w:line="240" w:lineRule="auto"/>
      </w:pPr>
      <w:r>
        <w:separator/>
      </w:r>
    </w:p>
  </w:endnote>
  <w:endnote w:type="continuationSeparator" w:id="0">
    <w:p w:rsidR="000F47A3" w:rsidRDefault="000F47A3" w:rsidP="00634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entury">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A3" w:rsidRPr="003E3642" w:rsidRDefault="000F47A3">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F255B8">
      <w:rPr>
        <w:rFonts w:ascii="Times New Roman" w:hAnsi="Times New Roman"/>
        <w:noProof/>
      </w:rPr>
      <w:t>21</w:t>
    </w:r>
    <w:r w:rsidRPr="003E3642">
      <w:rPr>
        <w:rFonts w:ascii="Times New Roman" w:hAnsi="Times New Roman"/>
        <w:noProof/>
      </w:rPr>
      <w:fldChar w:fldCharType="end"/>
    </w:r>
  </w:p>
  <w:p w:rsidR="000F47A3" w:rsidRDefault="000F4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7A3" w:rsidRDefault="000F47A3" w:rsidP="00634911">
      <w:pPr>
        <w:spacing w:after="0" w:line="240" w:lineRule="auto"/>
      </w:pPr>
      <w:r>
        <w:separator/>
      </w:r>
    </w:p>
  </w:footnote>
  <w:footnote w:type="continuationSeparator" w:id="0">
    <w:p w:rsidR="000F47A3" w:rsidRDefault="000F47A3" w:rsidP="00634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A3" w:rsidRDefault="000F47A3" w:rsidP="005C55D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0F47A3" w:rsidRDefault="000F4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15BD2"/>
    <w:multiLevelType w:val="hybridMultilevel"/>
    <w:tmpl w:val="B30EA66A"/>
    <w:lvl w:ilvl="0" w:tplc="04020001">
      <w:start w:val="1"/>
      <w:numFmt w:val="bullet"/>
      <w:lvlText w:val=""/>
      <w:lvlJc w:val="left"/>
      <w:pPr>
        <w:ind w:left="1314" w:hanging="360"/>
      </w:pPr>
      <w:rPr>
        <w:rFonts w:ascii="Symbol" w:hAnsi="Symbol" w:hint="default"/>
      </w:rPr>
    </w:lvl>
    <w:lvl w:ilvl="1" w:tplc="04020003" w:tentative="1">
      <w:start w:val="1"/>
      <w:numFmt w:val="bullet"/>
      <w:lvlText w:val="o"/>
      <w:lvlJc w:val="left"/>
      <w:pPr>
        <w:ind w:left="2034" w:hanging="360"/>
      </w:pPr>
      <w:rPr>
        <w:rFonts w:ascii="Courier New" w:hAnsi="Courier New" w:cs="Courier New" w:hint="default"/>
      </w:rPr>
    </w:lvl>
    <w:lvl w:ilvl="2" w:tplc="04020005" w:tentative="1">
      <w:start w:val="1"/>
      <w:numFmt w:val="bullet"/>
      <w:lvlText w:val=""/>
      <w:lvlJc w:val="left"/>
      <w:pPr>
        <w:ind w:left="2754" w:hanging="360"/>
      </w:pPr>
      <w:rPr>
        <w:rFonts w:ascii="Wingdings" w:hAnsi="Wingdings" w:hint="default"/>
      </w:rPr>
    </w:lvl>
    <w:lvl w:ilvl="3" w:tplc="04020001" w:tentative="1">
      <w:start w:val="1"/>
      <w:numFmt w:val="bullet"/>
      <w:lvlText w:val=""/>
      <w:lvlJc w:val="left"/>
      <w:pPr>
        <w:ind w:left="3474" w:hanging="360"/>
      </w:pPr>
      <w:rPr>
        <w:rFonts w:ascii="Symbol" w:hAnsi="Symbol" w:hint="default"/>
      </w:rPr>
    </w:lvl>
    <w:lvl w:ilvl="4" w:tplc="04020003" w:tentative="1">
      <w:start w:val="1"/>
      <w:numFmt w:val="bullet"/>
      <w:lvlText w:val="o"/>
      <w:lvlJc w:val="left"/>
      <w:pPr>
        <w:ind w:left="4194" w:hanging="360"/>
      </w:pPr>
      <w:rPr>
        <w:rFonts w:ascii="Courier New" w:hAnsi="Courier New" w:cs="Courier New" w:hint="default"/>
      </w:rPr>
    </w:lvl>
    <w:lvl w:ilvl="5" w:tplc="04020005" w:tentative="1">
      <w:start w:val="1"/>
      <w:numFmt w:val="bullet"/>
      <w:lvlText w:val=""/>
      <w:lvlJc w:val="left"/>
      <w:pPr>
        <w:ind w:left="4914" w:hanging="360"/>
      </w:pPr>
      <w:rPr>
        <w:rFonts w:ascii="Wingdings" w:hAnsi="Wingdings" w:hint="default"/>
      </w:rPr>
    </w:lvl>
    <w:lvl w:ilvl="6" w:tplc="04020001" w:tentative="1">
      <w:start w:val="1"/>
      <w:numFmt w:val="bullet"/>
      <w:lvlText w:val=""/>
      <w:lvlJc w:val="left"/>
      <w:pPr>
        <w:ind w:left="5634" w:hanging="360"/>
      </w:pPr>
      <w:rPr>
        <w:rFonts w:ascii="Symbol" w:hAnsi="Symbol" w:hint="default"/>
      </w:rPr>
    </w:lvl>
    <w:lvl w:ilvl="7" w:tplc="04020003" w:tentative="1">
      <w:start w:val="1"/>
      <w:numFmt w:val="bullet"/>
      <w:lvlText w:val="o"/>
      <w:lvlJc w:val="left"/>
      <w:pPr>
        <w:ind w:left="6354" w:hanging="360"/>
      </w:pPr>
      <w:rPr>
        <w:rFonts w:ascii="Courier New" w:hAnsi="Courier New" w:cs="Courier New" w:hint="default"/>
      </w:rPr>
    </w:lvl>
    <w:lvl w:ilvl="8" w:tplc="04020005" w:tentative="1">
      <w:start w:val="1"/>
      <w:numFmt w:val="bullet"/>
      <w:lvlText w:val=""/>
      <w:lvlJc w:val="left"/>
      <w:pPr>
        <w:ind w:left="7074" w:hanging="360"/>
      </w:pPr>
      <w:rPr>
        <w:rFonts w:ascii="Wingdings" w:hAnsi="Wingdings" w:hint="default"/>
      </w:rPr>
    </w:lvl>
  </w:abstractNum>
  <w:abstractNum w:abstractNumId="1" w15:restartNumberingAfterBreak="0">
    <w:nsid w:val="17097A74"/>
    <w:multiLevelType w:val="multilevel"/>
    <w:tmpl w:val="FC06366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2" w15:restartNumberingAfterBreak="0">
    <w:nsid w:val="199C22BF"/>
    <w:multiLevelType w:val="hybridMultilevel"/>
    <w:tmpl w:val="116A6618"/>
    <w:lvl w:ilvl="0" w:tplc="23CA445C">
      <w:start w:val="3"/>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3"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5" w15:restartNumberingAfterBreak="0">
    <w:nsid w:val="2891093A"/>
    <w:multiLevelType w:val="hybridMultilevel"/>
    <w:tmpl w:val="A1AA68C2"/>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0AE4869"/>
    <w:multiLevelType w:val="hybridMultilevel"/>
    <w:tmpl w:val="966E6A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B4044D9"/>
    <w:multiLevelType w:val="hybridMultilevel"/>
    <w:tmpl w:val="CA78E514"/>
    <w:lvl w:ilvl="0" w:tplc="180005CC">
      <w:numFmt w:val="bullet"/>
      <w:lvlText w:val="-"/>
      <w:lvlJc w:val="left"/>
      <w:pPr>
        <w:ind w:left="954" w:hanging="360"/>
      </w:pPr>
      <w:rPr>
        <w:rFonts w:ascii="Times New Roman" w:eastAsiaTheme="minorHAnsi" w:hAnsi="Times New Roman" w:cs="Times New Roman" w:hint="default"/>
      </w:rPr>
    </w:lvl>
    <w:lvl w:ilvl="1" w:tplc="04020003">
      <w:start w:val="1"/>
      <w:numFmt w:val="bullet"/>
      <w:lvlText w:val="o"/>
      <w:lvlJc w:val="left"/>
      <w:pPr>
        <w:ind w:left="1674" w:hanging="360"/>
      </w:pPr>
      <w:rPr>
        <w:rFonts w:ascii="Courier New" w:hAnsi="Courier New" w:cs="Courier New" w:hint="default"/>
      </w:rPr>
    </w:lvl>
    <w:lvl w:ilvl="2" w:tplc="04020005">
      <w:start w:val="1"/>
      <w:numFmt w:val="bullet"/>
      <w:lvlText w:val=""/>
      <w:lvlJc w:val="left"/>
      <w:pPr>
        <w:ind w:left="2394" w:hanging="360"/>
      </w:pPr>
      <w:rPr>
        <w:rFonts w:ascii="Wingdings" w:hAnsi="Wingdings" w:hint="default"/>
      </w:rPr>
    </w:lvl>
    <w:lvl w:ilvl="3" w:tplc="04020001">
      <w:start w:val="1"/>
      <w:numFmt w:val="bullet"/>
      <w:lvlText w:val=""/>
      <w:lvlJc w:val="left"/>
      <w:pPr>
        <w:ind w:left="3114" w:hanging="360"/>
      </w:pPr>
      <w:rPr>
        <w:rFonts w:ascii="Symbol" w:hAnsi="Symbol" w:hint="default"/>
      </w:rPr>
    </w:lvl>
    <w:lvl w:ilvl="4" w:tplc="04020003">
      <w:start w:val="1"/>
      <w:numFmt w:val="bullet"/>
      <w:lvlText w:val="o"/>
      <w:lvlJc w:val="left"/>
      <w:pPr>
        <w:ind w:left="3834" w:hanging="360"/>
      </w:pPr>
      <w:rPr>
        <w:rFonts w:ascii="Courier New" w:hAnsi="Courier New" w:cs="Courier New" w:hint="default"/>
      </w:rPr>
    </w:lvl>
    <w:lvl w:ilvl="5" w:tplc="04020005">
      <w:start w:val="1"/>
      <w:numFmt w:val="bullet"/>
      <w:lvlText w:val=""/>
      <w:lvlJc w:val="left"/>
      <w:pPr>
        <w:ind w:left="4554" w:hanging="360"/>
      </w:pPr>
      <w:rPr>
        <w:rFonts w:ascii="Wingdings" w:hAnsi="Wingdings" w:hint="default"/>
      </w:rPr>
    </w:lvl>
    <w:lvl w:ilvl="6" w:tplc="04020001">
      <w:start w:val="1"/>
      <w:numFmt w:val="bullet"/>
      <w:lvlText w:val=""/>
      <w:lvlJc w:val="left"/>
      <w:pPr>
        <w:ind w:left="5274" w:hanging="360"/>
      </w:pPr>
      <w:rPr>
        <w:rFonts w:ascii="Symbol" w:hAnsi="Symbol" w:hint="default"/>
      </w:rPr>
    </w:lvl>
    <w:lvl w:ilvl="7" w:tplc="04020003">
      <w:start w:val="1"/>
      <w:numFmt w:val="bullet"/>
      <w:lvlText w:val="o"/>
      <w:lvlJc w:val="left"/>
      <w:pPr>
        <w:ind w:left="5994" w:hanging="360"/>
      </w:pPr>
      <w:rPr>
        <w:rFonts w:ascii="Courier New" w:hAnsi="Courier New" w:cs="Courier New" w:hint="default"/>
      </w:rPr>
    </w:lvl>
    <w:lvl w:ilvl="8" w:tplc="04020005">
      <w:start w:val="1"/>
      <w:numFmt w:val="bullet"/>
      <w:lvlText w:val=""/>
      <w:lvlJc w:val="left"/>
      <w:pPr>
        <w:ind w:left="6714" w:hanging="360"/>
      </w:pPr>
      <w:rPr>
        <w:rFonts w:ascii="Wingdings" w:hAnsi="Wingdings" w:hint="default"/>
      </w:rPr>
    </w:lvl>
  </w:abstractNum>
  <w:abstractNum w:abstractNumId="9"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0"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1" w15:restartNumberingAfterBreak="0">
    <w:nsid w:val="428F3289"/>
    <w:multiLevelType w:val="hybridMultilevel"/>
    <w:tmpl w:val="3CE814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495BE3"/>
    <w:multiLevelType w:val="hybridMultilevel"/>
    <w:tmpl w:val="9A36B47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5" w15:restartNumberingAfterBreak="0">
    <w:nsid w:val="6BAA3A52"/>
    <w:multiLevelType w:val="hybridMultilevel"/>
    <w:tmpl w:val="5BE866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E9F236A"/>
    <w:multiLevelType w:val="hybridMultilevel"/>
    <w:tmpl w:val="78F27904"/>
    <w:lvl w:ilvl="0" w:tplc="1B54CB0E">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8" w15:restartNumberingAfterBreak="0">
    <w:nsid w:val="748E3AE9"/>
    <w:multiLevelType w:val="hybridMultilevel"/>
    <w:tmpl w:val="5358E22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74D25B8A"/>
    <w:multiLevelType w:val="hybridMultilevel"/>
    <w:tmpl w:val="899C8B54"/>
    <w:lvl w:ilvl="0" w:tplc="43E2AE92">
      <w:start w:val="1"/>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1" w15:restartNumberingAfterBreak="0">
    <w:nsid w:val="7AEC0099"/>
    <w:multiLevelType w:val="hybridMultilevel"/>
    <w:tmpl w:val="2056D9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7"/>
  </w:num>
  <w:num w:numId="2">
    <w:abstractNumId w:val="20"/>
  </w:num>
  <w:num w:numId="3">
    <w:abstractNumId w:val="9"/>
  </w:num>
  <w:num w:numId="4">
    <w:abstractNumId w:val="12"/>
  </w:num>
  <w:num w:numId="5">
    <w:abstractNumId w:val="10"/>
  </w:num>
  <w:num w:numId="6">
    <w:abstractNumId w:val="3"/>
  </w:num>
  <w:num w:numId="7">
    <w:abstractNumId w:val="4"/>
  </w:num>
  <w:num w:numId="8">
    <w:abstractNumId w:val="13"/>
  </w:num>
  <w:num w:numId="9">
    <w:abstractNumId w:val="7"/>
  </w:num>
  <w:num w:numId="10">
    <w:abstractNumId w:val="1"/>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5"/>
  </w:num>
  <w:num w:numId="14">
    <w:abstractNumId w:val="2"/>
  </w:num>
  <w:num w:numId="15">
    <w:abstractNumId w:val="19"/>
  </w:num>
  <w:num w:numId="16">
    <w:abstractNumId w:val="21"/>
  </w:num>
  <w:num w:numId="17">
    <w:abstractNumId w:val="8"/>
  </w:num>
  <w:num w:numId="18">
    <w:abstractNumId w:val="0"/>
  </w:num>
  <w:num w:numId="19">
    <w:abstractNumId w:val="16"/>
  </w:num>
  <w:num w:numId="20">
    <w:abstractNumId w:val="11"/>
  </w:num>
  <w:num w:numId="21">
    <w:abstractNumId w:val="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D36"/>
    <w:rsid w:val="000018F4"/>
    <w:rsid w:val="00047F70"/>
    <w:rsid w:val="000503D3"/>
    <w:rsid w:val="00054BDF"/>
    <w:rsid w:val="00092644"/>
    <w:rsid w:val="000B35E0"/>
    <w:rsid w:val="000B6A9F"/>
    <w:rsid w:val="000C5DE0"/>
    <w:rsid w:val="000C7B08"/>
    <w:rsid w:val="000D1FCC"/>
    <w:rsid w:val="000D47D9"/>
    <w:rsid w:val="000D4B09"/>
    <w:rsid w:val="000D5E45"/>
    <w:rsid w:val="000F13D0"/>
    <w:rsid w:val="000F47A3"/>
    <w:rsid w:val="001204C9"/>
    <w:rsid w:val="00125989"/>
    <w:rsid w:val="001309C9"/>
    <w:rsid w:val="001409BA"/>
    <w:rsid w:val="0014715F"/>
    <w:rsid w:val="001678C1"/>
    <w:rsid w:val="00172BC6"/>
    <w:rsid w:val="001730E5"/>
    <w:rsid w:val="0018329F"/>
    <w:rsid w:val="00190004"/>
    <w:rsid w:val="00190948"/>
    <w:rsid w:val="001A04F4"/>
    <w:rsid w:val="001A3BB6"/>
    <w:rsid w:val="001D4F6C"/>
    <w:rsid w:val="001E7F1A"/>
    <w:rsid w:val="00201EA0"/>
    <w:rsid w:val="0020309E"/>
    <w:rsid w:val="00235D25"/>
    <w:rsid w:val="00252910"/>
    <w:rsid w:val="002553D8"/>
    <w:rsid w:val="00257687"/>
    <w:rsid w:val="00267628"/>
    <w:rsid w:val="00271D02"/>
    <w:rsid w:val="00273EB1"/>
    <w:rsid w:val="002C3FD3"/>
    <w:rsid w:val="002D7838"/>
    <w:rsid w:val="002E6205"/>
    <w:rsid w:val="002E7D4D"/>
    <w:rsid w:val="00303234"/>
    <w:rsid w:val="0031082A"/>
    <w:rsid w:val="00344909"/>
    <w:rsid w:val="00351F45"/>
    <w:rsid w:val="00357121"/>
    <w:rsid w:val="00363CB3"/>
    <w:rsid w:val="003649D1"/>
    <w:rsid w:val="00373465"/>
    <w:rsid w:val="00376471"/>
    <w:rsid w:val="00380E47"/>
    <w:rsid w:val="00381BF2"/>
    <w:rsid w:val="003A3ADE"/>
    <w:rsid w:val="003C0178"/>
    <w:rsid w:val="003C3CA2"/>
    <w:rsid w:val="003D4A12"/>
    <w:rsid w:val="003D6789"/>
    <w:rsid w:val="003E25AC"/>
    <w:rsid w:val="003E332E"/>
    <w:rsid w:val="00407D8E"/>
    <w:rsid w:val="004237FC"/>
    <w:rsid w:val="004263D2"/>
    <w:rsid w:val="00430071"/>
    <w:rsid w:val="00437844"/>
    <w:rsid w:val="00450022"/>
    <w:rsid w:val="00460955"/>
    <w:rsid w:val="00481856"/>
    <w:rsid w:val="00491F3A"/>
    <w:rsid w:val="00494A29"/>
    <w:rsid w:val="004B077A"/>
    <w:rsid w:val="004B201F"/>
    <w:rsid w:val="004D3135"/>
    <w:rsid w:val="004D35D3"/>
    <w:rsid w:val="004D42DC"/>
    <w:rsid w:val="004E5DEE"/>
    <w:rsid w:val="004F11A9"/>
    <w:rsid w:val="00511199"/>
    <w:rsid w:val="00537298"/>
    <w:rsid w:val="00553538"/>
    <w:rsid w:val="0055403C"/>
    <w:rsid w:val="005571D8"/>
    <w:rsid w:val="0056607C"/>
    <w:rsid w:val="00597CC7"/>
    <w:rsid w:val="005A5CBA"/>
    <w:rsid w:val="005A68EA"/>
    <w:rsid w:val="005B4301"/>
    <w:rsid w:val="005C55D3"/>
    <w:rsid w:val="005C7715"/>
    <w:rsid w:val="005D1763"/>
    <w:rsid w:val="005E0EFB"/>
    <w:rsid w:val="005F6EAA"/>
    <w:rsid w:val="00600F6F"/>
    <w:rsid w:val="00602A6C"/>
    <w:rsid w:val="00606091"/>
    <w:rsid w:val="006107CF"/>
    <w:rsid w:val="00634911"/>
    <w:rsid w:val="00636767"/>
    <w:rsid w:val="00654232"/>
    <w:rsid w:val="00663E7E"/>
    <w:rsid w:val="00665AC7"/>
    <w:rsid w:val="00677D14"/>
    <w:rsid w:val="00683592"/>
    <w:rsid w:val="00683E49"/>
    <w:rsid w:val="00685828"/>
    <w:rsid w:val="00696B8C"/>
    <w:rsid w:val="006A3D36"/>
    <w:rsid w:val="006A3D8F"/>
    <w:rsid w:val="006A4417"/>
    <w:rsid w:val="006B2FE2"/>
    <w:rsid w:val="006E6C80"/>
    <w:rsid w:val="006F361E"/>
    <w:rsid w:val="007105A8"/>
    <w:rsid w:val="00715CD5"/>
    <w:rsid w:val="00764E96"/>
    <w:rsid w:val="007703DA"/>
    <w:rsid w:val="00771575"/>
    <w:rsid w:val="007822AB"/>
    <w:rsid w:val="007828F2"/>
    <w:rsid w:val="00784912"/>
    <w:rsid w:val="0079313F"/>
    <w:rsid w:val="007A0C56"/>
    <w:rsid w:val="007B10AB"/>
    <w:rsid w:val="007C7655"/>
    <w:rsid w:val="007E1D92"/>
    <w:rsid w:val="007E20A2"/>
    <w:rsid w:val="007E481B"/>
    <w:rsid w:val="007F1D8F"/>
    <w:rsid w:val="007F55E0"/>
    <w:rsid w:val="008044C4"/>
    <w:rsid w:val="008332CD"/>
    <w:rsid w:val="00835755"/>
    <w:rsid w:val="00843B7C"/>
    <w:rsid w:val="00846E2A"/>
    <w:rsid w:val="0086542D"/>
    <w:rsid w:val="008706C9"/>
    <w:rsid w:val="00873D27"/>
    <w:rsid w:val="0088153F"/>
    <w:rsid w:val="00896602"/>
    <w:rsid w:val="008A012E"/>
    <w:rsid w:val="008A3345"/>
    <w:rsid w:val="008A7EAD"/>
    <w:rsid w:val="008C643F"/>
    <w:rsid w:val="008D0401"/>
    <w:rsid w:val="008D4CC4"/>
    <w:rsid w:val="008D6B8F"/>
    <w:rsid w:val="008E2426"/>
    <w:rsid w:val="008E54F4"/>
    <w:rsid w:val="008E6581"/>
    <w:rsid w:val="008F6792"/>
    <w:rsid w:val="0090140B"/>
    <w:rsid w:val="00907D27"/>
    <w:rsid w:val="00921EE9"/>
    <w:rsid w:val="00935B26"/>
    <w:rsid w:val="0094445B"/>
    <w:rsid w:val="00945217"/>
    <w:rsid w:val="00951A22"/>
    <w:rsid w:val="009604A2"/>
    <w:rsid w:val="009644AD"/>
    <w:rsid w:val="00970799"/>
    <w:rsid w:val="0097646D"/>
    <w:rsid w:val="00980C7D"/>
    <w:rsid w:val="00986B53"/>
    <w:rsid w:val="009A2C1D"/>
    <w:rsid w:val="009A4021"/>
    <w:rsid w:val="009A57C2"/>
    <w:rsid w:val="009A6E42"/>
    <w:rsid w:val="009B6EFD"/>
    <w:rsid w:val="009C5F63"/>
    <w:rsid w:val="009D2DF9"/>
    <w:rsid w:val="009E0CFA"/>
    <w:rsid w:val="009E15C8"/>
    <w:rsid w:val="009F0446"/>
    <w:rsid w:val="00A12448"/>
    <w:rsid w:val="00A309A3"/>
    <w:rsid w:val="00A40849"/>
    <w:rsid w:val="00A41F72"/>
    <w:rsid w:val="00A53DEA"/>
    <w:rsid w:val="00A77266"/>
    <w:rsid w:val="00A80EDD"/>
    <w:rsid w:val="00AB322D"/>
    <w:rsid w:val="00AC2634"/>
    <w:rsid w:val="00AD2A22"/>
    <w:rsid w:val="00B06D0A"/>
    <w:rsid w:val="00B14E4A"/>
    <w:rsid w:val="00B21F6C"/>
    <w:rsid w:val="00B32C46"/>
    <w:rsid w:val="00B46480"/>
    <w:rsid w:val="00B65CCB"/>
    <w:rsid w:val="00BA13CB"/>
    <w:rsid w:val="00BB2AD6"/>
    <w:rsid w:val="00BB3F9F"/>
    <w:rsid w:val="00BB4537"/>
    <w:rsid w:val="00BC7236"/>
    <w:rsid w:val="00BD304D"/>
    <w:rsid w:val="00BE1AC7"/>
    <w:rsid w:val="00BF323D"/>
    <w:rsid w:val="00BF637B"/>
    <w:rsid w:val="00C0247F"/>
    <w:rsid w:val="00C20477"/>
    <w:rsid w:val="00C42946"/>
    <w:rsid w:val="00C42FDD"/>
    <w:rsid w:val="00C73701"/>
    <w:rsid w:val="00C7373F"/>
    <w:rsid w:val="00C73BBB"/>
    <w:rsid w:val="00C766DE"/>
    <w:rsid w:val="00C77499"/>
    <w:rsid w:val="00C81460"/>
    <w:rsid w:val="00C84927"/>
    <w:rsid w:val="00C87083"/>
    <w:rsid w:val="00CA7453"/>
    <w:rsid w:val="00CB79EF"/>
    <w:rsid w:val="00CC3985"/>
    <w:rsid w:val="00CD1458"/>
    <w:rsid w:val="00CD7042"/>
    <w:rsid w:val="00CE4C93"/>
    <w:rsid w:val="00CF66C4"/>
    <w:rsid w:val="00D00344"/>
    <w:rsid w:val="00D053E9"/>
    <w:rsid w:val="00D1073B"/>
    <w:rsid w:val="00D16E2F"/>
    <w:rsid w:val="00D247BF"/>
    <w:rsid w:val="00D27195"/>
    <w:rsid w:val="00D355E5"/>
    <w:rsid w:val="00D40CC5"/>
    <w:rsid w:val="00D50FB9"/>
    <w:rsid w:val="00D76122"/>
    <w:rsid w:val="00D85BE8"/>
    <w:rsid w:val="00D91ED2"/>
    <w:rsid w:val="00D93AE8"/>
    <w:rsid w:val="00DA42B9"/>
    <w:rsid w:val="00DB0F94"/>
    <w:rsid w:val="00DB708F"/>
    <w:rsid w:val="00DC144C"/>
    <w:rsid w:val="00DD47A2"/>
    <w:rsid w:val="00DD6C5B"/>
    <w:rsid w:val="00DE4D03"/>
    <w:rsid w:val="00DE66AA"/>
    <w:rsid w:val="00DE6EF7"/>
    <w:rsid w:val="00DF3435"/>
    <w:rsid w:val="00DF69CF"/>
    <w:rsid w:val="00E04A1E"/>
    <w:rsid w:val="00E1028D"/>
    <w:rsid w:val="00E17FBB"/>
    <w:rsid w:val="00E2568B"/>
    <w:rsid w:val="00E43ECE"/>
    <w:rsid w:val="00E61201"/>
    <w:rsid w:val="00E63103"/>
    <w:rsid w:val="00E70453"/>
    <w:rsid w:val="00E77C62"/>
    <w:rsid w:val="00E80AC7"/>
    <w:rsid w:val="00E97165"/>
    <w:rsid w:val="00EA2D9F"/>
    <w:rsid w:val="00EB2654"/>
    <w:rsid w:val="00EC27E3"/>
    <w:rsid w:val="00ED2AD0"/>
    <w:rsid w:val="00EE5948"/>
    <w:rsid w:val="00EE600E"/>
    <w:rsid w:val="00EF50F8"/>
    <w:rsid w:val="00F13BF1"/>
    <w:rsid w:val="00F14D0C"/>
    <w:rsid w:val="00F15B32"/>
    <w:rsid w:val="00F255B8"/>
    <w:rsid w:val="00F2562A"/>
    <w:rsid w:val="00F316A7"/>
    <w:rsid w:val="00F35AF4"/>
    <w:rsid w:val="00F43C1B"/>
    <w:rsid w:val="00F46FC3"/>
    <w:rsid w:val="00F53555"/>
    <w:rsid w:val="00F56582"/>
    <w:rsid w:val="00F75474"/>
    <w:rsid w:val="00F815CD"/>
    <w:rsid w:val="00F863C9"/>
    <w:rsid w:val="00F92424"/>
    <w:rsid w:val="00F948E9"/>
    <w:rsid w:val="00FC26E1"/>
    <w:rsid w:val="00FD3EDB"/>
    <w:rsid w:val="00FD4DFA"/>
    <w:rsid w:val="00FE1DDB"/>
    <w:rsid w:val="00FE25EB"/>
    <w:rsid w:val="00FF1E9F"/>
    <w:rsid w:val="00FF7D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3D5EE3D2"/>
  <w15:chartTrackingRefBased/>
  <w15:docId w15:val="{46E506A1-B887-443D-8AEA-D4E39B23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458"/>
    <w:rPr>
      <w:lang w:val="en-US"/>
    </w:rPr>
  </w:style>
  <w:style w:type="paragraph" w:styleId="Heading3">
    <w:name w:val="heading 3"/>
    <w:basedOn w:val="Normal"/>
    <w:link w:val="Heading3Char"/>
    <w:uiPriority w:val="9"/>
    <w:qFormat/>
    <w:rsid w:val="00172BC6"/>
    <w:pPr>
      <w:spacing w:before="100" w:beforeAutospacing="1" w:after="100" w:afterAutospacing="1" w:line="240" w:lineRule="auto"/>
      <w:outlineLvl w:val="2"/>
    </w:pPr>
    <w:rPr>
      <w:rFonts w:ascii="Times New Roman" w:eastAsia="Times New Roman" w:hAnsi="Times New Roman" w:cs="Times New Roman"/>
      <w:b/>
      <w:bCs/>
      <w:sz w:val="27"/>
      <w:szCs w:val="27"/>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458"/>
    <w:rPr>
      <w:lang w:val="en-US"/>
    </w:rPr>
  </w:style>
  <w:style w:type="paragraph" w:styleId="Footer">
    <w:name w:val="footer"/>
    <w:basedOn w:val="Normal"/>
    <w:link w:val="FooterChar"/>
    <w:uiPriority w:val="99"/>
    <w:unhideWhenUsed/>
    <w:rsid w:val="00CD1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458"/>
    <w:rPr>
      <w:lang w:val="en-US"/>
    </w:rPr>
  </w:style>
  <w:style w:type="character" w:styleId="PageNumber">
    <w:name w:val="page number"/>
    <w:basedOn w:val="DefaultParagraphFont"/>
    <w:rsid w:val="00CD1458"/>
  </w:style>
  <w:style w:type="paragraph" w:styleId="z-TopofForm">
    <w:name w:val="HTML Top of Form"/>
    <w:basedOn w:val="Normal"/>
    <w:next w:val="Normal"/>
    <w:link w:val="z-TopofFormChar"/>
    <w:hidden/>
    <w:uiPriority w:val="99"/>
    <w:semiHidden/>
    <w:unhideWhenUsed/>
    <w:rsid w:val="00CD145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D1458"/>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CD145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D1458"/>
    <w:rPr>
      <w:rFonts w:ascii="Arial" w:hAnsi="Arial" w:cs="Arial"/>
      <w:vanish/>
      <w:sz w:val="16"/>
      <w:szCs w:val="16"/>
      <w:lang w:val="en-US"/>
    </w:rPr>
  </w:style>
  <w:style w:type="paragraph" w:styleId="BalloonText">
    <w:name w:val="Balloon Text"/>
    <w:basedOn w:val="Normal"/>
    <w:link w:val="BalloonTextChar"/>
    <w:uiPriority w:val="99"/>
    <w:semiHidden/>
    <w:unhideWhenUsed/>
    <w:rsid w:val="00CD1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458"/>
    <w:rPr>
      <w:rFonts w:ascii="Segoe UI" w:hAnsi="Segoe UI" w:cs="Segoe UI"/>
      <w:sz w:val="18"/>
      <w:szCs w:val="18"/>
      <w:lang w:val="en-US"/>
    </w:rPr>
  </w:style>
  <w:style w:type="paragraph" w:styleId="ListParagraph">
    <w:name w:val="List Paragraph"/>
    <w:aliases w:val="List1,List Paragraph1,ПАРАГРАФ"/>
    <w:basedOn w:val="Normal"/>
    <w:link w:val="ListParagraphChar"/>
    <w:uiPriority w:val="34"/>
    <w:qFormat/>
    <w:rsid w:val="00CD1458"/>
    <w:pPr>
      <w:ind w:left="720"/>
      <w:contextualSpacing/>
    </w:pPr>
  </w:style>
  <w:style w:type="character" w:styleId="CommentReference">
    <w:name w:val="annotation reference"/>
    <w:basedOn w:val="DefaultParagraphFont"/>
    <w:uiPriority w:val="99"/>
    <w:semiHidden/>
    <w:unhideWhenUsed/>
    <w:rsid w:val="00CD1458"/>
    <w:rPr>
      <w:sz w:val="16"/>
      <w:szCs w:val="16"/>
    </w:rPr>
  </w:style>
  <w:style w:type="paragraph" w:styleId="CommentText">
    <w:name w:val="annotation text"/>
    <w:basedOn w:val="Normal"/>
    <w:link w:val="CommentTextChar"/>
    <w:uiPriority w:val="99"/>
    <w:semiHidden/>
    <w:unhideWhenUsed/>
    <w:rsid w:val="00CD1458"/>
    <w:pPr>
      <w:spacing w:line="240" w:lineRule="auto"/>
    </w:pPr>
    <w:rPr>
      <w:sz w:val="20"/>
      <w:szCs w:val="20"/>
    </w:rPr>
  </w:style>
  <w:style w:type="character" w:customStyle="1" w:styleId="CommentTextChar">
    <w:name w:val="Comment Text Char"/>
    <w:basedOn w:val="DefaultParagraphFont"/>
    <w:link w:val="CommentText"/>
    <w:uiPriority w:val="99"/>
    <w:semiHidden/>
    <w:rsid w:val="00CD1458"/>
    <w:rPr>
      <w:sz w:val="20"/>
      <w:szCs w:val="20"/>
      <w:lang w:val="en-US"/>
    </w:rPr>
  </w:style>
  <w:style w:type="paragraph" w:styleId="CommentSubject">
    <w:name w:val="annotation subject"/>
    <w:basedOn w:val="CommentText"/>
    <w:next w:val="CommentText"/>
    <w:link w:val="CommentSubjectChar"/>
    <w:uiPriority w:val="99"/>
    <w:semiHidden/>
    <w:unhideWhenUsed/>
    <w:rsid w:val="00CD1458"/>
    <w:rPr>
      <w:b/>
      <w:bCs/>
    </w:rPr>
  </w:style>
  <w:style w:type="character" w:customStyle="1" w:styleId="CommentSubjectChar">
    <w:name w:val="Comment Subject Char"/>
    <w:basedOn w:val="CommentTextChar"/>
    <w:link w:val="CommentSubject"/>
    <w:uiPriority w:val="99"/>
    <w:semiHidden/>
    <w:rsid w:val="00CD1458"/>
    <w:rPr>
      <w:b/>
      <w:bCs/>
      <w:sz w:val="20"/>
      <w:szCs w:val="20"/>
      <w:lang w:val="en-US"/>
    </w:rPr>
  </w:style>
  <w:style w:type="table" w:styleId="TableGrid">
    <w:name w:val="Table Grid"/>
    <w:basedOn w:val="TableNormal"/>
    <w:uiPriority w:val="39"/>
    <w:rsid w:val="00CD1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1458"/>
    <w:rPr>
      <w:color w:val="0563C1"/>
      <w:u w:val="single"/>
    </w:rPr>
  </w:style>
  <w:style w:type="character" w:customStyle="1" w:styleId="newdocreference">
    <w:name w:val="newdocreference"/>
    <w:basedOn w:val="DefaultParagraphFont"/>
    <w:rsid w:val="00CD1458"/>
  </w:style>
  <w:style w:type="character" w:styleId="FollowedHyperlink">
    <w:name w:val="FollowedHyperlink"/>
    <w:basedOn w:val="DefaultParagraphFont"/>
    <w:uiPriority w:val="99"/>
    <w:semiHidden/>
    <w:unhideWhenUsed/>
    <w:rsid w:val="00CD1458"/>
    <w:rPr>
      <w:color w:val="954F72" w:themeColor="followedHyperlink"/>
      <w:u w:val="single"/>
    </w:rPr>
  </w:style>
  <w:style w:type="paragraph" w:styleId="HTMLPreformatted">
    <w:name w:val="HTML Preformatted"/>
    <w:basedOn w:val="Normal"/>
    <w:link w:val="HTMLPreformattedChar"/>
    <w:uiPriority w:val="99"/>
    <w:semiHidden/>
    <w:unhideWhenUsed/>
    <w:rsid w:val="00CD145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D1458"/>
    <w:rPr>
      <w:rFonts w:ascii="Consolas" w:hAnsi="Consolas"/>
      <w:sz w:val="20"/>
      <w:szCs w:val="20"/>
      <w:lang w:val="en-US"/>
    </w:rPr>
  </w:style>
  <w:style w:type="paragraph" w:styleId="NoSpacing">
    <w:name w:val="No Spacing"/>
    <w:link w:val="NoSpacingChar"/>
    <w:uiPriority w:val="1"/>
    <w:qFormat/>
    <w:rsid w:val="00CD1458"/>
    <w:pPr>
      <w:spacing w:after="0" w:line="240" w:lineRule="auto"/>
    </w:pPr>
    <w:rPr>
      <w:rFonts w:ascii="Calibri" w:eastAsia="PMingLiU" w:hAnsi="Calibri" w:cs="Times New Roman"/>
      <w:lang w:val="en-US"/>
    </w:rPr>
  </w:style>
  <w:style w:type="character" w:customStyle="1" w:styleId="ListParagraphChar">
    <w:name w:val="List Paragraph Char"/>
    <w:aliases w:val="List1 Char,List Paragraph1 Char,ПАРАГРАФ Char"/>
    <w:link w:val="ListParagraph"/>
    <w:uiPriority w:val="34"/>
    <w:locked/>
    <w:rsid w:val="00CD1458"/>
    <w:rPr>
      <w:lang w:val="en-US"/>
    </w:rPr>
  </w:style>
  <w:style w:type="character" w:customStyle="1" w:styleId="NoSpacingChar">
    <w:name w:val="No Spacing Char"/>
    <w:link w:val="NoSpacing"/>
    <w:uiPriority w:val="1"/>
    <w:rsid w:val="00CD1458"/>
    <w:rPr>
      <w:rFonts w:ascii="Calibri" w:eastAsia="PMingLiU" w:hAnsi="Calibri" w:cs="Times New Roman"/>
      <w:lang w:val="en-US"/>
    </w:rPr>
  </w:style>
  <w:style w:type="character" w:customStyle="1" w:styleId="Bodytext2">
    <w:name w:val="Body text (2)_"/>
    <w:link w:val="Bodytext20"/>
    <w:rsid w:val="00CD1458"/>
    <w:rPr>
      <w:i/>
      <w:iCs/>
      <w:sz w:val="26"/>
      <w:szCs w:val="26"/>
      <w:shd w:val="clear" w:color="auto" w:fill="FFFFFF"/>
    </w:rPr>
  </w:style>
  <w:style w:type="paragraph" w:customStyle="1" w:styleId="Bodytext20">
    <w:name w:val="Body text (2)"/>
    <w:basedOn w:val="Normal"/>
    <w:link w:val="Bodytext2"/>
    <w:rsid w:val="00CD1458"/>
    <w:pPr>
      <w:widowControl w:val="0"/>
      <w:shd w:val="clear" w:color="auto" w:fill="FFFFFF"/>
      <w:spacing w:after="0" w:line="312" w:lineRule="exact"/>
      <w:ind w:firstLine="800"/>
      <w:jc w:val="both"/>
    </w:pPr>
    <w:rPr>
      <w:i/>
      <w:iCs/>
      <w:sz w:val="26"/>
      <w:szCs w:val="26"/>
      <w:lang w:val="bg-BG"/>
    </w:rPr>
  </w:style>
  <w:style w:type="character" w:customStyle="1" w:styleId="ldef1">
    <w:name w:val="ldef1"/>
    <w:rsid w:val="00CD1458"/>
    <w:rPr>
      <w:rFonts w:ascii="Times New Roman" w:hAnsi="Times New Roman" w:cs="Times New Roman" w:hint="default"/>
      <w:color w:val="000000"/>
      <w:sz w:val="24"/>
      <w:szCs w:val="24"/>
    </w:rPr>
  </w:style>
  <w:style w:type="paragraph" w:customStyle="1" w:styleId="hd-date">
    <w:name w:val="hd-date"/>
    <w:basedOn w:val="Normal"/>
    <w:rsid w:val="00CD1458"/>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NormalWeb">
    <w:name w:val="Normal (Web)"/>
    <w:basedOn w:val="Normal"/>
    <w:uiPriority w:val="99"/>
    <w:semiHidden/>
    <w:unhideWhenUsed/>
    <w:rsid w:val="00CD1458"/>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Char">
    <w:name w:val="Текст Char"/>
    <w:basedOn w:val="DefaultParagraphFont"/>
    <w:link w:val="a"/>
    <w:locked/>
    <w:rsid w:val="00CD1458"/>
    <w:rPr>
      <w:rFonts w:ascii="Times New Roman" w:hAnsi="Times New Roman" w:cs="Times New Roman"/>
      <w:sz w:val="24"/>
      <w:szCs w:val="24"/>
    </w:rPr>
  </w:style>
  <w:style w:type="paragraph" w:customStyle="1" w:styleId="a">
    <w:name w:val="Текст"/>
    <w:basedOn w:val="Normal"/>
    <w:link w:val="Char"/>
    <w:qFormat/>
    <w:rsid w:val="00CD1458"/>
    <w:pPr>
      <w:spacing w:after="120" w:line="276" w:lineRule="auto"/>
      <w:ind w:firstLine="720"/>
      <w:jc w:val="both"/>
    </w:pPr>
    <w:rPr>
      <w:rFonts w:ascii="Times New Roman" w:hAnsi="Times New Roman" w:cs="Times New Roman"/>
      <w:sz w:val="24"/>
      <w:szCs w:val="24"/>
      <w:lang w:val="bg-BG"/>
    </w:rPr>
  </w:style>
  <w:style w:type="paragraph" w:styleId="FootnoteText">
    <w:name w:val="footnote text"/>
    <w:aliases w:val="Footnote Text Char Char Char,Footnote Text Char Char Char Char Char,Footnote Text Char1,Footnote Text Char1 Char,Footnote Text Char1 Char Char Char,Footnote Text Char1 Char Char Char Char Char,Footnote Text Char2"/>
    <w:basedOn w:val="Normal"/>
    <w:link w:val="FootnoteTextChar"/>
    <w:uiPriority w:val="99"/>
    <w:unhideWhenUsed/>
    <w:rsid w:val="00634911"/>
    <w:pPr>
      <w:spacing w:after="0" w:line="240" w:lineRule="auto"/>
      <w:jc w:val="both"/>
    </w:pPr>
    <w:rPr>
      <w:rFonts w:ascii="Times New Roman" w:hAnsi="Times New Roman" w:cs="Times New Roman"/>
      <w:sz w:val="20"/>
      <w:szCs w:val="20"/>
      <w:lang w:val="bg-BG"/>
    </w:rPr>
  </w:style>
  <w:style w:type="character" w:customStyle="1" w:styleId="FootnoteTextChar">
    <w:name w:val="Footnote Text Char"/>
    <w:aliases w:val="Footnote Text Char Char Char Char,Footnote Text Char Char Char Char Char Char,Footnote Text Char1 Char1,Footnote Text Char1 Char Char,Footnote Text Char1 Char Char Char Char,Footnote Text Char1 Char Char Char Char Char Char"/>
    <w:basedOn w:val="DefaultParagraphFont"/>
    <w:link w:val="FootnoteText"/>
    <w:uiPriority w:val="99"/>
    <w:semiHidden/>
    <w:rsid w:val="00634911"/>
    <w:rPr>
      <w:rFonts w:ascii="Times New Roman" w:hAnsi="Times New Roman" w:cs="Times New Roman"/>
      <w:sz w:val="20"/>
      <w:szCs w:val="20"/>
    </w:rPr>
  </w:style>
  <w:style w:type="character" w:styleId="FootnoteReference">
    <w:name w:val="footnote reference"/>
    <w:aliases w:val="-E Fußnotenzeichen,BVI fnr,E,Footnote Reference Char,Footnote Reference Number,Footnote Reference Superscript,Footnote Refernece,Footnote symbol,Footnotes refss,Odwołanie przypisu,Ref,SUPERS,Times 10 Point,de nota al pie,fr,ftref,o"/>
    <w:basedOn w:val="DefaultParagraphFont"/>
    <w:uiPriority w:val="99"/>
    <w:unhideWhenUsed/>
    <w:qFormat/>
    <w:rsid w:val="00634911"/>
    <w:rPr>
      <w:vertAlign w:val="superscript"/>
    </w:rPr>
  </w:style>
  <w:style w:type="character" w:customStyle="1" w:styleId="Heading3Char">
    <w:name w:val="Heading 3 Char"/>
    <w:basedOn w:val="DefaultParagraphFont"/>
    <w:link w:val="Heading3"/>
    <w:uiPriority w:val="9"/>
    <w:rsid w:val="00172BC6"/>
    <w:rPr>
      <w:rFonts w:ascii="Times New Roman" w:eastAsia="Times New Roman" w:hAnsi="Times New Roman" w:cs="Times New Roman"/>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940970">
      <w:bodyDiv w:val="1"/>
      <w:marLeft w:val="0"/>
      <w:marRight w:val="0"/>
      <w:marTop w:val="0"/>
      <w:marBottom w:val="0"/>
      <w:divBdr>
        <w:top w:val="none" w:sz="0" w:space="0" w:color="auto"/>
        <w:left w:val="none" w:sz="0" w:space="0" w:color="auto"/>
        <w:bottom w:val="none" w:sz="0" w:space="0" w:color="auto"/>
        <w:right w:val="none" w:sz="0" w:space="0" w:color="auto"/>
      </w:divBdr>
    </w:div>
    <w:div w:id="133549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hyperlink" Target="https://lex.bg/laws/ldoc/1589654529" TargetMode="External"/><Relationship Id="rId21" Type="http://schemas.openxmlformats.org/officeDocument/2006/relationships/image" Target="media/image7.wmf"/><Relationship Id="rId34" Type="http://schemas.openxmlformats.org/officeDocument/2006/relationships/control" Target="activeX/activeX14.xml"/><Relationship Id="rId42" Type="http://schemas.openxmlformats.org/officeDocument/2006/relationships/hyperlink" Target="https://eur-lex.europa.eu/legal-content/BG/TXT/HTML/?uri=CELEX:62021CJ0203" TargetMode="External"/><Relationship Id="rId47"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4.xml"/><Relationship Id="rId29"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_Stefanov@justice.government.bg" TargetMode="Externa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control" Target="activeX/activeX16.xml"/><Relationship Id="rId40" Type="http://schemas.openxmlformats.org/officeDocument/2006/relationships/hyperlink" Target="https://lex.bg/index.php/laws/ldoc/2135512224"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5.xml"/><Relationship Id="rId10" Type="http://schemas.openxmlformats.org/officeDocument/2006/relationships/control" Target="activeX/activeX2.xml"/><Relationship Id="rId19" Type="http://schemas.openxmlformats.org/officeDocument/2006/relationships/image" Target="media/image6.wmf"/><Relationship Id="rId31" Type="http://schemas.openxmlformats.org/officeDocument/2006/relationships/image" Target="media/image11.wmf"/><Relationship Id="rId44"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image" Target="media/image13.wmf"/><Relationship Id="rId43" Type="http://schemas.openxmlformats.org/officeDocument/2006/relationships/hyperlink" Target="https://eur-lex.europa.eu/legal-content/BG/TXT/HTML/?uri=OJ%3AL_202401712" TargetMode="External"/><Relationship Id="rId48" Type="http://schemas.openxmlformats.org/officeDocument/2006/relationships/theme" Target="theme/theme1.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hyperlink" Target="mailto:Em_Aleksandrova@justice.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control" Target="activeX/activeX17.xml"/><Relationship Id="rId46" Type="http://schemas.openxmlformats.org/officeDocument/2006/relationships/footer" Target="footer1.xml"/><Relationship Id="rId20" Type="http://schemas.openxmlformats.org/officeDocument/2006/relationships/control" Target="activeX/activeX6.xml"/><Relationship Id="rId41" Type="http://schemas.openxmlformats.org/officeDocument/2006/relationships/hyperlink" Target="https://lex.bg/bg/laws/ldoc/2126821377"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4ZLRs3NzWRyc/D2ypmtMZhrbrsBzNDmLeMxBobFHD4M=</DigestValue>
    </Reference>
    <Reference Type="http://www.w3.org/2000/09/xmldsig#Object" URI="#idOfficeObject">
      <DigestMethod Algorithm="http://www.w3.org/2001/04/xmlenc#sha256"/>
      <DigestValue>h8IN9gkBXqk8TRH0Vyq+k9RoSgYu1rvlqYsao6VXDSU=</DigestValue>
    </Reference>
    <Reference Type="http://uri.etsi.org/01903#SignedProperties" URI="#idSignedProperties">
      <Transforms>
        <Transform Algorithm="http://www.w3.org/TR/2001/REC-xml-c14n-20010315"/>
      </Transforms>
      <DigestMethod Algorithm="http://www.w3.org/2001/04/xmlenc#sha256"/>
      <DigestValue>RvXcmOR35qJHyvwSRgpeNQ+AHIHHnDPYdO0I60s/nC0=</DigestValue>
    </Reference>
    <Reference Type="http://www.w3.org/2000/09/xmldsig#Object" URI="#idValidSigLnImg">
      <DigestMethod Algorithm="http://www.w3.org/2001/04/xmlenc#sha256"/>
      <DigestValue>6Jv7Uy1ghC7zFZKtkj+65uO8FfylWYuwtucXPuW4tHU=</DigestValue>
    </Reference>
    <Reference Type="http://www.w3.org/2000/09/xmldsig#Object" URI="#idInvalidSigLnImg">
      <DigestMethod Algorithm="http://www.w3.org/2001/04/xmlenc#sha256"/>
      <DigestValue>yuPiZnvxf4wT5sBWV1NPorpoJvub7ROsOWtNfeHtakY=</DigestValue>
    </Reference>
  </SignedInfo>
  <SignatureValue>czHmlZTETmrc99PUvhKumkN2n0Jk96ac+FEDNtTOgSZs1GRjWLwhv/SPDTOZWqGr8q0bRhcSqA0E
Kg737RAMrKIgYhs0s78KjdJg7aNr4Eec3SBBlILRFPUkfP66iH5CxNq69HeALu1GCC7eXF/hTOWA
xxlR3rvCJXGk5V0ZxeSK4W8RyAjVyJWwx6n6GaQb85oecApz4e8H9evv+ocPPNwMI70RUAgjiLxZ
/0LDLH2vbbIY4IbZA/gKuzolKXJRjW9fBclChTY5qPiSDOyBkO/wegfiOq1Yl0TGZCbARuMQDKsQ
NM3twlNOC6kGmUYVFmny/R3sVm+YFyuHHc9iaQ==</SignatureValue>
  <KeyInfo>
    <X509Data>
      <X509Certificate>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</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PzRdSd67AjFFFoTZODuvXIorDo/0qePrDCkK5DsykiY=</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mXI6lNpMXCmQbhYM9dWlHsp78EgR3ongpR81ntlrOK8=</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LJZWi4ZwgpLxlfKPvVICpM6mM6fWIYa2pfKOOoXfjk4=</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TkkfF+FxkEslXk5cgvrbljRNQ4UMOT00iiN4Qdf7AZk=</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TK6O+hUg+f3TkZOGSFY65ZVf51ClIvoKKsoO2qCgmGE=</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GJdu4kvX0/oxfnC+vefkqbE5rG9r8539Bd3931q6jc0=</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Z6M+uyY9w8A2CY6OSZfGnBTCv888oygISniMqXLxEEo=</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/oNPhigYCksRLLuTAj1ieZD+kcQIvAze1gOITSln2aY=</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H8fTyRzsPBq4Se45ieioiL54gArqOKuUn9dINXOhzqo=</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plDRRBHbsL9jiu47LZJmGX8Q8e4xwqD1b11aKf738EM=</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8CZxvgjqEB0sjStiej3zs5AG6Xadb+xM3eZWJXujDPY=</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o5keQQvHMXgaWMMHXKW09Kf6eDTrIxdhZnkqpFAL3b8=</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W2Z1GDj8S4B+IAliMQi94dMaBxJ4lwns48YC2vQuZuc=</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C6+7ohbFQ5cNjFiirjexc+0k4hWj99ot1te7XEfOrs0=</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zI0XGAR4Nblp2HFVlz/5fvovjfJl3ifLfdfh+8aNle8=</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TyEBUxpEjbOMjgF2J/eAl845E+WW4BEP2Vm8+vF1XdU=</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WSDRHu7j+6cCpDWdieDkEzmji23lkeQUnGx+OkWsxXw=</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EAKlZAg4zsHALj4rRMCm1t1FffG8iemfl2+VjJzs8Tk=</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bj9WPu7l/Z22m4zWbkejUu8YXugzAG//E9Vikq1b6Hw=</DigestValue>
      </Reference>
      <Reference URI="/word/endnotes.xml?ContentType=application/vnd.openxmlformats-officedocument.wordprocessingml.endnotes+xml">
        <DigestMethod Algorithm="http://www.w3.org/2001/04/xmlenc#sha256"/>
        <DigestValue>SBIRL7B3nY73De0QmBBIVRw5CBpeGrQp5iOVSMH8hmk=</DigestValue>
      </Reference>
      <Reference URI="/word/fontTable.xml?ContentType=application/vnd.openxmlformats-officedocument.wordprocessingml.fontTable+xml">
        <DigestMethod Algorithm="http://www.w3.org/2001/04/xmlenc#sha256"/>
        <DigestValue>QLVdOA9FgCbTBcCaTM5jh3x9Nxx77WrFaZPO7WVGyew=</DigestValue>
      </Reference>
      <Reference URI="/word/footer1.xml?ContentType=application/vnd.openxmlformats-officedocument.wordprocessingml.footer+xml">
        <DigestMethod Algorithm="http://www.w3.org/2001/04/xmlenc#sha256"/>
        <DigestValue>21Dc5CPZXxgvEBTwZ6K6Rsyn/u09AQUCbNdpPWN9t9c=</DigestValue>
      </Reference>
      <Reference URI="/word/footnotes.xml?ContentType=application/vnd.openxmlformats-officedocument.wordprocessingml.footnotes+xml">
        <DigestMethod Algorithm="http://www.w3.org/2001/04/xmlenc#sha256"/>
        <DigestValue>dfP8LfXcfiUcQHKYlzgySIQIeF+4COvQ0nAitz94bO0=</DigestValue>
      </Reference>
      <Reference URI="/word/header1.xml?ContentType=application/vnd.openxmlformats-officedocument.wordprocessingml.header+xml">
        <DigestMethod Algorithm="http://www.w3.org/2001/04/xmlenc#sha256"/>
        <DigestValue>Om/y62N6uRVvohw6VPuE2dWn4b7yEoiLjOJWX8JSRi4=</DigestValue>
      </Reference>
      <Reference URI="/word/media/image1.wmf?ContentType=image/x-wmf">
        <DigestMethod Algorithm="http://www.w3.org/2001/04/xmlenc#sha256"/>
        <DigestValue>51ht9D4xJkha9RHqpMGR1AraLbFcDudEjX9eo4BFSb8=</DigestValue>
      </Reference>
      <Reference URI="/word/media/image10.wmf?ContentType=image/x-wmf">
        <DigestMethod Algorithm="http://www.w3.org/2001/04/xmlenc#sha256"/>
        <DigestValue>xnpTOjowWl3W7flX6tZNHfZU89Js78/iDyqKcGkEAMs=</DigestValue>
      </Reference>
      <Reference URI="/word/media/image11.wmf?ContentType=image/x-wmf">
        <DigestMethod Algorithm="http://www.w3.org/2001/04/xmlenc#sha256"/>
        <DigestValue>1QJRpTa6NTZ4gHMb4tYtnbBMNBvnXt3JnTTnx+9i/M8=</DigestValue>
      </Reference>
      <Reference URI="/word/media/image12.wmf?ContentType=image/x-wmf">
        <DigestMethod Algorithm="http://www.w3.org/2001/04/xmlenc#sha256"/>
        <DigestValue>kmgpVI3AvTRAIDjLXqUbBAT7Pst5XXH1HBnZiF5EKgY=</DigestValue>
      </Reference>
      <Reference URI="/word/media/image13.wmf?ContentType=image/x-wmf">
        <DigestMethod Algorithm="http://www.w3.org/2001/04/xmlenc#sha256"/>
        <DigestValue>5YVzoEV3ESBTKjR4EnJ7RauQlCNL1d9aP2GbX7PhKXE=</DigestValue>
      </Reference>
      <Reference URI="/word/media/image14.emf?ContentType=image/x-emf">
        <DigestMethod Algorithm="http://www.w3.org/2001/04/xmlenc#sha256"/>
        <DigestValue>Nj9mJBaxKhfW6D7eKZrvSbdvUDD27L2jclfsFv5b0L4=</DigestValue>
      </Reference>
      <Reference URI="/word/media/image2.wmf?ContentType=image/x-wmf">
        <DigestMethod Algorithm="http://www.w3.org/2001/04/xmlenc#sha256"/>
        <DigestValue>XnU1uk7MYP0H21isD4Qzixh0ez79u1Xe1xIx+sqar0w=</DigestValue>
      </Reference>
      <Reference URI="/word/media/image3.wmf?ContentType=image/x-wmf">
        <DigestMethod Algorithm="http://www.w3.org/2001/04/xmlenc#sha256"/>
        <DigestValue>71WXfEMLMNLkHK5GcrUOwPqp4vWuspZutnz5NERBm+s=</DigestValue>
      </Reference>
      <Reference URI="/word/media/image4.wmf?ContentType=image/x-wmf">
        <DigestMethod Algorithm="http://www.w3.org/2001/04/xmlenc#sha256"/>
        <DigestValue>lCeqfk/pguH2hRiEEADs/4TE0qgbAwy1Omzm6XSIJ70=</DigestValue>
      </Reference>
      <Reference URI="/word/media/image5.wmf?ContentType=image/x-wmf">
        <DigestMethod Algorithm="http://www.w3.org/2001/04/xmlenc#sha256"/>
        <DigestValue>n+E/aNV0CAM43XYS/XkIIdYIh4v/lA6rlpTvX4aGA7Q=</DigestValue>
      </Reference>
      <Reference URI="/word/media/image6.wmf?ContentType=image/x-wmf">
        <DigestMethod Algorithm="http://www.w3.org/2001/04/xmlenc#sha256"/>
        <DigestValue>j1UxKDY+hT3bqMyw+/ryh3MSrENQ++WLETuuOrbj4z0=</DigestValue>
      </Reference>
      <Reference URI="/word/media/image7.wmf?ContentType=image/x-wmf">
        <DigestMethod Algorithm="http://www.w3.org/2001/04/xmlenc#sha256"/>
        <DigestValue>p2+FCnK5Z03Fx2iU5Taws9921qrQMurrQK8R56/WbcE=</DigestValue>
      </Reference>
      <Reference URI="/word/media/image8.wmf?ContentType=image/x-wmf">
        <DigestMethod Algorithm="http://www.w3.org/2001/04/xmlenc#sha256"/>
        <DigestValue>3MkFzGTv2NU7UQ1h/x7d8CSMEfpyW/o/p+axna6GStM=</DigestValue>
      </Reference>
      <Reference URI="/word/media/image9.wmf?ContentType=image/x-wmf">
        <DigestMethod Algorithm="http://www.w3.org/2001/04/xmlenc#sha256"/>
        <DigestValue>u0lWeYbw/2uRaS0gGll/LP4/lBeetn61cLO3rA+UgwI=</DigestValue>
      </Reference>
      <Reference URI="/word/numbering.xml?ContentType=application/vnd.openxmlformats-officedocument.wordprocessingml.numbering+xml">
        <DigestMethod Algorithm="http://www.w3.org/2001/04/xmlenc#sha256"/>
        <DigestValue>gB7o6Jl3Or4S1n1y+Oo+ZRTi0kavgm9Hmp7sx9PFE4E=</DigestValue>
      </Reference>
      <Reference URI="/word/settings.xml?ContentType=application/vnd.openxmlformats-officedocument.wordprocessingml.settings+xml">
        <DigestMethod Algorithm="http://www.w3.org/2001/04/xmlenc#sha256"/>
        <DigestValue>kVCIPRGz/CjwBjFT87GktiJQ8Lg8OEig2Y9GLjuFlhM=</DigestValue>
      </Reference>
      <Reference URI="/word/styles.xml?ContentType=application/vnd.openxmlformats-officedocument.wordprocessingml.styles+xml">
        <DigestMethod Algorithm="http://www.w3.org/2001/04/xmlenc#sha256"/>
        <DigestValue>PGmaHW1XiqUA+1ITH2YgmVFDAbA8jKylHQ215Y5sfB4=</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9T3L1vxFT0O+SH/MyqzA/6u22x9d8rIvYXn4p5KUhBs=</DigestValue>
      </Reference>
    </Manifest>
    <SignatureProperties>
      <SignatureProperty Id="idSignatureTime" Target="#idPackageSignature">
        <mdssi:SignatureTime xmlns:mdssi="http://schemas.openxmlformats.org/package/2006/digital-signature">
          <mdssi:Format>YYYY-MM-DDThh:mm:ssTZD</mdssi:Format>
          <mdssi:Value>2025-03-17T10:32:03Z</mdssi:Value>
        </mdssi:SignatureTime>
      </SignatureProperty>
    </SignatureProperties>
  </Object>
  <Object Id="idOfficeObject">
    <SignatureProperties>
      <SignatureProperty Id="idOfficeV1Details" Target="#idPackageSignature">
        <SignatureInfoV1 xmlns="http://schemas.microsoft.com/office/2006/digsig">
          <SetupID>{60D9DCD2-A64F-48A6-832C-8AB430F3938D}</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2025-03-17T10:32:03Z</xd:SigningTime>
          <xd:SigningCertificate>
            <xd:Cert>
              <xd:CertDigest>
                <DigestMethod Algorithm="http://www.w3.org/2001/04/xmlenc#sha256"/>
                <DigestValue>y6uyGRxun93yp5URWiSCY85ToWzC26SrXvMYM9gIAso=</DigestValue>
              </xd:CertDigest>
              <xd:IssuerSerial>
                <X509IssuerName>C=BG, L=Sofia, O=Information Services JSC, OID.2.5.4.97=NTRBG-831641791, CN=StampIT Global Qualified CA</X509IssuerName>
                <X509SerialNumber>7055824022127100161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XQwAACBFTUYAAAEAmBsAAKo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wq/l/AAAJAAAAAQAAANDuFqv5fwAAAAAAAAAAAACDhI9R+X8AACD+iJ+QAQAAAAAAAAAAAAAAAAAAAAAAAAAAAAAAAAAA6jF9QtE/AAAAADVQ+X8AAAAAjwCoawQAAAAAAAAAAACQ9WepkAEAABDJr58AAAAAIEvrrpABAAAHAAAAAAAAANATZ6mQAQAATMivn20AAACgyK+fbQAAAMEf7ar5fwAAAgAAAAAAAAAAAAAAAAAAAAAAAAAAAAAAAAAAAAAAAACQ9WepkAEAALtU8ar5fwAA8Mevn20AAACgyK+fb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NbmrpABAAAk4jhQ+X8AAMDeZ6mQAQAA0O4Wq/l/AAAAAAAAAAAAAAFPcFD5fwAAAgAAAAAAAAACAAAAAAAAAAAAAAAAAAAAAAAAAAAAAAAajn1C0T8AANBOX6mQAQAA4OiPtZABAAAAAAAAAAAAAJD1Z6mQAQAAmH6vnwAAAADg////AAAAAAYAAAAAAAAAAgAAAAAAAAC8fa+fbQAAABB+r59tAAAAwR/tqvl/AAAAAAAAAAAAAKDnR6sAAAAAAAAAAAAAAABzjUBQ+X8AAJD1Z6mQAQAAu1Txqvl/AABgfa+fbQAAABB+r59t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3AAAAA0BC0AQAQgABsETgQxBD4EPAQ4BEAEIAAiBDAEOwQ1BDIEAAAGAAAABAAAAAcAAAADAAAABwAAAAkAAAAHAAAABwAAAAgAAAAHAAAABwAAAAMAAAAG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MAAABsAAAAAQAAAFVVxkEcx8VBCgAAAGAAAAAXAAAATAAAAAAAAAAAAAAAAAAAAP//////////fAAAADQEOARABDUEOgRCBD4EQAQgAD0EMAQgADQEOARABDUEOgRGBDgETwQgACEEFwQAAAYAAAAHAAAABwAAAAYAAAAGAAAABQAAAAcAAAAHAAAAAwAAAAcAAAAGAAAAAwAAAAYAAAAHAAAABwAAAAYAAAAGAAAABwAAAAcAAAAGAAAAAwAAAAcAAAAGAAAASwAAAEAAAAAwAAAABQAAACAAAAABAAAAAQAAABAAAAAAAAAAAAAAAAABAACAAAAAAAAAAAAAAAAAAQAAgAAAACUAAAAMAAAAAg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Object>
  <Object Id="idInvalidSigLnImg">AQAAAGwAAAAAAAAAAAAAAP8AAAB/AAAAAAAAAAAAAADLGAAAXQwAACBFTUYAAAEANB8AALA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5fwAAg4SPUfl/AAAKAAsAAAAAANDuFqv5fwAAAAAAAAAAAACohI9R+X8AAAAAAAAAAAAA4HHGq/l/AAAAAAAAAAAAAAAAAAAAAAAAOhx9QtE/AABjWEVQ+X8AAEgAAACQAQAAAAAAAAAAAACQ9WepkAEAAHjsr58AAAAA9f///wAAAAAJAAAAAAAAAAAAAAAAAAAAnOuvn20AAADw66+fbQAAAMEf7ar5fwAAAAAAAAAAAAAAAAAAAAAAAJD1Z6mQAQAAeOyvn20AAACQ9WepkAEAALtU8ar5fwAAQOuvn20AAADw66+fbQAAAAAAAAAAAAAAAAAAAGR2AAgAAAAAJQAAAAwAAAABAAAAGAAAAAwAAAD/AAACEgAAAAwAAAABAAAAHgAAABgAAAAiAAAABAAAAHoAAAARAAAAJQAAAAwAAAABAAAAVAAAALQAAAAjAAAABAAAAHgAAAAQAAAAAQAAAFVVxkEcx8V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wq/l/AAAJAAAAAQAAANDuFqv5fwAAAAAAAAAAAACDhI9R+X8AACD+iJ+QAQAAAAAAAAAAAAAAAAAAAAAAAAAAAAAAAAAA6jF9QtE/AAAAADVQ+X8AAAAAjwCoawQAAAAAAAAAAACQ9WepkAEAABDJr58AAAAAIEvrrpABAAAHAAAAAAAAANATZ6mQAQAATMivn20AAACgyK+fbQAAAMEf7ar5fwAAAgAAAAAAAAAAAAAAAAAAAAAAAAAAAAAAAAAAAAAAAACQ9WepkAEAALtU8ar5fwAA8Mevn20AAACgyK+fb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NbmrpABAAAk4jhQ+X8AAMDeZ6mQAQAA0O4Wq/l/AAAAAAAAAAAAAAFPcFD5fwAAAgAAAAAAAAACAAAAAAAAAAAAAAAAAAAAAAAAAAAAAAAajn1C0T8AANBOX6mQAQAA4OiPtZABAAAAAAAAAAAAAJD1Z6mQAQAAmH6vnwAAAADg////AAAAAAYAAAAAAAAAAgAAAAAAAAC8fa+fbQAAABB+r59tAAAAwR/tqvl/AAAAAAAAAAAAAKDnR6sAAAAAAAAAAAAAAABzjUBQ+X8AAJD1Z6mQAQAAu1Txqvl/AABgfa+fbQAAABB+r59t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7har+X8AAAAAAAAAAAAAoVuDrfl/AAAAAIKfkAEAAPl7r59tAAAAAAAAAAAAAAAAAAAAAAAAALqOfULRPwAABgAAAAAAAACAvJS1kAEAAAAAAAAAAAAAkPVnqZABAAD4fa+fAAAAAPD///8AAAAACQAAAAAAAAADAAAAAAAAABx9r59tAAAAcH2vn20AAADBH+2q+X8AAAAAAAAAAAAAoOdHqwAAAAAAAAAAAAAAANATZ6mQAQAAkPVnqZABAAC7VPGq+X8AAMB8r59tAAAAcH2vn20AAACghb+ukAEAAAAAAABkdgAIAAAAACUAAAAMAAAABAAAABgAAAAMAAAAAAAAAhIAAAAMAAAAAQAAAB4AAAAYAAAAKQAAADMAAAAvAAAASAAAACUAAAAMAAAABAAAAFQAAABUAAAAKgAAADMAAAAtAAAARwAAAAEAAABVVcZBHMfF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3AAAAA0BC0AQAQgABsETgQxBD4EPAQ4BEAEIAAiBDAEOwQ1BDIEAAAGAAAABAAAAAcAAAADAAAABwAAAAkAAAAHAAAABwAAAAgAAAAHAAAABwAAAAMAAAAG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MAAABsAAAAAQAAAFVVxkEcx8VBCgAAAGAAAAAXAAAATAAAAAAAAAAAAAAAAAAAAP//////////fAAAADQEOARABDUEOgRCBD4EQAQgAD0EMAQgADQEOARABDUEOgRGBDgETwQgACEEFwQAAAYAAAAHAAAABwAAAAYAAAAGAAAABQAAAAcAAAAHAAAAAwAAAAcAAAAGAAAAAwAAAAYAAAAHAAAABwAAAAYAAAAGAAAABwAAAAcAAAAGAAAAAwAAAAcAAAAGAAAASwAAAEAAAAAwAAAABQAAACAAAAABAAAAAQAAABAAAAAAAAAAAAAAAAABAACAAAAAAAAAAAAAAAAAAQAAgAAAACUAAAAMAAAAAg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267</TotalTime>
  <Pages>21</Pages>
  <Words>9498</Words>
  <Characters>54145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Alexandar Stefanov</dc:creator>
  <cp:keywords/>
  <dc:description/>
  <cp:lastModifiedBy>Emilia Aleksandrova</cp:lastModifiedBy>
  <cp:revision>89</cp:revision>
  <dcterms:created xsi:type="dcterms:W3CDTF">2025-02-25T15:22:00Z</dcterms:created>
  <dcterms:modified xsi:type="dcterms:W3CDTF">2025-03-17T09:18:00Z</dcterms:modified>
</cp:coreProperties>
</file>