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84A" w:rsidRPr="00767F6B" w:rsidRDefault="00E5084A" w:rsidP="009E0430">
      <w:pPr>
        <w:tabs>
          <w:tab w:val="left" w:pos="567"/>
        </w:tabs>
        <w:spacing w:before="240" w:after="120"/>
        <w:jc w:val="center"/>
        <w:rPr>
          <w:rFonts w:ascii="Times New Roman Bold" w:eastAsia="Times New Roman" w:hAnsi="Times New Roman Bold" w:cs="Times New Roman"/>
          <w:b/>
          <w:spacing w:val="100"/>
          <w:kern w:val="0"/>
          <w:sz w:val="28"/>
          <w:szCs w:val="28"/>
          <w:lang w:val="bg-BG"/>
          <w14:ligatures w14:val="none"/>
        </w:rPr>
      </w:pPr>
      <w:r w:rsidRPr="00767F6B">
        <w:rPr>
          <w:rFonts w:ascii="Times New Roman Bold" w:eastAsia="Times New Roman" w:hAnsi="Times New Roman Bold" w:cs="Times New Roman"/>
          <w:b/>
          <w:spacing w:val="100"/>
          <w:kern w:val="0"/>
          <w:sz w:val="28"/>
          <w:szCs w:val="28"/>
          <w:lang w:val="bg-BG"/>
          <w14:ligatures w14:val="none"/>
        </w:rPr>
        <w:t>МОТИВИ</w:t>
      </w:r>
    </w:p>
    <w:p w:rsidR="00A01F08" w:rsidRPr="00767F6B" w:rsidRDefault="00E5084A" w:rsidP="009E0430">
      <w:pPr>
        <w:spacing w:after="0"/>
        <w:ind w:right="-1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bg-BG"/>
          <w14:ligatures w14:val="none"/>
        </w:rPr>
      </w:pPr>
      <w:r w:rsidRPr="00767F6B">
        <w:rPr>
          <w:rFonts w:ascii="Times New Roman" w:eastAsia="Times New Roman" w:hAnsi="Times New Roman" w:cs="Times New Roman"/>
          <w:b/>
          <w:kern w:val="0"/>
          <w:sz w:val="28"/>
          <w:szCs w:val="28"/>
          <w:lang w:val="bg-BG"/>
          <w14:ligatures w14:val="none"/>
        </w:rPr>
        <w:t>към проекта на Правилник за изменение и допълнение</w:t>
      </w:r>
      <w:r w:rsidR="00A01F08" w:rsidRPr="00767F6B">
        <w:rPr>
          <w:rFonts w:ascii="Times New Roman" w:eastAsia="Times New Roman" w:hAnsi="Times New Roman" w:cs="Times New Roman"/>
          <w:b/>
          <w:kern w:val="0"/>
          <w:sz w:val="28"/>
          <w:szCs w:val="28"/>
          <w:lang w:val="bg-BG"/>
          <w14:ligatures w14:val="none"/>
        </w:rPr>
        <w:t xml:space="preserve"> </w:t>
      </w:r>
      <w:r w:rsidRPr="00767F6B">
        <w:rPr>
          <w:rFonts w:ascii="Times New Roman" w:eastAsia="Times New Roman" w:hAnsi="Times New Roman" w:cs="Times New Roman"/>
          <w:b/>
          <w:kern w:val="0"/>
          <w:sz w:val="28"/>
          <w:szCs w:val="28"/>
          <w:lang w:val="bg-BG"/>
          <w14:ligatures w14:val="none"/>
        </w:rPr>
        <w:t>на</w:t>
      </w:r>
    </w:p>
    <w:p w:rsidR="00A01F08" w:rsidRPr="00767F6B" w:rsidRDefault="00E5084A" w:rsidP="009E0430">
      <w:pPr>
        <w:spacing w:after="0"/>
        <w:ind w:right="-1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bg-BG"/>
          <w14:ligatures w14:val="none"/>
        </w:rPr>
      </w:pPr>
      <w:r w:rsidRPr="00767F6B">
        <w:rPr>
          <w:rFonts w:ascii="Times New Roman" w:eastAsia="Times New Roman" w:hAnsi="Times New Roman" w:cs="Times New Roman"/>
          <w:b/>
          <w:kern w:val="0"/>
          <w:sz w:val="28"/>
          <w:szCs w:val="28"/>
          <w:lang w:val="bg-BG"/>
          <w14:ligatures w14:val="none"/>
        </w:rPr>
        <w:t>Правилника за устройството и дейността</w:t>
      </w:r>
      <w:r w:rsidR="00A01F08" w:rsidRPr="00767F6B">
        <w:rPr>
          <w:rFonts w:ascii="Times New Roman" w:eastAsia="Times New Roman" w:hAnsi="Times New Roman" w:cs="Times New Roman"/>
          <w:b/>
          <w:kern w:val="0"/>
          <w:sz w:val="28"/>
          <w:szCs w:val="28"/>
          <w:lang w:val="bg-BG"/>
          <w14:ligatures w14:val="none"/>
        </w:rPr>
        <w:t xml:space="preserve"> </w:t>
      </w:r>
      <w:r w:rsidRPr="00767F6B">
        <w:rPr>
          <w:rFonts w:ascii="Times New Roman" w:eastAsia="Times New Roman" w:hAnsi="Times New Roman" w:cs="Times New Roman"/>
          <w:b/>
          <w:kern w:val="0"/>
          <w:sz w:val="28"/>
          <w:szCs w:val="28"/>
          <w:lang w:val="bg-BG"/>
          <w14:ligatures w14:val="none"/>
        </w:rPr>
        <w:t>на</w:t>
      </w:r>
    </w:p>
    <w:p w:rsidR="00A01F08" w:rsidRPr="00767F6B" w:rsidRDefault="00E5084A" w:rsidP="009E0430">
      <w:pPr>
        <w:spacing w:after="0"/>
        <w:ind w:right="-1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bg-BG"/>
          <w14:ligatures w14:val="none"/>
        </w:rPr>
      </w:pPr>
      <w:r w:rsidRPr="00767F6B">
        <w:rPr>
          <w:rFonts w:ascii="Times New Roman" w:eastAsia="Times New Roman" w:hAnsi="Times New Roman" w:cs="Times New Roman"/>
          <w:b/>
          <w:kern w:val="0"/>
          <w:sz w:val="28"/>
          <w:szCs w:val="28"/>
          <w:lang w:val="bg-BG"/>
          <w14:ligatures w14:val="none"/>
        </w:rPr>
        <w:t>Висшето военноморско училище</w:t>
      </w:r>
    </w:p>
    <w:p w:rsidR="00E5084A" w:rsidRPr="00767F6B" w:rsidRDefault="00E5084A" w:rsidP="009E0430">
      <w:pPr>
        <w:spacing w:after="0"/>
        <w:ind w:right="-1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bg-BG"/>
          <w14:ligatures w14:val="none"/>
        </w:rPr>
      </w:pPr>
      <w:r w:rsidRPr="00767F6B">
        <w:rPr>
          <w:rFonts w:ascii="Times New Roman" w:eastAsia="Times New Roman" w:hAnsi="Times New Roman" w:cs="Times New Roman"/>
          <w:b/>
          <w:kern w:val="0"/>
          <w:sz w:val="28"/>
          <w:szCs w:val="28"/>
          <w:lang w:val="bg-BG"/>
          <w14:ligatures w14:val="none"/>
        </w:rPr>
        <w:t>„Никола Йонков Вапцаров“</w:t>
      </w:r>
    </w:p>
    <w:p w:rsidR="00AA780B" w:rsidRPr="00767F6B" w:rsidRDefault="00AA780B" w:rsidP="009E0430">
      <w:pPr>
        <w:spacing w:after="0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</w:pPr>
      <w:bookmarkStart w:id="0" w:name="_Hlk186815970"/>
    </w:p>
    <w:p w:rsidR="00767F6B" w:rsidRPr="00767F6B" w:rsidRDefault="00767F6B" w:rsidP="009E0430">
      <w:pPr>
        <w:spacing w:after="0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</w:pPr>
    </w:p>
    <w:p w:rsidR="00767F6B" w:rsidRPr="00767F6B" w:rsidRDefault="00767F6B" w:rsidP="009E043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</w:pPr>
      <w:r w:rsidRPr="00767F6B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Настоящите изменения и допълнения в Правилника за устройството и дейността (ПУД) на Висшето военно</w:t>
      </w:r>
      <w:r w:rsidR="00C77D24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морско</w:t>
      </w:r>
      <w:r w:rsidRPr="00767F6B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 училище „</w:t>
      </w:r>
      <w:r w:rsidR="00C77D24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Никола Йонков Вапцаров</w:t>
      </w:r>
      <w:r w:rsidRPr="00767F6B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“ (ВВ</w:t>
      </w:r>
      <w:r w:rsidR="00C77D24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М</w:t>
      </w:r>
      <w:r w:rsidRPr="00767F6B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У „</w:t>
      </w:r>
      <w:r w:rsidR="00C77D24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Н. Й. Вапцаров</w:t>
      </w:r>
      <w:r w:rsidRPr="00767F6B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“) са продиктувани от необходимостта от привеждането му в съответствие с настъпили изменения в законовата и подзаконовата нормативна уредба.</w:t>
      </w:r>
    </w:p>
    <w:p w:rsidR="00767F6B" w:rsidRPr="00767F6B" w:rsidRDefault="00767F6B" w:rsidP="009E0430">
      <w:pPr>
        <w:tabs>
          <w:tab w:val="left" w:pos="709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767F6B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В Закона за изменение и допълнение на Закона за отбраната и въоръжените сили на Република България (ЗОВСРБ) /ДВ бр. 2 от 5 януари 2024 г./ е предвидена възможност за курсанти, напуснали по собствено желание, да могат да бъдат възстановени като курсанти, съответно да бъдат приети повторно по ред, определен в правилниците за устройството и дейността на висшите военни училища, като не възстановяват разходите за издръжка и обучение, за периода, в който първоначално са се обучавали /чл. 260а, ал. 2/. В ПУД на </w:t>
      </w:r>
      <w:r w:rsidR="00C77D24" w:rsidRPr="00767F6B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ВВ</w:t>
      </w:r>
      <w:r w:rsidR="00C77D24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М</w:t>
      </w:r>
      <w:r w:rsidR="00C77D24" w:rsidRPr="00767F6B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У „</w:t>
      </w:r>
      <w:r w:rsidR="00C77D24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Н. Й. Вапцаров</w:t>
      </w:r>
      <w:r w:rsidR="00C77D24" w:rsidRPr="00767F6B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“</w:t>
      </w:r>
      <w:r w:rsidRPr="00767F6B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посочената възможност не е уредена, за което се предлага конкретна процедура, позволяваща повторното приемане на курсанти напуснали по собствено желание училището, от датата на влизането в сила на разпоредбата в ЗОВСРБ</w:t>
      </w:r>
      <w:r w:rsidR="00CE6B8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</w:t>
      </w:r>
      <w:r w:rsidR="00CE6B82" w:rsidRPr="009A2290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(§ 1</w:t>
      </w:r>
      <w:r w:rsidR="009A2290" w:rsidRPr="009A2290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6 </w:t>
      </w:r>
      <w:r w:rsidR="00CE6B82" w:rsidRPr="009A2290">
        <w:rPr>
          <w:rFonts w:ascii="Times New Roman" w:hAnsi="Times New Roman" w:cs="Times New Roman"/>
          <w:sz w:val="28"/>
          <w:szCs w:val="28"/>
          <w:lang w:val="bg-BG" w:eastAsia="bg-BG"/>
        </w:rPr>
        <w:t xml:space="preserve">и § </w:t>
      </w:r>
      <w:r w:rsidR="009A2290">
        <w:rPr>
          <w:rFonts w:ascii="Times New Roman" w:hAnsi="Times New Roman" w:cs="Times New Roman"/>
          <w:sz w:val="28"/>
          <w:szCs w:val="28"/>
          <w:lang w:val="bg-BG" w:eastAsia="bg-BG"/>
        </w:rPr>
        <w:t>18</w:t>
      </w:r>
      <w:r w:rsidR="00CE6B82">
        <w:rPr>
          <w:rFonts w:ascii="Times New Roman" w:hAnsi="Times New Roman" w:cs="Times New Roman"/>
          <w:sz w:val="28"/>
          <w:szCs w:val="28"/>
          <w:lang w:val="bg-BG" w:eastAsia="bg-BG"/>
        </w:rPr>
        <w:t xml:space="preserve"> от проекта</w:t>
      </w:r>
      <w:r w:rsidR="00CE6B8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)</w:t>
      </w:r>
      <w:r w:rsidRPr="00767F6B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.</w:t>
      </w:r>
    </w:p>
    <w:p w:rsidR="00767F6B" w:rsidRPr="00767F6B" w:rsidRDefault="00CE6B82" w:rsidP="009E043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Чрез предложената промяна в </w:t>
      </w:r>
      <w:r w:rsidRPr="009F584A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§ 1</w:t>
      </w:r>
      <w:r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 от проекта на Правилник е прецизирана разпоредбата на чл. 18, ал. 5 от </w:t>
      </w:r>
      <w:r w:rsidRPr="00767F6B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ПУД</w:t>
      </w:r>
      <w:r w:rsidR="00513C0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,</w:t>
      </w:r>
      <w:r w:rsidRPr="00767F6B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 </w:t>
      </w:r>
      <w:r w:rsidR="00DC2CEC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като е приведена в съответствие с изискванията</w:t>
      </w:r>
      <w:r w:rsidR="00767F6B" w:rsidRPr="00767F6B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 на чл. 95 и чл. 97а от ЗОВСРБ </w:t>
      </w:r>
      <w:r w:rsidR="00767F6B" w:rsidRPr="00767F6B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/ДВ бр. 2 от 5 януари 2024 г./ свързан</w:t>
      </w:r>
      <w:r w:rsidR="00513C0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а</w:t>
      </w:r>
      <w:r w:rsidR="00767F6B" w:rsidRPr="00767F6B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с процедурата по утвърждаване на учебните планове на специалностите от професионално направление „Военно дело“ от министъра на отбраната, съгласувано с министъра на образованието и науката, с изискванията за придобиване на четвърта степен на професионална квалификация по професии от професионално направление „Военно дело и отбрана“, както и на отговорностите, касаещи администриране на процесите при заемане на академични длъжности. В допълнение към проекта са разписани процедури за утвърждаване на учебните планове на специалностите извън професионално направление „Военно дело“ с прилагане на общия ред по </w:t>
      </w:r>
      <w:r w:rsidR="00767F6B" w:rsidRPr="00767F6B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Закона за висшето образование (ЗВО)</w:t>
      </w:r>
      <w:r w:rsidR="00767F6B" w:rsidRPr="00767F6B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, както и назначаването на състава на държавните изпитни комисии по различните специалности</w:t>
      </w:r>
      <w:r w:rsidR="009F584A" w:rsidRPr="009F584A">
        <w:t xml:space="preserve"> </w:t>
      </w:r>
      <w:r w:rsidR="009F584A" w:rsidRPr="009F584A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(§ </w:t>
      </w:r>
      <w:r w:rsidR="009F584A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22</w:t>
      </w:r>
      <w:r w:rsidR="009F584A" w:rsidRPr="009F584A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от проекта)</w:t>
      </w:r>
      <w:r w:rsidR="009F584A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.</w:t>
      </w:r>
    </w:p>
    <w:p w:rsidR="00767F6B" w:rsidRPr="00767F6B" w:rsidRDefault="00767F6B" w:rsidP="009E043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767F6B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Отделни разпоредби от действащия ПУД (чл. </w:t>
      </w:r>
      <w:r w:rsidRPr="00C77D2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12</w:t>
      </w:r>
      <w:r w:rsidR="00C77D24" w:rsidRPr="00C77D2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9</w:t>
      </w:r>
      <w:r w:rsidRPr="00C77D2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– чл. 1</w:t>
      </w:r>
      <w:r w:rsidR="00C77D24" w:rsidRPr="00C77D2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34</w:t>
      </w:r>
      <w:r w:rsidRPr="00767F6B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), касаещи учебната дейност, в проекта на Правилник се прецизират или се предлага да отпаднат, т.к. следва да попаднат в приложното поле на правилника за учебната </w:t>
      </w:r>
      <w:r w:rsidRPr="00767F6B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lastRenderedPageBreak/>
        <w:t>дейност</w:t>
      </w:r>
      <w:r w:rsidR="00513C0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и са от компетенцията на съответните органи за управление на ВВМУ </w:t>
      </w:r>
      <w:r w:rsidR="00513C08" w:rsidRPr="00767F6B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„</w:t>
      </w:r>
      <w:r w:rsidR="00513C08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Н. Й. Вапцаров</w:t>
      </w:r>
      <w:r w:rsidR="00513C08" w:rsidRPr="00767F6B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“</w:t>
      </w:r>
      <w:r w:rsidR="00513C08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 </w:t>
      </w:r>
      <w:r w:rsidR="00513C08" w:rsidRPr="009F584A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(§ 1</w:t>
      </w:r>
      <w:r w:rsidR="009F584A" w:rsidRPr="009F584A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9</w:t>
      </w:r>
      <w:r w:rsidR="00513C08" w:rsidRPr="009F584A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, </w:t>
      </w:r>
      <w:r w:rsidR="00513C08" w:rsidRPr="009F584A">
        <w:rPr>
          <w:rFonts w:ascii="Times New Roman" w:hAnsi="Times New Roman" w:cs="Times New Roman"/>
          <w:sz w:val="28"/>
          <w:szCs w:val="28"/>
          <w:lang w:eastAsia="bg-BG"/>
        </w:rPr>
        <w:t>§</w:t>
      </w:r>
      <w:r w:rsidR="00513C08" w:rsidRPr="009F584A">
        <w:rPr>
          <w:rFonts w:ascii="Times New Roman" w:hAnsi="Times New Roman" w:cs="Times New Roman"/>
          <w:sz w:val="28"/>
          <w:szCs w:val="28"/>
          <w:lang w:val="bg-BG" w:eastAsia="bg-BG"/>
        </w:rPr>
        <w:t xml:space="preserve"> </w:t>
      </w:r>
      <w:r w:rsidR="009F584A" w:rsidRPr="009F584A">
        <w:rPr>
          <w:rFonts w:ascii="Times New Roman" w:hAnsi="Times New Roman" w:cs="Times New Roman"/>
          <w:sz w:val="28"/>
          <w:szCs w:val="28"/>
          <w:lang w:val="bg-BG" w:eastAsia="bg-BG"/>
        </w:rPr>
        <w:t>20</w:t>
      </w:r>
      <w:r w:rsidR="00513C08" w:rsidRPr="009F584A">
        <w:rPr>
          <w:rFonts w:ascii="Times New Roman" w:hAnsi="Times New Roman" w:cs="Times New Roman"/>
          <w:sz w:val="28"/>
          <w:szCs w:val="28"/>
          <w:lang w:val="bg-BG" w:eastAsia="bg-BG"/>
        </w:rPr>
        <w:t xml:space="preserve"> и § </w:t>
      </w:r>
      <w:r w:rsidR="009F584A">
        <w:rPr>
          <w:rFonts w:ascii="Times New Roman" w:hAnsi="Times New Roman" w:cs="Times New Roman"/>
          <w:sz w:val="28"/>
          <w:szCs w:val="28"/>
          <w:lang w:val="bg-BG" w:eastAsia="bg-BG"/>
        </w:rPr>
        <w:t>21</w:t>
      </w:r>
      <w:r w:rsidR="00513C08">
        <w:rPr>
          <w:rFonts w:ascii="Times New Roman" w:hAnsi="Times New Roman" w:cs="Times New Roman"/>
          <w:sz w:val="28"/>
          <w:szCs w:val="28"/>
          <w:lang w:val="bg-BG" w:eastAsia="bg-BG"/>
        </w:rPr>
        <w:t xml:space="preserve"> от проекта</w:t>
      </w:r>
      <w:r w:rsidR="00513C0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)</w:t>
      </w:r>
      <w:r w:rsidRPr="00767F6B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.</w:t>
      </w:r>
    </w:p>
    <w:p w:rsidR="00767F6B" w:rsidRPr="00042D95" w:rsidRDefault="00767F6B" w:rsidP="009E043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767F6B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С Постановление № 348 от 15 октомври 2024 г. на Министерския съвет за изменение и допълнение на Правилника за прилагане на Закона за отбраната и въоръжените сили на Република България (ППЗОВСРБ) е въведена </w:t>
      </w:r>
      <w:r w:rsidR="0036020C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изискване към </w:t>
      </w:r>
      <w:r w:rsidRPr="00767F6B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военнослужещите /чл. 116а, ал. 5/, обучаващи се за придобиване на образователно-квалификационна степен „бакалавър“ в професионално направление „Военно дело“, изпълняващи военна служба по чл. 134, ал. 2, т. 1 и ал. 3, т. 1 от ЗОВСРБ, да прекъсват обучението си за срока на изпълнението на службата. Съгласно посочените изменения в ППЗОВСРБ, висшите военни училища следва да определят условията и реда за продължаване на обучението на военнослужещите с правилника за устройството и дейността си. В ПУД на </w:t>
      </w:r>
      <w:r w:rsidR="00C77D24" w:rsidRPr="00767F6B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ВВ</w:t>
      </w:r>
      <w:r w:rsidR="00C77D24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М</w:t>
      </w:r>
      <w:r w:rsidR="00C77D24" w:rsidRPr="00767F6B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У „</w:t>
      </w:r>
      <w:r w:rsidR="00C77D24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Н. Й. Вапцаров</w:t>
      </w:r>
      <w:r w:rsidR="00C77D24" w:rsidRPr="00767F6B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“</w:t>
      </w:r>
      <w:r w:rsidR="00C77D24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 </w:t>
      </w:r>
      <w:r w:rsidRPr="00767F6B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не е предвидена възможност за прекъсване на обучението от военнослужещи при изпълнение на военна служба по чл. 134, ал. 2, т. 1 и ал. 3, т. 1 от ЗОВСРБ и за продължаване на обучението им в училището след това, за което се предлага нарочна процедура, уреждаща въведеното </w:t>
      </w:r>
      <w:r w:rsidR="0036020C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изискване</w:t>
      </w:r>
      <w:r w:rsidRPr="00767F6B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в разпоредбата на чл. 116а, ал. 5 от ППЗОВСРБ</w:t>
      </w:r>
      <w:r w:rsidR="00513C0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</w:t>
      </w:r>
      <w:r w:rsidR="00513C08" w:rsidRPr="009F584A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(§ </w:t>
      </w:r>
      <w:r w:rsidR="009F584A" w:rsidRPr="009F584A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10</w:t>
      </w:r>
      <w:r w:rsidR="00513C08" w:rsidRPr="009F584A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</w:t>
      </w:r>
      <w:r w:rsidR="00513C08" w:rsidRPr="009F584A">
        <w:rPr>
          <w:rFonts w:ascii="Times New Roman" w:hAnsi="Times New Roman" w:cs="Times New Roman"/>
          <w:sz w:val="28"/>
          <w:szCs w:val="28"/>
          <w:lang w:val="bg-BG" w:eastAsia="bg-BG"/>
        </w:rPr>
        <w:t xml:space="preserve">и § </w:t>
      </w:r>
      <w:r w:rsidR="009F584A">
        <w:rPr>
          <w:rFonts w:ascii="Times New Roman" w:hAnsi="Times New Roman" w:cs="Times New Roman"/>
          <w:sz w:val="28"/>
          <w:szCs w:val="28"/>
          <w:lang w:val="bg-BG" w:eastAsia="bg-BG"/>
        </w:rPr>
        <w:t>12</w:t>
      </w:r>
      <w:r w:rsidR="00513C08">
        <w:rPr>
          <w:rFonts w:ascii="Times New Roman" w:hAnsi="Times New Roman" w:cs="Times New Roman"/>
          <w:sz w:val="28"/>
          <w:szCs w:val="28"/>
          <w:lang w:val="bg-BG" w:eastAsia="bg-BG"/>
        </w:rPr>
        <w:t xml:space="preserve"> от проекта</w:t>
      </w:r>
      <w:r w:rsidR="00513C0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)</w:t>
      </w:r>
      <w:r w:rsidR="00042D95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.</w:t>
      </w:r>
    </w:p>
    <w:p w:rsidR="00042D95" w:rsidRPr="00767F6B" w:rsidRDefault="00767F6B" w:rsidP="009E043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767F6B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В ПУД на </w:t>
      </w:r>
      <w:r w:rsidR="00C77D24" w:rsidRPr="00767F6B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ВВ</w:t>
      </w:r>
      <w:r w:rsidR="00C77D24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М</w:t>
      </w:r>
      <w:r w:rsidR="00C77D24" w:rsidRPr="00767F6B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У „</w:t>
      </w:r>
      <w:r w:rsidR="00C77D24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Н. Й. Вапцаров</w:t>
      </w:r>
      <w:r w:rsidR="00C77D24" w:rsidRPr="00767F6B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“</w:t>
      </w:r>
      <w:r w:rsidRPr="00767F6B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не са определени условията и реда за продължаване на обучението на курсанти, при прекъсване поради временна неработоспособност и при бременност, раждане и отглеждане на малко дете до 2-годишна възраст, каквито възможности са предвидени в </w:t>
      </w:r>
      <w:r w:rsidR="00C77D24" w:rsidRPr="00C77D2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чл. 85, ал. 1, т. 12 и ал. 2 </w:t>
      </w:r>
      <w:r w:rsidRPr="00767F6B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от горецитирания нормативен акт. По тази причина се предлага разписването на процедура в ПУД на </w:t>
      </w:r>
      <w:r w:rsidR="00943C6A" w:rsidRPr="00767F6B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ВВ</w:t>
      </w:r>
      <w:r w:rsidR="00943C6A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М</w:t>
      </w:r>
      <w:r w:rsidR="00943C6A" w:rsidRPr="00767F6B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У „</w:t>
      </w:r>
      <w:r w:rsidR="00943C6A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Н. Й. Вапцаров</w:t>
      </w:r>
      <w:r w:rsidR="00943C6A" w:rsidRPr="00767F6B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“</w:t>
      </w:r>
      <w:r w:rsidRPr="00767F6B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, определяща условията и реда за продължаване на обучението от курсанти в училището, при прекъсване поради временна неработоспособност и при бременност, раждане и отглеждане на малко дете до 2-годишна възраст</w:t>
      </w:r>
      <w:r w:rsidR="00042D95" w:rsidRPr="00042D95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</w:t>
      </w:r>
      <w:r w:rsidR="00042D95" w:rsidRPr="009F584A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(§ </w:t>
      </w:r>
      <w:r w:rsidR="009F584A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11</w:t>
      </w:r>
      <w:r w:rsidR="00042D95">
        <w:rPr>
          <w:rFonts w:ascii="Times New Roman" w:hAnsi="Times New Roman" w:cs="Times New Roman"/>
          <w:sz w:val="28"/>
          <w:szCs w:val="28"/>
          <w:lang w:val="bg-BG" w:eastAsia="bg-BG"/>
        </w:rPr>
        <w:t xml:space="preserve"> от проекта</w:t>
      </w:r>
      <w:r w:rsidR="00042D95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)</w:t>
      </w:r>
      <w:r w:rsidR="00F32AA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.</w:t>
      </w:r>
    </w:p>
    <w:p w:rsidR="00581E2B" w:rsidRDefault="00767F6B" w:rsidP="009E043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</w:pPr>
      <w:r w:rsidRPr="00767F6B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В </w:t>
      </w:r>
      <w:r w:rsidR="00F32AA4" w:rsidRPr="009F584A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§ 2</w:t>
      </w:r>
      <w:r w:rsidR="00F32AA4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 xml:space="preserve">, </w:t>
      </w:r>
      <w:r w:rsidR="00F32AA4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т</w:t>
      </w:r>
      <w:r w:rsidR="00F32AA4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 xml:space="preserve">. </w:t>
      </w:r>
      <w:r w:rsidR="00F32AA4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2 от </w:t>
      </w:r>
      <w:r w:rsidRPr="00767F6B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проекта на Правилник е включена нормативната възможност по чл. 42а от ЗВО, за сключване на споразумения между </w:t>
      </w:r>
      <w:r w:rsidR="00943C6A" w:rsidRPr="00767F6B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ВВ</w:t>
      </w:r>
      <w:r w:rsidR="00943C6A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М</w:t>
      </w:r>
      <w:r w:rsidR="00943C6A" w:rsidRPr="00767F6B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У „</w:t>
      </w:r>
      <w:r w:rsidR="00943C6A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Н. Й. Вапцаров</w:t>
      </w:r>
      <w:r w:rsidR="00943C6A" w:rsidRPr="00767F6B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“</w:t>
      </w:r>
      <w:r w:rsidRPr="00767F6B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 с други висши училища с цел извършване на съвместно обучение на студенти по специалности от неурегулираните професии. В същото време са прецизирани текстове от </w:t>
      </w:r>
      <w:r w:rsidR="008357C3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ПУД на </w:t>
      </w:r>
      <w:r w:rsidR="00943C6A" w:rsidRPr="00767F6B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ВВ</w:t>
      </w:r>
      <w:r w:rsidR="00943C6A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М</w:t>
      </w:r>
      <w:r w:rsidR="00943C6A" w:rsidRPr="00767F6B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У „</w:t>
      </w:r>
      <w:r w:rsidR="00943C6A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Н. Й. Вапцаров</w:t>
      </w:r>
      <w:r w:rsidR="00943C6A" w:rsidRPr="00767F6B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“</w:t>
      </w:r>
      <w:r w:rsidR="008357C3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,</w:t>
      </w:r>
      <w:r w:rsidRPr="00767F6B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 по отношение изискванията към ръководителя на катедра, регламентирани в чл. 26д от ЗВО</w:t>
      </w:r>
      <w:r w:rsidR="008357C3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 (</w:t>
      </w:r>
      <w:r w:rsidR="008357C3" w:rsidRPr="009F584A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§ </w:t>
      </w:r>
      <w:r w:rsidR="008357C3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8), както и на помощник-ректора, упоменати в чл. 33а от ЗВО (</w:t>
      </w:r>
      <w:r w:rsidR="008357C3" w:rsidRPr="009F584A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§ </w:t>
      </w:r>
      <w:r w:rsidR="008357C3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7)</w:t>
      </w:r>
      <w:r w:rsidRPr="00767F6B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.</w:t>
      </w:r>
      <w:bookmarkEnd w:id="0"/>
    </w:p>
    <w:p w:rsidR="00581E2B" w:rsidRPr="00581E2B" w:rsidRDefault="00F32AA4" w:rsidP="009E043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Чрез разпоредбата на </w:t>
      </w:r>
      <w:r w:rsidRPr="009F584A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§ </w:t>
      </w:r>
      <w:r w:rsidR="009F584A">
        <w:rPr>
          <w:rFonts w:ascii="Times New Roman" w:eastAsia="Times New Roman" w:hAnsi="Times New Roman" w:cs="Times New Roman"/>
          <w:sz w:val="28"/>
          <w:szCs w:val="28"/>
          <w:lang w:val="bg-BG"/>
        </w:rPr>
        <w:t>23</w:t>
      </w:r>
      <w:r w:rsidRPr="00F32AA4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от проекта </w:t>
      </w:r>
      <w:r w:rsidRPr="00581E2B">
        <w:rPr>
          <w:rFonts w:ascii="Times New Roman" w:eastAsia="Times New Roman" w:hAnsi="Times New Roman" w:cs="Times New Roman"/>
          <w:sz w:val="28"/>
          <w:szCs w:val="28"/>
          <w:lang w:val="bg-BG"/>
        </w:rPr>
        <w:t>са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с</w:t>
      </w:r>
      <w:r w:rsidR="00581E2B" w:rsidRPr="00581E2B">
        <w:rPr>
          <w:rFonts w:ascii="Times New Roman" w:eastAsia="Times New Roman" w:hAnsi="Times New Roman" w:cs="Times New Roman"/>
          <w:sz w:val="28"/>
          <w:szCs w:val="28"/>
          <w:lang w:val="bg-BG"/>
        </w:rPr>
        <w:t>ъобразени промените</w:t>
      </w:r>
      <w:r w:rsidR="00581E2B" w:rsidRPr="00581E2B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 xml:space="preserve"> в чл. 21, ал. 7 </w:t>
      </w:r>
      <w:r w:rsidR="00581E2B" w:rsidRPr="00581E2B">
        <w:rPr>
          <w:rFonts w:ascii="Times New Roman" w:eastAsia="Times New Roman" w:hAnsi="Times New Roman" w:cs="Times New Roman"/>
          <w:sz w:val="28"/>
          <w:szCs w:val="28"/>
          <w:lang w:val="bg-BG"/>
        </w:rPr>
        <w:t>от</w:t>
      </w:r>
      <w:r w:rsidR="00581E2B" w:rsidRPr="00581E2B">
        <w:rPr>
          <w:rFonts w:ascii="Times New Roman" w:eastAsia="Times New Roman" w:hAnsi="Times New Roman" w:cs="Times New Roman"/>
          <w:i/>
          <w:sz w:val="28"/>
          <w:szCs w:val="28"/>
          <w:lang w:val="bg-BG"/>
        </w:rPr>
        <w:t xml:space="preserve"> </w:t>
      </w:r>
      <w:r w:rsidR="00581E2B" w:rsidRPr="00581E2B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ЗВО,</w:t>
      </w:r>
      <w:r w:rsidR="00581E2B" w:rsidRPr="00581E2B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 xml:space="preserve"> по отношение</w:t>
      </w:r>
      <w:r w:rsidR="00581E2B" w:rsidRPr="00581E2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bg-BG" w:eastAsia="bg-BG"/>
          <w14:ligatures w14:val="none"/>
        </w:rPr>
        <w:t xml:space="preserve"> възможността за извършване на обучение в образователна и научна степен „доктор“ в изпълнение на научноизследователски проект с финансиране за не по-малко от </w:t>
      </w:r>
      <w:r w:rsidR="00581E2B" w:rsidRPr="00581E2B"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  <w:t>3</w:t>
      </w:r>
      <w:r w:rsidR="00581E2B" w:rsidRPr="00581E2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bg-BG" w:eastAsia="bg-BG"/>
          <w14:ligatures w14:val="none"/>
        </w:rPr>
        <w:t xml:space="preserve"> години</w:t>
      </w:r>
      <w:r w:rsidR="00581E2B" w:rsidRPr="00581E2B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, както и прецизиране на текста относно продължителността на обучение на докторантите в различните форми</w:t>
      </w:r>
      <w:r w:rsidR="00581E2B" w:rsidRPr="00581E2B">
        <w:rPr>
          <w:rFonts w:ascii="Times New Roman" w:eastAsia="Times New Roman" w:hAnsi="Times New Roman" w:cs="Times New Roman"/>
          <w:sz w:val="28"/>
          <w:szCs w:val="28"/>
          <w:lang w:val="bg-BG"/>
        </w:rPr>
        <w:t>, във връзка с</w:t>
      </w:r>
      <w:r w:rsidR="00581E2B" w:rsidRPr="00581E2B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 xml:space="preserve"> </w:t>
      </w:r>
      <w:r w:rsidR="00581E2B" w:rsidRPr="00581E2B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изискванията на </w:t>
      </w:r>
      <w:r w:rsidR="00581E2B" w:rsidRPr="00581E2B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чл. 8, ал. 2 от З</w:t>
      </w:r>
      <w:r w:rsidR="00581E2B" w:rsidRPr="00581E2B">
        <w:rPr>
          <w:rFonts w:ascii="Times New Roman" w:eastAsia="Times New Roman" w:hAnsi="Times New Roman" w:cs="Times New Roman"/>
          <w:sz w:val="28"/>
          <w:szCs w:val="28"/>
          <w:lang w:val="bg-BG"/>
        </w:rPr>
        <w:t>акона за развитие на академия състав в Република България</w:t>
      </w:r>
      <w:r w:rsidR="00581E2B" w:rsidRPr="00581E2B"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>.</w:t>
      </w:r>
    </w:p>
    <w:p w:rsidR="0085641B" w:rsidRPr="0036020C" w:rsidRDefault="0085641B" w:rsidP="009E043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</w:pPr>
      <w:r w:rsidRPr="00767F6B"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>С предложени</w:t>
      </w:r>
      <w:r w:rsidR="00943C6A"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>я</w:t>
      </w:r>
      <w:r w:rsidRPr="00767F6B"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 xml:space="preserve"> </w:t>
      </w:r>
      <w:r w:rsidR="00943C6A"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>Проект</w:t>
      </w:r>
      <w:r w:rsidR="00944A69" w:rsidRPr="00767F6B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 xml:space="preserve"> </w:t>
      </w:r>
      <w:r w:rsidRPr="00767F6B"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 xml:space="preserve">се детайлизират и почетните звания на ВВМУ „Н. Й. Вапцаров“, които могат да бъдат присъдени с решение на Академичния съвет </w:t>
      </w:r>
      <w:r w:rsidRPr="00767F6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bg-BG" w:eastAsia="bg-BG"/>
          <w14:ligatures w14:val="none"/>
        </w:rPr>
        <w:t xml:space="preserve">за </w:t>
      </w:r>
      <w:r w:rsidRPr="00767F6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bg-BG" w:eastAsia="bg-BG"/>
          <w14:ligatures w14:val="none"/>
        </w:rPr>
        <w:lastRenderedPageBreak/>
        <w:t xml:space="preserve">заслуги </w:t>
      </w:r>
      <w:r w:rsidRPr="00767F6B"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 xml:space="preserve">във всички области на обществената и икономическата дейност, </w:t>
      </w:r>
      <w:r w:rsidRPr="0036020C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образованието, науката, културата, изкуството, спорта и други сфери, както и за изключителен принос за академичното развитие и международния престиж на</w:t>
      </w:r>
      <w:r w:rsidR="00943C6A" w:rsidRPr="0036020C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 училището</w:t>
      </w:r>
      <w:r w:rsidR="00F32AA4" w:rsidRPr="0036020C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 (</w:t>
      </w:r>
      <w:r w:rsidR="00F32AA4" w:rsidRPr="009F584A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§ 2, т. 1 и § 2</w:t>
      </w:r>
      <w:r w:rsidR="009F584A" w:rsidRPr="009F584A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7</w:t>
      </w:r>
      <w:r w:rsidR="00F32AA4" w:rsidRPr="009F584A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 от проекта</w:t>
      </w:r>
      <w:r w:rsidR="00F32AA4" w:rsidRPr="0036020C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)</w:t>
      </w:r>
      <w:r w:rsidRPr="0036020C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.</w:t>
      </w:r>
    </w:p>
    <w:p w:rsidR="00F32AA4" w:rsidRDefault="00F32AA4" w:rsidP="009C47A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</w:pPr>
      <w:r w:rsidRPr="0036020C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Действащата разпоредба на чл. 188 от ПУД на ВВМУ „Н. Й. Вапцаров“ урежда финансовото управление и контрола да се прилага само по отношение на разходите по бюджета на училището. Последното е в противоречие със Закона за финансовото управление и контрол в публичния сектор и методическите насоки и указания на министъра на финансите, т.к. ръководителите отговарят за осъществяване на финансово управление и контрол на всички дейности и процеси, а не само на разходването на финансови средства. По тази причина </w:t>
      </w:r>
      <w:r w:rsidR="009F584A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в</w:t>
      </w:r>
      <w:r w:rsidRPr="0036020C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 проекта на Правилник</w:t>
      </w:r>
      <w:r w:rsidR="009F584A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 (</w:t>
      </w:r>
      <w:r w:rsidR="009F584A" w:rsidRPr="009F584A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§ 2</w:t>
      </w:r>
      <w:r w:rsidR="009F584A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5),</w:t>
      </w:r>
      <w:r w:rsidRPr="0036020C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 законовата норма е приложена в своята цялост.</w:t>
      </w:r>
    </w:p>
    <w:p w:rsidR="00DC2626" w:rsidRDefault="009C47AA" w:rsidP="008B244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bg-BG" w:eastAsia="bg-BG"/>
          <w14:ligatures w14:val="none"/>
        </w:rPr>
        <w:t xml:space="preserve">Във връзка с предстоящи организационно-щатни промени във </w:t>
      </w:r>
      <w:r w:rsidRPr="0036020C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ВВМУ „Н. Й. Вапцаров“</w:t>
      </w:r>
      <w:r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, в проекта на правилник са </w:t>
      </w:r>
      <w:r w:rsidR="00CE6F78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включени </w:t>
      </w:r>
      <w:r w:rsidR="0048507E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текстове</w:t>
      </w:r>
      <w:r w:rsidR="00CE6F78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, </w:t>
      </w:r>
      <w:r w:rsidR="003D3CF7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касаещи</w:t>
      </w:r>
      <w:r w:rsidR="00CE6F78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 </w:t>
      </w:r>
      <w:r w:rsidR="006A5A92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оптимизиране </w:t>
      </w:r>
      <w:r w:rsidR="00EB0AE1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и преструктуриране </w:t>
      </w:r>
      <w:r w:rsidR="00CE6F78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на </w:t>
      </w:r>
      <w:r w:rsidR="00EE7C87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конкретни</w:t>
      </w:r>
      <w:r w:rsidR="006A5A92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 </w:t>
      </w:r>
      <w:r w:rsidR="00EE7C87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процеси</w:t>
      </w:r>
      <w:r w:rsidR="00EB0AE1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 и дейности</w:t>
      </w:r>
      <w:r w:rsidR="006A5A92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, както и </w:t>
      </w:r>
      <w:r w:rsidR="003D3CF7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свързаните с това </w:t>
      </w:r>
      <w:r w:rsidR="00CE6F78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отговорности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bg-BG" w:eastAsia="bg-BG"/>
          <w14:ligatures w14:val="none"/>
        </w:rPr>
        <w:t xml:space="preserve">. </w:t>
      </w:r>
      <w:r w:rsidR="00EE7C87">
        <w:rPr>
          <w:rFonts w:ascii="Times New Roman" w:eastAsia="Times New Roman" w:hAnsi="Times New Roman" w:cs="Times New Roman"/>
          <w:kern w:val="0"/>
          <w:sz w:val="28"/>
          <w:szCs w:val="28"/>
          <w:lang w:val="bg-BG" w:eastAsia="bg-BG"/>
          <w14:ligatures w14:val="none"/>
        </w:rPr>
        <w:t>В</w:t>
      </w:r>
      <w:r w:rsidR="006A5A92">
        <w:rPr>
          <w:rFonts w:ascii="Times New Roman" w:eastAsia="Times New Roman" w:hAnsi="Times New Roman" w:cs="Times New Roman"/>
          <w:kern w:val="0"/>
          <w:sz w:val="28"/>
          <w:szCs w:val="28"/>
          <w:lang w:val="bg-BG" w:eastAsia="bg-BG"/>
          <w14:ligatures w14:val="none"/>
        </w:rPr>
        <w:t xml:space="preserve"> </w:t>
      </w:r>
      <w:r w:rsidR="0048507E">
        <w:rPr>
          <w:rFonts w:ascii="Times New Roman" w:eastAsia="Times New Roman" w:hAnsi="Times New Roman" w:cs="Times New Roman"/>
          <w:kern w:val="0"/>
          <w:sz w:val="28"/>
          <w:szCs w:val="28"/>
          <w:lang w:val="bg-BG" w:eastAsia="bg-BG"/>
          <w14:ligatures w14:val="none"/>
        </w:rPr>
        <w:t>този смисъл</w:t>
      </w:r>
      <w:r w:rsidR="008B244A">
        <w:rPr>
          <w:rFonts w:ascii="Times New Roman" w:eastAsia="Times New Roman" w:hAnsi="Times New Roman" w:cs="Times New Roman"/>
          <w:kern w:val="0"/>
          <w:sz w:val="28"/>
          <w:szCs w:val="28"/>
          <w:lang w:val="bg-BG" w:eastAsia="bg-BG"/>
          <w14:ligatures w14:val="none"/>
        </w:rPr>
        <w:t xml:space="preserve">, две </w:t>
      </w:r>
      <w:r w:rsidR="00F01C3E">
        <w:rPr>
          <w:rFonts w:ascii="Times New Roman" w:eastAsia="Times New Roman" w:hAnsi="Times New Roman" w:cs="Times New Roman"/>
          <w:kern w:val="0"/>
          <w:sz w:val="28"/>
          <w:szCs w:val="28"/>
          <w:lang w:val="bg-BG" w:eastAsia="bg-BG"/>
          <w14:ligatures w14:val="none"/>
        </w:rPr>
        <w:t xml:space="preserve">от </w:t>
      </w:r>
      <w:r w:rsidR="008B244A">
        <w:rPr>
          <w:rFonts w:ascii="Times New Roman" w:eastAsia="Times New Roman" w:hAnsi="Times New Roman" w:cs="Times New Roman"/>
          <w:kern w:val="0"/>
          <w:sz w:val="28"/>
          <w:szCs w:val="28"/>
          <w:lang w:val="bg-BG" w:eastAsia="bg-BG"/>
          <w14:ligatures w14:val="none"/>
        </w:rPr>
        <w:t xml:space="preserve">основните </w:t>
      </w:r>
      <w:r w:rsidR="008B244A" w:rsidRPr="00EB0AE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направленията в училището – логистика</w:t>
      </w:r>
      <w:r w:rsidR="00EB0AE1" w:rsidRPr="00EB0AE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та</w:t>
      </w:r>
      <w:r w:rsidR="008B244A" w:rsidRPr="00EB0AE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 xml:space="preserve"> и военноморска</w:t>
      </w:r>
      <w:r w:rsidR="00EB0AE1" w:rsidRPr="00EB0AE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та</w:t>
      </w:r>
      <w:r w:rsidR="008B244A" w:rsidRPr="00EB0AE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 xml:space="preserve"> подготовка, ръководени </w:t>
      </w:r>
      <w:r w:rsidR="00F01C3E" w:rsidRPr="00EB0AE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 xml:space="preserve">до този момент, </w:t>
      </w:r>
      <w:r w:rsidR="008B244A" w:rsidRPr="00EB0AE1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 xml:space="preserve">съответно от </w:t>
      </w:r>
      <w:r w:rsidR="008B244A" w:rsidRPr="00EB0AE1">
        <w:rPr>
          <w:rFonts w:ascii="Times New Roman" w:eastAsia="Times New Roman" w:hAnsi="Times New Roman" w:cs="Times New Roman"/>
          <w:kern w:val="0"/>
          <w:sz w:val="28"/>
          <w:szCs w:val="28"/>
          <w:lang w:val="bg-BG" w:eastAsia="bg-BG"/>
          <w14:ligatures w14:val="none"/>
        </w:rPr>
        <w:t xml:space="preserve">„Заместник-началника по логистиката“ и „Заместник-началника по военноморската подготовка“ се </w:t>
      </w:r>
      <w:r w:rsidR="00EB0AE1" w:rsidRPr="00EB0AE1">
        <w:rPr>
          <w:rFonts w:ascii="Times New Roman" w:eastAsia="Times New Roman" w:hAnsi="Times New Roman" w:cs="Times New Roman"/>
          <w:kern w:val="0"/>
          <w:sz w:val="28"/>
          <w:szCs w:val="28"/>
          <w:lang w:val="bg-BG" w:eastAsia="bg-BG"/>
          <w14:ligatures w14:val="none"/>
        </w:rPr>
        <w:t>обединяват</w:t>
      </w:r>
      <w:r w:rsidR="00F01C3E" w:rsidRPr="00EB0AE1">
        <w:rPr>
          <w:rFonts w:ascii="Times New Roman" w:eastAsia="Times New Roman" w:hAnsi="Times New Roman" w:cs="Times New Roman"/>
          <w:kern w:val="0"/>
          <w:sz w:val="28"/>
          <w:szCs w:val="28"/>
          <w:lang w:val="bg-BG" w:eastAsia="bg-BG"/>
          <w14:ligatures w14:val="none"/>
        </w:rPr>
        <w:t xml:space="preserve"> и се включват в отговорностите на новоразкрита длъжност „</w:t>
      </w:r>
      <w:r w:rsidR="00F01C3E" w:rsidRPr="00EB0AE1"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>Заместник-началника по административната част и логистиката“</w:t>
      </w:r>
      <w:r w:rsidR="00DC2626" w:rsidRPr="00DC2626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 </w:t>
      </w:r>
      <w:r w:rsidR="00DC2626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(</w:t>
      </w:r>
      <w:r w:rsidR="00DC2626" w:rsidRPr="009F584A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§ </w:t>
      </w:r>
      <w:r w:rsidR="00DC2626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4</w:t>
      </w:r>
      <w:r w:rsidR="00E5276F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,</w:t>
      </w:r>
      <w:r w:rsidR="007D02CD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 </w:t>
      </w:r>
      <w:r w:rsidR="007D02CD" w:rsidRPr="009F584A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§</w:t>
      </w:r>
      <w:r w:rsidR="007D02CD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 6 </w:t>
      </w:r>
      <w:r w:rsidR="00E5276F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и </w:t>
      </w:r>
      <w:r w:rsidR="00E5276F" w:rsidRPr="009F584A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§</w:t>
      </w:r>
      <w:r w:rsidR="00E5276F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 26 </w:t>
      </w:r>
      <w:bookmarkStart w:id="1" w:name="_GoBack"/>
      <w:bookmarkEnd w:id="1"/>
      <w:r w:rsidR="00DC2626" w:rsidRPr="009F584A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от проекта</w:t>
      </w:r>
      <w:r w:rsidR="00DC2626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)</w:t>
      </w:r>
      <w:r w:rsidR="00EB0AE1"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>.</w:t>
      </w:r>
    </w:p>
    <w:p w:rsidR="008B244A" w:rsidRDefault="00DC2626" w:rsidP="008B244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:lang w:val="bg-BG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>В същото време, с</w:t>
      </w:r>
      <w:r w:rsidR="00EB0AE1"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 xml:space="preserve"> цел ефективно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>то</w:t>
      </w:r>
      <w:r w:rsidR="00EB0AE1"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 xml:space="preserve"> </w:t>
      </w:r>
      <w:r w:rsidRPr="00DC2626"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>организиране, провеждане и администриране на морската подготовка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 xml:space="preserve"> на обучаемите,</w:t>
      </w:r>
      <w:r w:rsidRPr="00DC2626"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 xml:space="preserve"> както и подготовката на екипажи и инструкторски екипи на учебните, изследователските и тренировъчните съоръжения и платформи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 xml:space="preserve">, 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>във ВВМУ „Н. Й. Вапцаров“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 xml:space="preserve"> се разкрива нова длъжност „</w:t>
      </w:r>
      <w:r w:rsidRPr="00DC2626"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>Помощник-началник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 xml:space="preserve">“, която ще бъде на пряко подчинение на </w:t>
      </w:r>
      <w:r w:rsidRPr="00EB0AE1">
        <w:rPr>
          <w:rFonts w:ascii="Times New Roman" w:eastAsia="Times New Roman" w:hAnsi="Times New Roman" w:cs="Times New Roman"/>
          <w:kern w:val="0"/>
          <w:sz w:val="28"/>
          <w:szCs w:val="28"/>
          <w:lang w:val="bg-BG" w:eastAsia="bg-BG"/>
          <w14:ligatures w14:val="none"/>
        </w:rPr>
        <w:t>„</w:t>
      </w:r>
      <w:r w:rsidRPr="00EB0AE1"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>Заместник-началника по административната част и логистиката“</w:t>
      </w:r>
      <w:r w:rsidRPr="00DC2626"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>.</w:t>
      </w:r>
      <w:r w:rsidRPr="00DC2626">
        <w:rPr>
          <w:rFonts w:ascii="Times New Roman" w:eastAsia="Calibri" w:hAnsi="Times New Roman" w:cs="Times New Roman"/>
          <w:kern w:val="0"/>
          <w:sz w:val="28"/>
          <w:szCs w:val="28"/>
          <w:highlight w:val="yellow"/>
          <w:lang w:val="bg-BG"/>
          <w14:ligatures w14:val="none"/>
        </w:rPr>
        <w:t xml:space="preserve"> </w:t>
      </w:r>
      <w:r w:rsidRPr="007D02CD"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>Това налага</w:t>
      </w:r>
      <w:r w:rsidR="007D02CD"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>,</w:t>
      </w:r>
      <w:r w:rsidRPr="007D02CD"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 xml:space="preserve"> </w:t>
      </w:r>
      <w:r w:rsidR="007D02CD" w:rsidRPr="007D02CD">
        <w:rPr>
          <w:rFonts w:ascii="Times New Roman" w:eastAsia="Times New Roman" w:hAnsi="Times New Roman" w:cs="Times New Roman"/>
          <w:kern w:val="0"/>
          <w:sz w:val="28"/>
          <w:szCs w:val="28"/>
          <w:lang w:val="bg-BG" w:eastAsia="bg-BG"/>
          <w14:ligatures w14:val="none"/>
        </w:rPr>
        <w:t xml:space="preserve">в </w:t>
      </w:r>
      <w:r w:rsidR="007D02CD" w:rsidRPr="0036020C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ПУД на ВВМУ „Н. Й. Вапцаров“</w:t>
      </w:r>
      <w:r w:rsidR="007D02CD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 </w:t>
      </w:r>
      <w:r w:rsidR="00D96A42"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 xml:space="preserve">да се регламентират задълженията и функционалните отговорности на </w:t>
      </w:r>
      <w:r w:rsidR="00D96A42"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>„</w:t>
      </w:r>
      <w:r w:rsidR="00D96A42" w:rsidRPr="00DC2626"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>Помощник-началник</w:t>
      </w:r>
      <w:r w:rsidR="00D96A42"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>а на училището</w:t>
      </w:r>
      <w:r w:rsidR="00D96A42">
        <w:rPr>
          <w:rFonts w:ascii="Times New Roman" w:eastAsia="Calibri" w:hAnsi="Times New Roman" w:cs="Times New Roman"/>
          <w:kern w:val="0"/>
          <w:sz w:val="28"/>
          <w:szCs w:val="28"/>
          <w:lang w:val="bg-BG"/>
          <w14:ligatures w14:val="none"/>
        </w:rPr>
        <w:t>“</w:t>
      </w:r>
      <w:r w:rsidRPr="007D02CD">
        <w:rPr>
          <w:rFonts w:ascii="Times New Roman" w:eastAsia="Times New Roman" w:hAnsi="Times New Roman" w:cs="Times New Roman"/>
          <w:kern w:val="0"/>
          <w:sz w:val="28"/>
          <w:szCs w:val="28"/>
          <w:lang w:val="bg-BG" w:eastAsia="bg-BG"/>
          <w14:ligatures w14:val="none"/>
        </w:rPr>
        <w:t xml:space="preserve"> </w:t>
      </w:r>
      <w:r w:rsidR="007D02CD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(</w:t>
      </w:r>
      <w:r w:rsidRPr="007D02CD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§</w:t>
      </w:r>
      <w:r w:rsidR="00D96A42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 xml:space="preserve"> </w:t>
      </w:r>
      <w:r w:rsidRPr="007D02CD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3</w:t>
      </w:r>
      <w:r w:rsidR="007D02CD" w:rsidRPr="007D02CD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 xml:space="preserve"> и </w:t>
      </w:r>
      <w:r w:rsidR="007D02CD" w:rsidRPr="009F584A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§</w:t>
      </w:r>
      <w:r w:rsidR="007D02CD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 xml:space="preserve"> </w:t>
      </w:r>
      <w:r w:rsidR="007D02CD" w:rsidRPr="007D02CD">
        <w:rPr>
          <w:rFonts w:ascii="Times New Roman" w:eastAsia="Times New Roman" w:hAnsi="Times New Roman" w:cs="Times New Roman"/>
          <w:sz w:val="28"/>
          <w:szCs w:val="20"/>
          <w:lang w:val="bg-BG" w:eastAsia="bg-BG"/>
        </w:rPr>
        <w:t>5</w:t>
      </w:r>
      <w:r w:rsidRPr="007D02CD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 xml:space="preserve"> от проекта</w:t>
      </w:r>
      <w:r w:rsidR="007D02CD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)</w:t>
      </w:r>
      <w:r w:rsidR="00D96A42">
        <w:rPr>
          <w:rFonts w:ascii="Times New Roman" w:eastAsia="Times New Roman" w:hAnsi="Times New Roman" w:cs="Times New Roman"/>
          <w:kern w:val="0"/>
          <w:sz w:val="28"/>
          <w:szCs w:val="28"/>
          <w:lang w:val="bg-BG"/>
          <w14:ligatures w14:val="none"/>
        </w:rPr>
        <w:t>.</w:t>
      </w:r>
    </w:p>
    <w:sectPr w:rsidR="008B244A" w:rsidSect="00A01F08">
      <w:pgSz w:w="11906" w:h="16838" w:code="9"/>
      <w:pgMar w:top="1021" w:right="454" w:bottom="102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831" w:rsidRDefault="00CD0831" w:rsidP="00CD0831">
      <w:pPr>
        <w:spacing w:after="0" w:line="240" w:lineRule="auto"/>
      </w:pPr>
      <w:r>
        <w:separator/>
      </w:r>
    </w:p>
  </w:endnote>
  <w:endnote w:type="continuationSeparator" w:id="0">
    <w:p w:rsidR="00CD0831" w:rsidRDefault="00CD0831" w:rsidP="00CD0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831" w:rsidRDefault="00CD0831" w:rsidP="00CD0831">
      <w:pPr>
        <w:spacing w:after="0" w:line="240" w:lineRule="auto"/>
      </w:pPr>
      <w:r>
        <w:separator/>
      </w:r>
    </w:p>
  </w:footnote>
  <w:footnote w:type="continuationSeparator" w:id="0">
    <w:p w:rsidR="00CD0831" w:rsidRDefault="00CD0831" w:rsidP="00CD08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0B6"/>
    <w:rsid w:val="00042D95"/>
    <w:rsid w:val="000B2B37"/>
    <w:rsid w:val="000B6658"/>
    <w:rsid w:val="000D47B2"/>
    <w:rsid w:val="000E3179"/>
    <w:rsid w:val="001264FD"/>
    <w:rsid w:val="00147987"/>
    <w:rsid w:val="0019081F"/>
    <w:rsid w:val="001F0893"/>
    <w:rsid w:val="00222D49"/>
    <w:rsid w:val="00235A2C"/>
    <w:rsid w:val="00242827"/>
    <w:rsid w:val="00273FFE"/>
    <w:rsid w:val="0031668A"/>
    <w:rsid w:val="0036020C"/>
    <w:rsid w:val="003769F8"/>
    <w:rsid w:val="003A3522"/>
    <w:rsid w:val="003D3CF7"/>
    <w:rsid w:val="0048507E"/>
    <w:rsid w:val="004C580B"/>
    <w:rsid w:val="004D6676"/>
    <w:rsid w:val="004F25B2"/>
    <w:rsid w:val="004F7C12"/>
    <w:rsid w:val="00513C08"/>
    <w:rsid w:val="00561569"/>
    <w:rsid w:val="00571727"/>
    <w:rsid w:val="00573682"/>
    <w:rsid w:val="00581E2B"/>
    <w:rsid w:val="005F33BC"/>
    <w:rsid w:val="0060398A"/>
    <w:rsid w:val="0061455B"/>
    <w:rsid w:val="00617888"/>
    <w:rsid w:val="00625A2E"/>
    <w:rsid w:val="00682C9E"/>
    <w:rsid w:val="00686759"/>
    <w:rsid w:val="006A5A92"/>
    <w:rsid w:val="006F5C0D"/>
    <w:rsid w:val="00767F6B"/>
    <w:rsid w:val="007B5EE0"/>
    <w:rsid w:val="007C2F37"/>
    <w:rsid w:val="007C4AA7"/>
    <w:rsid w:val="007D02CD"/>
    <w:rsid w:val="007F7E08"/>
    <w:rsid w:val="00830C4E"/>
    <w:rsid w:val="008357C3"/>
    <w:rsid w:val="0085641B"/>
    <w:rsid w:val="008720B6"/>
    <w:rsid w:val="00881548"/>
    <w:rsid w:val="008B244A"/>
    <w:rsid w:val="008D3BB2"/>
    <w:rsid w:val="00903368"/>
    <w:rsid w:val="00927F39"/>
    <w:rsid w:val="00943C6A"/>
    <w:rsid w:val="00944A69"/>
    <w:rsid w:val="009842B8"/>
    <w:rsid w:val="009A2290"/>
    <w:rsid w:val="009C47AA"/>
    <w:rsid w:val="009E0430"/>
    <w:rsid w:val="009F584A"/>
    <w:rsid w:val="00A01F08"/>
    <w:rsid w:val="00A72303"/>
    <w:rsid w:val="00A82ABB"/>
    <w:rsid w:val="00AA780B"/>
    <w:rsid w:val="00B22AB4"/>
    <w:rsid w:val="00B334FB"/>
    <w:rsid w:val="00C77D24"/>
    <w:rsid w:val="00CD0831"/>
    <w:rsid w:val="00CE4608"/>
    <w:rsid w:val="00CE6B82"/>
    <w:rsid w:val="00CE6F78"/>
    <w:rsid w:val="00CF3A3D"/>
    <w:rsid w:val="00D03C23"/>
    <w:rsid w:val="00D96A42"/>
    <w:rsid w:val="00DB0CA8"/>
    <w:rsid w:val="00DC2626"/>
    <w:rsid w:val="00DC2CEC"/>
    <w:rsid w:val="00DF53D2"/>
    <w:rsid w:val="00E5084A"/>
    <w:rsid w:val="00E5276F"/>
    <w:rsid w:val="00E71F8E"/>
    <w:rsid w:val="00E8706F"/>
    <w:rsid w:val="00EB0AE1"/>
    <w:rsid w:val="00EC67EB"/>
    <w:rsid w:val="00EE7C87"/>
    <w:rsid w:val="00F01C3E"/>
    <w:rsid w:val="00F05F99"/>
    <w:rsid w:val="00F27CFB"/>
    <w:rsid w:val="00F32AA4"/>
    <w:rsid w:val="00F552A4"/>
    <w:rsid w:val="00F608E7"/>
    <w:rsid w:val="00FA22DC"/>
    <w:rsid w:val="00FF7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906E9"/>
  <w15:chartTrackingRefBased/>
  <w15:docId w15:val="{43CCBFCF-0391-4CB0-A3FB-E98943E53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67E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2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3</Pages>
  <Words>1115</Words>
  <Characters>6358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 I.Filev</dc:creator>
  <cp:keywords/>
  <dc:description/>
  <cp:lastModifiedBy>Milen I.Filev</cp:lastModifiedBy>
  <cp:revision>13</cp:revision>
  <dcterms:created xsi:type="dcterms:W3CDTF">2025-01-03T13:32:00Z</dcterms:created>
  <dcterms:modified xsi:type="dcterms:W3CDTF">2025-06-02T14:07:00Z</dcterms:modified>
</cp:coreProperties>
</file>