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E7" w:rsidRPr="00B50DE7" w:rsidRDefault="00B50DE7" w:rsidP="00B50DE7">
      <w:pPr>
        <w:widowControl/>
        <w:pBdr>
          <w:bottom w:val="thinThickSmallGap" w:sz="24" w:space="1" w:color="auto"/>
        </w:pBdr>
        <w:autoSpaceDE/>
        <w:autoSpaceDN/>
        <w:rPr>
          <w:b/>
          <w:sz w:val="32"/>
          <w:szCs w:val="32"/>
          <w:lang w:val="en-US" w:eastAsia="bg-BG"/>
        </w:rPr>
      </w:pPr>
      <w:r w:rsidRPr="00B50DE7">
        <w:rPr>
          <w:rFonts w:ascii="Calibri" w:eastAsia="Calibri" w:hAnsi="Calibri"/>
          <w:noProof/>
          <w:lang w:eastAsia="bg-BG"/>
        </w:rPr>
        <w:drawing>
          <wp:anchor distT="0" distB="0" distL="114300" distR="114300" simplePos="0" relativeHeight="487591424" behindDoc="1" locked="0" layoutInCell="1" allowOverlap="1" wp14:anchorId="221A571B" wp14:editId="678C65AC">
            <wp:simplePos x="0" y="0"/>
            <wp:positionH relativeFrom="column">
              <wp:posOffset>-37533</wp:posOffset>
            </wp:positionH>
            <wp:positionV relativeFrom="paragraph">
              <wp:posOffset>4721</wp:posOffset>
            </wp:positionV>
            <wp:extent cx="688975" cy="855980"/>
            <wp:effectExtent l="0" t="0" r="0" b="1270"/>
            <wp:wrapNone/>
            <wp:docPr id="1" name="Картина 1" descr="ЛОГО вектор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ЛОГО векторн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DE7" w:rsidRPr="00B50DE7" w:rsidRDefault="00B50DE7" w:rsidP="00B50DE7">
      <w:pPr>
        <w:widowControl/>
        <w:pBdr>
          <w:bottom w:val="thinThickSmallGap" w:sz="24" w:space="1" w:color="auto"/>
        </w:pBdr>
        <w:autoSpaceDE/>
        <w:autoSpaceDN/>
        <w:jc w:val="center"/>
        <w:rPr>
          <w:b/>
          <w:sz w:val="32"/>
          <w:szCs w:val="32"/>
          <w:lang w:eastAsia="bg-BG"/>
        </w:rPr>
      </w:pPr>
    </w:p>
    <w:p w:rsidR="00B50DE7" w:rsidRPr="00B50DE7" w:rsidRDefault="00B50DE7" w:rsidP="00B50DE7">
      <w:pPr>
        <w:widowControl/>
        <w:pBdr>
          <w:bottom w:val="thinThickSmallGap" w:sz="24" w:space="1" w:color="auto"/>
        </w:pBdr>
        <w:autoSpaceDE/>
        <w:autoSpaceDN/>
        <w:jc w:val="center"/>
        <w:rPr>
          <w:b/>
          <w:sz w:val="32"/>
          <w:szCs w:val="32"/>
          <w:lang w:eastAsia="bg-BG"/>
        </w:rPr>
      </w:pPr>
    </w:p>
    <w:p w:rsidR="00B50DE7" w:rsidRPr="00B50DE7" w:rsidRDefault="00B50DE7" w:rsidP="00B50DE7">
      <w:pPr>
        <w:widowControl/>
        <w:pBdr>
          <w:bottom w:val="thinThickSmallGap" w:sz="24" w:space="1" w:color="auto"/>
        </w:pBdr>
        <w:autoSpaceDE/>
        <w:autoSpaceDN/>
        <w:jc w:val="center"/>
        <w:rPr>
          <w:b/>
          <w:sz w:val="32"/>
          <w:szCs w:val="32"/>
          <w:lang w:eastAsia="bg-BG"/>
        </w:rPr>
      </w:pPr>
      <w:r w:rsidRPr="00B50DE7">
        <w:rPr>
          <w:b/>
          <w:sz w:val="32"/>
          <w:szCs w:val="32"/>
          <w:lang w:eastAsia="bg-BG"/>
        </w:rPr>
        <w:t>ОБЩИНСКИ СЪВЕТ - ДРАГОМАН</w:t>
      </w:r>
    </w:p>
    <w:p w:rsidR="00B50DE7" w:rsidRPr="00B50DE7" w:rsidRDefault="00B50DE7" w:rsidP="00B50DE7">
      <w:pPr>
        <w:widowControl/>
        <w:autoSpaceDE/>
        <w:autoSpaceDN/>
        <w:jc w:val="center"/>
        <w:rPr>
          <w:i/>
          <w:sz w:val="20"/>
          <w:szCs w:val="20"/>
          <w:lang w:val="en-US" w:eastAsia="bg-BG"/>
        </w:rPr>
      </w:pPr>
      <w:r w:rsidRPr="00B50DE7">
        <w:rPr>
          <w:i/>
          <w:sz w:val="20"/>
          <w:szCs w:val="20"/>
          <w:lang w:eastAsia="bg-BG"/>
        </w:rPr>
        <w:t xml:space="preserve">гр.Драгоман, ул.”Захари Стоянов” № 26, </w:t>
      </w:r>
      <w:r w:rsidRPr="00B50DE7">
        <w:rPr>
          <w:sz w:val="20"/>
          <w:szCs w:val="20"/>
          <w:lang w:eastAsia="bg-BG"/>
        </w:rPr>
        <w:sym w:font="Wingdings" w:char="0028"/>
      </w:r>
      <w:r w:rsidRPr="00B50DE7">
        <w:rPr>
          <w:sz w:val="20"/>
          <w:szCs w:val="20"/>
          <w:lang w:eastAsia="bg-BG"/>
        </w:rPr>
        <w:t>(</w:t>
      </w:r>
      <w:r w:rsidRPr="00B50DE7">
        <w:rPr>
          <w:i/>
          <w:sz w:val="20"/>
          <w:szCs w:val="20"/>
          <w:lang w:eastAsia="bg-BG"/>
        </w:rPr>
        <w:t>07172</w:t>
      </w:r>
      <w:r w:rsidRPr="00B50DE7">
        <w:rPr>
          <w:sz w:val="20"/>
          <w:szCs w:val="20"/>
          <w:lang w:eastAsia="bg-BG"/>
        </w:rPr>
        <w:t>)</w:t>
      </w:r>
      <w:r w:rsidRPr="00B50DE7">
        <w:rPr>
          <w:i/>
          <w:sz w:val="20"/>
          <w:szCs w:val="20"/>
          <w:lang w:eastAsia="bg-BG"/>
        </w:rPr>
        <w:t xml:space="preserve"> 20-04, </w:t>
      </w:r>
      <w:r w:rsidRPr="00B50DE7">
        <w:rPr>
          <w:i/>
          <w:sz w:val="20"/>
          <w:szCs w:val="20"/>
          <w:lang w:val="en-US" w:eastAsia="bg-BG"/>
        </w:rPr>
        <w:t xml:space="preserve">e-mail: </w:t>
      </w:r>
      <w:hyperlink r:id="rId6" w:history="1">
        <w:r w:rsidRPr="00B50DE7">
          <w:rPr>
            <w:i/>
            <w:color w:val="0000FF"/>
            <w:sz w:val="20"/>
            <w:szCs w:val="20"/>
            <w:u w:val="single"/>
            <w:lang w:val="en-US" w:eastAsia="bg-BG"/>
          </w:rPr>
          <w:t>obsdragoman@abv.bg</w:t>
        </w:r>
      </w:hyperlink>
    </w:p>
    <w:p w:rsidR="009B6AD5" w:rsidRDefault="009B6AD5">
      <w:pPr>
        <w:pStyle w:val="BodyText"/>
        <w:ind w:left="0"/>
        <w:rPr>
          <w:sz w:val="18"/>
        </w:rPr>
      </w:pPr>
    </w:p>
    <w:p w:rsidR="009B6AD5" w:rsidRDefault="009B6AD5">
      <w:pPr>
        <w:pStyle w:val="BodyText"/>
        <w:ind w:left="0"/>
        <w:rPr>
          <w:sz w:val="18"/>
        </w:rPr>
      </w:pPr>
    </w:p>
    <w:p w:rsidR="009B6AD5" w:rsidRDefault="009B6AD5">
      <w:pPr>
        <w:pStyle w:val="BodyText"/>
        <w:spacing w:before="192"/>
        <w:ind w:left="0"/>
        <w:rPr>
          <w:sz w:val="18"/>
        </w:rPr>
      </w:pPr>
    </w:p>
    <w:p w:rsidR="009B6AD5" w:rsidRDefault="00B50DE7">
      <w:pPr>
        <w:pStyle w:val="Heading2"/>
      </w:pPr>
      <w:r>
        <w:rPr>
          <w:spacing w:val="-2"/>
        </w:rPr>
        <w:t>ОБЯВЛЕНИЕ</w:t>
      </w:r>
    </w:p>
    <w:p w:rsidR="009B6AD5" w:rsidRDefault="00B50DE7">
      <w:pPr>
        <w:pStyle w:val="Heading3"/>
        <w:spacing w:before="103"/>
        <w:ind w:left="143"/>
        <w:jc w:val="center"/>
      </w:pPr>
      <w:r>
        <w:t>по</w:t>
      </w:r>
      <w:r>
        <w:rPr>
          <w:spacing w:val="-2"/>
        </w:rPr>
        <w:t xml:space="preserve"> </w:t>
      </w:r>
      <w:r>
        <w:t>чл.</w:t>
      </w:r>
      <w:r>
        <w:rPr>
          <w:spacing w:val="-1"/>
        </w:rPr>
        <w:t xml:space="preserve"> </w:t>
      </w:r>
      <w:r>
        <w:t>26,</w:t>
      </w:r>
      <w:r>
        <w:rPr>
          <w:spacing w:val="-1"/>
        </w:rPr>
        <w:t xml:space="preserve"> </w:t>
      </w:r>
      <w:r>
        <w:t>ал.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ал.</w:t>
      </w:r>
      <w:r>
        <w:rPr>
          <w:spacing w:val="-2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нормативните</w:t>
      </w:r>
      <w:r>
        <w:rPr>
          <w:spacing w:val="-2"/>
        </w:rPr>
        <w:t xml:space="preserve"> </w:t>
      </w:r>
      <w:r>
        <w:t>актове</w:t>
      </w:r>
      <w:r>
        <w:rPr>
          <w:spacing w:val="-2"/>
        </w:rPr>
        <w:t xml:space="preserve"> (ЗНА)</w:t>
      </w:r>
    </w:p>
    <w:p w:rsidR="009B6AD5" w:rsidRDefault="009B6AD5">
      <w:pPr>
        <w:pStyle w:val="BodyText"/>
        <w:spacing w:before="161"/>
        <w:ind w:left="0"/>
        <w:rPr>
          <w:b/>
        </w:rPr>
      </w:pPr>
    </w:p>
    <w:p w:rsidR="009B6AD5" w:rsidRPr="00B50DE7" w:rsidRDefault="00B50DE7" w:rsidP="00B50DE7">
      <w:pPr>
        <w:ind w:right="135"/>
        <w:jc w:val="both"/>
        <w:rPr>
          <w:sz w:val="24"/>
        </w:rPr>
      </w:pPr>
      <w:r>
        <w:rPr>
          <w:sz w:val="24"/>
        </w:rPr>
        <w:t>Общински съвет - Драгоман</w:t>
      </w:r>
      <w:r>
        <w:rPr>
          <w:sz w:val="24"/>
        </w:rPr>
        <w:t xml:space="preserve"> уведомява всички заинтересовани лица,</w:t>
      </w:r>
      <w:r>
        <w:rPr>
          <w:spacing w:val="40"/>
          <w:sz w:val="24"/>
        </w:rPr>
        <w:t xml:space="preserve"> </w:t>
      </w:r>
      <w:r>
        <w:rPr>
          <w:sz w:val="24"/>
        </w:rPr>
        <w:t>че на Интернет страницата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Община</w:t>
      </w:r>
      <w:r>
        <w:rPr>
          <w:spacing w:val="40"/>
          <w:sz w:val="24"/>
        </w:rPr>
        <w:t xml:space="preserve"> </w:t>
      </w:r>
      <w:r>
        <w:rPr>
          <w:sz w:val="24"/>
        </w:rPr>
        <w:t>Драгоман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Портал</w:t>
      </w:r>
      <w:r>
        <w:rPr>
          <w:spacing w:val="40"/>
          <w:sz w:val="24"/>
        </w:rPr>
        <w:t xml:space="preserve"> </w:t>
      </w:r>
      <w:r>
        <w:rPr>
          <w:sz w:val="24"/>
        </w:rPr>
        <w:t>за</w:t>
      </w:r>
      <w:r>
        <w:rPr>
          <w:spacing w:val="40"/>
          <w:sz w:val="24"/>
        </w:rPr>
        <w:t xml:space="preserve"> </w:t>
      </w:r>
      <w:r>
        <w:rPr>
          <w:sz w:val="24"/>
        </w:rPr>
        <w:t>общес</w:t>
      </w:r>
      <w:r>
        <w:rPr>
          <w:sz w:val="24"/>
        </w:rPr>
        <w:t>твени</w:t>
      </w:r>
      <w:r>
        <w:rPr>
          <w:spacing w:val="40"/>
          <w:sz w:val="24"/>
        </w:rPr>
        <w:t xml:space="preserve"> </w:t>
      </w:r>
      <w:r>
        <w:rPr>
          <w:sz w:val="24"/>
        </w:rPr>
        <w:t>консултации</w:t>
      </w:r>
      <w:r>
        <w:rPr>
          <w:spacing w:val="40"/>
          <w:sz w:val="24"/>
        </w:rPr>
        <w:t xml:space="preserve"> </w:t>
      </w:r>
      <w:r>
        <w:rPr>
          <w:sz w:val="24"/>
        </w:rPr>
        <w:t>е публикуван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14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b/>
          <w:sz w:val="24"/>
        </w:rPr>
        <w:t>Правила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реда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провеждане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лични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срещи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председателя на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общинския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съвет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общинските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съветници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община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Драгоман</w:t>
      </w:r>
      <w:r>
        <w:rPr>
          <w:b/>
          <w:spacing w:val="-15"/>
          <w:sz w:val="24"/>
        </w:rPr>
        <w:t xml:space="preserve"> </w:t>
      </w:r>
      <w:r>
        <w:rPr>
          <w:sz w:val="24"/>
        </w:rPr>
        <w:t>(наричани</w:t>
      </w:r>
      <w:r>
        <w:rPr>
          <w:spacing w:val="-14"/>
          <w:sz w:val="24"/>
        </w:rPr>
        <w:t xml:space="preserve"> </w:t>
      </w:r>
      <w:r>
        <w:rPr>
          <w:sz w:val="24"/>
        </w:rPr>
        <w:t>по-</w:t>
      </w:r>
      <w:r>
        <w:rPr>
          <w:spacing w:val="-2"/>
          <w:sz w:val="24"/>
        </w:rPr>
        <w:t xml:space="preserve">нататък </w:t>
      </w:r>
      <w:r>
        <w:rPr>
          <w:spacing w:val="-2"/>
        </w:rPr>
        <w:t>„Правилата“).</w:t>
      </w:r>
    </w:p>
    <w:p w:rsidR="009B6AD5" w:rsidRDefault="00B50DE7" w:rsidP="00B50DE7">
      <w:pPr>
        <w:pStyle w:val="BodyText"/>
        <w:ind w:left="0" w:right="134"/>
        <w:jc w:val="both"/>
        <w:rPr>
          <w:b/>
        </w:rPr>
      </w:pPr>
      <w:r>
        <w:t>Н</w:t>
      </w:r>
      <w:r>
        <w:t>а основание чл.26 ал.2 и ал.4 от ЗНА и във връзка с чл.77 от АПК всички заинтересовани</w:t>
      </w:r>
      <w:r>
        <w:rPr>
          <w:spacing w:val="-13"/>
        </w:rPr>
        <w:t xml:space="preserve"> </w:t>
      </w:r>
      <w:r>
        <w:t>лица</w:t>
      </w:r>
      <w:r>
        <w:rPr>
          <w:spacing w:val="-15"/>
        </w:rPr>
        <w:t xml:space="preserve"> </w:t>
      </w:r>
      <w:r>
        <w:t>могат</w:t>
      </w:r>
      <w:r>
        <w:rPr>
          <w:spacing w:val="-14"/>
        </w:rPr>
        <w:t xml:space="preserve"> </w:t>
      </w:r>
      <w:r>
        <w:t>да</w:t>
      </w:r>
      <w:r>
        <w:rPr>
          <w:spacing w:val="-15"/>
        </w:rPr>
        <w:t xml:space="preserve"> </w:t>
      </w:r>
      <w:r>
        <w:t>подават</w:t>
      </w:r>
      <w:r>
        <w:rPr>
          <w:spacing w:val="-14"/>
        </w:rPr>
        <w:t xml:space="preserve"> </w:t>
      </w:r>
      <w:r>
        <w:t>предложения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становища</w:t>
      </w:r>
      <w:r>
        <w:rPr>
          <w:spacing w:val="-15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предложения</w:t>
      </w:r>
      <w:r>
        <w:rPr>
          <w:spacing w:val="-14"/>
        </w:rPr>
        <w:t xml:space="preserve"> </w:t>
      </w:r>
      <w:r>
        <w:t>проект в 30-дневен срок от публикуването на настоящото съобщение и проекта на Правилата. Предложенията и ст</w:t>
      </w:r>
      <w:r>
        <w:t>ановищата могат да бъдат депозирани в Звеното за обслужване на Общински съвет - Драгоман</w:t>
      </w:r>
      <w:r>
        <w:t xml:space="preserve"> на административен адрес</w:t>
      </w:r>
      <w:r>
        <w:rPr>
          <w:b/>
        </w:rPr>
        <w:t>: гр. Драгоман</w:t>
      </w:r>
      <w:r>
        <w:rPr>
          <w:b/>
        </w:rPr>
        <w:t>, ул. „Захари Стоянов” №26</w:t>
      </w:r>
      <w:r>
        <w:rPr>
          <w:b/>
        </w:rPr>
        <w:t xml:space="preserve"> или на e-</w:t>
      </w:r>
      <w:proofErr w:type="spellStart"/>
      <w:r>
        <w:rPr>
          <w:b/>
        </w:rPr>
        <w:t>mail</w:t>
      </w:r>
      <w:proofErr w:type="spellEnd"/>
      <w:r>
        <w:rPr>
          <w:b/>
        </w:rPr>
        <w:t xml:space="preserve">: </w:t>
      </w:r>
      <w:hyperlink r:id="rId7" w:history="1">
        <w:r w:rsidRPr="006D0D82">
          <w:rPr>
            <w:rStyle w:val="Hyperlink"/>
            <w:b/>
            <w:u w:color="0462C1"/>
            <w:lang w:val="en-US"/>
          </w:rPr>
          <w:t>obsdragoman@abv.bg</w:t>
        </w:r>
      </w:hyperlink>
    </w:p>
    <w:p w:rsidR="009B6AD5" w:rsidRDefault="00B50DE7" w:rsidP="00B50DE7">
      <w:pPr>
        <w:pStyle w:val="BodyText"/>
        <w:ind w:left="0" w:right="139"/>
        <w:jc w:val="both"/>
      </w:pPr>
      <w:r>
        <w:t>Правилата уреждат реда за</w:t>
      </w:r>
      <w:r>
        <w:t xml:space="preserve"> заявяване, организиране, провеждане и публично оповестяване на лични срещи с председателя на Общинския съвет (Об</w:t>
      </w:r>
      <w:r>
        <w:t>С) и общинските съветници с представители на интереси.</w:t>
      </w:r>
    </w:p>
    <w:p w:rsidR="009B6AD5" w:rsidRDefault="009B6AD5">
      <w:pPr>
        <w:pStyle w:val="BodyText"/>
        <w:spacing w:before="5"/>
        <w:ind w:left="0"/>
      </w:pPr>
    </w:p>
    <w:p w:rsidR="009B6AD5" w:rsidRDefault="00B50DE7">
      <w:pPr>
        <w:pStyle w:val="Heading3"/>
        <w:spacing w:line="274" w:lineRule="exact"/>
      </w:pPr>
      <w:r>
        <w:t>І.</w:t>
      </w:r>
      <w:r>
        <w:rPr>
          <w:spacing w:val="-5"/>
        </w:rPr>
        <w:t xml:space="preserve"> </w:t>
      </w:r>
      <w:r>
        <w:t>Причини,</w:t>
      </w:r>
      <w:r>
        <w:rPr>
          <w:spacing w:val="-3"/>
        </w:rPr>
        <w:t xml:space="preserve"> </w:t>
      </w:r>
      <w:r>
        <w:t>налагащи</w:t>
      </w:r>
      <w:r>
        <w:rPr>
          <w:spacing w:val="-2"/>
        </w:rPr>
        <w:t xml:space="preserve"> </w:t>
      </w:r>
      <w:r>
        <w:t>приемането</w:t>
      </w:r>
      <w:r>
        <w:rPr>
          <w:spacing w:val="-6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Правилата,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цели,</w:t>
      </w:r>
      <w:r>
        <w:rPr>
          <w:spacing w:val="-2"/>
        </w:rPr>
        <w:t xml:space="preserve"> </w:t>
      </w:r>
      <w:r>
        <w:t>които</w:t>
      </w:r>
      <w:r>
        <w:rPr>
          <w:spacing w:val="-3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rPr>
          <w:spacing w:val="-2"/>
        </w:rPr>
        <w:t>поставят</w:t>
      </w:r>
    </w:p>
    <w:p w:rsidR="009B6AD5" w:rsidRDefault="00B50DE7">
      <w:pPr>
        <w:pStyle w:val="BodyText"/>
        <w:ind w:right="137"/>
        <w:jc w:val="both"/>
      </w:pPr>
      <w:r>
        <w:t>Със Закона за прозрачност при представителство на интереси (обн. ДВ, бр. 30 от 27.03.2026 г.) се въвежда правна уредба на представителството на интереси пред органите на държавната власт и местното самоуправление. Съгласно § 5 от Преходните и заключителнит</w:t>
      </w:r>
      <w:r>
        <w:t>е разпоредби на закона органите по чл. 5, т. 5 от закона – в случая председателят на Общинския съвет и общинските съветници – приемат собствени правила за реда за осъществяване на представителство на интереси пред тях, при спазване на принципите на закона.</w:t>
      </w:r>
      <w:r>
        <w:t xml:space="preserve"> В чл.7, ал.4 от същия е предвидено, че редът за провеждане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лични</w:t>
      </w:r>
      <w:r>
        <w:rPr>
          <w:spacing w:val="-15"/>
        </w:rPr>
        <w:t xml:space="preserve"> </w:t>
      </w:r>
      <w:r>
        <w:t>срещи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представители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интереси</w:t>
      </w:r>
      <w:r>
        <w:rPr>
          <w:spacing w:val="-15"/>
        </w:rPr>
        <w:t xml:space="preserve"> </w:t>
      </w:r>
      <w:r>
        <w:t>се</w:t>
      </w:r>
      <w:r>
        <w:rPr>
          <w:spacing w:val="-15"/>
        </w:rPr>
        <w:t xml:space="preserve"> </w:t>
      </w:r>
      <w:r>
        <w:t>регламентира</w:t>
      </w:r>
      <w:r>
        <w:rPr>
          <w:spacing w:val="-15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съответната институция и се публикува на интернет страницата й.</w:t>
      </w:r>
    </w:p>
    <w:p w:rsidR="009B6AD5" w:rsidRDefault="00B50DE7">
      <w:pPr>
        <w:pStyle w:val="BodyText"/>
        <w:ind w:right="140"/>
        <w:jc w:val="both"/>
      </w:pPr>
      <w:r>
        <w:t>Настоящите Правила следва да се приемат от Общинския</w:t>
      </w:r>
      <w:r>
        <w:rPr>
          <w:spacing w:val="-1"/>
        </w:rPr>
        <w:t xml:space="preserve"> </w:t>
      </w:r>
      <w:r>
        <w:t>съвет на основани</w:t>
      </w:r>
      <w:r>
        <w:t>е чл. 21, ал. 2 от Закона за местното самоуправление и местната администрация (ЗМСМА), във връзка с чл.7, ал.4 от Закона за прозрачност при представителство на интереси.</w:t>
      </w:r>
    </w:p>
    <w:p w:rsidR="009B6AD5" w:rsidRDefault="00B50DE7">
      <w:pPr>
        <w:pStyle w:val="BodyText"/>
        <w:ind w:right="138"/>
        <w:jc w:val="both"/>
      </w:pPr>
      <w:r>
        <w:t>Целите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Правилата</w:t>
      </w:r>
      <w:r>
        <w:rPr>
          <w:spacing w:val="-2"/>
        </w:rPr>
        <w:t xml:space="preserve"> </w:t>
      </w:r>
      <w:r>
        <w:t>са:</w:t>
      </w:r>
      <w:r>
        <w:rPr>
          <w:spacing w:val="-2"/>
        </w:rPr>
        <w:t xml:space="preserve"> </w:t>
      </w:r>
      <w:r>
        <w:t>регламентиране</w:t>
      </w:r>
      <w:r>
        <w:rPr>
          <w:spacing w:val="-4"/>
        </w:rPr>
        <w:t xml:space="preserve"> </w:t>
      </w:r>
      <w:r>
        <w:t>реда</w:t>
      </w:r>
      <w:r>
        <w:rPr>
          <w:spacing w:val="-2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заявяване,</w:t>
      </w:r>
      <w:r>
        <w:rPr>
          <w:spacing w:val="-3"/>
        </w:rPr>
        <w:t xml:space="preserve"> </w:t>
      </w:r>
      <w:r>
        <w:t>организиране,</w:t>
      </w:r>
      <w:r>
        <w:rPr>
          <w:spacing w:val="-3"/>
        </w:rPr>
        <w:t xml:space="preserve"> </w:t>
      </w:r>
      <w:r>
        <w:t>провеждане</w:t>
      </w:r>
      <w:r>
        <w:rPr>
          <w:spacing w:val="-4"/>
        </w:rPr>
        <w:t xml:space="preserve"> </w:t>
      </w:r>
      <w:r>
        <w:t>и п</w:t>
      </w:r>
      <w:r>
        <w:t>ублично оповестяване на лични срещи с председателя на Общинския съвет (Об</w:t>
      </w:r>
      <w:r>
        <w:t>С) и общинските съветници с представители на интереси, осигуряване на прозрачност на контактите между председателя на Общинския съвет, общинските съветници и представителите на интерес</w:t>
      </w:r>
      <w:r>
        <w:t>и.</w:t>
      </w:r>
    </w:p>
    <w:p w:rsidR="009B6AD5" w:rsidRDefault="00B50DE7" w:rsidP="00B50DE7">
      <w:pPr>
        <w:pStyle w:val="BodyText"/>
        <w:ind w:right="134" w:hanging="1"/>
        <w:jc w:val="both"/>
      </w:pPr>
      <w:r>
        <w:t>Съгласно предвиденото в Закона за прозрачност при представителство на интереси, Правилата следва да се приемат от Общинския съвет и да влязат в сила в срок до 27 декември 2026 г.</w:t>
      </w:r>
    </w:p>
    <w:p w:rsidR="009B6AD5" w:rsidRDefault="00B50DE7">
      <w:pPr>
        <w:pStyle w:val="Heading3"/>
        <w:spacing w:before="4" w:line="274" w:lineRule="exact"/>
      </w:pPr>
      <w:r>
        <w:t>ІІ.</w:t>
      </w:r>
      <w:r>
        <w:rPr>
          <w:spacing w:val="-5"/>
        </w:rPr>
        <w:t xml:space="preserve"> </w:t>
      </w:r>
      <w:r>
        <w:t>Финансови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други</w:t>
      </w:r>
      <w:r>
        <w:rPr>
          <w:spacing w:val="-3"/>
        </w:rPr>
        <w:t xml:space="preserve"> </w:t>
      </w:r>
      <w:r>
        <w:t>средства,</w:t>
      </w:r>
      <w:r>
        <w:rPr>
          <w:spacing w:val="-2"/>
        </w:rPr>
        <w:t xml:space="preserve"> </w:t>
      </w:r>
      <w:r>
        <w:t>необходими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прилагането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новата</w:t>
      </w:r>
      <w:r>
        <w:rPr>
          <w:spacing w:val="-2"/>
        </w:rPr>
        <w:t xml:space="preserve"> уредба</w:t>
      </w:r>
    </w:p>
    <w:p w:rsidR="009B6AD5" w:rsidRDefault="00B50DE7">
      <w:pPr>
        <w:pStyle w:val="BodyText"/>
        <w:ind w:right="142"/>
        <w:jc w:val="both"/>
      </w:pPr>
      <w:r>
        <w:t>Прилагането</w:t>
      </w:r>
      <w:r>
        <w:rPr>
          <w:spacing w:val="-10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Правилата</w:t>
      </w:r>
      <w:r>
        <w:rPr>
          <w:spacing w:val="-11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налага</w:t>
      </w:r>
      <w:r>
        <w:rPr>
          <w:spacing w:val="-12"/>
        </w:rPr>
        <w:t xml:space="preserve"> </w:t>
      </w:r>
      <w:r>
        <w:t>разходването</w:t>
      </w:r>
      <w:r>
        <w:rPr>
          <w:spacing w:val="-10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допълнителни</w:t>
      </w:r>
      <w:r>
        <w:rPr>
          <w:spacing w:val="-10"/>
        </w:rPr>
        <w:t xml:space="preserve"> </w:t>
      </w:r>
      <w:r>
        <w:t>финансови</w:t>
      </w:r>
      <w:r>
        <w:rPr>
          <w:spacing w:val="-10"/>
        </w:rPr>
        <w:t xml:space="preserve"> </w:t>
      </w:r>
      <w:r>
        <w:t>средства от бюджета на Община Драгоман</w:t>
      </w:r>
      <w:r>
        <w:t xml:space="preserve"> и не изисква разкриване на нови щатни бройки. Дейностите</w:t>
      </w:r>
      <w:r>
        <w:rPr>
          <w:spacing w:val="8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t>прилагането</w:t>
      </w:r>
      <w:r>
        <w:rPr>
          <w:spacing w:val="12"/>
        </w:rPr>
        <w:t xml:space="preserve"> </w:t>
      </w:r>
      <w:r>
        <w:t>се</w:t>
      </w:r>
      <w:r>
        <w:rPr>
          <w:spacing w:val="11"/>
        </w:rPr>
        <w:t xml:space="preserve"> </w:t>
      </w:r>
      <w:r>
        <w:t>осъществяват</w:t>
      </w:r>
      <w:r>
        <w:rPr>
          <w:spacing w:val="12"/>
        </w:rPr>
        <w:t xml:space="preserve"> </w:t>
      </w:r>
      <w:r>
        <w:t>от</w:t>
      </w:r>
      <w:r>
        <w:rPr>
          <w:spacing w:val="12"/>
        </w:rPr>
        <w:t xml:space="preserve"> </w:t>
      </w:r>
      <w:r>
        <w:t>председателя</w:t>
      </w:r>
      <w:r>
        <w:rPr>
          <w:spacing w:val="12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Общинския</w:t>
      </w:r>
      <w:r>
        <w:rPr>
          <w:spacing w:val="9"/>
        </w:rPr>
        <w:t xml:space="preserve"> </w:t>
      </w:r>
      <w:r>
        <w:t>съвет</w:t>
      </w:r>
      <w:r>
        <w:rPr>
          <w:spacing w:val="12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rPr>
          <w:spacing w:val="-5"/>
        </w:rPr>
        <w:t>от</w:t>
      </w:r>
    </w:p>
    <w:p w:rsidR="009B6AD5" w:rsidRDefault="009B6AD5">
      <w:pPr>
        <w:pStyle w:val="BodyText"/>
        <w:jc w:val="both"/>
        <w:sectPr w:rsidR="009B6AD5">
          <w:type w:val="continuous"/>
          <w:pgSz w:w="11910" w:h="16840"/>
          <w:pgMar w:top="1140" w:right="992" w:bottom="280" w:left="1417" w:header="708" w:footer="708" w:gutter="0"/>
          <w:cols w:space="708"/>
        </w:sectPr>
      </w:pPr>
    </w:p>
    <w:p w:rsidR="009B6AD5" w:rsidRDefault="00B50DE7">
      <w:pPr>
        <w:pStyle w:val="BodyText"/>
        <w:spacing w:before="72"/>
        <w:ind w:right="138"/>
        <w:jc w:val="both"/>
      </w:pPr>
      <w:r>
        <w:lastRenderedPageBreak/>
        <w:t>сл</w:t>
      </w:r>
      <w:r>
        <w:t>ужителите,</w:t>
      </w:r>
      <w:r>
        <w:rPr>
          <w:spacing w:val="-9"/>
        </w:rPr>
        <w:t xml:space="preserve"> </w:t>
      </w:r>
      <w:r>
        <w:t>подпомагащи</w:t>
      </w:r>
      <w:r>
        <w:rPr>
          <w:spacing w:val="-8"/>
        </w:rPr>
        <w:t xml:space="preserve"> </w:t>
      </w:r>
      <w:r>
        <w:t>организационно-техническата</w:t>
      </w:r>
      <w:r>
        <w:rPr>
          <w:spacing w:val="-9"/>
        </w:rPr>
        <w:t xml:space="preserve"> </w:t>
      </w:r>
      <w:r>
        <w:t>дейност</w:t>
      </w:r>
      <w:r>
        <w:rPr>
          <w:spacing w:val="-8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Общинския</w:t>
      </w:r>
      <w:r>
        <w:rPr>
          <w:spacing w:val="-9"/>
        </w:rPr>
        <w:t xml:space="preserve"> </w:t>
      </w:r>
      <w:r>
        <w:t>съвет, в рамките на текущите им функции.</w:t>
      </w:r>
    </w:p>
    <w:p w:rsidR="009B6AD5" w:rsidRDefault="00B50DE7">
      <w:pPr>
        <w:pStyle w:val="Heading3"/>
        <w:spacing w:before="5" w:line="274" w:lineRule="exact"/>
      </w:pPr>
      <w:r>
        <w:t>ІІІ.</w:t>
      </w:r>
      <w:r>
        <w:rPr>
          <w:spacing w:val="-3"/>
        </w:rPr>
        <w:t xml:space="preserve"> </w:t>
      </w:r>
      <w:r>
        <w:t>Очаквани</w:t>
      </w:r>
      <w:r>
        <w:rPr>
          <w:spacing w:val="-4"/>
        </w:rPr>
        <w:t xml:space="preserve"> </w:t>
      </w:r>
      <w:r>
        <w:t>резултати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rPr>
          <w:spacing w:val="-2"/>
        </w:rPr>
        <w:t>прилагането</w:t>
      </w:r>
    </w:p>
    <w:p w:rsidR="009B6AD5" w:rsidRDefault="00B50DE7">
      <w:pPr>
        <w:pStyle w:val="BodyText"/>
        <w:ind w:right="141"/>
        <w:jc w:val="both"/>
      </w:pPr>
      <w:r>
        <w:t>Очаква се повишаване на прозрачността и обществения контрол върху процеса на вземане</w:t>
      </w:r>
      <w:r>
        <w:rPr>
          <w:spacing w:val="-2"/>
        </w:rPr>
        <w:t xml:space="preserve"> </w:t>
      </w:r>
      <w:r>
        <w:t>на решения</w:t>
      </w:r>
      <w:r>
        <w:rPr>
          <w:spacing w:val="-1"/>
        </w:rPr>
        <w:t xml:space="preserve"> </w:t>
      </w:r>
      <w:r>
        <w:t>от Общинския</w:t>
      </w:r>
      <w:r>
        <w:rPr>
          <w:spacing w:val="-1"/>
        </w:rPr>
        <w:t xml:space="preserve"> </w:t>
      </w:r>
      <w:r>
        <w:t>съвет, гарантиране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проследимост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контактите с представители на интереси и предотвратяване на конфликт на интереси при председателя на Общинския съвет и общинските съветници.</w:t>
      </w:r>
    </w:p>
    <w:p w:rsidR="009B6AD5" w:rsidRDefault="00B50DE7">
      <w:pPr>
        <w:pStyle w:val="Heading3"/>
        <w:spacing w:before="2" w:line="274" w:lineRule="exact"/>
      </w:pPr>
      <w:r>
        <w:t>ІV.</w:t>
      </w:r>
      <w:r>
        <w:rPr>
          <w:spacing w:val="-2"/>
        </w:rPr>
        <w:t xml:space="preserve"> </w:t>
      </w:r>
      <w:r>
        <w:t>Анализ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съответствие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правото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Европейския</w:t>
      </w:r>
      <w:r>
        <w:rPr>
          <w:spacing w:val="-1"/>
        </w:rPr>
        <w:t xml:space="preserve"> </w:t>
      </w:r>
      <w:r>
        <w:rPr>
          <w:spacing w:val="-4"/>
        </w:rPr>
        <w:t>съюз</w:t>
      </w:r>
    </w:p>
    <w:p w:rsidR="009B6AD5" w:rsidRDefault="00B50DE7">
      <w:pPr>
        <w:pStyle w:val="BodyText"/>
        <w:ind w:right="142"/>
        <w:jc w:val="both"/>
      </w:pPr>
      <w:r>
        <w:t>Правила</w:t>
      </w:r>
      <w:r>
        <w:t>та уреждат вътрешноорганизационни отношения при осъществяване на дейността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Общинския</w:t>
      </w:r>
      <w:r>
        <w:rPr>
          <w:spacing w:val="-1"/>
        </w:rPr>
        <w:t xml:space="preserve"> </w:t>
      </w:r>
      <w:r>
        <w:t>съвет –</w:t>
      </w:r>
      <w:r>
        <w:rPr>
          <w:spacing w:val="-1"/>
        </w:rPr>
        <w:t xml:space="preserve"> </w:t>
      </w:r>
      <w:r>
        <w:t>Драгоман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транспонират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противоречат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актове на правото на Европейския съюз.</w:t>
      </w:r>
    </w:p>
    <w:p w:rsidR="009B6AD5" w:rsidRDefault="009B6AD5">
      <w:pPr>
        <w:pStyle w:val="BodyText"/>
        <w:spacing w:before="5"/>
        <w:ind w:left="0"/>
      </w:pPr>
    </w:p>
    <w:p w:rsidR="009B6AD5" w:rsidRDefault="00B50DE7">
      <w:pPr>
        <w:ind w:left="285"/>
        <w:rPr>
          <w:b/>
          <w:sz w:val="24"/>
        </w:rPr>
      </w:pPr>
      <w:r>
        <w:rPr>
          <w:b/>
          <w:spacing w:val="-2"/>
          <w:sz w:val="24"/>
        </w:rPr>
        <w:t>Вносител:</w:t>
      </w:r>
    </w:p>
    <w:p w:rsidR="009B6AD5" w:rsidRDefault="009B6AD5">
      <w:pPr>
        <w:pStyle w:val="BodyText"/>
        <w:ind w:left="0"/>
        <w:rPr>
          <w:b/>
        </w:rPr>
      </w:pPr>
    </w:p>
    <w:p w:rsidR="009B6AD5" w:rsidRDefault="00B50DE7">
      <w:pPr>
        <w:ind w:left="285"/>
        <w:rPr>
          <w:b/>
          <w:sz w:val="24"/>
        </w:rPr>
      </w:pPr>
      <w:r>
        <w:rPr>
          <w:b/>
          <w:sz w:val="24"/>
        </w:rPr>
        <w:t>Моника Георгиева</w:t>
      </w:r>
    </w:p>
    <w:p w:rsidR="009B6AD5" w:rsidRDefault="00B50DE7">
      <w:pPr>
        <w:ind w:left="285"/>
        <w:rPr>
          <w:b/>
          <w:sz w:val="24"/>
        </w:rPr>
      </w:pPr>
      <w:r>
        <w:rPr>
          <w:b/>
          <w:sz w:val="24"/>
        </w:rPr>
        <w:t>Председател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Общински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съвет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Драгоман</w:t>
      </w:r>
      <w:bookmarkStart w:id="0" w:name="_GoBack"/>
      <w:bookmarkEnd w:id="0"/>
    </w:p>
    <w:sectPr w:rsidR="009B6AD5">
      <w:pgSz w:w="11910" w:h="16840"/>
      <w:pgMar w:top="1320" w:right="992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33ACC"/>
    <w:multiLevelType w:val="hybridMultilevel"/>
    <w:tmpl w:val="B41E8BC8"/>
    <w:lvl w:ilvl="0" w:tplc="1D2699DC">
      <w:start w:val="2"/>
      <w:numFmt w:val="decimal"/>
      <w:lvlText w:val="(%1)"/>
      <w:lvlJc w:val="left"/>
      <w:pPr>
        <w:ind w:left="285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025821AE">
      <w:start w:val="1"/>
      <w:numFmt w:val="decimal"/>
      <w:lvlText w:val="%2."/>
      <w:lvlJc w:val="left"/>
      <w:pPr>
        <w:ind w:left="52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2" w:tplc="6D6885BE">
      <w:numFmt w:val="bullet"/>
      <w:lvlText w:val="•"/>
      <w:lvlJc w:val="left"/>
      <w:pPr>
        <w:ind w:left="1517" w:hanging="240"/>
      </w:pPr>
      <w:rPr>
        <w:rFonts w:hint="default"/>
        <w:lang w:val="bg-BG" w:eastAsia="en-US" w:bidi="ar-SA"/>
      </w:rPr>
    </w:lvl>
    <w:lvl w:ilvl="3" w:tplc="462A2DC6">
      <w:numFmt w:val="bullet"/>
      <w:lvlText w:val="•"/>
      <w:lvlJc w:val="left"/>
      <w:pPr>
        <w:ind w:left="2514" w:hanging="240"/>
      </w:pPr>
      <w:rPr>
        <w:rFonts w:hint="default"/>
        <w:lang w:val="bg-BG" w:eastAsia="en-US" w:bidi="ar-SA"/>
      </w:rPr>
    </w:lvl>
    <w:lvl w:ilvl="4" w:tplc="775096D6">
      <w:numFmt w:val="bullet"/>
      <w:lvlText w:val="•"/>
      <w:lvlJc w:val="left"/>
      <w:pPr>
        <w:ind w:left="3512" w:hanging="240"/>
      </w:pPr>
      <w:rPr>
        <w:rFonts w:hint="default"/>
        <w:lang w:val="bg-BG" w:eastAsia="en-US" w:bidi="ar-SA"/>
      </w:rPr>
    </w:lvl>
    <w:lvl w:ilvl="5" w:tplc="02AE39FC">
      <w:numFmt w:val="bullet"/>
      <w:lvlText w:val="•"/>
      <w:lvlJc w:val="left"/>
      <w:pPr>
        <w:ind w:left="4509" w:hanging="240"/>
      </w:pPr>
      <w:rPr>
        <w:rFonts w:hint="default"/>
        <w:lang w:val="bg-BG" w:eastAsia="en-US" w:bidi="ar-SA"/>
      </w:rPr>
    </w:lvl>
    <w:lvl w:ilvl="6" w:tplc="E2FEE07E">
      <w:numFmt w:val="bullet"/>
      <w:lvlText w:val="•"/>
      <w:lvlJc w:val="left"/>
      <w:pPr>
        <w:ind w:left="5507" w:hanging="240"/>
      </w:pPr>
      <w:rPr>
        <w:rFonts w:hint="default"/>
        <w:lang w:val="bg-BG" w:eastAsia="en-US" w:bidi="ar-SA"/>
      </w:rPr>
    </w:lvl>
    <w:lvl w:ilvl="7" w:tplc="C3367BB2">
      <w:numFmt w:val="bullet"/>
      <w:lvlText w:val="•"/>
      <w:lvlJc w:val="left"/>
      <w:pPr>
        <w:ind w:left="6504" w:hanging="240"/>
      </w:pPr>
      <w:rPr>
        <w:rFonts w:hint="default"/>
        <w:lang w:val="bg-BG" w:eastAsia="en-US" w:bidi="ar-SA"/>
      </w:rPr>
    </w:lvl>
    <w:lvl w:ilvl="8" w:tplc="FBE8AD46">
      <w:numFmt w:val="bullet"/>
      <w:lvlText w:val="•"/>
      <w:lvlJc w:val="left"/>
      <w:pPr>
        <w:ind w:left="7502" w:hanging="240"/>
      </w:pPr>
      <w:rPr>
        <w:rFonts w:hint="default"/>
        <w:lang w:val="bg-BG" w:eastAsia="en-US" w:bidi="ar-SA"/>
      </w:rPr>
    </w:lvl>
  </w:abstractNum>
  <w:abstractNum w:abstractNumId="1" w15:restartNumberingAfterBreak="0">
    <w:nsid w:val="485524B6"/>
    <w:multiLevelType w:val="hybridMultilevel"/>
    <w:tmpl w:val="2996D644"/>
    <w:lvl w:ilvl="0" w:tplc="84B0D9F2">
      <w:start w:val="1"/>
      <w:numFmt w:val="decimal"/>
      <w:lvlText w:val="%1."/>
      <w:lvlJc w:val="left"/>
      <w:pPr>
        <w:ind w:left="52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A928EE64">
      <w:numFmt w:val="bullet"/>
      <w:lvlText w:val="•"/>
      <w:lvlJc w:val="left"/>
      <w:pPr>
        <w:ind w:left="1417" w:hanging="240"/>
      </w:pPr>
      <w:rPr>
        <w:rFonts w:hint="default"/>
        <w:lang w:val="bg-BG" w:eastAsia="en-US" w:bidi="ar-SA"/>
      </w:rPr>
    </w:lvl>
    <w:lvl w:ilvl="2" w:tplc="3258C4C8">
      <w:numFmt w:val="bullet"/>
      <w:lvlText w:val="•"/>
      <w:lvlJc w:val="left"/>
      <w:pPr>
        <w:ind w:left="2315" w:hanging="240"/>
      </w:pPr>
      <w:rPr>
        <w:rFonts w:hint="default"/>
        <w:lang w:val="bg-BG" w:eastAsia="en-US" w:bidi="ar-SA"/>
      </w:rPr>
    </w:lvl>
    <w:lvl w:ilvl="3" w:tplc="DA3849E0">
      <w:numFmt w:val="bullet"/>
      <w:lvlText w:val="•"/>
      <w:lvlJc w:val="left"/>
      <w:pPr>
        <w:ind w:left="3213" w:hanging="240"/>
      </w:pPr>
      <w:rPr>
        <w:rFonts w:hint="default"/>
        <w:lang w:val="bg-BG" w:eastAsia="en-US" w:bidi="ar-SA"/>
      </w:rPr>
    </w:lvl>
    <w:lvl w:ilvl="4" w:tplc="AA342E62">
      <w:numFmt w:val="bullet"/>
      <w:lvlText w:val="•"/>
      <w:lvlJc w:val="left"/>
      <w:pPr>
        <w:ind w:left="4110" w:hanging="240"/>
      </w:pPr>
      <w:rPr>
        <w:rFonts w:hint="default"/>
        <w:lang w:val="bg-BG" w:eastAsia="en-US" w:bidi="ar-SA"/>
      </w:rPr>
    </w:lvl>
    <w:lvl w:ilvl="5" w:tplc="CFF4825A">
      <w:numFmt w:val="bullet"/>
      <w:lvlText w:val="•"/>
      <w:lvlJc w:val="left"/>
      <w:pPr>
        <w:ind w:left="5008" w:hanging="240"/>
      </w:pPr>
      <w:rPr>
        <w:rFonts w:hint="default"/>
        <w:lang w:val="bg-BG" w:eastAsia="en-US" w:bidi="ar-SA"/>
      </w:rPr>
    </w:lvl>
    <w:lvl w:ilvl="6" w:tplc="3FE2265C">
      <w:numFmt w:val="bullet"/>
      <w:lvlText w:val="•"/>
      <w:lvlJc w:val="left"/>
      <w:pPr>
        <w:ind w:left="5906" w:hanging="240"/>
      </w:pPr>
      <w:rPr>
        <w:rFonts w:hint="default"/>
        <w:lang w:val="bg-BG" w:eastAsia="en-US" w:bidi="ar-SA"/>
      </w:rPr>
    </w:lvl>
    <w:lvl w:ilvl="7" w:tplc="E7BEFD1A">
      <w:numFmt w:val="bullet"/>
      <w:lvlText w:val="•"/>
      <w:lvlJc w:val="left"/>
      <w:pPr>
        <w:ind w:left="6804" w:hanging="240"/>
      </w:pPr>
      <w:rPr>
        <w:rFonts w:hint="default"/>
        <w:lang w:val="bg-BG" w:eastAsia="en-US" w:bidi="ar-SA"/>
      </w:rPr>
    </w:lvl>
    <w:lvl w:ilvl="8" w:tplc="737A7416">
      <w:numFmt w:val="bullet"/>
      <w:lvlText w:val="•"/>
      <w:lvlJc w:val="left"/>
      <w:pPr>
        <w:ind w:left="7701" w:hanging="240"/>
      </w:pPr>
      <w:rPr>
        <w:rFonts w:hint="default"/>
        <w:lang w:val="bg-BG" w:eastAsia="en-US" w:bidi="ar-SA"/>
      </w:rPr>
    </w:lvl>
  </w:abstractNum>
  <w:abstractNum w:abstractNumId="2" w15:restartNumberingAfterBreak="0">
    <w:nsid w:val="52304055"/>
    <w:multiLevelType w:val="hybridMultilevel"/>
    <w:tmpl w:val="7570E456"/>
    <w:lvl w:ilvl="0" w:tplc="7E142EF0">
      <w:start w:val="2"/>
      <w:numFmt w:val="decimal"/>
      <w:lvlText w:val="(%1)"/>
      <w:lvlJc w:val="left"/>
      <w:pPr>
        <w:ind w:left="285" w:hanging="3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16367F4A">
      <w:numFmt w:val="bullet"/>
      <w:lvlText w:val="•"/>
      <w:lvlJc w:val="left"/>
      <w:pPr>
        <w:ind w:left="1201" w:hanging="387"/>
      </w:pPr>
      <w:rPr>
        <w:rFonts w:hint="default"/>
        <w:lang w:val="bg-BG" w:eastAsia="en-US" w:bidi="ar-SA"/>
      </w:rPr>
    </w:lvl>
    <w:lvl w:ilvl="2" w:tplc="996E77CE">
      <w:numFmt w:val="bullet"/>
      <w:lvlText w:val="•"/>
      <w:lvlJc w:val="left"/>
      <w:pPr>
        <w:ind w:left="2123" w:hanging="387"/>
      </w:pPr>
      <w:rPr>
        <w:rFonts w:hint="default"/>
        <w:lang w:val="bg-BG" w:eastAsia="en-US" w:bidi="ar-SA"/>
      </w:rPr>
    </w:lvl>
    <w:lvl w:ilvl="3" w:tplc="9B966D02">
      <w:numFmt w:val="bullet"/>
      <w:lvlText w:val="•"/>
      <w:lvlJc w:val="left"/>
      <w:pPr>
        <w:ind w:left="3045" w:hanging="387"/>
      </w:pPr>
      <w:rPr>
        <w:rFonts w:hint="default"/>
        <w:lang w:val="bg-BG" w:eastAsia="en-US" w:bidi="ar-SA"/>
      </w:rPr>
    </w:lvl>
    <w:lvl w:ilvl="4" w:tplc="65C49D62">
      <w:numFmt w:val="bullet"/>
      <w:lvlText w:val="•"/>
      <w:lvlJc w:val="left"/>
      <w:pPr>
        <w:ind w:left="3966" w:hanging="387"/>
      </w:pPr>
      <w:rPr>
        <w:rFonts w:hint="default"/>
        <w:lang w:val="bg-BG" w:eastAsia="en-US" w:bidi="ar-SA"/>
      </w:rPr>
    </w:lvl>
    <w:lvl w:ilvl="5" w:tplc="4B78C3B6">
      <w:numFmt w:val="bullet"/>
      <w:lvlText w:val="•"/>
      <w:lvlJc w:val="left"/>
      <w:pPr>
        <w:ind w:left="4888" w:hanging="387"/>
      </w:pPr>
      <w:rPr>
        <w:rFonts w:hint="default"/>
        <w:lang w:val="bg-BG" w:eastAsia="en-US" w:bidi="ar-SA"/>
      </w:rPr>
    </w:lvl>
    <w:lvl w:ilvl="6" w:tplc="BEC4E956">
      <w:numFmt w:val="bullet"/>
      <w:lvlText w:val="•"/>
      <w:lvlJc w:val="left"/>
      <w:pPr>
        <w:ind w:left="5810" w:hanging="387"/>
      </w:pPr>
      <w:rPr>
        <w:rFonts w:hint="default"/>
        <w:lang w:val="bg-BG" w:eastAsia="en-US" w:bidi="ar-SA"/>
      </w:rPr>
    </w:lvl>
    <w:lvl w:ilvl="7" w:tplc="3F4CA0D2">
      <w:numFmt w:val="bullet"/>
      <w:lvlText w:val="•"/>
      <w:lvlJc w:val="left"/>
      <w:pPr>
        <w:ind w:left="6732" w:hanging="387"/>
      </w:pPr>
      <w:rPr>
        <w:rFonts w:hint="default"/>
        <w:lang w:val="bg-BG" w:eastAsia="en-US" w:bidi="ar-SA"/>
      </w:rPr>
    </w:lvl>
    <w:lvl w:ilvl="8" w:tplc="266A1348">
      <w:numFmt w:val="bullet"/>
      <w:lvlText w:val="•"/>
      <w:lvlJc w:val="left"/>
      <w:pPr>
        <w:ind w:left="7653" w:hanging="387"/>
      </w:pPr>
      <w:rPr>
        <w:rFonts w:hint="default"/>
        <w:lang w:val="bg-BG" w:eastAsia="en-US" w:bidi="ar-SA"/>
      </w:rPr>
    </w:lvl>
  </w:abstractNum>
  <w:abstractNum w:abstractNumId="3" w15:restartNumberingAfterBreak="0">
    <w:nsid w:val="631B3DA6"/>
    <w:multiLevelType w:val="hybridMultilevel"/>
    <w:tmpl w:val="8722B442"/>
    <w:lvl w:ilvl="0" w:tplc="D3CE20E0">
      <w:start w:val="1"/>
      <w:numFmt w:val="decimal"/>
      <w:lvlText w:val="%1."/>
      <w:lvlJc w:val="left"/>
      <w:pPr>
        <w:ind w:left="285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B3D81AF2">
      <w:numFmt w:val="bullet"/>
      <w:lvlText w:val="•"/>
      <w:lvlJc w:val="left"/>
      <w:pPr>
        <w:ind w:left="1201" w:hanging="245"/>
      </w:pPr>
      <w:rPr>
        <w:rFonts w:hint="default"/>
        <w:lang w:val="bg-BG" w:eastAsia="en-US" w:bidi="ar-SA"/>
      </w:rPr>
    </w:lvl>
    <w:lvl w:ilvl="2" w:tplc="308A930A">
      <w:numFmt w:val="bullet"/>
      <w:lvlText w:val="•"/>
      <w:lvlJc w:val="left"/>
      <w:pPr>
        <w:ind w:left="2123" w:hanging="245"/>
      </w:pPr>
      <w:rPr>
        <w:rFonts w:hint="default"/>
        <w:lang w:val="bg-BG" w:eastAsia="en-US" w:bidi="ar-SA"/>
      </w:rPr>
    </w:lvl>
    <w:lvl w:ilvl="3" w:tplc="691246BC">
      <w:numFmt w:val="bullet"/>
      <w:lvlText w:val="•"/>
      <w:lvlJc w:val="left"/>
      <w:pPr>
        <w:ind w:left="3045" w:hanging="245"/>
      </w:pPr>
      <w:rPr>
        <w:rFonts w:hint="default"/>
        <w:lang w:val="bg-BG" w:eastAsia="en-US" w:bidi="ar-SA"/>
      </w:rPr>
    </w:lvl>
    <w:lvl w:ilvl="4" w:tplc="13C6E798">
      <w:numFmt w:val="bullet"/>
      <w:lvlText w:val="•"/>
      <w:lvlJc w:val="left"/>
      <w:pPr>
        <w:ind w:left="3966" w:hanging="245"/>
      </w:pPr>
      <w:rPr>
        <w:rFonts w:hint="default"/>
        <w:lang w:val="bg-BG" w:eastAsia="en-US" w:bidi="ar-SA"/>
      </w:rPr>
    </w:lvl>
    <w:lvl w:ilvl="5" w:tplc="3090623A">
      <w:numFmt w:val="bullet"/>
      <w:lvlText w:val="•"/>
      <w:lvlJc w:val="left"/>
      <w:pPr>
        <w:ind w:left="4888" w:hanging="245"/>
      </w:pPr>
      <w:rPr>
        <w:rFonts w:hint="default"/>
        <w:lang w:val="bg-BG" w:eastAsia="en-US" w:bidi="ar-SA"/>
      </w:rPr>
    </w:lvl>
    <w:lvl w:ilvl="6" w:tplc="DC5E8FA4">
      <w:numFmt w:val="bullet"/>
      <w:lvlText w:val="•"/>
      <w:lvlJc w:val="left"/>
      <w:pPr>
        <w:ind w:left="5810" w:hanging="245"/>
      </w:pPr>
      <w:rPr>
        <w:rFonts w:hint="default"/>
        <w:lang w:val="bg-BG" w:eastAsia="en-US" w:bidi="ar-SA"/>
      </w:rPr>
    </w:lvl>
    <w:lvl w:ilvl="7" w:tplc="07C0CF04">
      <w:numFmt w:val="bullet"/>
      <w:lvlText w:val="•"/>
      <w:lvlJc w:val="left"/>
      <w:pPr>
        <w:ind w:left="6732" w:hanging="245"/>
      </w:pPr>
      <w:rPr>
        <w:rFonts w:hint="default"/>
        <w:lang w:val="bg-BG" w:eastAsia="en-US" w:bidi="ar-SA"/>
      </w:rPr>
    </w:lvl>
    <w:lvl w:ilvl="8" w:tplc="6DFCF68E">
      <w:numFmt w:val="bullet"/>
      <w:lvlText w:val="•"/>
      <w:lvlJc w:val="left"/>
      <w:pPr>
        <w:ind w:left="7653" w:hanging="245"/>
      </w:pPr>
      <w:rPr>
        <w:rFonts w:hint="default"/>
        <w:lang w:val="bg-BG" w:eastAsia="en-US" w:bidi="ar-SA"/>
      </w:rPr>
    </w:lvl>
  </w:abstractNum>
  <w:abstractNum w:abstractNumId="4" w15:restartNumberingAfterBreak="0">
    <w:nsid w:val="68BA7E72"/>
    <w:multiLevelType w:val="hybridMultilevel"/>
    <w:tmpl w:val="5B7277EE"/>
    <w:lvl w:ilvl="0" w:tplc="69F09D44">
      <w:start w:val="1"/>
      <w:numFmt w:val="decimal"/>
      <w:lvlText w:val="%1."/>
      <w:lvlJc w:val="left"/>
      <w:pPr>
        <w:ind w:left="285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B240C360">
      <w:numFmt w:val="bullet"/>
      <w:lvlText w:val="•"/>
      <w:lvlJc w:val="left"/>
      <w:pPr>
        <w:ind w:left="1201" w:hanging="283"/>
      </w:pPr>
      <w:rPr>
        <w:rFonts w:hint="default"/>
        <w:lang w:val="bg-BG" w:eastAsia="en-US" w:bidi="ar-SA"/>
      </w:rPr>
    </w:lvl>
    <w:lvl w:ilvl="2" w:tplc="CB12ECEC">
      <w:numFmt w:val="bullet"/>
      <w:lvlText w:val="•"/>
      <w:lvlJc w:val="left"/>
      <w:pPr>
        <w:ind w:left="2123" w:hanging="283"/>
      </w:pPr>
      <w:rPr>
        <w:rFonts w:hint="default"/>
        <w:lang w:val="bg-BG" w:eastAsia="en-US" w:bidi="ar-SA"/>
      </w:rPr>
    </w:lvl>
    <w:lvl w:ilvl="3" w:tplc="C89233C6">
      <w:numFmt w:val="bullet"/>
      <w:lvlText w:val="•"/>
      <w:lvlJc w:val="left"/>
      <w:pPr>
        <w:ind w:left="3045" w:hanging="283"/>
      </w:pPr>
      <w:rPr>
        <w:rFonts w:hint="default"/>
        <w:lang w:val="bg-BG" w:eastAsia="en-US" w:bidi="ar-SA"/>
      </w:rPr>
    </w:lvl>
    <w:lvl w:ilvl="4" w:tplc="A8E4CC0E">
      <w:numFmt w:val="bullet"/>
      <w:lvlText w:val="•"/>
      <w:lvlJc w:val="left"/>
      <w:pPr>
        <w:ind w:left="3966" w:hanging="283"/>
      </w:pPr>
      <w:rPr>
        <w:rFonts w:hint="default"/>
        <w:lang w:val="bg-BG" w:eastAsia="en-US" w:bidi="ar-SA"/>
      </w:rPr>
    </w:lvl>
    <w:lvl w:ilvl="5" w:tplc="C8F287AC">
      <w:numFmt w:val="bullet"/>
      <w:lvlText w:val="•"/>
      <w:lvlJc w:val="left"/>
      <w:pPr>
        <w:ind w:left="4888" w:hanging="283"/>
      </w:pPr>
      <w:rPr>
        <w:rFonts w:hint="default"/>
        <w:lang w:val="bg-BG" w:eastAsia="en-US" w:bidi="ar-SA"/>
      </w:rPr>
    </w:lvl>
    <w:lvl w:ilvl="6" w:tplc="3056D982">
      <w:numFmt w:val="bullet"/>
      <w:lvlText w:val="•"/>
      <w:lvlJc w:val="left"/>
      <w:pPr>
        <w:ind w:left="5810" w:hanging="283"/>
      </w:pPr>
      <w:rPr>
        <w:rFonts w:hint="default"/>
        <w:lang w:val="bg-BG" w:eastAsia="en-US" w:bidi="ar-SA"/>
      </w:rPr>
    </w:lvl>
    <w:lvl w:ilvl="7" w:tplc="045EC71E">
      <w:numFmt w:val="bullet"/>
      <w:lvlText w:val="•"/>
      <w:lvlJc w:val="left"/>
      <w:pPr>
        <w:ind w:left="6732" w:hanging="283"/>
      </w:pPr>
      <w:rPr>
        <w:rFonts w:hint="default"/>
        <w:lang w:val="bg-BG" w:eastAsia="en-US" w:bidi="ar-SA"/>
      </w:rPr>
    </w:lvl>
    <w:lvl w:ilvl="8" w:tplc="67A2186A">
      <w:numFmt w:val="bullet"/>
      <w:lvlText w:val="•"/>
      <w:lvlJc w:val="left"/>
      <w:pPr>
        <w:ind w:left="7653" w:hanging="283"/>
      </w:pPr>
      <w:rPr>
        <w:rFonts w:hint="default"/>
        <w:lang w:val="bg-BG" w:eastAsia="en-US" w:bidi="ar-SA"/>
      </w:rPr>
    </w:lvl>
  </w:abstractNum>
  <w:abstractNum w:abstractNumId="5" w15:restartNumberingAfterBreak="0">
    <w:nsid w:val="7804036F"/>
    <w:multiLevelType w:val="hybridMultilevel"/>
    <w:tmpl w:val="B7327978"/>
    <w:lvl w:ilvl="0" w:tplc="79682A44">
      <w:start w:val="1"/>
      <w:numFmt w:val="decimal"/>
      <w:lvlText w:val="%1."/>
      <w:lvlJc w:val="left"/>
      <w:pPr>
        <w:ind w:left="285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C5F001EC">
      <w:numFmt w:val="bullet"/>
      <w:lvlText w:val="•"/>
      <w:lvlJc w:val="left"/>
      <w:pPr>
        <w:ind w:left="1201" w:hanging="250"/>
      </w:pPr>
      <w:rPr>
        <w:rFonts w:hint="default"/>
        <w:lang w:val="bg-BG" w:eastAsia="en-US" w:bidi="ar-SA"/>
      </w:rPr>
    </w:lvl>
    <w:lvl w:ilvl="2" w:tplc="326A819A">
      <w:numFmt w:val="bullet"/>
      <w:lvlText w:val="•"/>
      <w:lvlJc w:val="left"/>
      <w:pPr>
        <w:ind w:left="2123" w:hanging="250"/>
      </w:pPr>
      <w:rPr>
        <w:rFonts w:hint="default"/>
        <w:lang w:val="bg-BG" w:eastAsia="en-US" w:bidi="ar-SA"/>
      </w:rPr>
    </w:lvl>
    <w:lvl w:ilvl="3" w:tplc="6F3E09FA">
      <w:numFmt w:val="bullet"/>
      <w:lvlText w:val="•"/>
      <w:lvlJc w:val="left"/>
      <w:pPr>
        <w:ind w:left="3045" w:hanging="250"/>
      </w:pPr>
      <w:rPr>
        <w:rFonts w:hint="default"/>
        <w:lang w:val="bg-BG" w:eastAsia="en-US" w:bidi="ar-SA"/>
      </w:rPr>
    </w:lvl>
    <w:lvl w:ilvl="4" w:tplc="0768A3FC">
      <w:numFmt w:val="bullet"/>
      <w:lvlText w:val="•"/>
      <w:lvlJc w:val="left"/>
      <w:pPr>
        <w:ind w:left="3966" w:hanging="250"/>
      </w:pPr>
      <w:rPr>
        <w:rFonts w:hint="default"/>
        <w:lang w:val="bg-BG" w:eastAsia="en-US" w:bidi="ar-SA"/>
      </w:rPr>
    </w:lvl>
    <w:lvl w:ilvl="5" w:tplc="88327612">
      <w:numFmt w:val="bullet"/>
      <w:lvlText w:val="•"/>
      <w:lvlJc w:val="left"/>
      <w:pPr>
        <w:ind w:left="4888" w:hanging="250"/>
      </w:pPr>
      <w:rPr>
        <w:rFonts w:hint="default"/>
        <w:lang w:val="bg-BG" w:eastAsia="en-US" w:bidi="ar-SA"/>
      </w:rPr>
    </w:lvl>
    <w:lvl w:ilvl="6" w:tplc="F3D4ADE8">
      <w:numFmt w:val="bullet"/>
      <w:lvlText w:val="•"/>
      <w:lvlJc w:val="left"/>
      <w:pPr>
        <w:ind w:left="5810" w:hanging="250"/>
      </w:pPr>
      <w:rPr>
        <w:rFonts w:hint="default"/>
        <w:lang w:val="bg-BG" w:eastAsia="en-US" w:bidi="ar-SA"/>
      </w:rPr>
    </w:lvl>
    <w:lvl w:ilvl="7" w:tplc="35AA2810">
      <w:numFmt w:val="bullet"/>
      <w:lvlText w:val="•"/>
      <w:lvlJc w:val="left"/>
      <w:pPr>
        <w:ind w:left="6732" w:hanging="250"/>
      </w:pPr>
      <w:rPr>
        <w:rFonts w:hint="default"/>
        <w:lang w:val="bg-BG" w:eastAsia="en-US" w:bidi="ar-SA"/>
      </w:rPr>
    </w:lvl>
    <w:lvl w:ilvl="8" w:tplc="3EC20832">
      <w:numFmt w:val="bullet"/>
      <w:lvlText w:val="•"/>
      <w:lvlJc w:val="left"/>
      <w:pPr>
        <w:ind w:left="7653" w:hanging="250"/>
      </w:pPr>
      <w:rPr>
        <w:rFonts w:hint="default"/>
        <w:lang w:val="bg-BG" w:eastAsia="en-US" w:bidi="ar-SA"/>
      </w:rPr>
    </w:lvl>
  </w:abstractNum>
  <w:abstractNum w:abstractNumId="6" w15:restartNumberingAfterBreak="0">
    <w:nsid w:val="7F610A59"/>
    <w:multiLevelType w:val="hybridMultilevel"/>
    <w:tmpl w:val="4572AA18"/>
    <w:lvl w:ilvl="0" w:tplc="0E2C3372">
      <w:start w:val="1"/>
      <w:numFmt w:val="decimal"/>
      <w:lvlText w:val="%1."/>
      <w:lvlJc w:val="left"/>
      <w:pPr>
        <w:ind w:left="800" w:hanging="5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bg-BG" w:eastAsia="en-US" w:bidi="ar-SA"/>
      </w:rPr>
    </w:lvl>
    <w:lvl w:ilvl="1" w:tplc="0ABAF606">
      <w:numFmt w:val="bullet"/>
      <w:lvlText w:val="•"/>
      <w:lvlJc w:val="left"/>
      <w:pPr>
        <w:ind w:left="1669" w:hanging="516"/>
      </w:pPr>
      <w:rPr>
        <w:rFonts w:hint="default"/>
        <w:lang w:val="bg-BG" w:eastAsia="en-US" w:bidi="ar-SA"/>
      </w:rPr>
    </w:lvl>
    <w:lvl w:ilvl="2" w:tplc="0DDE8066">
      <w:numFmt w:val="bullet"/>
      <w:lvlText w:val="•"/>
      <w:lvlJc w:val="left"/>
      <w:pPr>
        <w:ind w:left="2539" w:hanging="516"/>
      </w:pPr>
      <w:rPr>
        <w:rFonts w:hint="default"/>
        <w:lang w:val="bg-BG" w:eastAsia="en-US" w:bidi="ar-SA"/>
      </w:rPr>
    </w:lvl>
    <w:lvl w:ilvl="3" w:tplc="546ABF80">
      <w:numFmt w:val="bullet"/>
      <w:lvlText w:val="•"/>
      <w:lvlJc w:val="left"/>
      <w:pPr>
        <w:ind w:left="3409" w:hanging="516"/>
      </w:pPr>
      <w:rPr>
        <w:rFonts w:hint="default"/>
        <w:lang w:val="bg-BG" w:eastAsia="en-US" w:bidi="ar-SA"/>
      </w:rPr>
    </w:lvl>
    <w:lvl w:ilvl="4" w:tplc="210E76CC">
      <w:numFmt w:val="bullet"/>
      <w:lvlText w:val="•"/>
      <w:lvlJc w:val="left"/>
      <w:pPr>
        <w:ind w:left="4278" w:hanging="516"/>
      </w:pPr>
      <w:rPr>
        <w:rFonts w:hint="default"/>
        <w:lang w:val="bg-BG" w:eastAsia="en-US" w:bidi="ar-SA"/>
      </w:rPr>
    </w:lvl>
    <w:lvl w:ilvl="5" w:tplc="E9F04630">
      <w:numFmt w:val="bullet"/>
      <w:lvlText w:val="•"/>
      <w:lvlJc w:val="left"/>
      <w:pPr>
        <w:ind w:left="5148" w:hanging="516"/>
      </w:pPr>
      <w:rPr>
        <w:rFonts w:hint="default"/>
        <w:lang w:val="bg-BG" w:eastAsia="en-US" w:bidi="ar-SA"/>
      </w:rPr>
    </w:lvl>
    <w:lvl w:ilvl="6" w:tplc="20827A74">
      <w:numFmt w:val="bullet"/>
      <w:lvlText w:val="•"/>
      <w:lvlJc w:val="left"/>
      <w:pPr>
        <w:ind w:left="6018" w:hanging="516"/>
      </w:pPr>
      <w:rPr>
        <w:rFonts w:hint="default"/>
        <w:lang w:val="bg-BG" w:eastAsia="en-US" w:bidi="ar-SA"/>
      </w:rPr>
    </w:lvl>
    <w:lvl w:ilvl="7" w:tplc="4CF24634">
      <w:numFmt w:val="bullet"/>
      <w:lvlText w:val="•"/>
      <w:lvlJc w:val="left"/>
      <w:pPr>
        <w:ind w:left="6888" w:hanging="516"/>
      </w:pPr>
      <w:rPr>
        <w:rFonts w:hint="default"/>
        <w:lang w:val="bg-BG" w:eastAsia="en-US" w:bidi="ar-SA"/>
      </w:rPr>
    </w:lvl>
    <w:lvl w:ilvl="8" w:tplc="86501C8C">
      <w:numFmt w:val="bullet"/>
      <w:lvlText w:val="•"/>
      <w:lvlJc w:val="left"/>
      <w:pPr>
        <w:ind w:left="7757" w:hanging="516"/>
      </w:pPr>
      <w:rPr>
        <w:rFonts w:hint="default"/>
        <w:lang w:val="bg-BG" w:eastAsia="en-US" w:bidi="ar-SA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6AD5"/>
    <w:rsid w:val="009B6AD5"/>
    <w:rsid w:val="00B5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09EAC"/>
  <w15:docId w15:val="{9988A52B-594E-4357-9D35-AA7BBBE4E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Heading1">
    <w:name w:val="heading 1"/>
    <w:basedOn w:val="Normal"/>
    <w:uiPriority w:val="1"/>
    <w:qFormat/>
    <w:pPr>
      <w:spacing w:before="255"/>
      <w:ind w:left="611"/>
      <w:jc w:val="center"/>
      <w:outlineLvl w:val="0"/>
    </w:pPr>
    <w:rPr>
      <w:b/>
      <w:bCs/>
      <w:sz w:val="36"/>
      <w:szCs w:val="36"/>
      <w:u w:val="single" w:color="000000"/>
    </w:rPr>
  </w:style>
  <w:style w:type="paragraph" w:styleId="Heading2">
    <w:name w:val="heading 2"/>
    <w:basedOn w:val="Normal"/>
    <w:uiPriority w:val="1"/>
    <w:qFormat/>
    <w:pPr>
      <w:ind w:left="611" w:right="469"/>
      <w:jc w:val="center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uiPriority w:val="1"/>
    <w:qFormat/>
    <w:pPr>
      <w:ind w:left="285"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1"/>
    <w:qFormat/>
    <w:pPr>
      <w:ind w:left="285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85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285" w:hanging="24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B50D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sdragoman@ab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bsdragoman@abv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A.Mitova</cp:lastModifiedBy>
  <cp:revision>2</cp:revision>
  <dcterms:created xsi:type="dcterms:W3CDTF">2026-09-21T07:58:00Z</dcterms:created>
  <dcterms:modified xsi:type="dcterms:W3CDTF">2026-09-21T08:05:00Z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2026-09-18T00:00:00Z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2026-09-21T00:00:00Z</vt:filetime>
  </property>
  <property fmtid="{D5CDD505-2E9C-101B-9397-08002B2CF9AE}" pid="6" name="Producer">
    <vt:lpwstr>Microsoft® Word 2016</vt:lpwstr>
  </property>
</Properties>
</file>