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E8D6F3" w14:textId="32B1DE20" w:rsidR="0099401F" w:rsidRPr="00DC4BD0" w:rsidRDefault="004C4D04" w:rsidP="0099401F">
      <w:pPr>
        <w:ind w:right="141" w:firstLine="284"/>
        <w:jc w:val="both"/>
        <w:rPr>
          <w:b/>
          <w:i/>
          <w:sz w:val="24"/>
          <w:szCs w:val="24"/>
        </w:rPr>
      </w:pPr>
      <w:r w:rsidRPr="00DC4BD0">
        <w:rPr>
          <w:b/>
          <w:sz w:val="24"/>
          <w:szCs w:val="24"/>
        </w:rPr>
        <w:t xml:space="preserve"> </w:t>
      </w:r>
      <w:r w:rsidR="0099401F" w:rsidRPr="00DC4BD0">
        <w:rPr>
          <w:b/>
          <w:sz w:val="24"/>
          <w:szCs w:val="24"/>
        </w:rPr>
        <w:tab/>
      </w:r>
      <w:r w:rsidR="0099401F" w:rsidRPr="00DC4BD0">
        <w:rPr>
          <w:b/>
          <w:sz w:val="24"/>
          <w:szCs w:val="24"/>
        </w:rPr>
        <w:tab/>
      </w:r>
      <w:r w:rsidR="0099401F" w:rsidRPr="00DC4BD0">
        <w:rPr>
          <w:b/>
          <w:sz w:val="24"/>
          <w:szCs w:val="24"/>
        </w:rPr>
        <w:tab/>
      </w:r>
      <w:r w:rsidR="0099401F" w:rsidRPr="00DC4BD0">
        <w:rPr>
          <w:b/>
          <w:sz w:val="24"/>
          <w:szCs w:val="24"/>
        </w:rPr>
        <w:tab/>
      </w:r>
      <w:r w:rsidR="0099401F" w:rsidRPr="00DC4BD0">
        <w:rPr>
          <w:b/>
          <w:sz w:val="24"/>
          <w:szCs w:val="24"/>
        </w:rPr>
        <w:tab/>
      </w:r>
      <w:r w:rsidR="0099401F" w:rsidRPr="00DC4BD0">
        <w:rPr>
          <w:b/>
          <w:sz w:val="24"/>
          <w:szCs w:val="24"/>
        </w:rPr>
        <w:tab/>
      </w:r>
      <w:r w:rsidR="0099401F" w:rsidRPr="00DC4BD0">
        <w:rPr>
          <w:b/>
          <w:sz w:val="24"/>
          <w:szCs w:val="24"/>
        </w:rPr>
        <w:tab/>
      </w:r>
      <w:r w:rsidR="0099401F" w:rsidRPr="00DC4BD0">
        <w:rPr>
          <w:b/>
          <w:sz w:val="24"/>
          <w:szCs w:val="24"/>
        </w:rPr>
        <w:tab/>
      </w:r>
      <w:r w:rsidR="0099401F" w:rsidRPr="00DC4BD0">
        <w:rPr>
          <w:b/>
          <w:sz w:val="24"/>
          <w:szCs w:val="24"/>
        </w:rPr>
        <w:tab/>
      </w:r>
      <w:r w:rsidR="0099401F" w:rsidRPr="00DC4BD0">
        <w:rPr>
          <w:b/>
          <w:sz w:val="24"/>
          <w:szCs w:val="24"/>
        </w:rPr>
        <w:tab/>
      </w:r>
      <w:r w:rsidR="0099401F" w:rsidRPr="00DC4BD0">
        <w:rPr>
          <w:b/>
          <w:sz w:val="24"/>
          <w:szCs w:val="24"/>
        </w:rPr>
        <w:tab/>
      </w:r>
      <w:r w:rsidR="00C40121" w:rsidRPr="00DC4BD0">
        <w:rPr>
          <w:b/>
          <w:i/>
          <w:sz w:val="24"/>
          <w:szCs w:val="24"/>
        </w:rPr>
        <w:t>Проект!</w:t>
      </w:r>
    </w:p>
    <w:p w14:paraId="4B8AF381" w14:textId="77777777" w:rsidR="007432DA" w:rsidRPr="00DC4BD0" w:rsidRDefault="007432DA" w:rsidP="002F4288">
      <w:pPr>
        <w:ind w:left="4956" w:right="141" w:firstLine="708"/>
        <w:jc w:val="both"/>
        <w:rPr>
          <w:b/>
          <w:sz w:val="24"/>
          <w:szCs w:val="24"/>
        </w:rPr>
      </w:pPr>
    </w:p>
    <w:p w14:paraId="2CAC83CA" w14:textId="77777777" w:rsidR="0099401F" w:rsidRPr="00DC4BD0" w:rsidRDefault="0099401F" w:rsidP="002F4288">
      <w:pPr>
        <w:ind w:left="4956" w:right="141" w:firstLine="708"/>
        <w:jc w:val="both"/>
        <w:rPr>
          <w:b/>
          <w:sz w:val="24"/>
          <w:szCs w:val="24"/>
        </w:rPr>
      </w:pPr>
      <w:r w:rsidRPr="00DC4BD0">
        <w:rPr>
          <w:b/>
          <w:sz w:val="24"/>
          <w:szCs w:val="24"/>
        </w:rPr>
        <w:t>ДО</w:t>
      </w:r>
    </w:p>
    <w:p w14:paraId="7148B3BF" w14:textId="77777777" w:rsidR="0099401F" w:rsidRPr="00DC4BD0" w:rsidRDefault="0099401F" w:rsidP="002F4288">
      <w:pPr>
        <w:ind w:left="4956" w:right="141" w:firstLine="708"/>
        <w:jc w:val="both"/>
        <w:rPr>
          <w:b/>
          <w:sz w:val="24"/>
          <w:szCs w:val="24"/>
        </w:rPr>
      </w:pPr>
      <w:r w:rsidRPr="00DC4BD0">
        <w:rPr>
          <w:b/>
          <w:sz w:val="24"/>
          <w:szCs w:val="24"/>
        </w:rPr>
        <w:t>МИНИСТЕРСКИЯ СЪВЕТ</w:t>
      </w:r>
    </w:p>
    <w:p w14:paraId="0D249EA6" w14:textId="77777777" w:rsidR="007432DA" w:rsidRPr="00DC4BD0" w:rsidRDefault="0099401F" w:rsidP="00F00384">
      <w:pPr>
        <w:ind w:left="4956" w:right="141" w:firstLine="708"/>
        <w:jc w:val="both"/>
        <w:rPr>
          <w:b/>
          <w:sz w:val="24"/>
          <w:szCs w:val="24"/>
        </w:rPr>
      </w:pPr>
      <w:r w:rsidRPr="00DC4BD0">
        <w:rPr>
          <w:b/>
          <w:sz w:val="24"/>
          <w:szCs w:val="24"/>
        </w:rPr>
        <w:t>НА РЕПУБЛИКА БЪЛГАРИЯ</w:t>
      </w:r>
    </w:p>
    <w:p w14:paraId="50E70E4F" w14:textId="77777777" w:rsidR="007432DA" w:rsidRPr="00DC4BD0" w:rsidRDefault="007432DA" w:rsidP="0099401F">
      <w:pPr>
        <w:spacing w:line="360" w:lineRule="auto"/>
        <w:ind w:left="284" w:right="141" w:firstLine="425"/>
        <w:jc w:val="both"/>
        <w:rPr>
          <w:sz w:val="24"/>
          <w:szCs w:val="24"/>
        </w:rPr>
      </w:pPr>
    </w:p>
    <w:p w14:paraId="4B1CDBE4" w14:textId="77777777" w:rsidR="0099401F" w:rsidRPr="00DC4BD0" w:rsidRDefault="0099401F" w:rsidP="0099401F">
      <w:pPr>
        <w:spacing w:line="360" w:lineRule="auto"/>
        <w:ind w:left="284" w:right="141" w:firstLine="425"/>
        <w:jc w:val="center"/>
        <w:rPr>
          <w:b/>
          <w:sz w:val="24"/>
          <w:szCs w:val="24"/>
        </w:rPr>
      </w:pPr>
      <w:r w:rsidRPr="00DC4BD0">
        <w:rPr>
          <w:b/>
          <w:sz w:val="24"/>
          <w:szCs w:val="24"/>
        </w:rPr>
        <w:t>Д О К Л А Д</w:t>
      </w:r>
    </w:p>
    <w:p w14:paraId="2D2CA8F3" w14:textId="77777777" w:rsidR="0099401F" w:rsidRPr="00DC4BD0" w:rsidRDefault="0099401F" w:rsidP="0099401F">
      <w:pPr>
        <w:spacing w:line="360" w:lineRule="auto"/>
        <w:ind w:left="284" w:right="141" w:firstLine="425"/>
        <w:jc w:val="center"/>
        <w:rPr>
          <w:b/>
          <w:sz w:val="24"/>
          <w:szCs w:val="24"/>
        </w:rPr>
      </w:pPr>
      <w:r w:rsidRPr="00DC4BD0">
        <w:rPr>
          <w:b/>
          <w:sz w:val="24"/>
          <w:szCs w:val="24"/>
        </w:rPr>
        <w:t>от</w:t>
      </w:r>
    </w:p>
    <w:p w14:paraId="255A3411" w14:textId="46ADFC31" w:rsidR="0099401F" w:rsidRPr="00DC4BD0" w:rsidRDefault="00921AED" w:rsidP="0099401F">
      <w:pPr>
        <w:spacing w:line="360" w:lineRule="auto"/>
        <w:ind w:left="284" w:right="141" w:firstLine="425"/>
        <w:jc w:val="center"/>
        <w:rPr>
          <w:b/>
          <w:sz w:val="24"/>
          <w:szCs w:val="24"/>
        </w:rPr>
      </w:pPr>
      <w:r w:rsidRPr="00DC4BD0">
        <w:rPr>
          <w:b/>
          <w:sz w:val="24"/>
          <w:szCs w:val="24"/>
        </w:rPr>
        <w:t>Иван Пешев</w:t>
      </w:r>
      <w:r w:rsidR="0099401F" w:rsidRPr="00DC4BD0">
        <w:rPr>
          <w:b/>
          <w:sz w:val="24"/>
          <w:szCs w:val="24"/>
        </w:rPr>
        <w:t xml:space="preserve"> - министър на младежта и спорта</w:t>
      </w:r>
    </w:p>
    <w:p w14:paraId="108C3616" w14:textId="77777777" w:rsidR="007432DA" w:rsidRPr="00DC4BD0" w:rsidRDefault="007432DA" w:rsidP="00F00384">
      <w:pPr>
        <w:spacing w:line="360" w:lineRule="auto"/>
        <w:ind w:right="141"/>
        <w:rPr>
          <w:b/>
          <w:sz w:val="24"/>
          <w:szCs w:val="24"/>
        </w:rPr>
      </w:pPr>
    </w:p>
    <w:p w14:paraId="5E642BEB" w14:textId="1A2587F1" w:rsidR="000029EF" w:rsidRPr="00DC4BD0" w:rsidRDefault="0099401F" w:rsidP="000029EF">
      <w:pPr>
        <w:ind w:left="284" w:right="141"/>
        <w:jc w:val="both"/>
        <w:rPr>
          <w:bCs/>
          <w:sz w:val="24"/>
          <w:szCs w:val="24"/>
          <w:lang w:eastAsia="bg-BG"/>
        </w:rPr>
      </w:pPr>
      <w:r w:rsidRPr="00DC4BD0">
        <w:rPr>
          <w:b/>
          <w:sz w:val="24"/>
          <w:szCs w:val="24"/>
        </w:rPr>
        <w:t xml:space="preserve">ОТНОСНО: </w:t>
      </w:r>
      <w:r w:rsidRPr="00DC4BD0">
        <w:rPr>
          <w:sz w:val="24"/>
          <w:szCs w:val="24"/>
        </w:rPr>
        <w:t>проект на Постановление</w:t>
      </w:r>
      <w:r w:rsidR="00A15D15" w:rsidRPr="00DC4BD0">
        <w:rPr>
          <w:sz w:val="24"/>
          <w:szCs w:val="24"/>
        </w:rPr>
        <w:t xml:space="preserve"> на Министерския съвет </w:t>
      </w:r>
      <w:r w:rsidR="00DD4DB4" w:rsidRPr="00DC4BD0">
        <w:rPr>
          <w:sz w:val="24"/>
          <w:szCs w:val="24"/>
        </w:rPr>
        <w:t xml:space="preserve">за </w:t>
      </w:r>
      <w:r w:rsidR="000029EF" w:rsidRPr="00DC4BD0">
        <w:rPr>
          <w:bCs/>
          <w:sz w:val="24"/>
          <w:szCs w:val="24"/>
          <w:lang w:eastAsia="bg-BG"/>
        </w:rPr>
        <w:t>изменение на Постановление № 46 на Министерския съвет от 2020 г</w:t>
      </w:r>
      <w:r w:rsidR="00DD4DB4" w:rsidRPr="00DC4BD0">
        <w:rPr>
          <w:bCs/>
          <w:sz w:val="24"/>
          <w:szCs w:val="24"/>
          <w:lang w:eastAsia="bg-BG"/>
        </w:rPr>
        <w:t>.</w:t>
      </w:r>
      <w:r w:rsidR="000029EF" w:rsidRPr="00DC4BD0">
        <w:rPr>
          <w:bCs/>
          <w:sz w:val="24"/>
          <w:szCs w:val="24"/>
          <w:lang w:eastAsia="bg-BG"/>
        </w:rPr>
        <w:t xml:space="preserve"> за определяне на минимални диференцирани размери на паричните средства за физическа активност, физическо възпитание, спорт и спортно-туристическа дейност на деца и учащи в институции в системата на предучилищното и училищното образование и във висшите училища </w:t>
      </w:r>
      <w:r w:rsidR="00DD4DB4" w:rsidRPr="00DC4BD0">
        <w:rPr>
          <w:bCs/>
          <w:sz w:val="24"/>
          <w:szCs w:val="24"/>
          <w:lang w:eastAsia="bg-BG"/>
        </w:rPr>
        <w:t>(</w:t>
      </w:r>
      <w:proofErr w:type="spellStart"/>
      <w:r w:rsidR="00DD4DB4" w:rsidRPr="00DC4BD0">
        <w:rPr>
          <w:bCs/>
          <w:sz w:val="24"/>
          <w:szCs w:val="24"/>
          <w:lang w:eastAsia="bg-BG"/>
        </w:rPr>
        <w:t>о</w:t>
      </w:r>
      <w:r w:rsidR="000029EF" w:rsidRPr="00DC4BD0">
        <w:rPr>
          <w:bCs/>
          <w:sz w:val="24"/>
          <w:szCs w:val="24"/>
          <w:lang w:eastAsia="bg-BG"/>
        </w:rPr>
        <w:t>бн</w:t>
      </w:r>
      <w:proofErr w:type="spellEnd"/>
      <w:r w:rsidR="000029EF" w:rsidRPr="00DC4BD0">
        <w:rPr>
          <w:bCs/>
          <w:sz w:val="24"/>
          <w:szCs w:val="24"/>
          <w:lang w:eastAsia="bg-BG"/>
        </w:rPr>
        <w:t>., ДВ, бр. 26 от 2020 г., в сила от 22.03.2020 г., изм. и доп., бр. 18 от 2021 г., в сила от 2.03.2021 г., изм., бр. 106 от 2023 г., в сила от 1.01.2024 г.)</w:t>
      </w:r>
    </w:p>
    <w:p w14:paraId="06BE77D2" w14:textId="2DE4B57C" w:rsidR="007D0EAD" w:rsidRPr="00DC4BD0" w:rsidRDefault="007D0EAD" w:rsidP="003018BF">
      <w:pPr>
        <w:ind w:right="141"/>
        <w:jc w:val="both"/>
        <w:rPr>
          <w:bCs/>
          <w:sz w:val="24"/>
          <w:szCs w:val="24"/>
          <w:lang w:eastAsia="bg-BG"/>
        </w:rPr>
      </w:pPr>
    </w:p>
    <w:p w14:paraId="54076FAE" w14:textId="77777777" w:rsidR="0099401F" w:rsidRPr="00DC4BD0" w:rsidRDefault="0099401F" w:rsidP="007432DA">
      <w:pPr>
        <w:ind w:right="141" w:firstLine="850"/>
        <w:jc w:val="both"/>
        <w:rPr>
          <w:b/>
          <w:bCs/>
          <w:sz w:val="24"/>
          <w:szCs w:val="24"/>
        </w:rPr>
      </w:pPr>
    </w:p>
    <w:p w14:paraId="3C544F7C" w14:textId="77777777" w:rsidR="0099401F" w:rsidRPr="00DC4BD0" w:rsidRDefault="0099401F" w:rsidP="007432DA">
      <w:pPr>
        <w:ind w:left="284" w:right="141" w:firstLine="850"/>
        <w:jc w:val="both"/>
        <w:rPr>
          <w:b/>
          <w:bCs/>
          <w:sz w:val="24"/>
          <w:szCs w:val="24"/>
        </w:rPr>
      </w:pPr>
      <w:r w:rsidRPr="00DC4BD0">
        <w:rPr>
          <w:b/>
          <w:bCs/>
          <w:sz w:val="24"/>
          <w:szCs w:val="24"/>
        </w:rPr>
        <w:t>УВАЖАЕМИ ГОСПОДИН МИНИСТЪР-ПРЕДСЕДАТЕЛ,</w:t>
      </w:r>
    </w:p>
    <w:p w14:paraId="097A29C2" w14:textId="77777777" w:rsidR="0099401F" w:rsidRPr="00DC4BD0" w:rsidRDefault="0099401F" w:rsidP="007432DA">
      <w:pPr>
        <w:ind w:left="284" w:right="141" w:firstLine="850"/>
        <w:jc w:val="both"/>
        <w:rPr>
          <w:b/>
          <w:bCs/>
          <w:sz w:val="24"/>
          <w:szCs w:val="24"/>
        </w:rPr>
      </w:pPr>
      <w:r w:rsidRPr="00DC4BD0">
        <w:rPr>
          <w:b/>
          <w:bCs/>
          <w:sz w:val="24"/>
          <w:szCs w:val="24"/>
        </w:rPr>
        <w:t xml:space="preserve">УВАЖАЕМИ ГОСПОЖИ И ГОСПОДА МИНИСТРИ, </w:t>
      </w:r>
    </w:p>
    <w:p w14:paraId="2EA0A58F" w14:textId="77777777" w:rsidR="0099401F" w:rsidRPr="00DC4BD0" w:rsidRDefault="0099401F" w:rsidP="007432DA">
      <w:pPr>
        <w:spacing w:line="360" w:lineRule="auto"/>
        <w:ind w:left="284" w:right="141" w:firstLine="850"/>
        <w:jc w:val="both"/>
        <w:rPr>
          <w:sz w:val="24"/>
          <w:szCs w:val="24"/>
        </w:rPr>
      </w:pPr>
    </w:p>
    <w:p w14:paraId="63FC2D9F" w14:textId="789242D7" w:rsidR="007C6944" w:rsidRPr="00DC4BD0" w:rsidRDefault="0099401F" w:rsidP="00DD4DB4">
      <w:pPr>
        <w:ind w:left="284" w:right="141" w:firstLine="850"/>
        <w:jc w:val="both"/>
        <w:rPr>
          <w:bCs/>
          <w:sz w:val="24"/>
          <w:szCs w:val="24"/>
          <w:lang w:eastAsia="bg-BG"/>
        </w:rPr>
      </w:pPr>
      <w:bookmarkStart w:id="0" w:name="to_paragraph_id5429891"/>
      <w:bookmarkStart w:id="1" w:name="to_paragraph_id3180631"/>
      <w:bookmarkEnd w:id="0"/>
      <w:bookmarkEnd w:id="1"/>
      <w:r w:rsidRPr="00DC4BD0">
        <w:rPr>
          <w:sz w:val="24"/>
          <w:szCs w:val="24"/>
          <w:lang w:eastAsia="bg-BG"/>
        </w:rPr>
        <w:t xml:space="preserve">На основание </w:t>
      </w:r>
      <w:r w:rsidR="0070004F" w:rsidRPr="00DC4BD0">
        <w:rPr>
          <w:sz w:val="24"/>
          <w:szCs w:val="24"/>
          <w:lang w:eastAsia="bg-BG"/>
        </w:rPr>
        <w:t>с</w:t>
      </w:r>
      <w:r w:rsidR="008B15C8" w:rsidRPr="00DC4BD0">
        <w:rPr>
          <w:sz w:val="24"/>
          <w:szCs w:val="24"/>
          <w:lang w:eastAsia="bg-BG"/>
        </w:rPr>
        <w:t xml:space="preserve"> </w:t>
      </w:r>
      <w:r w:rsidRPr="00DC4BD0">
        <w:rPr>
          <w:sz w:val="24"/>
          <w:szCs w:val="24"/>
          <w:lang w:eastAsia="bg-BG"/>
        </w:rPr>
        <w:t>чл. 31, ал. 2 от Устройствения правилник на Министерския съвет и на н</w:t>
      </w:r>
      <w:r w:rsidR="00A15D15" w:rsidRPr="00DC4BD0">
        <w:rPr>
          <w:sz w:val="24"/>
          <w:szCs w:val="24"/>
          <w:lang w:eastAsia="bg-BG"/>
        </w:rPr>
        <w:t xml:space="preserve">еговата администрация внасям за </w:t>
      </w:r>
      <w:r w:rsidRPr="00DC4BD0">
        <w:rPr>
          <w:sz w:val="24"/>
          <w:szCs w:val="24"/>
          <w:lang w:eastAsia="bg-BG"/>
        </w:rPr>
        <w:t xml:space="preserve">разглеждане </w:t>
      </w:r>
      <w:r w:rsidR="00DD4DB4" w:rsidRPr="00DC4BD0">
        <w:rPr>
          <w:sz w:val="24"/>
          <w:szCs w:val="24"/>
          <w:lang w:eastAsia="bg-BG"/>
        </w:rPr>
        <w:t xml:space="preserve">проект на Постановление на Министерския съвет за </w:t>
      </w:r>
      <w:r w:rsidR="00DD4DB4" w:rsidRPr="00DC4BD0">
        <w:rPr>
          <w:bCs/>
          <w:sz w:val="24"/>
          <w:szCs w:val="24"/>
          <w:lang w:eastAsia="bg-BG"/>
        </w:rPr>
        <w:t>изменение на Постановление № 46 на Министерския съвет от 2020 г. за определяне на минимални диференцирани размери на паричните средства за физическа активност, физическо възпитание, спорт и спортно-туристическа дейност на деца и учащи в институции в системата на предучилищното и училищното образование и във висшите училища (</w:t>
      </w:r>
      <w:proofErr w:type="spellStart"/>
      <w:r w:rsidR="00DD4DB4" w:rsidRPr="00DC4BD0">
        <w:rPr>
          <w:bCs/>
          <w:sz w:val="24"/>
          <w:szCs w:val="24"/>
          <w:lang w:eastAsia="bg-BG"/>
        </w:rPr>
        <w:t>обн</w:t>
      </w:r>
      <w:proofErr w:type="spellEnd"/>
      <w:r w:rsidR="00DD4DB4" w:rsidRPr="00DC4BD0">
        <w:rPr>
          <w:bCs/>
          <w:sz w:val="24"/>
          <w:szCs w:val="24"/>
          <w:lang w:eastAsia="bg-BG"/>
        </w:rPr>
        <w:t>., ДВ, бр. 26 от 2020 г., в сила от 22.03.2020 г., изм. и доп., бр. 18 от 2021 г., в сила от 2.03.2021 г., изм., бр. 106 от 2023 г., в сила от 1.01.2024 г.)</w:t>
      </w:r>
      <w:r w:rsidR="00061526" w:rsidRPr="00DC4BD0">
        <w:rPr>
          <w:bCs/>
          <w:sz w:val="24"/>
          <w:szCs w:val="24"/>
          <w:lang w:eastAsia="bg-BG"/>
        </w:rPr>
        <w:t xml:space="preserve"> (Постановление № 46)</w:t>
      </w:r>
      <w:r w:rsidR="00A15D15" w:rsidRPr="00DC4BD0">
        <w:rPr>
          <w:bCs/>
          <w:sz w:val="24"/>
          <w:szCs w:val="24"/>
          <w:lang w:eastAsia="bg-BG"/>
        </w:rPr>
        <w:t>.</w:t>
      </w:r>
    </w:p>
    <w:p w14:paraId="4F5496E7" w14:textId="3C053EF5" w:rsidR="00061526" w:rsidRPr="00DC4BD0" w:rsidRDefault="00061526" w:rsidP="003018BF">
      <w:pPr>
        <w:ind w:left="284" w:right="141" w:firstLine="850"/>
        <w:jc w:val="both"/>
        <w:rPr>
          <w:bCs/>
          <w:sz w:val="24"/>
          <w:szCs w:val="24"/>
        </w:rPr>
      </w:pPr>
      <w:r w:rsidRPr="00DC4BD0">
        <w:rPr>
          <w:bCs/>
          <w:sz w:val="24"/>
          <w:szCs w:val="24"/>
        </w:rPr>
        <w:t>Предложението е и в съответствие с приоритетите, насочени към създаване на възможности за включване на учащите в спортни дейности, прояви и състезания с цел насърчаване изграждането на здравословни навици и ценности като увереност, справедливост и приобщаване, включени в Приоритет 1 „Образование и умения“ и Приоритет 12 „Здраве и спорт“ на Национална програма за развитие (НПР): България 2030 и Плана за действие за изпълнение на НПР България 2030 през периода 2022-2024 година.</w:t>
      </w:r>
    </w:p>
    <w:p w14:paraId="7B2DF933" w14:textId="727CBC09" w:rsidR="00061526" w:rsidRPr="00DC4BD0" w:rsidRDefault="00061526" w:rsidP="00DD4DB4">
      <w:pPr>
        <w:ind w:left="284" w:right="141" w:firstLine="850"/>
        <w:jc w:val="both"/>
        <w:rPr>
          <w:bCs/>
          <w:iCs/>
          <w:sz w:val="24"/>
          <w:szCs w:val="24"/>
        </w:rPr>
      </w:pPr>
      <w:r w:rsidRPr="00DC4BD0">
        <w:rPr>
          <w:bCs/>
          <w:iCs/>
          <w:sz w:val="24"/>
          <w:szCs w:val="24"/>
        </w:rPr>
        <w:t xml:space="preserve">Ангажиментът на държавата да създава условя и да подпомага развитието на спорта за всички, включително детско-юношеския, ученическия и студентския спорт, е отразен също в чл. 5, ал. 1, т. 2 от </w:t>
      </w:r>
      <w:r w:rsidR="00DD4DB4" w:rsidRPr="00DC4BD0">
        <w:rPr>
          <w:bCs/>
          <w:iCs/>
          <w:sz w:val="24"/>
          <w:szCs w:val="24"/>
        </w:rPr>
        <w:t>Закона за физическото възпитание и спорта (</w:t>
      </w:r>
      <w:proofErr w:type="spellStart"/>
      <w:r w:rsidR="00DD4DB4" w:rsidRPr="00DC4BD0">
        <w:rPr>
          <w:bCs/>
          <w:iCs/>
          <w:sz w:val="24"/>
          <w:szCs w:val="24"/>
        </w:rPr>
        <w:t>обн</w:t>
      </w:r>
      <w:proofErr w:type="spellEnd"/>
      <w:r w:rsidR="00DD4DB4" w:rsidRPr="00DC4BD0">
        <w:rPr>
          <w:bCs/>
          <w:iCs/>
          <w:sz w:val="24"/>
          <w:szCs w:val="24"/>
        </w:rPr>
        <w:t xml:space="preserve">., ДВ, </w:t>
      </w:r>
      <w:hyperlink r:id="rId8" w:history="1">
        <w:r w:rsidR="00DD4DB4" w:rsidRPr="00DC4BD0">
          <w:rPr>
            <w:rStyle w:val="Hyperlink"/>
            <w:bCs/>
            <w:iCs/>
            <w:color w:val="auto"/>
            <w:sz w:val="24"/>
            <w:szCs w:val="24"/>
            <w:u w:val="none"/>
          </w:rPr>
          <w:t>бр. 86</w:t>
        </w:r>
      </w:hyperlink>
      <w:r w:rsidR="00DD4DB4" w:rsidRPr="00DC4BD0">
        <w:rPr>
          <w:bCs/>
          <w:iCs/>
          <w:sz w:val="24"/>
          <w:szCs w:val="24"/>
        </w:rPr>
        <w:t xml:space="preserve"> от 2018 г., в сила от 18.01.2019 г., изм., </w:t>
      </w:r>
      <w:hyperlink r:id="rId9" w:history="1">
        <w:r w:rsidR="00DD4DB4" w:rsidRPr="00DC4BD0">
          <w:rPr>
            <w:rStyle w:val="Hyperlink"/>
            <w:bCs/>
            <w:iCs/>
            <w:color w:val="auto"/>
            <w:sz w:val="24"/>
            <w:szCs w:val="24"/>
            <w:u w:val="none"/>
          </w:rPr>
          <w:t>бр. 17</w:t>
        </w:r>
      </w:hyperlink>
      <w:r w:rsidR="00DD4DB4" w:rsidRPr="00DC4BD0">
        <w:rPr>
          <w:bCs/>
          <w:iCs/>
          <w:sz w:val="24"/>
          <w:szCs w:val="24"/>
        </w:rPr>
        <w:t xml:space="preserve"> от 2019 г., доп., </w:t>
      </w:r>
      <w:hyperlink r:id="rId10" w:history="1">
        <w:r w:rsidR="00DD4DB4" w:rsidRPr="00DC4BD0">
          <w:rPr>
            <w:rStyle w:val="Hyperlink"/>
            <w:bCs/>
            <w:iCs/>
            <w:color w:val="auto"/>
            <w:sz w:val="24"/>
            <w:szCs w:val="24"/>
            <w:u w:val="none"/>
          </w:rPr>
          <w:t>бр. 35</w:t>
        </w:r>
      </w:hyperlink>
      <w:r w:rsidR="00DD4DB4" w:rsidRPr="00DC4BD0">
        <w:rPr>
          <w:bCs/>
          <w:iCs/>
          <w:sz w:val="24"/>
          <w:szCs w:val="24"/>
        </w:rPr>
        <w:t xml:space="preserve"> от 2019 г., изм. и доп., </w:t>
      </w:r>
      <w:hyperlink r:id="rId11" w:history="1">
        <w:r w:rsidR="00DD4DB4" w:rsidRPr="00DC4BD0">
          <w:rPr>
            <w:rStyle w:val="Hyperlink"/>
            <w:bCs/>
            <w:iCs/>
            <w:color w:val="auto"/>
            <w:sz w:val="24"/>
            <w:szCs w:val="24"/>
            <w:u w:val="none"/>
          </w:rPr>
          <w:t>бр. 64</w:t>
        </w:r>
      </w:hyperlink>
      <w:r w:rsidR="00DD4DB4" w:rsidRPr="00DC4BD0">
        <w:rPr>
          <w:bCs/>
          <w:iCs/>
          <w:sz w:val="24"/>
          <w:szCs w:val="24"/>
        </w:rPr>
        <w:t xml:space="preserve"> от 2019 г., в сила от 13.08.2019 г., </w:t>
      </w:r>
      <w:hyperlink r:id="rId12" w:history="1">
        <w:r w:rsidR="00DD4DB4" w:rsidRPr="00DC4BD0">
          <w:rPr>
            <w:rStyle w:val="Hyperlink"/>
            <w:bCs/>
            <w:iCs/>
            <w:color w:val="auto"/>
            <w:sz w:val="24"/>
            <w:szCs w:val="24"/>
            <w:u w:val="none"/>
          </w:rPr>
          <w:t>бр. 69</w:t>
        </w:r>
      </w:hyperlink>
      <w:r w:rsidR="00DD4DB4" w:rsidRPr="00DC4BD0">
        <w:rPr>
          <w:bCs/>
          <w:iCs/>
          <w:sz w:val="24"/>
          <w:szCs w:val="24"/>
        </w:rPr>
        <w:t xml:space="preserve"> от 2020 г., доп., </w:t>
      </w:r>
      <w:hyperlink r:id="rId13" w:history="1">
        <w:r w:rsidR="00DD4DB4" w:rsidRPr="00DC4BD0">
          <w:rPr>
            <w:rStyle w:val="Hyperlink"/>
            <w:bCs/>
            <w:iCs/>
            <w:color w:val="auto"/>
            <w:sz w:val="24"/>
            <w:szCs w:val="24"/>
            <w:u w:val="none"/>
          </w:rPr>
          <w:t>бр. 85</w:t>
        </w:r>
      </w:hyperlink>
      <w:r w:rsidR="00DD4DB4" w:rsidRPr="00DC4BD0">
        <w:rPr>
          <w:bCs/>
          <w:iCs/>
          <w:sz w:val="24"/>
          <w:szCs w:val="24"/>
        </w:rPr>
        <w:t xml:space="preserve"> от 2020 г., в сила от </w:t>
      </w:r>
      <w:r w:rsidR="00DD4DB4" w:rsidRPr="00DC4BD0">
        <w:rPr>
          <w:bCs/>
          <w:iCs/>
          <w:sz w:val="24"/>
          <w:szCs w:val="24"/>
        </w:rPr>
        <w:lastRenderedPageBreak/>
        <w:t xml:space="preserve">18.01.2019 г., изм. и доп., бр. 96 от 2020 г., в сила от 1.01.2021 г., </w:t>
      </w:r>
      <w:r w:rsidR="00926F85" w:rsidRPr="00DC4BD0">
        <w:rPr>
          <w:bCs/>
          <w:sz w:val="24"/>
          <w:szCs w:val="24"/>
        </w:rPr>
        <w:t xml:space="preserve">изм., </w:t>
      </w:r>
      <w:hyperlink r:id="rId14" w:history="1">
        <w:r w:rsidR="00926F85" w:rsidRPr="00DC4BD0">
          <w:rPr>
            <w:rStyle w:val="Hyperlink"/>
            <w:bCs/>
            <w:color w:val="auto"/>
            <w:sz w:val="24"/>
            <w:szCs w:val="24"/>
            <w:u w:val="none"/>
          </w:rPr>
          <w:t>бр. 39</w:t>
        </w:r>
      </w:hyperlink>
      <w:r w:rsidR="00926F85" w:rsidRPr="00DC4BD0">
        <w:rPr>
          <w:bCs/>
          <w:sz w:val="24"/>
          <w:szCs w:val="24"/>
        </w:rPr>
        <w:t xml:space="preserve"> от 2024 г., в сила от 1.05.2024 г., изм. и доп., бр. 81 от 2024 г. </w:t>
      </w:r>
      <w:r w:rsidRPr="00DC4BD0">
        <w:rPr>
          <w:bCs/>
          <w:sz w:val="24"/>
          <w:szCs w:val="24"/>
        </w:rPr>
        <w:t>(ЗФВС)</w:t>
      </w:r>
      <w:r w:rsidRPr="00DC4BD0">
        <w:rPr>
          <w:bCs/>
          <w:iCs/>
          <w:sz w:val="24"/>
          <w:szCs w:val="24"/>
        </w:rPr>
        <w:t xml:space="preserve">. </w:t>
      </w:r>
    </w:p>
    <w:p w14:paraId="04ACD734" w14:textId="2370EA2D" w:rsidR="00926F85" w:rsidRPr="00DC4BD0" w:rsidRDefault="00926F85" w:rsidP="003018BF">
      <w:pPr>
        <w:autoSpaceDE w:val="0"/>
        <w:autoSpaceDN w:val="0"/>
        <w:adjustRightInd w:val="0"/>
        <w:ind w:left="284" w:right="141" w:firstLine="708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>Средствата за изпълнение на Постановлението се осигуряват ежегодно със Закона за държавния бюджет и се разходват на базата на представени разчети за броя на децата, учениците, студентите и курсантите. В тази връзка в чл. 3, ал. 6 и ал. 7 от Постановлението е регламентирано към кой момент на учебната година се определя съответно броят на децата и учениците</w:t>
      </w:r>
      <w:r w:rsidR="003018BF" w:rsidRPr="00DC4BD0">
        <w:rPr>
          <w:rFonts w:eastAsia="Calibri"/>
          <w:bCs/>
          <w:sz w:val="24"/>
          <w:szCs w:val="24"/>
        </w:rPr>
        <w:t>,</w:t>
      </w:r>
      <w:r w:rsidRPr="00DC4BD0">
        <w:rPr>
          <w:rFonts w:eastAsia="Calibri"/>
          <w:bCs/>
          <w:sz w:val="24"/>
          <w:szCs w:val="24"/>
        </w:rPr>
        <w:t xml:space="preserve"> и броят на студентите и курсантите.</w:t>
      </w:r>
    </w:p>
    <w:p w14:paraId="58E2A068" w14:textId="3485967C" w:rsidR="00926F85" w:rsidRPr="00DC4BD0" w:rsidRDefault="00926F85" w:rsidP="003018BF">
      <w:pPr>
        <w:autoSpaceDE w:val="0"/>
        <w:autoSpaceDN w:val="0"/>
        <w:adjustRightInd w:val="0"/>
        <w:ind w:left="284" w:right="141" w:firstLine="708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 xml:space="preserve">Съгласно чл. 3, ал. 6 броят на децата и учениците се определя въз основа на данните в Националната електронна информационна система за предучилищно и училищно образование </w:t>
      </w:r>
      <w:r w:rsidR="009F78C7" w:rsidRPr="00DC4BD0">
        <w:rPr>
          <w:rFonts w:eastAsia="Calibri"/>
          <w:bCs/>
          <w:sz w:val="24"/>
          <w:szCs w:val="24"/>
        </w:rPr>
        <w:t xml:space="preserve">(НЕИСПУО) </w:t>
      </w:r>
      <w:r w:rsidRPr="00DC4BD0">
        <w:rPr>
          <w:rFonts w:eastAsia="Calibri"/>
          <w:bCs/>
          <w:sz w:val="24"/>
          <w:szCs w:val="24"/>
        </w:rPr>
        <w:t>на Министерството на образованието и науката към началото на втория учебен срок за съответната учебна година.</w:t>
      </w:r>
    </w:p>
    <w:p w14:paraId="7646F703" w14:textId="77777777" w:rsidR="00926F85" w:rsidRPr="00DC4BD0" w:rsidRDefault="00926F85" w:rsidP="003018BF">
      <w:pPr>
        <w:autoSpaceDE w:val="0"/>
        <w:autoSpaceDN w:val="0"/>
        <w:adjustRightInd w:val="0"/>
        <w:ind w:left="284" w:right="141" w:firstLine="708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>Съгласно чл. 3, ал. 7 броят на студентите и курсантите се определя съгласно Регистъра на всички действащи и прекъснали студенти и докторанти по степени на обучение и по професионални направления на Министерството на образованието и науката, актуални към зимния семестър.</w:t>
      </w:r>
    </w:p>
    <w:p w14:paraId="340743AD" w14:textId="730494CB" w:rsidR="00421507" w:rsidRPr="00DC4BD0" w:rsidRDefault="00926F85" w:rsidP="00421507">
      <w:pPr>
        <w:autoSpaceDE w:val="0"/>
        <w:autoSpaceDN w:val="0"/>
        <w:adjustRightInd w:val="0"/>
        <w:ind w:left="284" w:right="141" w:firstLine="708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>В ММС е постъпило писмо (вх. № 04-05-6/12.01.2024 г.) от министър</w:t>
      </w:r>
      <w:r w:rsidR="00921AED" w:rsidRPr="00DC4BD0">
        <w:rPr>
          <w:rFonts w:eastAsia="Calibri"/>
          <w:bCs/>
          <w:sz w:val="24"/>
          <w:szCs w:val="24"/>
        </w:rPr>
        <w:t>а</w:t>
      </w:r>
      <w:r w:rsidRPr="00DC4BD0">
        <w:rPr>
          <w:rFonts w:eastAsia="Calibri"/>
          <w:bCs/>
          <w:sz w:val="24"/>
          <w:szCs w:val="24"/>
        </w:rPr>
        <w:t xml:space="preserve"> на образованието и науката, с което е направено предложение текстът на чл. 3, ал. 6 да се измени, като се синхронизира с разпоредбата на чл</w:t>
      </w:r>
      <w:r w:rsidR="003207D0">
        <w:rPr>
          <w:rFonts w:eastAsia="Calibri"/>
          <w:bCs/>
          <w:sz w:val="24"/>
          <w:szCs w:val="24"/>
        </w:rPr>
        <w:t>. 13 от Наредба № 8 от 11.08.201</w:t>
      </w:r>
      <w:bookmarkStart w:id="2" w:name="_GoBack"/>
      <w:bookmarkEnd w:id="2"/>
      <w:r w:rsidRPr="00DC4BD0">
        <w:rPr>
          <w:rFonts w:eastAsia="Calibri"/>
          <w:bCs/>
          <w:sz w:val="24"/>
          <w:szCs w:val="24"/>
        </w:rPr>
        <w:t>6 г. за информацията и документите за системата на предучилищното и училищното образование, издадена от министъра на образованието и науката (</w:t>
      </w:r>
      <w:proofErr w:type="spellStart"/>
      <w:r w:rsidR="009F78C7" w:rsidRPr="00DC4BD0">
        <w:rPr>
          <w:rFonts w:eastAsia="Calibri"/>
          <w:bCs/>
          <w:sz w:val="24"/>
          <w:szCs w:val="24"/>
        </w:rPr>
        <w:t>о</w:t>
      </w:r>
      <w:r w:rsidRPr="00DC4BD0">
        <w:rPr>
          <w:rFonts w:eastAsia="Calibri"/>
          <w:bCs/>
          <w:sz w:val="24"/>
          <w:szCs w:val="24"/>
        </w:rPr>
        <w:t>бн</w:t>
      </w:r>
      <w:proofErr w:type="spellEnd"/>
      <w:r w:rsidRPr="00DC4BD0">
        <w:rPr>
          <w:rFonts w:eastAsia="Calibri"/>
          <w:bCs/>
          <w:sz w:val="24"/>
          <w:szCs w:val="24"/>
        </w:rPr>
        <w:t>. ДВ. бр. 66 от 2016</w:t>
      </w:r>
      <w:r w:rsidR="009F78C7" w:rsidRPr="00DC4BD0">
        <w:rPr>
          <w:rFonts w:eastAsia="Calibri"/>
          <w:bCs/>
          <w:sz w:val="24"/>
          <w:szCs w:val="24"/>
        </w:rPr>
        <w:t xml:space="preserve"> </w:t>
      </w:r>
      <w:r w:rsidRPr="00DC4BD0">
        <w:rPr>
          <w:rFonts w:eastAsia="Calibri"/>
          <w:bCs/>
          <w:sz w:val="24"/>
          <w:szCs w:val="24"/>
        </w:rPr>
        <w:t>г., изм. и доп. бр. 75 от 2017</w:t>
      </w:r>
      <w:r w:rsidR="009F78C7" w:rsidRPr="00DC4BD0">
        <w:rPr>
          <w:rFonts w:eastAsia="Calibri"/>
          <w:bCs/>
          <w:sz w:val="24"/>
          <w:szCs w:val="24"/>
        </w:rPr>
        <w:t xml:space="preserve"> </w:t>
      </w:r>
      <w:r w:rsidRPr="00DC4BD0">
        <w:rPr>
          <w:rFonts w:eastAsia="Calibri"/>
          <w:bCs/>
          <w:sz w:val="24"/>
          <w:szCs w:val="24"/>
        </w:rPr>
        <w:t>г., изм. и доп. бр. 50 от 2018</w:t>
      </w:r>
      <w:r w:rsidR="009F78C7" w:rsidRPr="00DC4BD0">
        <w:rPr>
          <w:rFonts w:eastAsia="Calibri"/>
          <w:bCs/>
          <w:sz w:val="24"/>
          <w:szCs w:val="24"/>
        </w:rPr>
        <w:t xml:space="preserve"> </w:t>
      </w:r>
      <w:r w:rsidRPr="00DC4BD0">
        <w:rPr>
          <w:rFonts w:eastAsia="Calibri"/>
          <w:bCs/>
          <w:sz w:val="24"/>
          <w:szCs w:val="24"/>
        </w:rPr>
        <w:t>г., изм. и доп. бр. 42 и 74 от 2019</w:t>
      </w:r>
      <w:r w:rsidR="009F78C7" w:rsidRPr="00DC4BD0">
        <w:rPr>
          <w:rFonts w:eastAsia="Calibri"/>
          <w:bCs/>
          <w:sz w:val="24"/>
          <w:szCs w:val="24"/>
        </w:rPr>
        <w:t xml:space="preserve"> </w:t>
      </w:r>
      <w:r w:rsidRPr="00DC4BD0">
        <w:rPr>
          <w:rFonts w:eastAsia="Calibri"/>
          <w:bCs/>
          <w:sz w:val="24"/>
          <w:szCs w:val="24"/>
        </w:rPr>
        <w:t>г.,  изм. и доп. бр. 26 и 77 от 2020</w:t>
      </w:r>
      <w:r w:rsidR="009F78C7" w:rsidRPr="00DC4BD0">
        <w:rPr>
          <w:rFonts w:eastAsia="Calibri"/>
          <w:bCs/>
          <w:sz w:val="24"/>
          <w:szCs w:val="24"/>
        </w:rPr>
        <w:t xml:space="preserve"> </w:t>
      </w:r>
      <w:r w:rsidRPr="00DC4BD0">
        <w:rPr>
          <w:rFonts w:eastAsia="Calibri"/>
          <w:bCs/>
          <w:sz w:val="24"/>
          <w:szCs w:val="24"/>
        </w:rPr>
        <w:t>г., изм. и доп. бр. 75 и 101</w:t>
      </w:r>
      <w:r w:rsidR="009F78C7" w:rsidRPr="00DC4BD0">
        <w:rPr>
          <w:rFonts w:eastAsia="Calibri"/>
          <w:bCs/>
          <w:sz w:val="24"/>
          <w:szCs w:val="24"/>
        </w:rPr>
        <w:t xml:space="preserve"> от 2021 г.</w:t>
      </w:r>
      <w:r w:rsidRPr="00DC4BD0">
        <w:rPr>
          <w:rFonts w:eastAsia="Calibri"/>
          <w:bCs/>
          <w:sz w:val="24"/>
          <w:szCs w:val="24"/>
        </w:rPr>
        <w:t>, изм. и доп. бр. 65 от 2022</w:t>
      </w:r>
      <w:r w:rsidR="009F78C7" w:rsidRPr="00DC4BD0">
        <w:rPr>
          <w:rFonts w:eastAsia="Calibri"/>
          <w:bCs/>
          <w:sz w:val="24"/>
          <w:szCs w:val="24"/>
        </w:rPr>
        <w:t xml:space="preserve"> </w:t>
      </w:r>
      <w:r w:rsidRPr="00DC4BD0">
        <w:rPr>
          <w:rFonts w:eastAsia="Calibri"/>
          <w:bCs/>
          <w:sz w:val="24"/>
          <w:szCs w:val="24"/>
        </w:rPr>
        <w:t>г., изм. и доп. бр. 51 и 102 от 2023</w:t>
      </w:r>
      <w:r w:rsidR="009F78C7" w:rsidRPr="00DC4BD0">
        <w:rPr>
          <w:rFonts w:eastAsia="Calibri"/>
          <w:bCs/>
          <w:sz w:val="24"/>
          <w:szCs w:val="24"/>
        </w:rPr>
        <w:t xml:space="preserve"> </w:t>
      </w:r>
      <w:r w:rsidRPr="00DC4BD0">
        <w:rPr>
          <w:rFonts w:eastAsia="Calibri"/>
          <w:bCs/>
          <w:sz w:val="24"/>
          <w:szCs w:val="24"/>
        </w:rPr>
        <w:t>г.,  доп. бр. 34 от 2024</w:t>
      </w:r>
      <w:r w:rsidR="009F78C7" w:rsidRPr="00DC4BD0">
        <w:rPr>
          <w:rFonts w:eastAsia="Calibri"/>
          <w:bCs/>
          <w:sz w:val="24"/>
          <w:szCs w:val="24"/>
        </w:rPr>
        <w:t xml:space="preserve"> </w:t>
      </w:r>
      <w:r w:rsidRPr="00DC4BD0">
        <w:rPr>
          <w:rFonts w:eastAsia="Calibri"/>
          <w:bCs/>
          <w:sz w:val="24"/>
          <w:szCs w:val="24"/>
        </w:rPr>
        <w:t xml:space="preserve">г.) (Наредбата) и вместо към  началото на втория учебен срок, броят на децата и учениците да бъде определян въз основа на актуализирания списък-образец за учебната година към 31 декември от модул „Институции“ на </w:t>
      </w:r>
      <w:r w:rsidR="009F78C7" w:rsidRPr="00DC4BD0">
        <w:rPr>
          <w:rFonts w:eastAsia="Calibri"/>
          <w:bCs/>
          <w:sz w:val="24"/>
          <w:szCs w:val="24"/>
        </w:rPr>
        <w:t>НЕИСПУО</w:t>
      </w:r>
      <w:r w:rsidRPr="00DC4BD0">
        <w:rPr>
          <w:rFonts w:eastAsia="Calibri"/>
          <w:bCs/>
          <w:sz w:val="24"/>
          <w:szCs w:val="24"/>
        </w:rPr>
        <w:t xml:space="preserve"> на Министерството на образованието и науката.</w:t>
      </w:r>
    </w:p>
    <w:p w14:paraId="0C86791A" w14:textId="01F00FAB" w:rsidR="00926F85" w:rsidRPr="00DC4BD0" w:rsidRDefault="00926F85" w:rsidP="00421507">
      <w:pPr>
        <w:autoSpaceDE w:val="0"/>
        <w:autoSpaceDN w:val="0"/>
        <w:adjustRightInd w:val="0"/>
        <w:ind w:left="284" w:right="141" w:firstLine="708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>Съгласно чл. 13, ал. 1 от Наредбата информацията за дейността на институцията се отразява и съхранява в модул "Институции" от НЕИСПУО като списък-образец, който служи за отразяване на информация за институцията, организацията на образователния процес за учебната година и установяване на съответствието й с нормативната уредба в системата на предучилищното и училищното образование. В списък-образеца се съдържа информация относно общия брой деца и ученици в съответната детска градина/училище, адрес по община, населено място и област на институцията.</w:t>
      </w:r>
    </w:p>
    <w:p w14:paraId="1DE09976" w14:textId="77777777" w:rsidR="00926F85" w:rsidRPr="00DC4BD0" w:rsidRDefault="00926F85" w:rsidP="009F78C7">
      <w:pPr>
        <w:autoSpaceDE w:val="0"/>
        <w:autoSpaceDN w:val="0"/>
        <w:adjustRightInd w:val="0"/>
        <w:ind w:left="284" w:right="141" w:firstLine="709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>Списък-образецът за учебната година се изготвя и утвърждава, в срокове, както следва:</w:t>
      </w:r>
    </w:p>
    <w:p w14:paraId="4C6C147D" w14:textId="77777777" w:rsidR="00926F85" w:rsidRPr="00DC4BD0" w:rsidRDefault="00926F85" w:rsidP="009F78C7">
      <w:pPr>
        <w:autoSpaceDE w:val="0"/>
        <w:autoSpaceDN w:val="0"/>
        <w:adjustRightInd w:val="0"/>
        <w:ind w:left="284" w:right="141" w:firstLine="567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 xml:space="preserve">1. Списък-образец № 1 за училищата – подаване на данните към НЕИСПУО до 20 септември и утвърждаване до 25 септември; </w:t>
      </w:r>
    </w:p>
    <w:p w14:paraId="695AEA55" w14:textId="77777777" w:rsidR="00926F85" w:rsidRPr="00DC4BD0" w:rsidRDefault="00926F85" w:rsidP="009F78C7">
      <w:pPr>
        <w:autoSpaceDE w:val="0"/>
        <w:autoSpaceDN w:val="0"/>
        <w:adjustRightInd w:val="0"/>
        <w:ind w:left="284" w:right="141" w:firstLine="567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>2. Списък-образец № 2 за детските градини – подаване на данните към НЕИСПУО до 20 септември и утвърждаване до 25 септември;</w:t>
      </w:r>
    </w:p>
    <w:p w14:paraId="5FDCA06F" w14:textId="77777777" w:rsidR="00926F85" w:rsidRPr="00DC4BD0" w:rsidRDefault="00926F85" w:rsidP="009F78C7">
      <w:pPr>
        <w:autoSpaceDE w:val="0"/>
        <w:autoSpaceDN w:val="0"/>
        <w:adjustRightInd w:val="0"/>
        <w:ind w:left="284" w:right="141" w:firstLine="709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>Съгласно чл. 13, ал. 5 от Наредбата актуализиран списък-образец за учебната година се подава и утвърждава в периода от 17 до 31 декември.</w:t>
      </w:r>
    </w:p>
    <w:p w14:paraId="2E03AF32" w14:textId="77777777" w:rsidR="00926F85" w:rsidRPr="00DC4BD0" w:rsidRDefault="00926F85" w:rsidP="003018BF">
      <w:pPr>
        <w:autoSpaceDE w:val="0"/>
        <w:autoSpaceDN w:val="0"/>
        <w:adjustRightInd w:val="0"/>
        <w:ind w:left="284" w:right="141" w:firstLine="708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>Съгласно Наредбата не съществува задължение да се подават данни към НЕИСПУО, съответно в НЕИСПУО не са налични такива, за брой деца и ученици към началото на втория учебен срок.</w:t>
      </w:r>
    </w:p>
    <w:p w14:paraId="078269BF" w14:textId="77777777" w:rsidR="00421507" w:rsidRPr="00DC4BD0" w:rsidRDefault="00926F85" w:rsidP="00421507">
      <w:pPr>
        <w:autoSpaceDE w:val="0"/>
        <w:autoSpaceDN w:val="0"/>
        <w:adjustRightInd w:val="0"/>
        <w:ind w:left="284" w:right="141" w:firstLine="708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>Предвид това, че</w:t>
      </w:r>
      <w:r w:rsidR="00421507" w:rsidRPr="00DC4BD0">
        <w:rPr>
          <w:rFonts w:eastAsia="Calibri"/>
          <w:bCs/>
          <w:sz w:val="24"/>
          <w:szCs w:val="24"/>
        </w:rPr>
        <w:t xml:space="preserve"> съгласно Постановление № 46</w:t>
      </w:r>
      <w:r w:rsidRPr="00DC4BD0">
        <w:rPr>
          <w:rFonts w:eastAsia="Calibri"/>
          <w:bCs/>
          <w:sz w:val="24"/>
          <w:szCs w:val="24"/>
        </w:rPr>
        <w:t xml:space="preserve"> средствата, които се отпускат от държавния бюджет за изпълнението му, се предоставят въз основа на информация за броя на децата, учениците и студентите/курсантите, е необходимо да бъде гарантирана възможността за коректно отразяване и за проверка на данните за всяка образователна институция в НЕИСПУО. </w:t>
      </w:r>
    </w:p>
    <w:p w14:paraId="6A60AC42" w14:textId="77777777" w:rsidR="00421507" w:rsidRPr="00DC4BD0" w:rsidRDefault="00926F85" w:rsidP="00421507">
      <w:pPr>
        <w:autoSpaceDE w:val="0"/>
        <w:autoSpaceDN w:val="0"/>
        <w:adjustRightInd w:val="0"/>
        <w:ind w:left="284" w:right="141" w:firstLine="708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 xml:space="preserve">Предложеното изменение на чл. 3, ал. 6 от Постановлението ще създаде възможност на директорите на детските градини и училищата да предоставят актуални и коректни данни за броя на децата и учениците при представяне на проектите за отпускане на средства за физическа активност, физическо възпитание, спорт и спортно-туристическа дейност. Също </w:t>
      </w:r>
      <w:r w:rsidRPr="00DC4BD0">
        <w:rPr>
          <w:rFonts w:eastAsia="Calibri"/>
          <w:bCs/>
          <w:sz w:val="24"/>
          <w:szCs w:val="24"/>
        </w:rPr>
        <w:lastRenderedPageBreak/>
        <w:t xml:space="preserve">така, органите, към които са подадени проектите, ще могат да извършват проверка на данните за броя на децата и учениците и коректно да ги обобщават. </w:t>
      </w:r>
    </w:p>
    <w:p w14:paraId="539BE315" w14:textId="77777777" w:rsidR="00421507" w:rsidRPr="00DC4BD0" w:rsidRDefault="00926F85" w:rsidP="00421507">
      <w:pPr>
        <w:autoSpaceDE w:val="0"/>
        <w:autoSpaceDN w:val="0"/>
        <w:adjustRightInd w:val="0"/>
        <w:ind w:left="284" w:right="141" w:firstLine="708"/>
        <w:jc w:val="both"/>
        <w:rPr>
          <w:rFonts w:eastAsia="Calibri"/>
          <w:bCs/>
          <w:sz w:val="24"/>
          <w:szCs w:val="24"/>
        </w:rPr>
      </w:pPr>
      <w:r w:rsidRPr="00DC4BD0">
        <w:rPr>
          <w:rFonts w:eastAsia="Calibri"/>
          <w:bCs/>
          <w:sz w:val="24"/>
          <w:szCs w:val="24"/>
        </w:rPr>
        <w:t>Чл. 3, ал. 7 от Постановлението остава непроменен, съответно броят на студентите и курсантите ще продължи да се определя съгласно Регистъра на всички действащи и прекъснали студенти и докторанти по степени на обучение и по професионални направления на Министерството на образованието и науката, актуални към зимния семестър.</w:t>
      </w:r>
    </w:p>
    <w:p w14:paraId="3D2C2D62" w14:textId="77777777" w:rsidR="00421507" w:rsidRPr="00DC4BD0" w:rsidRDefault="0099401F" w:rsidP="00421507">
      <w:pPr>
        <w:autoSpaceDE w:val="0"/>
        <w:autoSpaceDN w:val="0"/>
        <w:adjustRightInd w:val="0"/>
        <w:ind w:left="284" w:right="141" w:firstLine="708"/>
        <w:jc w:val="both"/>
        <w:rPr>
          <w:rFonts w:eastAsia="Calibri"/>
          <w:bCs/>
          <w:sz w:val="24"/>
          <w:szCs w:val="24"/>
        </w:rPr>
      </w:pPr>
      <w:r w:rsidRPr="00DC4BD0">
        <w:rPr>
          <w:sz w:val="24"/>
          <w:szCs w:val="24"/>
        </w:rPr>
        <w:t xml:space="preserve">Очакваните резултати от прилагането на акта, ако бъде приет, са свързани </w:t>
      </w:r>
      <w:r w:rsidR="00421507" w:rsidRPr="00DC4BD0">
        <w:rPr>
          <w:bCs/>
          <w:sz w:val="24"/>
          <w:szCs w:val="24"/>
        </w:rPr>
        <w:t>със създаване на</w:t>
      </w:r>
      <w:r w:rsidR="003018BF" w:rsidRPr="00DC4BD0">
        <w:rPr>
          <w:bCs/>
          <w:sz w:val="24"/>
          <w:szCs w:val="24"/>
        </w:rPr>
        <w:t xml:space="preserve"> условия за посочване на обективни данни за броя на децата и учениците в проектите на детските градини и училищата за предоставяне на средства за  физическа активност, физическо възпитание, спорт и спортно – туристическа дейност, финансирани</w:t>
      </w:r>
      <w:r w:rsidR="00421507" w:rsidRPr="00DC4BD0">
        <w:rPr>
          <w:bCs/>
          <w:sz w:val="24"/>
          <w:szCs w:val="24"/>
        </w:rPr>
        <w:t xml:space="preserve"> по реда на Постановление№ 46</w:t>
      </w:r>
      <w:r w:rsidR="003018BF" w:rsidRPr="00DC4BD0">
        <w:rPr>
          <w:bCs/>
          <w:sz w:val="24"/>
          <w:szCs w:val="24"/>
        </w:rPr>
        <w:t>. Ще бъдат изпълнени приоритетите и ангажиментите на държавата, свързани с насърчаване на децата и учащите към физическа активност, здравословен начин на живот и занимания със спорт.</w:t>
      </w:r>
    </w:p>
    <w:p w14:paraId="0EEBE496" w14:textId="3ABA7134" w:rsidR="00421507" w:rsidRPr="00DC4BD0" w:rsidRDefault="00BD70E9" w:rsidP="00421507">
      <w:pPr>
        <w:autoSpaceDE w:val="0"/>
        <w:autoSpaceDN w:val="0"/>
        <w:adjustRightInd w:val="0"/>
        <w:ind w:left="284" w:right="141" w:firstLine="708"/>
        <w:jc w:val="both"/>
        <w:rPr>
          <w:iCs/>
          <w:sz w:val="24"/>
          <w:szCs w:val="24"/>
        </w:rPr>
      </w:pPr>
      <w:r w:rsidRPr="00DC4BD0">
        <w:rPr>
          <w:iCs/>
          <w:sz w:val="24"/>
          <w:szCs w:val="24"/>
        </w:rPr>
        <w:t>Изготвена е финансова обосновка съгласно приложение 2.2 към чл. 35, ал.</w:t>
      </w:r>
      <w:r w:rsidR="00E5286E" w:rsidRPr="00DC4BD0">
        <w:rPr>
          <w:iCs/>
          <w:sz w:val="24"/>
          <w:szCs w:val="24"/>
        </w:rPr>
        <w:t xml:space="preserve"> </w:t>
      </w:r>
      <w:r w:rsidRPr="00DC4BD0">
        <w:rPr>
          <w:iCs/>
          <w:sz w:val="24"/>
          <w:szCs w:val="24"/>
        </w:rPr>
        <w:t>1, т.</w:t>
      </w:r>
      <w:r w:rsidR="00E5286E" w:rsidRPr="00DC4BD0">
        <w:rPr>
          <w:iCs/>
          <w:sz w:val="24"/>
          <w:szCs w:val="24"/>
        </w:rPr>
        <w:t xml:space="preserve"> </w:t>
      </w:r>
      <w:r w:rsidR="005466FD" w:rsidRPr="00DC4BD0">
        <w:rPr>
          <w:iCs/>
          <w:sz w:val="24"/>
          <w:szCs w:val="24"/>
        </w:rPr>
        <w:t>4, буква „б</w:t>
      </w:r>
      <w:r w:rsidRPr="00DC4BD0">
        <w:rPr>
          <w:iCs/>
          <w:sz w:val="24"/>
          <w:szCs w:val="24"/>
        </w:rPr>
        <w:t>“ от Устройствения правилник на Министерския съвет и на неговата администрация.</w:t>
      </w:r>
    </w:p>
    <w:p w14:paraId="3D67E925" w14:textId="77777777" w:rsidR="00421507" w:rsidRPr="00DC4BD0" w:rsidRDefault="00BD70E9" w:rsidP="00421507">
      <w:pPr>
        <w:autoSpaceDE w:val="0"/>
        <w:autoSpaceDN w:val="0"/>
        <w:adjustRightInd w:val="0"/>
        <w:ind w:left="284" w:right="141" w:firstLine="708"/>
        <w:jc w:val="both"/>
        <w:rPr>
          <w:iCs/>
          <w:sz w:val="24"/>
          <w:szCs w:val="24"/>
        </w:rPr>
      </w:pPr>
      <w:r w:rsidRPr="00DC4BD0">
        <w:rPr>
          <w:iCs/>
          <w:sz w:val="24"/>
          <w:szCs w:val="24"/>
        </w:rPr>
        <w:t>П</w:t>
      </w:r>
      <w:r w:rsidR="003018BF" w:rsidRPr="00DC4BD0">
        <w:rPr>
          <w:iCs/>
          <w:sz w:val="24"/>
          <w:szCs w:val="24"/>
        </w:rPr>
        <w:t>роектът на Постановление няма да окаже</w:t>
      </w:r>
      <w:r w:rsidRPr="00DC4BD0">
        <w:rPr>
          <w:iCs/>
          <w:sz w:val="24"/>
          <w:szCs w:val="24"/>
        </w:rPr>
        <w:t xml:space="preserve"> въздействие върху държавния бюджет</w:t>
      </w:r>
      <w:r w:rsidR="001F2831" w:rsidRPr="00DC4BD0">
        <w:rPr>
          <w:iCs/>
          <w:sz w:val="24"/>
          <w:szCs w:val="24"/>
        </w:rPr>
        <w:t>.</w:t>
      </w:r>
    </w:p>
    <w:p w14:paraId="74862874" w14:textId="77777777" w:rsidR="00421507" w:rsidRPr="00DC4BD0" w:rsidRDefault="0099401F" w:rsidP="00421507">
      <w:pPr>
        <w:autoSpaceDE w:val="0"/>
        <w:autoSpaceDN w:val="0"/>
        <w:adjustRightInd w:val="0"/>
        <w:ind w:left="284" w:right="141" w:firstLine="708"/>
        <w:jc w:val="both"/>
        <w:rPr>
          <w:rStyle w:val="Emphasis"/>
          <w:i w:val="0"/>
          <w:sz w:val="24"/>
          <w:szCs w:val="24"/>
        </w:rPr>
      </w:pPr>
      <w:r w:rsidRPr="00DC4BD0">
        <w:rPr>
          <w:rStyle w:val="Emphasis"/>
          <w:i w:val="0"/>
          <w:sz w:val="24"/>
          <w:szCs w:val="24"/>
        </w:rPr>
        <w:t>Към проекта на акт не се прилага справка за съответствие с европейското право, тъй като със същия не се въвеждат норми на европейското право.</w:t>
      </w:r>
    </w:p>
    <w:p w14:paraId="4C73C38C" w14:textId="1258D23D" w:rsidR="0099401F" w:rsidRPr="00DC4BD0" w:rsidRDefault="0099401F" w:rsidP="00421507">
      <w:pPr>
        <w:autoSpaceDE w:val="0"/>
        <w:autoSpaceDN w:val="0"/>
        <w:adjustRightInd w:val="0"/>
        <w:ind w:left="284" w:right="141" w:firstLine="708"/>
        <w:jc w:val="both"/>
        <w:rPr>
          <w:rFonts w:eastAsia="Calibri"/>
          <w:bCs/>
          <w:sz w:val="24"/>
          <w:szCs w:val="24"/>
        </w:rPr>
      </w:pPr>
      <w:r w:rsidRPr="00DC4BD0">
        <w:rPr>
          <w:rStyle w:val="Emphasis"/>
          <w:i w:val="0"/>
          <w:sz w:val="24"/>
          <w:szCs w:val="24"/>
        </w:rPr>
        <w:t xml:space="preserve">На основание чл. 20 от Закона за нормативните актове (ЗНА) е изготвена предварителна частична оценка на въздействието. </w:t>
      </w:r>
      <w:r w:rsidRPr="00DC4BD0">
        <w:rPr>
          <w:sz w:val="24"/>
          <w:szCs w:val="24"/>
        </w:rPr>
        <w:t>На основание чл. 26, ал. 3 от ЗНА проектът на Постановление на Министерския съвет, настоящият доклад и частичната оценка на въздействието са публикувани на интернет страницата на Министерството на младежта и спорта и на Портала за обществени консултации на Министерски съвет.</w:t>
      </w:r>
    </w:p>
    <w:p w14:paraId="1021C1BB" w14:textId="77777777" w:rsidR="0099401F" w:rsidRPr="00DC4BD0" w:rsidRDefault="0099401F" w:rsidP="003018BF">
      <w:pPr>
        <w:pStyle w:val="NoSpacing"/>
        <w:ind w:left="284" w:right="141" w:firstLine="850"/>
        <w:jc w:val="both"/>
        <w:rPr>
          <w:rStyle w:val="Emphasis"/>
          <w:i w:val="0"/>
          <w:sz w:val="24"/>
          <w:szCs w:val="24"/>
        </w:rPr>
      </w:pPr>
      <w:r w:rsidRPr="00DC4BD0">
        <w:rPr>
          <w:rStyle w:val="Emphasis"/>
          <w:i w:val="0"/>
          <w:sz w:val="24"/>
          <w:szCs w:val="24"/>
        </w:rPr>
        <w:t>Материалите са съгласувани по реда на чл. 32 - 34 от Устройствения правилник на Министерския съвет и на неговата администрация. Получените становища, заедно със справка за приетите и неприетите бележки и съображенията за това, са приложени към настоящия доклад.</w:t>
      </w:r>
    </w:p>
    <w:p w14:paraId="7A11DDAD" w14:textId="77777777" w:rsidR="00871A06" w:rsidRPr="00DC4BD0" w:rsidRDefault="00871A06" w:rsidP="003018BF">
      <w:pPr>
        <w:pStyle w:val="NoSpacing"/>
        <w:ind w:left="284" w:right="141" w:firstLine="850"/>
        <w:jc w:val="both"/>
        <w:rPr>
          <w:rStyle w:val="Emphasis"/>
          <w:i w:val="0"/>
          <w:iCs w:val="0"/>
          <w:sz w:val="24"/>
          <w:szCs w:val="24"/>
        </w:rPr>
      </w:pPr>
    </w:p>
    <w:p w14:paraId="1A721F46" w14:textId="77777777" w:rsidR="0099401F" w:rsidRPr="00DC4BD0" w:rsidRDefault="0099401F" w:rsidP="003018BF">
      <w:pPr>
        <w:ind w:left="284" w:right="141" w:firstLine="850"/>
        <w:jc w:val="both"/>
        <w:rPr>
          <w:b/>
          <w:bCs/>
          <w:sz w:val="24"/>
          <w:szCs w:val="24"/>
        </w:rPr>
      </w:pPr>
    </w:p>
    <w:p w14:paraId="272689C9" w14:textId="77777777" w:rsidR="0099401F" w:rsidRPr="00DC4BD0" w:rsidRDefault="0099401F" w:rsidP="003018BF">
      <w:pPr>
        <w:ind w:left="284" w:right="141" w:firstLine="850"/>
        <w:jc w:val="both"/>
        <w:rPr>
          <w:b/>
          <w:bCs/>
          <w:sz w:val="24"/>
          <w:szCs w:val="24"/>
        </w:rPr>
      </w:pPr>
      <w:r w:rsidRPr="00DC4BD0">
        <w:rPr>
          <w:b/>
          <w:bCs/>
          <w:sz w:val="24"/>
          <w:szCs w:val="24"/>
        </w:rPr>
        <w:t>УВАЖАЕМИ ГОСПОДИН МИНИСТЪР - ПРЕДСЕДАТЕЛ,</w:t>
      </w:r>
    </w:p>
    <w:p w14:paraId="0C80B732" w14:textId="77777777" w:rsidR="0099401F" w:rsidRPr="00DC4BD0" w:rsidRDefault="0099401F" w:rsidP="003018BF">
      <w:pPr>
        <w:ind w:left="284" w:right="141" w:firstLine="850"/>
        <w:jc w:val="both"/>
        <w:rPr>
          <w:b/>
          <w:bCs/>
          <w:sz w:val="24"/>
          <w:szCs w:val="24"/>
        </w:rPr>
      </w:pPr>
      <w:r w:rsidRPr="00DC4BD0">
        <w:rPr>
          <w:b/>
          <w:bCs/>
          <w:sz w:val="24"/>
          <w:szCs w:val="24"/>
        </w:rPr>
        <w:t xml:space="preserve">УВАЖАЕМИ ГОСПОЖИ И ГОСПОДА МИНИСТРИ, </w:t>
      </w:r>
    </w:p>
    <w:p w14:paraId="41009E1B" w14:textId="77777777" w:rsidR="0099401F" w:rsidRPr="00DC4BD0" w:rsidRDefault="0099401F" w:rsidP="003018BF">
      <w:pPr>
        <w:ind w:left="284" w:right="141" w:firstLine="850"/>
        <w:jc w:val="both"/>
        <w:rPr>
          <w:sz w:val="24"/>
          <w:szCs w:val="24"/>
          <w:lang w:eastAsia="bg-BG"/>
        </w:rPr>
      </w:pPr>
    </w:p>
    <w:p w14:paraId="08AF6070" w14:textId="3167DFC1" w:rsidR="003018BF" w:rsidRPr="00DC4BD0" w:rsidRDefault="0099401F" w:rsidP="003018BF">
      <w:pPr>
        <w:ind w:left="284" w:right="141" w:firstLine="850"/>
        <w:jc w:val="both"/>
        <w:rPr>
          <w:bCs/>
          <w:sz w:val="24"/>
          <w:szCs w:val="24"/>
          <w:lang w:eastAsia="bg-BG"/>
        </w:rPr>
      </w:pPr>
      <w:r w:rsidRPr="00DC4BD0">
        <w:rPr>
          <w:sz w:val="24"/>
          <w:szCs w:val="24"/>
          <w:lang w:eastAsia="bg-BG"/>
        </w:rPr>
        <w:t>Предвид гореизложеното</w:t>
      </w:r>
      <w:r w:rsidR="006C0BB3" w:rsidRPr="00DC4BD0">
        <w:rPr>
          <w:sz w:val="24"/>
          <w:szCs w:val="24"/>
          <w:lang w:eastAsia="bg-BG"/>
        </w:rPr>
        <w:t xml:space="preserve">, на основание чл. 8, ал. 1 от Устройствения правилник на Министерския съвет и </w:t>
      </w:r>
      <w:r w:rsidR="00F47691" w:rsidRPr="00DC4BD0">
        <w:rPr>
          <w:sz w:val="24"/>
          <w:szCs w:val="24"/>
          <w:lang w:eastAsia="bg-BG"/>
        </w:rPr>
        <w:t>на неговата администрация във връзка с чл. 132, ал. 1 от Закона за физическото възпитание и спорта</w:t>
      </w:r>
      <w:r w:rsidR="00880557" w:rsidRPr="00DC4BD0">
        <w:rPr>
          <w:sz w:val="24"/>
          <w:szCs w:val="24"/>
          <w:lang w:eastAsia="bg-BG"/>
        </w:rPr>
        <w:t>,</w:t>
      </w:r>
      <w:r w:rsidRPr="00DC4BD0">
        <w:rPr>
          <w:sz w:val="24"/>
          <w:szCs w:val="24"/>
          <w:lang w:eastAsia="bg-BG"/>
        </w:rPr>
        <w:t xml:space="preserve"> предлагам Министерският съвет да разгледа направеното предложение и да приеме </w:t>
      </w:r>
      <w:r w:rsidR="00C11293" w:rsidRPr="00DC4BD0">
        <w:rPr>
          <w:sz w:val="24"/>
          <w:szCs w:val="24"/>
          <w:lang w:eastAsia="bg-BG"/>
        </w:rPr>
        <w:t xml:space="preserve">проект на Постановление на Министерския съвет за </w:t>
      </w:r>
      <w:r w:rsidR="00C11293" w:rsidRPr="00DC4BD0">
        <w:rPr>
          <w:bCs/>
          <w:sz w:val="24"/>
          <w:szCs w:val="24"/>
          <w:lang w:eastAsia="bg-BG"/>
        </w:rPr>
        <w:t>изменение на Постановление № 46 на Министерския съвет от 2020 г. за определяне на минимални диференцирани размери на паричните средства за физическа активност, физическо възпитание, спорт и спортно-туристическа дейност на деца и учащи в институции в системата на предучилищното и училищното образование и във висшите училища (</w:t>
      </w:r>
      <w:proofErr w:type="spellStart"/>
      <w:r w:rsidR="00C11293" w:rsidRPr="00DC4BD0">
        <w:rPr>
          <w:bCs/>
          <w:sz w:val="24"/>
          <w:szCs w:val="24"/>
          <w:lang w:eastAsia="bg-BG"/>
        </w:rPr>
        <w:t>обн</w:t>
      </w:r>
      <w:proofErr w:type="spellEnd"/>
      <w:r w:rsidR="00C11293" w:rsidRPr="00DC4BD0">
        <w:rPr>
          <w:bCs/>
          <w:sz w:val="24"/>
          <w:szCs w:val="24"/>
          <w:lang w:eastAsia="bg-BG"/>
        </w:rPr>
        <w:t>., ДВ, бр. 26 от 2020 г., в сила от 22.03.2020 г., изм. и доп., бр. 18 от 2021 г., в сила от 2.03.2021 г., изм., бр. 106 от 2023 г., в сила от 1.01.2024 г.).</w:t>
      </w:r>
    </w:p>
    <w:p w14:paraId="76B77624" w14:textId="40514420" w:rsidR="00474F88" w:rsidRPr="00DC4BD0" w:rsidRDefault="00474F88" w:rsidP="003018BF">
      <w:pPr>
        <w:ind w:left="284" w:right="141" w:firstLine="850"/>
        <w:jc w:val="both"/>
        <w:rPr>
          <w:b/>
        </w:rPr>
      </w:pPr>
    </w:p>
    <w:p w14:paraId="47D2A04F" w14:textId="77777777" w:rsidR="00C11293" w:rsidRPr="00DC4BD0" w:rsidRDefault="00C11293" w:rsidP="0099401F">
      <w:pPr>
        <w:pStyle w:val="firstline"/>
        <w:spacing w:before="0" w:beforeAutospacing="0" w:after="0" w:afterAutospacing="0" w:line="276" w:lineRule="auto"/>
        <w:ind w:left="284" w:right="141" w:firstLine="425"/>
        <w:rPr>
          <w:b/>
        </w:rPr>
      </w:pPr>
    </w:p>
    <w:p w14:paraId="65F0D8CD" w14:textId="77777777" w:rsidR="00C11293" w:rsidRPr="00DC4BD0" w:rsidRDefault="00C11293" w:rsidP="0099401F">
      <w:pPr>
        <w:pStyle w:val="firstline"/>
        <w:spacing w:before="0" w:beforeAutospacing="0" w:after="0" w:afterAutospacing="0" w:line="276" w:lineRule="auto"/>
        <w:ind w:left="284" w:right="141" w:firstLine="425"/>
        <w:rPr>
          <w:b/>
        </w:rPr>
      </w:pPr>
    </w:p>
    <w:p w14:paraId="27BD84FC" w14:textId="47B0D539" w:rsidR="0099401F" w:rsidRPr="00DC4BD0" w:rsidRDefault="0099401F" w:rsidP="0099401F">
      <w:pPr>
        <w:pStyle w:val="firstline"/>
        <w:spacing w:before="0" w:beforeAutospacing="0" w:after="0" w:afterAutospacing="0" w:line="276" w:lineRule="auto"/>
        <w:ind w:left="284" w:right="141" w:firstLine="425"/>
        <w:rPr>
          <w:b/>
        </w:rPr>
      </w:pPr>
      <w:r w:rsidRPr="00DC4BD0">
        <w:rPr>
          <w:b/>
        </w:rPr>
        <w:t>С уважение,</w:t>
      </w:r>
    </w:p>
    <w:p w14:paraId="2CA3864C" w14:textId="066D2C58" w:rsidR="0099401F" w:rsidRPr="00DC4BD0" w:rsidRDefault="00921AED" w:rsidP="0099401F">
      <w:pPr>
        <w:ind w:left="284" w:right="141" w:firstLine="425"/>
        <w:rPr>
          <w:b/>
          <w:sz w:val="24"/>
          <w:szCs w:val="24"/>
        </w:rPr>
      </w:pPr>
      <w:r w:rsidRPr="00DC4BD0">
        <w:rPr>
          <w:b/>
          <w:sz w:val="24"/>
          <w:szCs w:val="24"/>
        </w:rPr>
        <w:t>ИВАН ПЕШЕВ</w:t>
      </w:r>
    </w:p>
    <w:p w14:paraId="1863E7C8" w14:textId="0028E08D" w:rsidR="0099401F" w:rsidRPr="00DC4BD0" w:rsidRDefault="0099401F" w:rsidP="00871A06">
      <w:pPr>
        <w:ind w:left="284" w:right="141" w:firstLine="425"/>
        <w:rPr>
          <w:b/>
          <w:sz w:val="24"/>
          <w:szCs w:val="24"/>
        </w:rPr>
      </w:pPr>
      <w:r w:rsidRPr="00DC4BD0">
        <w:rPr>
          <w:b/>
          <w:sz w:val="24"/>
          <w:szCs w:val="24"/>
        </w:rPr>
        <w:t xml:space="preserve">МИНИСТЪР НА МЛАДЕЖТА И СПОРТА </w:t>
      </w:r>
      <w:r w:rsidR="000C59CB" w:rsidRPr="00DC4BD0">
        <w:rPr>
          <w:b/>
          <w:sz w:val="24"/>
          <w:szCs w:val="24"/>
        </w:rPr>
        <w:t xml:space="preserve">  </w:t>
      </w:r>
    </w:p>
    <w:p w14:paraId="4BBF92C9" w14:textId="77777777" w:rsidR="0099401F" w:rsidRPr="00DC4BD0" w:rsidRDefault="0099401F" w:rsidP="0099401F">
      <w:pPr>
        <w:ind w:left="284" w:right="141" w:firstLine="425"/>
        <w:rPr>
          <w:i/>
          <w:color w:val="FFFFFF"/>
          <w:sz w:val="18"/>
          <w:szCs w:val="18"/>
        </w:rPr>
      </w:pPr>
      <w:r w:rsidRPr="00DC4BD0">
        <w:rPr>
          <w:i/>
          <w:color w:val="FFFFFF"/>
          <w:sz w:val="18"/>
          <w:szCs w:val="18"/>
        </w:rPr>
        <w:t>Главен секретар:</w:t>
      </w:r>
    </w:p>
    <w:p w14:paraId="34351D96" w14:textId="77777777" w:rsidR="005720AC" w:rsidRPr="00DC4BD0" w:rsidRDefault="0099401F">
      <w:pPr>
        <w:rPr>
          <w:i/>
          <w:color w:val="FFFFFF"/>
          <w:sz w:val="18"/>
          <w:szCs w:val="18"/>
        </w:rPr>
      </w:pPr>
      <w:r w:rsidRPr="00DC4BD0">
        <w:rPr>
          <w:i/>
          <w:color w:val="FFFFFF"/>
          <w:sz w:val="18"/>
          <w:szCs w:val="18"/>
        </w:rPr>
        <w:t xml:space="preserve">СУ                                     </w:t>
      </w:r>
    </w:p>
    <w:p w14:paraId="306C0C57" w14:textId="77777777" w:rsidR="005720AC" w:rsidRPr="00DC4BD0" w:rsidRDefault="005720AC">
      <w:pPr>
        <w:rPr>
          <w:i/>
          <w:color w:val="FFFFFF"/>
          <w:sz w:val="18"/>
          <w:szCs w:val="18"/>
        </w:rPr>
      </w:pPr>
    </w:p>
    <w:p w14:paraId="33E7EC47" w14:textId="77777777" w:rsidR="005720AC" w:rsidRPr="00DC4BD0" w:rsidRDefault="005720AC">
      <w:pPr>
        <w:rPr>
          <w:i/>
          <w:color w:val="FFFFFF"/>
          <w:sz w:val="18"/>
          <w:szCs w:val="18"/>
        </w:rPr>
      </w:pPr>
    </w:p>
    <w:p w14:paraId="4AFA3104" w14:textId="77777777" w:rsidR="005720AC" w:rsidRPr="00DC4BD0" w:rsidRDefault="005720AC">
      <w:pPr>
        <w:rPr>
          <w:i/>
          <w:color w:val="FFFFFF"/>
          <w:sz w:val="18"/>
          <w:szCs w:val="18"/>
        </w:rPr>
      </w:pPr>
    </w:p>
    <w:p w14:paraId="6B3FB9BD" w14:textId="229D1069" w:rsidR="00E3250F" w:rsidRPr="00DC4BD0" w:rsidRDefault="0099401F">
      <w:r w:rsidRPr="00DC4BD0">
        <w:rPr>
          <w:i/>
          <w:color w:val="FFFFFF"/>
          <w:sz w:val="18"/>
          <w:szCs w:val="18"/>
        </w:rPr>
        <w:t xml:space="preserve"> </w:t>
      </w:r>
    </w:p>
    <w:sectPr w:rsidR="00E3250F" w:rsidRPr="00DC4BD0" w:rsidSect="00871A06">
      <w:footerReference w:type="default" r:id="rId15"/>
      <w:headerReference w:type="first" r:id="rId16"/>
      <w:footerReference w:type="first" r:id="rId17"/>
      <w:pgSz w:w="11907" w:h="16840" w:code="9"/>
      <w:pgMar w:top="993" w:right="992" w:bottom="851" w:left="993" w:header="794" w:footer="366" w:gutter="0"/>
      <w:cols w:space="720"/>
      <w:titlePg/>
      <w:docGrid w:linePitch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96B19" w14:textId="77777777" w:rsidR="000A56FF" w:rsidRDefault="000A56FF">
      <w:r>
        <w:separator/>
      </w:r>
    </w:p>
  </w:endnote>
  <w:endnote w:type="continuationSeparator" w:id="0">
    <w:p w14:paraId="36083FD2" w14:textId="77777777" w:rsidR="000A56FF" w:rsidRDefault="000A5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18803" w14:textId="28272A6F" w:rsidR="00930655" w:rsidRPr="004646A2" w:rsidRDefault="00BF0BF9">
    <w:pPr>
      <w:pStyle w:val="Footer"/>
      <w:jc w:val="right"/>
      <w:rPr>
        <w:color w:val="FFFFFF"/>
      </w:rPr>
    </w:pPr>
    <w:r w:rsidRPr="004646A2">
      <w:rPr>
        <w:color w:val="FFFFFF"/>
      </w:rPr>
      <w:fldChar w:fldCharType="begin"/>
    </w:r>
    <w:r w:rsidRPr="004646A2">
      <w:rPr>
        <w:color w:val="FFFFFF"/>
      </w:rPr>
      <w:instrText xml:space="preserve"> PAGE   \* MERGEFORMAT </w:instrText>
    </w:r>
    <w:r w:rsidRPr="004646A2">
      <w:rPr>
        <w:color w:val="FFFFFF"/>
      </w:rPr>
      <w:fldChar w:fldCharType="separate"/>
    </w:r>
    <w:r w:rsidR="003207D0">
      <w:rPr>
        <w:noProof/>
        <w:color w:val="FFFFFF"/>
      </w:rPr>
      <w:t>3</w:t>
    </w:r>
    <w:r w:rsidRPr="004646A2">
      <w:rPr>
        <w:color w:val="FFFFFF"/>
      </w:rPr>
      <w:fldChar w:fldCharType="end"/>
    </w:r>
  </w:p>
  <w:p w14:paraId="333B8A5F" w14:textId="77777777" w:rsidR="00930655" w:rsidRDefault="003207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A347F" w14:textId="46280D13" w:rsidR="00930655" w:rsidRDefault="00BF0BF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07D0">
      <w:rPr>
        <w:noProof/>
      </w:rPr>
      <w:t>1</w:t>
    </w:r>
    <w:r>
      <w:fldChar w:fldCharType="end"/>
    </w:r>
  </w:p>
  <w:p w14:paraId="352CD124" w14:textId="77777777" w:rsidR="00930655" w:rsidRDefault="003207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53B5E" w14:textId="77777777" w:rsidR="000A56FF" w:rsidRDefault="000A56FF">
      <w:r>
        <w:separator/>
      </w:r>
    </w:p>
  </w:footnote>
  <w:footnote w:type="continuationSeparator" w:id="0">
    <w:p w14:paraId="27CF03C8" w14:textId="77777777" w:rsidR="000A56FF" w:rsidRDefault="000A56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05FD9" w14:textId="77777777" w:rsidR="00930655" w:rsidRPr="00F331EE" w:rsidRDefault="0099401F" w:rsidP="00C94D5A">
    <w:pPr>
      <w:pStyle w:val="Header"/>
      <w:spacing w:before="20" w:after="20"/>
      <w:jc w:val="center"/>
      <w:rPr>
        <w:b/>
        <w:sz w:val="24"/>
        <w:szCs w:val="24"/>
        <w:lang w:val="en-US"/>
      </w:rPr>
    </w:pPr>
    <w:r>
      <w:rPr>
        <w:noProof/>
        <w:lang w:eastAsia="bg-BG"/>
      </w:rPr>
      <w:drawing>
        <wp:inline distT="0" distB="0" distL="0" distR="0" wp14:anchorId="2B3117B2" wp14:editId="1566DFC8">
          <wp:extent cx="1257300" cy="1143000"/>
          <wp:effectExtent l="0" t="0" r="0" b="0"/>
          <wp:docPr id="2" name="Картина 2" descr="Gerb_4colors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4colors_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89C113" w14:textId="77777777" w:rsidR="00930655" w:rsidRPr="00837AC8" w:rsidRDefault="00BF0BF9" w:rsidP="00C94D5A">
    <w:pPr>
      <w:pStyle w:val="Header"/>
      <w:tabs>
        <w:tab w:val="center" w:pos="4640"/>
        <w:tab w:val="left" w:pos="7350"/>
      </w:tabs>
      <w:jc w:val="center"/>
      <w:rPr>
        <w:b/>
        <w:sz w:val="28"/>
        <w:szCs w:val="28"/>
      </w:rPr>
    </w:pPr>
    <w:r w:rsidRPr="00837AC8">
      <w:rPr>
        <w:b/>
        <w:sz w:val="28"/>
        <w:szCs w:val="28"/>
      </w:rPr>
      <w:t>РЕПУБЛИКА БЪЛГАРИЯ</w:t>
    </w:r>
  </w:p>
  <w:p w14:paraId="29C0ED6A" w14:textId="77777777" w:rsidR="00930655" w:rsidRPr="00837AC8" w:rsidRDefault="00BF0BF9" w:rsidP="00C94D5A">
    <w:pPr>
      <w:pStyle w:val="Header"/>
      <w:jc w:val="center"/>
      <w:rPr>
        <w:b/>
        <w:sz w:val="28"/>
        <w:szCs w:val="28"/>
      </w:rPr>
    </w:pPr>
    <w:r w:rsidRPr="00837AC8">
      <w:rPr>
        <w:b/>
        <w:sz w:val="28"/>
        <w:szCs w:val="28"/>
      </w:rPr>
      <w:t>Министерство на младежта и спорта</w:t>
    </w:r>
  </w:p>
  <w:p w14:paraId="6960CA8E" w14:textId="77777777" w:rsidR="00930655" w:rsidRPr="00E118A4" w:rsidRDefault="003207D0" w:rsidP="0068491F">
    <w:pPr>
      <w:pStyle w:val="Header"/>
      <w:spacing w:before="60" w:after="60"/>
      <w:rPr>
        <w:rFonts w:ascii="Verdana" w:hAnsi="Verdana" w:cs="Arial"/>
        <w:iCs/>
        <w:sz w:val="20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61E3A"/>
    <w:multiLevelType w:val="hybridMultilevel"/>
    <w:tmpl w:val="A90A533A"/>
    <w:lvl w:ilvl="0" w:tplc="AF2C999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16DF1"/>
    <w:multiLevelType w:val="hybridMultilevel"/>
    <w:tmpl w:val="30324B06"/>
    <w:lvl w:ilvl="0" w:tplc="E9AE438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DDE2880"/>
    <w:multiLevelType w:val="hybridMultilevel"/>
    <w:tmpl w:val="1E2A9E0E"/>
    <w:lvl w:ilvl="0" w:tplc="95148BC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C6294"/>
    <w:multiLevelType w:val="multilevel"/>
    <w:tmpl w:val="62280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15" w:hanging="555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592358BC"/>
    <w:multiLevelType w:val="hybridMultilevel"/>
    <w:tmpl w:val="16D441B6"/>
    <w:lvl w:ilvl="0" w:tplc="D2BE589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5D86E5C"/>
    <w:multiLevelType w:val="hybridMultilevel"/>
    <w:tmpl w:val="FA646B1E"/>
    <w:lvl w:ilvl="0" w:tplc="675CB6F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36B2254"/>
    <w:multiLevelType w:val="multilevel"/>
    <w:tmpl w:val="6F30F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01F"/>
    <w:rsid w:val="000029EF"/>
    <w:rsid w:val="00042951"/>
    <w:rsid w:val="00045A18"/>
    <w:rsid w:val="00051315"/>
    <w:rsid w:val="00061526"/>
    <w:rsid w:val="000A06C8"/>
    <w:rsid w:val="000A523D"/>
    <w:rsid w:val="000A56FF"/>
    <w:rsid w:val="000B0D45"/>
    <w:rsid w:val="000B7E20"/>
    <w:rsid w:val="000B7F9F"/>
    <w:rsid w:val="000C2D3B"/>
    <w:rsid w:val="000C59CB"/>
    <w:rsid w:val="000D3915"/>
    <w:rsid w:val="000E726F"/>
    <w:rsid w:val="000F44C9"/>
    <w:rsid w:val="0012437B"/>
    <w:rsid w:val="001657A1"/>
    <w:rsid w:val="00170456"/>
    <w:rsid w:val="001770F8"/>
    <w:rsid w:val="001A3A51"/>
    <w:rsid w:val="001B04A0"/>
    <w:rsid w:val="001D7A59"/>
    <w:rsid w:val="001E7227"/>
    <w:rsid w:val="001F0A75"/>
    <w:rsid w:val="001F2831"/>
    <w:rsid w:val="001F49B0"/>
    <w:rsid w:val="002022E0"/>
    <w:rsid w:val="00235417"/>
    <w:rsid w:val="00241582"/>
    <w:rsid w:val="0024448A"/>
    <w:rsid w:val="00250C98"/>
    <w:rsid w:val="00250CC7"/>
    <w:rsid w:val="002525BC"/>
    <w:rsid w:val="00291137"/>
    <w:rsid w:val="002A7893"/>
    <w:rsid w:val="002E3F9A"/>
    <w:rsid w:val="002F4288"/>
    <w:rsid w:val="003018BF"/>
    <w:rsid w:val="003207D0"/>
    <w:rsid w:val="00320F9A"/>
    <w:rsid w:val="0032177C"/>
    <w:rsid w:val="0034288D"/>
    <w:rsid w:val="003757B1"/>
    <w:rsid w:val="00386B48"/>
    <w:rsid w:val="003C4B8F"/>
    <w:rsid w:val="003C5AB7"/>
    <w:rsid w:val="00405987"/>
    <w:rsid w:val="004075B0"/>
    <w:rsid w:val="004170AF"/>
    <w:rsid w:val="00421507"/>
    <w:rsid w:val="00427D8C"/>
    <w:rsid w:val="004317BE"/>
    <w:rsid w:val="0044412C"/>
    <w:rsid w:val="00450727"/>
    <w:rsid w:val="004744DA"/>
    <w:rsid w:val="00474F88"/>
    <w:rsid w:val="004A0D84"/>
    <w:rsid w:val="004B794A"/>
    <w:rsid w:val="004C4D04"/>
    <w:rsid w:val="004E0359"/>
    <w:rsid w:val="005061DB"/>
    <w:rsid w:val="0051231B"/>
    <w:rsid w:val="005270EC"/>
    <w:rsid w:val="00533901"/>
    <w:rsid w:val="00535010"/>
    <w:rsid w:val="00536027"/>
    <w:rsid w:val="00542029"/>
    <w:rsid w:val="005466FD"/>
    <w:rsid w:val="005720AC"/>
    <w:rsid w:val="005A095E"/>
    <w:rsid w:val="005A1D60"/>
    <w:rsid w:val="005A3BB8"/>
    <w:rsid w:val="005A7B0A"/>
    <w:rsid w:val="005B0D24"/>
    <w:rsid w:val="005B16A1"/>
    <w:rsid w:val="005B19E0"/>
    <w:rsid w:val="005D6298"/>
    <w:rsid w:val="006103ED"/>
    <w:rsid w:val="006254BE"/>
    <w:rsid w:val="00633CEA"/>
    <w:rsid w:val="00681462"/>
    <w:rsid w:val="0069306F"/>
    <w:rsid w:val="006C086A"/>
    <w:rsid w:val="006C0BB3"/>
    <w:rsid w:val="006E1C0D"/>
    <w:rsid w:val="0070004F"/>
    <w:rsid w:val="007121E3"/>
    <w:rsid w:val="0072306B"/>
    <w:rsid w:val="007248E7"/>
    <w:rsid w:val="007432DA"/>
    <w:rsid w:val="00762D5F"/>
    <w:rsid w:val="00764019"/>
    <w:rsid w:val="007A37D1"/>
    <w:rsid w:val="007C6944"/>
    <w:rsid w:val="007C7EB7"/>
    <w:rsid w:val="007D0EAD"/>
    <w:rsid w:val="007E2AB0"/>
    <w:rsid w:val="00813191"/>
    <w:rsid w:val="0082598B"/>
    <w:rsid w:val="008312F4"/>
    <w:rsid w:val="00837E4F"/>
    <w:rsid w:val="00857059"/>
    <w:rsid w:val="00871A06"/>
    <w:rsid w:val="00875980"/>
    <w:rsid w:val="00880557"/>
    <w:rsid w:val="00880967"/>
    <w:rsid w:val="008A23DD"/>
    <w:rsid w:val="008B15C8"/>
    <w:rsid w:val="008B3124"/>
    <w:rsid w:val="008F15E3"/>
    <w:rsid w:val="0090040C"/>
    <w:rsid w:val="009069DB"/>
    <w:rsid w:val="00915465"/>
    <w:rsid w:val="00921AED"/>
    <w:rsid w:val="00926F85"/>
    <w:rsid w:val="00952591"/>
    <w:rsid w:val="00970856"/>
    <w:rsid w:val="00980284"/>
    <w:rsid w:val="009904C3"/>
    <w:rsid w:val="0099401F"/>
    <w:rsid w:val="009F5A2A"/>
    <w:rsid w:val="009F78C7"/>
    <w:rsid w:val="00A15D15"/>
    <w:rsid w:val="00AB5C2B"/>
    <w:rsid w:val="00AC70A2"/>
    <w:rsid w:val="00AD28FC"/>
    <w:rsid w:val="00AF0C73"/>
    <w:rsid w:val="00B1610E"/>
    <w:rsid w:val="00B36710"/>
    <w:rsid w:val="00B725E8"/>
    <w:rsid w:val="00B82C62"/>
    <w:rsid w:val="00BB3F8D"/>
    <w:rsid w:val="00BB5932"/>
    <w:rsid w:val="00BC6FF7"/>
    <w:rsid w:val="00BD70E9"/>
    <w:rsid w:val="00BE3265"/>
    <w:rsid w:val="00BF0BF9"/>
    <w:rsid w:val="00C11293"/>
    <w:rsid w:val="00C1730C"/>
    <w:rsid w:val="00C40121"/>
    <w:rsid w:val="00C5655E"/>
    <w:rsid w:val="00C73CAD"/>
    <w:rsid w:val="00C81646"/>
    <w:rsid w:val="00C8710A"/>
    <w:rsid w:val="00C932A3"/>
    <w:rsid w:val="00CB2B1E"/>
    <w:rsid w:val="00D0480E"/>
    <w:rsid w:val="00D13F7E"/>
    <w:rsid w:val="00D63872"/>
    <w:rsid w:val="00D63B8D"/>
    <w:rsid w:val="00D76D0F"/>
    <w:rsid w:val="00D820F4"/>
    <w:rsid w:val="00DA0C08"/>
    <w:rsid w:val="00DC4BD0"/>
    <w:rsid w:val="00DD4DB4"/>
    <w:rsid w:val="00DD6763"/>
    <w:rsid w:val="00DD6779"/>
    <w:rsid w:val="00DD7024"/>
    <w:rsid w:val="00DE7D45"/>
    <w:rsid w:val="00E02C49"/>
    <w:rsid w:val="00E2154C"/>
    <w:rsid w:val="00E3250F"/>
    <w:rsid w:val="00E5286E"/>
    <w:rsid w:val="00E632E2"/>
    <w:rsid w:val="00E832CE"/>
    <w:rsid w:val="00EC2B73"/>
    <w:rsid w:val="00EC3C36"/>
    <w:rsid w:val="00EC660D"/>
    <w:rsid w:val="00EE319D"/>
    <w:rsid w:val="00F00384"/>
    <w:rsid w:val="00F33ABC"/>
    <w:rsid w:val="00F47691"/>
    <w:rsid w:val="00F7186C"/>
    <w:rsid w:val="00F96D10"/>
    <w:rsid w:val="00FA2C65"/>
    <w:rsid w:val="00FA3A76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354AC"/>
  <w15:docId w15:val="{C92576D3-6AA9-40C0-915F-DAD283B9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F9A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9401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9401F"/>
    <w:rPr>
      <w:rFonts w:ascii="Times New Roman" w:eastAsia="Times New Roman" w:hAnsi="Times New Roman" w:cs="Times New Roman"/>
      <w:sz w:val="26"/>
      <w:szCs w:val="20"/>
    </w:rPr>
  </w:style>
  <w:style w:type="paragraph" w:customStyle="1" w:styleId="firstline">
    <w:name w:val="firstline"/>
    <w:basedOn w:val="Normal"/>
    <w:rsid w:val="0099401F"/>
    <w:pPr>
      <w:spacing w:before="100" w:beforeAutospacing="1" w:after="100" w:afterAutospacing="1"/>
    </w:pPr>
    <w:rPr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rsid w:val="0099401F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99401F"/>
    <w:rPr>
      <w:rFonts w:ascii="Times New Roman" w:eastAsia="Times New Roman" w:hAnsi="Times New Roman" w:cs="Times New Roman"/>
      <w:sz w:val="26"/>
      <w:szCs w:val="20"/>
      <w:lang w:val="x-none"/>
    </w:rPr>
  </w:style>
  <w:style w:type="character" w:styleId="Hyperlink">
    <w:name w:val="Hyperlink"/>
    <w:rsid w:val="0099401F"/>
    <w:rPr>
      <w:color w:val="0000FF"/>
      <w:u w:val="single"/>
    </w:rPr>
  </w:style>
  <w:style w:type="paragraph" w:styleId="NoSpacing">
    <w:name w:val="No Spacing"/>
    <w:qFormat/>
    <w:rsid w:val="0099401F"/>
    <w:pPr>
      <w:spacing w:after="0" w:line="240" w:lineRule="auto"/>
    </w:pPr>
    <w:rPr>
      <w:rFonts w:ascii="Times New Roman" w:eastAsia="Calibri" w:hAnsi="Times New Roman" w:cs="Times New Roman"/>
      <w:sz w:val="26"/>
      <w:szCs w:val="20"/>
    </w:rPr>
  </w:style>
  <w:style w:type="character" w:styleId="Emphasis">
    <w:name w:val="Emphasis"/>
    <w:qFormat/>
    <w:rsid w:val="0099401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0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01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D76D0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6C0B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0BB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0BB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0B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0BB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8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3248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4549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252719017&amp;Type=201" TargetMode="External"/><Relationship Id="rId13" Type="http://schemas.openxmlformats.org/officeDocument/2006/relationships/hyperlink" Target="apis://Base=NARH&amp;DocCode=4252720096&amp;Type=201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pis://Base=NARH&amp;DocCode=4252720085&amp;Type=201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ARH&amp;DocCode=4252720069&amp;Type=20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apis://Base=NARH&amp;DocCode=4252719064&amp;Type=20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apis://Base=NARH&amp;DocCode=4252719035&amp;Type=201" TargetMode="External"/><Relationship Id="rId14" Type="http://schemas.openxmlformats.org/officeDocument/2006/relationships/hyperlink" Target="apis://Base=NARH&amp;DocCode=4252724081&amp;Type=20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DA39C-1307-493C-B28D-D465CA47A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1058</TotalTime>
  <Pages>3</Pages>
  <Words>1464</Words>
  <Characters>8349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 Sirakova</dc:creator>
  <cp:lastModifiedBy>Sabina Krastanova</cp:lastModifiedBy>
  <cp:revision>17</cp:revision>
  <cp:lastPrinted>2025-01-09T08:10:00Z</cp:lastPrinted>
  <dcterms:created xsi:type="dcterms:W3CDTF">2023-12-07T13:58:00Z</dcterms:created>
  <dcterms:modified xsi:type="dcterms:W3CDTF">2025-01-21T11:48:00Z</dcterms:modified>
</cp:coreProperties>
</file>