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5129" w:rsidRDefault="00D75129" w:rsidP="008172EB"/>
    <w:p w:rsidR="00A12549" w:rsidRDefault="00A12549" w:rsidP="008172EB"/>
    <w:p w:rsidR="00A12549" w:rsidRDefault="00A12549" w:rsidP="008172EB"/>
    <w:p w:rsidR="00A12549" w:rsidRPr="00B73733" w:rsidRDefault="00A12549" w:rsidP="00B73733">
      <w:pPr>
        <w:jc w:val="center"/>
        <w:rPr>
          <w:b/>
        </w:rPr>
      </w:pPr>
      <w:r w:rsidRPr="00B73733">
        <w:rPr>
          <w:b/>
        </w:rPr>
        <w:t>СПРАВКА</w:t>
      </w:r>
    </w:p>
    <w:p w:rsidR="00A12549" w:rsidRPr="00B73733" w:rsidRDefault="00A12549" w:rsidP="00B73733">
      <w:pPr>
        <w:jc w:val="center"/>
        <w:rPr>
          <w:b/>
        </w:rPr>
      </w:pPr>
    </w:p>
    <w:p w:rsidR="00A12549" w:rsidRPr="00B73733" w:rsidRDefault="00A12549" w:rsidP="00B73733">
      <w:pPr>
        <w:jc w:val="center"/>
        <w:rPr>
          <w:b/>
        </w:rPr>
      </w:pPr>
      <w:r w:rsidRPr="00B73733">
        <w:rPr>
          <w:b/>
        </w:rPr>
        <w:t>По чл. 26, ал. 5 от Закона за нормативните актове</w:t>
      </w:r>
    </w:p>
    <w:p w:rsidR="00A12549" w:rsidRPr="00B73733" w:rsidRDefault="00A12549" w:rsidP="00B73733">
      <w:pPr>
        <w:jc w:val="center"/>
        <w:rPr>
          <w:b/>
        </w:rPr>
      </w:pPr>
    </w:p>
    <w:p w:rsidR="00A12549" w:rsidRDefault="00A12549" w:rsidP="008172EB"/>
    <w:p w:rsidR="00936DF4" w:rsidRDefault="00A12549" w:rsidP="00936DF4">
      <w:pPr>
        <w:spacing w:line="360" w:lineRule="auto"/>
        <w:jc w:val="both"/>
        <w:rPr>
          <w:b/>
        </w:rPr>
      </w:pPr>
      <w:r>
        <w:t>ОТНОСНО: отразяване на постъпили предложения и стан</w:t>
      </w:r>
      <w:r w:rsidR="00B73733">
        <w:t xml:space="preserve">овища от обществено обсъждане </w:t>
      </w:r>
      <w:r>
        <w:t xml:space="preserve"> </w:t>
      </w:r>
      <w:r w:rsidR="00B73733">
        <w:t xml:space="preserve">в периода  13.06.2025 г. до 14.07.2025 г. във връзка с публикуван проект на </w:t>
      </w:r>
      <w:r w:rsidR="00936DF4" w:rsidRPr="00936DF4">
        <w:rPr>
          <w:b/>
        </w:rPr>
        <w:t>Наредба за изменение и допълнение на Наредба № 7 за  поставяне на рекламни, информационни и монументално-декоративни елементи на територията на община Белослав</w:t>
      </w:r>
    </w:p>
    <w:p w:rsidR="00936DF4" w:rsidRDefault="00A12549" w:rsidP="00B73733">
      <w:pPr>
        <w:spacing w:line="360" w:lineRule="auto"/>
        <w:ind w:firstLine="708"/>
        <w:jc w:val="both"/>
        <w:rPr>
          <w:b/>
        </w:rPr>
      </w:pPr>
      <w:r w:rsidRPr="00A12549">
        <w:t>В срока по чл. 26, ал. 3 и ал. 4 от закона за нормативните актове в деловодството на община Белослав</w:t>
      </w:r>
      <w:r>
        <w:rPr>
          <w:b/>
        </w:rPr>
        <w:t xml:space="preserve"> не са постъпили предложения и становища по обявени</w:t>
      </w:r>
      <w:r w:rsidR="00CD06FC">
        <w:rPr>
          <w:b/>
        </w:rPr>
        <w:t>я за обществено осъждане проект</w:t>
      </w:r>
      <w:r>
        <w:rPr>
          <w:b/>
        </w:rPr>
        <w:t xml:space="preserve"> на </w:t>
      </w:r>
      <w:r w:rsidR="00936DF4" w:rsidRPr="00936DF4">
        <w:rPr>
          <w:b/>
        </w:rPr>
        <w:t>Наредба за изменение и допълнение на Наредба № 7 за  поставяне на рекламни, информационни и монументално-декоративни елементи на територията на община Белослав</w:t>
      </w:r>
    </w:p>
    <w:p w:rsidR="00A12549" w:rsidRDefault="00CD06FC" w:rsidP="00B73733">
      <w:pPr>
        <w:spacing w:line="360" w:lineRule="auto"/>
        <w:ind w:firstLine="708"/>
        <w:jc w:val="both"/>
      </w:pPr>
      <w:r>
        <w:t>Проектът</w:t>
      </w:r>
      <w:bookmarkStart w:id="0" w:name="_GoBack"/>
      <w:bookmarkEnd w:id="0"/>
      <w:r w:rsidR="00B73733">
        <w:t xml:space="preserve"> на Наредбата е публикуван на Портала за обществени консултации към Министерския съвет на 13.06.2025 г. </w:t>
      </w:r>
      <w:r w:rsidR="00A12549">
        <w:t xml:space="preserve">Предоставена е възможност на всички заинтересовани лица в срок от 30 дни от публикуване на проекта </w:t>
      </w:r>
      <w:r w:rsidR="00B73733">
        <w:t>да направят своите</w:t>
      </w:r>
      <w:r w:rsidR="00A12549">
        <w:t xml:space="preserve"> предложения и</w:t>
      </w:r>
      <w:r w:rsidR="00B73733">
        <w:t xml:space="preserve"> становища.</w:t>
      </w:r>
    </w:p>
    <w:p w:rsidR="00B73733" w:rsidRDefault="00B73733" w:rsidP="00B73733">
      <w:pPr>
        <w:spacing w:line="360" w:lineRule="auto"/>
        <w:ind w:firstLine="708"/>
        <w:jc w:val="both"/>
      </w:pPr>
      <w:r>
        <w:t>На основание чл. 26, ал. 5 от Закона за нормативните актове, настоящата справка се публикува на Портала за обществени консултации.</w:t>
      </w:r>
    </w:p>
    <w:p w:rsidR="00B73733" w:rsidRDefault="00B73733" w:rsidP="00B73733">
      <w:pPr>
        <w:spacing w:line="360" w:lineRule="auto"/>
        <w:jc w:val="both"/>
      </w:pPr>
    </w:p>
    <w:p w:rsidR="00B73733" w:rsidRDefault="00B73733" w:rsidP="00B73733">
      <w:pPr>
        <w:spacing w:line="360" w:lineRule="auto"/>
        <w:jc w:val="both"/>
      </w:pPr>
    </w:p>
    <w:p w:rsidR="00B73733" w:rsidRDefault="00B73733" w:rsidP="00B73733">
      <w:pPr>
        <w:spacing w:line="360" w:lineRule="auto"/>
        <w:jc w:val="both"/>
      </w:pPr>
      <w:r>
        <w:t>Изготвил справката</w:t>
      </w:r>
    </w:p>
    <w:p w:rsidR="00B73733" w:rsidRPr="00B21C31" w:rsidRDefault="00B73733" w:rsidP="00B73733">
      <w:pPr>
        <w:spacing w:line="360" w:lineRule="auto"/>
        <w:jc w:val="both"/>
        <w:rPr>
          <w:b/>
        </w:rPr>
      </w:pPr>
      <w:r w:rsidRPr="00B21C31">
        <w:rPr>
          <w:b/>
        </w:rPr>
        <w:t>ДОНКА МОНЕВА</w:t>
      </w:r>
    </w:p>
    <w:p w:rsidR="00B73733" w:rsidRPr="00B21C31" w:rsidRDefault="00B73733" w:rsidP="00B73733">
      <w:pPr>
        <w:spacing w:line="360" w:lineRule="auto"/>
        <w:jc w:val="both"/>
        <w:rPr>
          <w:b/>
        </w:rPr>
      </w:pPr>
      <w:r w:rsidRPr="00B21C31">
        <w:rPr>
          <w:b/>
        </w:rPr>
        <w:t>Секретар на община Белослав</w:t>
      </w:r>
    </w:p>
    <w:sectPr w:rsidR="00B73733" w:rsidRPr="00B21C31" w:rsidSect="00D757AE">
      <w:headerReference w:type="default" r:id="rId8"/>
      <w:footerReference w:type="default" r:id="rId9"/>
      <w:pgSz w:w="11906" w:h="16838" w:code="9"/>
      <w:pgMar w:top="2234" w:right="1133" w:bottom="709" w:left="1418" w:header="425" w:footer="9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317A" w:rsidRDefault="00BA317A" w:rsidP="00DE40D3">
      <w:r>
        <w:separator/>
      </w:r>
    </w:p>
  </w:endnote>
  <w:endnote w:type="continuationSeparator" w:id="0">
    <w:p w:rsidR="00BA317A" w:rsidRDefault="00BA317A" w:rsidP="00DE40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cademia">
    <w:altName w:val="Arial"/>
    <w:charset w:val="00"/>
    <w:family w:val="swiss"/>
    <w:pitch w:val="variable"/>
    <w:sig w:usb0="00000203" w:usb1="00000000" w:usb2="00000000" w:usb3="00000000" w:csb0="00000005" w:csb1="00000000"/>
  </w:font>
  <w:font w:name="DS Yermak_D">
    <w:altName w:val="Mistral"/>
    <w:charset w:val="CC"/>
    <w:family w:val="script"/>
    <w:pitch w:val="variable"/>
    <w:sig w:usb0="00000207" w:usb1="00000000" w:usb2="00000000" w:usb3="00000000" w:csb0="00000015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28AE" w:rsidRPr="00790C7B" w:rsidRDefault="00D9749B" w:rsidP="00D757AE">
    <w:pPr>
      <w:pStyle w:val="aa"/>
      <w:pBdr>
        <w:top w:val="single" w:sz="24" w:space="6" w:color="DE6C36" w:themeColor="accent3"/>
      </w:pBdr>
      <w:rPr>
        <w:rFonts w:ascii="Academia" w:hAnsi="Academia"/>
        <w:b/>
        <w:sz w:val="20"/>
        <w:szCs w:val="20"/>
        <w:lang w:val="en-US"/>
      </w:rPr>
    </w:pPr>
    <w:r w:rsidRPr="00790C7B">
      <w:rPr>
        <w:rFonts w:ascii="Academia" w:hAnsi="Academia"/>
        <w:b/>
        <w:sz w:val="20"/>
        <w:szCs w:val="20"/>
      </w:rPr>
      <w:t xml:space="preserve">Адрес: </w:t>
    </w:r>
    <w:r w:rsidR="00C028AE" w:rsidRPr="00790C7B">
      <w:rPr>
        <w:rFonts w:ascii="Academia" w:hAnsi="Academia"/>
        <w:b/>
        <w:sz w:val="20"/>
        <w:szCs w:val="20"/>
      </w:rPr>
      <w:t>П.К. 9178</w:t>
    </w:r>
    <w:r w:rsidR="00C028AE" w:rsidRPr="00790C7B">
      <w:rPr>
        <w:rFonts w:ascii="Academia" w:hAnsi="Academia"/>
        <w:b/>
        <w:sz w:val="20"/>
        <w:szCs w:val="20"/>
        <w:lang w:val="en-US"/>
      </w:rPr>
      <w:t xml:space="preserve"> </w:t>
    </w:r>
    <w:r w:rsidR="00C028AE" w:rsidRPr="00790C7B">
      <w:rPr>
        <w:rFonts w:ascii="Academia" w:hAnsi="Academia"/>
        <w:b/>
        <w:sz w:val="20"/>
        <w:szCs w:val="20"/>
      </w:rPr>
      <w:t xml:space="preserve"> гр. Белослав, Община Белослав, Област Варна, ул.”Цар Симеон Велики” 23</w:t>
    </w:r>
    <w:r w:rsidRPr="00790C7B">
      <w:rPr>
        <w:rFonts w:ascii="Academia" w:hAnsi="Academia"/>
        <w:b/>
        <w:sz w:val="20"/>
        <w:szCs w:val="20"/>
      </w:rPr>
      <w:br/>
    </w:r>
  </w:p>
  <w:p w:rsidR="00FD6103" w:rsidRPr="00FD6103" w:rsidRDefault="00FD6103" w:rsidP="00FD6103">
    <w:pPr>
      <w:contextualSpacing/>
      <w:rPr>
        <w:rFonts w:asciiTheme="majorHAnsi" w:hAnsiTheme="majorHAnsi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317A" w:rsidRDefault="00BA317A" w:rsidP="00DE40D3">
      <w:r>
        <w:separator/>
      </w:r>
    </w:p>
  </w:footnote>
  <w:footnote w:type="continuationSeparator" w:id="0">
    <w:p w:rsidR="00BA317A" w:rsidRDefault="00BA317A" w:rsidP="00DE40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62FE" w:rsidRPr="00BC66A0" w:rsidRDefault="009B231F" w:rsidP="00380FC0">
    <w:pPr>
      <w:pStyle w:val="a6"/>
      <w:tabs>
        <w:tab w:val="clear" w:pos="9072"/>
        <w:tab w:val="right" w:pos="8647"/>
      </w:tabs>
      <w:rPr>
        <w:rFonts w:ascii="Academia" w:hAnsi="Academia"/>
        <w:b/>
        <w:sz w:val="32"/>
        <w:szCs w:val="34"/>
        <w:lang w:val="en-US"/>
      </w:rPr>
    </w:pPr>
    <w:r>
      <w:rPr>
        <w:rFonts w:ascii="DS Yermak_D" w:hAnsi="DS Yermak_D"/>
        <w:noProof/>
        <w:sz w:val="32"/>
        <w:szCs w:val="3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5118100</wp:posOffset>
          </wp:positionH>
          <wp:positionV relativeFrom="paragraph">
            <wp:posOffset>31750</wp:posOffset>
          </wp:positionV>
          <wp:extent cx="1379220" cy="1280160"/>
          <wp:effectExtent l="0" t="0" r="0" b="0"/>
          <wp:wrapNone/>
          <wp:docPr id="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С ЛИЦЕ КЪМ ХОРАТА PN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9220" cy="12801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7679A" w:rsidRPr="004476A7">
      <w:rPr>
        <w:rFonts w:ascii="DS Yermak_D" w:hAnsi="DS Yermak_D"/>
        <w:noProof/>
        <w:sz w:val="32"/>
        <w:szCs w:val="34"/>
      </w:rPr>
      <w:drawing>
        <wp:anchor distT="0" distB="0" distL="114300" distR="114300" simplePos="0" relativeHeight="251659264" behindDoc="0" locked="0" layoutInCell="1" allowOverlap="1" wp14:anchorId="0C014F34" wp14:editId="29484141">
          <wp:simplePos x="0" y="0"/>
          <wp:positionH relativeFrom="column">
            <wp:posOffset>-781160</wp:posOffset>
          </wp:positionH>
          <wp:positionV relativeFrom="paragraph">
            <wp:posOffset>72030</wp:posOffset>
          </wp:positionV>
          <wp:extent cx="1208598" cy="1359673"/>
          <wp:effectExtent l="0" t="0" r="0" b="0"/>
          <wp:wrapNone/>
          <wp:docPr id="3" name="Картина 1" descr="Beloslav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eloslav7"/>
                  <pic:cNvPicPr>
                    <a:picLocks noChangeAspect="1" noChangeArrowheads="1"/>
                  </pic:cNvPicPr>
                </pic:nvPicPr>
                <pic:blipFill>
                  <a:blip r:embed="rId2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9746" cy="13609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BC66A0">
      <w:rPr>
        <w:rFonts w:ascii="Academia" w:hAnsi="Academia"/>
        <w:b/>
        <w:sz w:val="32"/>
        <w:szCs w:val="34"/>
        <w:lang w:val="en-US"/>
      </w:rPr>
      <w:t xml:space="preserve">         </w:t>
    </w:r>
    <w:r w:rsidR="0057679A" w:rsidRPr="0057679A">
      <w:rPr>
        <w:rFonts w:ascii="Academia" w:hAnsi="Academia"/>
        <w:b/>
        <w:sz w:val="32"/>
        <w:szCs w:val="34"/>
      </w:rPr>
      <w:t>ОБЩИНА БЕЛОСЛАВ</w:t>
    </w:r>
    <w:r w:rsidR="0057679A" w:rsidRPr="0057679A">
      <w:rPr>
        <w:rFonts w:ascii="Academia" w:hAnsi="Academia"/>
        <w:b/>
        <w:sz w:val="32"/>
        <w:szCs w:val="34"/>
        <w:lang w:val="en-US"/>
      </w:rPr>
      <w:t xml:space="preserve"> </w:t>
    </w:r>
    <w:r w:rsidR="0057679A" w:rsidRPr="0057679A">
      <w:rPr>
        <w:rFonts w:ascii="Academia" w:hAnsi="Academia"/>
        <w:b/>
        <w:sz w:val="32"/>
        <w:szCs w:val="34"/>
      </w:rPr>
      <w:t>–</w:t>
    </w:r>
    <w:r w:rsidR="0057679A" w:rsidRPr="0057679A">
      <w:rPr>
        <w:rFonts w:ascii="Academia" w:hAnsi="Academia"/>
        <w:b/>
        <w:sz w:val="32"/>
        <w:szCs w:val="34"/>
        <w:lang w:val="en-US"/>
      </w:rPr>
      <w:t xml:space="preserve"> </w:t>
    </w:r>
    <w:r w:rsidR="00BC66A0">
      <w:rPr>
        <w:rFonts w:ascii="Academia" w:hAnsi="Academia"/>
        <w:b/>
        <w:sz w:val="32"/>
        <w:szCs w:val="34"/>
      </w:rPr>
      <w:t>ВАРНЕНСКА ОБЛАС</w:t>
    </w:r>
    <w:r w:rsidR="00BC66A0">
      <w:rPr>
        <w:rFonts w:ascii="Academia" w:hAnsi="Academia"/>
        <w:b/>
        <w:sz w:val="32"/>
        <w:szCs w:val="34"/>
        <w:lang w:val="en-US"/>
      </w:rPr>
      <w:t>T</w:t>
    </w:r>
  </w:p>
  <w:p w:rsidR="0057679A" w:rsidRPr="00790C7B" w:rsidRDefault="0057679A" w:rsidP="0057679A">
    <w:pPr>
      <w:pStyle w:val="a6"/>
      <w:pBdr>
        <w:top w:val="single" w:sz="4" w:space="1" w:color="auto"/>
      </w:pBdr>
      <w:tabs>
        <w:tab w:val="clear" w:pos="9072"/>
        <w:tab w:val="right" w:pos="9498"/>
      </w:tabs>
      <w:rPr>
        <w:rFonts w:ascii="Academia" w:hAnsi="Academia"/>
        <w:sz w:val="18"/>
        <w:szCs w:val="18"/>
        <w:lang w:val="en-US"/>
      </w:rPr>
    </w:pPr>
    <w:r>
      <w:rPr>
        <w:rFonts w:ascii="Academia" w:hAnsi="Academia"/>
        <w:sz w:val="18"/>
        <w:lang w:val="en-AU"/>
      </w:rPr>
      <w:t xml:space="preserve">                 </w:t>
    </w:r>
    <w:r w:rsidR="00CE4A99">
      <w:rPr>
        <w:rFonts w:ascii="Academia" w:hAnsi="Academia"/>
        <w:sz w:val="18"/>
        <w:lang w:val="en-AU"/>
      </w:rPr>
      <w:t xml:space="preserve">   </w:t>
    </w:r>
    <w:r>
      <w:rPr>
        <w:rFonts w:ascii="Academia" w:hAnsi="Academia"/>
        <w:sz w:val="18"/>
        <w:lang w:val="en-AU"/>
      </w:rPr>
      <w:t xml:space="preserve"> </w:t>
    </w:r>
    <w:r w:rsidRPr="00280F68">
      <w:rPr>
        <w:rFonts w:ascii="Academia" w:hAnsi="Academia"/>
        <w:sz w:val="18"/>
        <w:lang w:val="en-AU"/>
      </w:rPr>
      <w:t>Кмет: 05112 / 25-54</w:t>
    </w:r>
    <w:r w:rsidRPr="00280F68">
      <w:rPr>
        <w:rFonts w:ascii="Academia" w:hAnsi="Academia"/>
        <w:sz w:val="18"/>
        <w:lang w:val="en-US"/>
      </w:rPr>
      <w:t xml:space="preserve">                                       </w:t>
    </w:r>
    <w:r w:rsidRPr="00280F68">
      <w:rPr>
        <w:rFonts w:ascii="Academia" w:hAnsi="Academia"/>
        <w:sz w:val="18"/>
        <w:lang w:val="en-AU"/>
      </w:rPr>
      <w:t xml:space="preserve"> </w:t>
    </w:r>
    <w:r w:rsidRPr="00280F68">
      <w:rPr>
        <w:rFonts w:ascii="Academia" w:hAnsi="Academia"/>
        <w:sz w:val="18"/>
        <w:lang w:val="en-US"/>
      </w:rPr>
      <w:t xml:space="preserve">   </w:t>
    </w:r>
    <w:r>
      <w:rPr>
        <w:rFonts w:ascii="Academia" w:hAnsi="Academia"/>
        <w:sz w:val="18"/>
      </w:rPr>
      <w:t xml:space="preserve">        </w:t>
    </w:r>
    <w:r w:rsidR="00CE4A99">
      <w:rPr>
        <w:rFonts w:ascii="Academia" w:hAnsi="Academia"/>
        <w:sz w:val="18"/>
        <w:lang w:val="en-US"/>
      </w:rPr>
      <w:t xml:space="preserve">  </w:t>
    </w:r>
    <w:r w:rsidRPr="00280F68">
      <w:rPr>
        <w:rFonts w:ascii="Academia" w:hAnsi="Academia"/>
        <w:sz w:val="18"/>
        <w:lang w:val="en-US"/>
      </w:rPr>
      <w:t xml:space="preserve"> </w:t>
    </w:r>
    <w:r w:rsidR="00CE4A99">
      <w:rPr>
        <w:rFonts w:ascii="Academia" w:hAnsi="Academia"/>
        <w:sz w:val="18"/>
        <w:lang w:val="en-US"/>
      </w:rPr>
      <w:t xml:space="preserve"> </w:t>
    </w:r>
    <w:r w:rsidRPr="00280F68">
      <w:rPr>
        <w:rFonts w:ascii="Academia" w:hAnsi="Academia"/>
        <w:sz w:val="18"/>
        <w:lang w:val="en-AU"/>
      </w:rPr>
      <w:t xml:space="preserve"> </w:t>
    </w:r>
    <w:proofErr w:type="spellStart"/>
    <w:r w:rsidRPr="00790C7B">
      <w:rPr>
        <w:rFonts w:ascii="Academia" w:hAnsi="Academia"/>
        <w:sz w:val="18"/>
        <w:szCs w:val="18"/>
        <w:lang w:val="en-AU"/>
      </w:rPr>
      <w:t>Факс</w:t>
    </w:r>
    <w:proofErr w:type="spellEnd"/>
    <w:r w:rsidRPr="00790C7B">
      <w:rPr>
        <w:rFonts w:ascii="Academia" w:hAnsi="Academia"/>
        <w:sz w:val="18"/>
        <w:szCs w:val="18"/>
        <w:lang w:val="en-AU"/>
      </w:rPr>
      <w:t>:  05112 / 22-14</w:t>
    </w:r>
    <w:r w:rsidRPr="00790C7B">
      <w:rPr>
        <w:rFonts w:ascii="Academia" w:hAnsi="Academia"/>
        <w:sz w:val="18"/>
        <w:szCs w:val="18"/>
        <w:lang w:val="en-US"/>
      </w:rPr>
      <w:t xml:space="preserve">                                            </w:t>
    </w:r>
  </w:p>
  <w:p w:rsidR="0057679A" w:rsidRPr="00790C7B" w:rsidRDefault="0057679A" w:rsidP="0057679A">
    <w:pPr>
      <w:pStyle w:val="a6"/>
      <w:tabs>
        <w:tab w:val="clear" w:pos="9072"/>
        <w:tab w:val="right" w:pos="9498"/>
      </w:tabs>
      <w:rPr>
        <w:rFonts w:ascii="Academia" w:hAnsi="Academia"/>
        <w:sz w:val="18"/>
        <w:szCs w:val="18"/>
        <w:lang w:val="en-US"/>
      </w:rPr>
    </w:pPr>
    <w:r w:rsidRPr="00790C7B">
      <w:rPr>
        <w:rFonts w:ascii="Academia" w:hAnsi="Academia"/>
        <w:sz w:val="18"/>
        <w:szCs w:val="18"/>
        <w:lang w:val="en-AU"/>
      </w:rPr>
      <w:t xml:space="preserve">               </w:t>
    </w:r>
    <w:r w:rsidRPr="00790C7B">
      <w:rPr>
        <w:rFonts w:ascii="Academia" w:hAnsi="Academia"/>
        <w:sz w:val="18"/>
        <w:szCs w:val="18"/>
        <w:lang w:val="en-US"/>
      </w:rPr>
      <w:t xml:space="preserve">   </w:t>
    </w:r>
    <w:r w:rsidR="00CE4A99">
      <w:rPr>
        <w:rFonts w:ascii="Academia" w:hAnsi="Academia"/>
        <w:sz w:val="18"/>
        <w:szCs w:val="18"/>
        <w:lang w:val="en-US"/>
      </w:rPr>
      <w:t xml:space="preserve">   </w:t>
    </w:r>
    <w:r w:rsidRPr="00790C7B">
      <w:rPr>
        <w:rFonts w:ascii="Academia" w:hAnsi="Academia"/>
        <w:sz w:val="18"/>
        <w:szCs w:val="18"/>
        <w:lang w:val="en-AU"/>
      </w:rPr>
      <w:t>Зам.кмет: 05112 / 35-70</w:t>
    </w:r>
    <w:r w:rsidRPr="00790C7B">
      <w:rPr>
        <w:rFonts w:ascii="Academia" w:hAnsi="Academia"/>
        <w:sz w:val="18"/>
        <w:szCs w:val="18"/>
        <w:lang w:val="en-US"/>
      </w:rPr>
      <w:tab/>
      <w:t xml:space="preserve">                                                 </w:t>
    </w:r>
    <w:hyperlink r:id="rId3" w:history="1">
      <w:r w:rsidRPr="00790C7B">
        <w:rPr>
          <w:rStyle w:val="a5"/>
          <w:rFonts w:ascii="Academia" w:hAnsi="Academia"/>
          <w:sz w:val="18"/>
          <w:szCs w:val="18"/>
          <w:u w:val="none"/>
          <w:lang w:val="en-US"/>
        </w:rPr>
        <w:t>beloslav.eu@gmail.com</w:t>
      </w:r>
    </w:hyperlink>
  </w:p>
  <w:p w:rsidR="0057679A" w:rsidRPr="00790C7B" w:rsidRDefault="0057679A" w:rsidP="009B231F">
    <w:pPr>
      <w:pStyle w:val="a6"/>
      <w:tabs>
        <w:tab w:val="clear" w:pos="9072"/>
        <w:tab w:val="right" w:pos="9355"/>
      </w:tabs>
      <w:rPr>
        <w:rFonts w:ascii="Academia" w:hAnsi="Academia"/>
        <w:sz w:val="18"/>
        <w:szCs w:val="18"/>
        <w:lang w:val="en-US"/>
      </w:rPr>
    </w:pPr>
    <w:r w:rsidRPr="00790C7B">
      <w:rPr>
        <w:rFonts w:ascii="Academia" w:hAnsi="Academia"/>
        <w:sz w:val="18"/>
        <w:szCs w:val="18"/>
      </w:rPr>
      <w:t xml:space="preserve">                 </w:t>
    </w:r>
    <w:r w:rsidR="00CE4A99">
      <w:rPr>
        <w:rFonts w:ascii="Academia" w:hAnsi="Academia"/>
        <w:sz w:val="18"/>
        <w:szCs w:val="18"/>
        <w:lang w:val="en-US"/>
      </w:rPr>
      <w:t xml:space="preserve">   </w:t>
    </w:r>
    <w:r w:rsidRPr="00790C7B">
      <w:rPr>
        <w:rFonts w:ascii="Academia" w:hAnsi="Academia"/>
        <w:sz w:val="18"/>
        <w:szCs w:val="18"/>
      </w:rPr>
      <w:t xml:space="preserve"> </w:t>
    </w:r>
    <w:r w:rsidRPr="00790C7B">
      <w:rPr>
        <w:rFonts w:ascii="Academia" w:hAnsi="Academia"/>
        <w:sz w:val="18"/>
        <w:szCs w:val="18"/>
        <w:lang w:val="en-US"/>
      </w:rPr>
      <w:t>Зам.кмет: 05112 / 35-77</w:t>
    </w:r>
    <w:r w:rsidRPr="00790C7B">
      <w:rPr>
        <w:rFonts w:ascii="Academia" w:hAnsi="Academia"/>
        <w:sz w:val="18"/>
        <w:szCs w:val="18"/>
        <w:lang w:val="en-US"/>
      </w:rPr>
      <w:tab/>
      <w:t xml:space="preserve">                                                 </w:t>
    </w:r>
    <w:hyperlink r:id="rId4" w:history="1">
      <w:r w:rsidRPr="00790C7B">
        <w:rPr>
          <w:rStyle w:val="a5"/>
          <w:rFonts w:ascii="Academia" w:hAnsi="Academia"/>
          <w:sz w:val="18"/>
          <w:szCs w:val="18"/>
          <w:u w:val="none"/>
          <w:lang w:val="en-AU"/>
        </w:rPr>
        <w:t>obshtina_beloslav@beloslav.org</w:t>
      </w:r>
    </w:hyperlink>
    <w:r w:rsidRPr="00790C7B">
      <w:rPr>
        <w:rFonts w:ascii="Academia" w:hAnsi="Academia"/>
        <w:sz w:val="18"/>
        <w:szCs w:val="18"/>
        <w:lang w:val="en-AU"/>
      </w:rPr>
      <w:t xml:space="preserve"> </w:t>
    </w:r>
    <w:r w:rsidR="009B231F">
      <w:rPr>
        <w:rFonts w:ascii="Academia" w:hAnsi="Academia"/>
        <w:sz w:val="18"/>
        <w:szCs w:val="18"/>
        <w:lang w:val="en-AU"/>
      </w:rPr>
      <w:tab/>
    </w:r>
  </w:p>
  <w:p w:rsidR="0057679A" w:rsidRPr="00790C7B" w:rsidRDefault="0057679A" w:rsidP="0057679A">
    <w:pPr>
      <w:pStyle w:val="a6"/>
      <w:tabs>
        <w:tab w:val="clear" w:pos="9072"/>
        <w:tab w:val="right" w:pos="9498"/>
      </w:tabs>
      <w:rPr>
        <w:rFonts w:ascii="Academia" w:hAnsi="Academia"/>
        <w:sz w:val="18"/>
        <w:szCs w:val="18"/>
        <w:lang w:val="en-US"/>
      </w:rPr>
    </w:pPr>
    <w:r w:rsidRPr="00790C7B">
      <w:rPr>
        <w:rFonts w:ascii="Academia" w:hAnsi="Academia"/>
        <w:sz w:val="18"/>
        <w:szCs w:val="18"/>
        <w:lang w:val="en-AU"/>
      </w:rPr>
      <w:t xml:space="preserve">                </w:t>
    </w:r>
    <w:r w:rsidRPr="00790C7B">
      <w:rPr>
        <w:rFonts w:ascii="Academia" w:hAnsi="Academia"/>
        <w:sz w:val="18"/>
        <w:szCs w:val="18"/>
        <w:lang w:val="en-US"/>
      </w:rPr>
      <w:t xml:space="preserve">  </w:t>
    </w:r>
    <w:r w:rsidR="00CE4A99">
      <w:rPr>
        <w:rFonts w:ascii="Academia" w:hAnsi="Academia"/>
        <w:sz w:val="18"/>
        <w:szCs w:val="18"/>
        <w:lang w:val="en-US"/>
      </w:rPr>
      <w:t xml:space="preserve">   </w:t>
    </w:r>
    <w:proofErr w:type="spellStart"/>
    <w:r w:rsidRPr="00790C7B">
      <w:rPr>
        <w:rFonts w:ascii="Academia" w:hAnsi="Academia"/>
        <w:sz w:val="18"/>
        <w:szCs w:val="18"/>
        <w:lang w:val="en-AU"/>
      </w:rPr>
      <w:t>Секретар</w:t>
    </w:r>
    <w:proofErr w:type="spellEnd"/>
    <w:r w:rsidRPr="00790C7B">
      <w:rPr>
        <w:rFonts w:ascii="Academia" w:hAnsi="Academia"/>
        <w:sz w:val="18"/>
        <w:szCs w:val="18"/>
        <w:lang w:val="en-AU"/>
      </w:rPr>
      <w:t>: 05112 / 35-55</w:t>
    </w:r>
    <w:r w:rsidRPr="00790C7B">
      <w:rPr>
        <w:rFonts w:ascii="Academia" w:hAnsi="Academia"/>
        <w:sz w:val="18"/>
        <w:szCs w:val="18"/>
        <w:lang w:val="en-US"/>
      </w:rPr>
      <w:t xml:space="preserve"> </w:t>
    </w:r>
    <w:r w:rsidRPr="00790C7B">
      <w:rPr>
        <w:rFonts w:ascii="Academia" w:hAnsi="Academia"/>
        <w:sz w:val="18"/>
        <w:szCs w:val="18"/>
        <w:lang w:val="en-US"/>
      </w:rPr>
      <w:tab/>
      <w:t xml:space="preserve">                                                </w:t>
    </w:r>
    <w:hyperlink r:id="rId5" w:history="1">
      <w:r w:rsidRPr="00790C7B">
        <w:rPr>
          <w:rStyle w:val="a5"/>
          <w:rFonts w:ascii="Academia" w:hAnsi="Academia"/>
          <w:sz w:val="18"/>
          <w:szCs w:val="18"/>
          <w:u w:val="none"/>
          <w:lang w:val="en-US"/>
        </w:rPr>
        <w:t>www.beloslav.org</w:t>
      </w:r>
    </w:hyperlink>
    <w:r w:rsidRPr="00790C7B">
      <w:rPr>
        <w:rFonts w:ascii="Academia" w:hAnsi="Academia"/>
        <w:sz w:val="18"/>
        <w:szCs w:val="18"/>
        <w:lang w:val="en-US"/>
      </w:rPr>
      <w:t xml:space="preserve"> </w:t>
    </w:r>
  </w:p>
  <w:p w:rsidR="0057679A" w:rsidRDefault="0057679A" w:rsidP="0057679A">
    <w:pPr>
      <w:pStyle w:val="a6"/>
      <w:tabs>
        <w:tab w:val="clear" w:pos="9072"/>
        <w:tab w:val="right" w:pos="9498"/>
      </w:tabs>
      <w:rPr>
        <w:rFonts w:ascii="Academia" w:hAnsi="Academia"/>
        <w:sz w:val="18"/>
        <w:lang w:val="en-US"/>
      </w:rPr>
    </w:pPr>
    <w:r w:rsidRPr="00280F68">
      <w:rPr>
        <w:rFonts w:ascii="Academia" w:hAnsi="Academia"/>
        <w:sz w:val="18"/>
        <w:lang w:val="en-AU"/>
      </w:rPr>
      <w:t xml:space="preserve">                </w:t>
    </w:r>
    <w:r>
      <w:rPr>
        <w:rFonts w:ascii="Academia" w:hAnsi="Academia"/>
        <w:sz w:val="18"/>
        <w:lang w:val="en-US"/>
      </w:rPr>
      <w:t xml:space="preserve">  </w:t>
    </w:r>
    <w:r w:rsidR="00CE4A99">
      <w:rPr>
        <w:rFonts w:ascii="Academia" w:hAnsi="Academia"/>
        <w:sz w:val="18"/>
        <w:lang w:val="en-US"/>
      </w:rPr>
      <w:t xml:space="preserve">   </w:t>
    </w:r>
    <w:proofErr w:type="spellStart"/>
    <w:r w:rsidRPr="00280F68">
      <w:rPr>
        <w:rFonts w:ascii="Academia" w:hAnsi="Academia"/>
        <w:sz w:val="18"/>
        <w:lang w:val="en-AU"/>
      </w:rPr>
      <w:t>Централа</w:t>
    </w:r>
    <w:proofErr w:type="spellEnd"/>
    <w:r w:rsidRPr="00280F68">
      <w:rPr>
        <w:rFonts w:ascii="Academia" w:hAnsi="Academia"/>
        <w:sz w:val="18"/>
        <w:lang w:val="en-AU"/>
      </w:rPr>
      <w:t xml:space="preserve">: 05112 / </w:t>
    </w:r>
    <w:r w:rsidRPr="00280F68">
      <w:rPr>
        <w:rFonts w:ascii="Academia" w:hAnsi="Academia"/>
        <w:sz w:val="18"/>
        <w:lang w:val="en-US"/>
      </w:rPr>
      <w:t xml:space="preserve">35-53 </w:t>
    </w:r>
  </w:p>
  <w:p w:rsidR="0057679A" w:rsidRDefault="0057679A" w:rsidP="0057679A">
    <w:pPr>
      <w:pStyle w:val="a6"/>
      <w:tabs>
        <w:tab w:val="clear" w:pos="9072"/>
        <w:tab w:val="right" w:pos="9498"/>
      </w:tabs>
      <w:rPr>
        <w:rFonts w:ascii="Academia" w:hAnsi="Academia"/>
        <w:sz w:val="18"/>
        <w:lang w:val="en-US"/>
      </w:rPr>
    </w:pPr>
  </w:p>
  <w:p w:rsidR="0057679A" w:rsidRDefault="0057679A" w:rsidP="0057679A">
    <w:pPr>
      <w:pStyle w:val="a6"/>
      <w:pBdr>
        <w:top w:val="single" w:sz="4" w:space="1" w:color="auto"/>
      </w:pBdr>
      <w:tabs>
        <w:tab w:val="clear" w:pos="9072"/>
        <w:tab w:val="right" w:pos="9498"/>
      </w:tabs>
      <w:rPr>
        <w:rFonts w:ascii="Academia" w:hAnsi="Academia"/>
        <w:sz w:val="18"/>
        <w:lang w:val="en-US"/>
      </w:rPr>
    </w:pPr>
  </w:p>
  <w:p w:rsidR="0057679A" w:rsidRPr="0057679A" w:rsidRDefault="0057679A" w:rsidP="0057679A">
    <w:pPr>
      <w:pStyle w:val="a6"/>
      <w:tabs>
        <w:tab w:val="clear" w:pos="9072"/>
        <w:tab w:val="right" w:pos="9498"/>
      </w:tabs>
      <w:jc w:val="center"/>
      <w:rPr>
        <w:rFonts w:ascii="Academia" w:hAnsi="Academia"/>
        <w:b/>
        <w:sz w:val="18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E24DC7"/>
    <w:multiLevelType w:val="hybridMultilevel"/>
    <w:tmpl w:val="CB2008D4"/>
    <w:lvl w:ilvl="0" w:tplc="1BFA98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B493AC2"/>
    <w:multiLevelType w:val="hybridMultilevel"/>
    <w:tmpl w:val="9382568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FA46A4"/>
    <w:multiLevelType w:val="hybridMultilevel"/>
    <w:tmpl w:val="B9EE831E"/>
    <w:lvl w:ilvl="0" w:tplc="B76C58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2"/>
        <w:szCs w:val="22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26860B6"/>
    <w:multiLevelType w:val="hybridMultilevel"/>
    <w:tmpl w:val="2116B16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D9208E"/>
    <w:multiLevelType w:val="hybridMultilevel"/>
    <w:tmpl w:val="1250090A"/>
    <w:lvl w:ilvl="0" w:tplc="0402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F36F32"/>
    <w:multiLevelType w:val="hybridMultilevel"/>
    <w:tmpl w:val="D7B6199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F3161E"/>
    <w:multiLevelType w:val="hybridMultilevel"/>
    <w:tmpl w:val="8A68306C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4600A03"/>
    <w:multiLevelType w:val="hybridMultilevel"/>
    <w:tmpl w:val="EB72301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1191E8E"/>
    <w:multiLevelType w:val="hybridMultilevel"/>
    <w:tmpl w:val="7CFC72E8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14F3EAE"/>
    <w:multiLevelType w:val="hybridMultilevel"/>
    <w:tmpl w:val="851052EA"/>
    <w:lvl w:ilvl="0" w:tplc="0402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1DB3D97"/>
    <w:multiLevelType w:val="multilevel"/>
    <w:tmpl w:val="2C900C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76B97343"/>
    <w:multiLevelType w:val="hybridMultilevel"/>
    <w:tmpl w:val="BD421E62"/>
    <w:lvl w:ilvl="0" w:tplc="C200329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77AD6CC5"/>
    <w:multiLevelType w:val="hybridMultilevel"/>
    <w:tmpl w:val="0D2808B8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8"/>
  </w:num>
  <w:num w:numId="4">
    <w:abstractNumId w:val="12"/>
  </w:num>
  <w:num w:numId="5">
    <w:abstractNumId w:val="11"/>
  </w:num>
  <w:num w:numId="6">
    <w:abstractNumId w:val="7"/>
  </w:num>
  <w:num w:numId="7">
    <w:abstractNumId w:val="6"/>
  </w:num>
  <w:num w:numId="8">
    <w:abstractNumId w:val="3"/>
  </w:num>
  <w:num w:numId="9">
    <w:abstractNumId w:val="1"/>
  </w:num>
  <w:num w:numId="10">
    <w:abstractNumId w:val="5"/>
  </w:num>
  <w:num w:numId="11">
    <w:abstractNumId w:val="9"/>
  </w:num>
  <w:num w:numId="12">
    <w:abstractNumId w:val="4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652A"/>
    <w:rsid w:val="0000366E"/>
    <w:rsid w:val="00023571"/>
    <w:rsid w:val="00045C09"/>
    <w:rsid w:val="00050B69"/>
    <w:rsid w:val="000844BF"/>
    <w:rsid w:val="000968AE"/>
    <w:rsid w:val="000A0651"/>
    <w:rsid w:val="000D652A"/>
    <w:rsid w:val="001007E8"/>
    <w:rsid w:val="001102B6"/>
    <w:rsid w:val="00113032"/>
    <w:rsid w:val="001323D6"/>
    <w:rsid w:val="00152F29"/>
    <w:rsid w:val="00161DFE"/>
    <w:rsid w:val="00174F36"/>
    <w:rsid w:val="001752E0"/>
    <w:rsid w:val="001A0B56"/>
    <w:rsid w:val="001A4347"/>
    <w:rsid w:val="001B6F75"/>
    <w:rsid w:val="001F2E64"/>
    <w:rsid w:val="0021215A"/>
    <w:rsid w:val="00221F19"/>
    <w:rsid w:val="00264482"/>
    <w:rsid w:val="00264A28"/>
    <w:rsid w:val="0027260B"/>
    <w:rsid w:val="002805C4"/>
    <w:rsid w:val="00280F68"/>
    <w:rsid w:val="00295D06"/>
    <w:rsid w:val="00296E7C"/>
    <w:rsid w:val="002B4C95"/>
    <w:rsid w:val="002C4064"/>
    <w:rsid w:val="002E6C22"/>
    <w:rsid w:val="003019EF"/>
    <w:rsid w:val="00323D48"/>
    <w:rsid w:val="003328F6"/>
    <w:rsid w:val="003428DB"/>
    <w:rsid w:val="00344BD7"/>
    <w:rsid w:val="003459F3"/>
    <w:rsid w:val="00355383"/>
    <w:rsid w:val="00360D88"/>
    <w:rsid w:val="003620F8"/>
    <w:rsid w:val="00362D96"/>
    <w:rsid w:val="00380FC0"/>
    <w:rsid w:val="0038514C"/>
    <w:rsid w:val="003B491F"/>
    <w:rsid w:val="003D127B"/>
    <w:rsid w:val="003E226B"/>
    <w:rsid w:val="00406729"/>
    <w:rsid w:val="004101D0"/>
    <w:rsid w:val="00425FBC"/>
    <w:rsid w:val="00426013"/>
    <w:rsid w:val="004476A7"/>
    <w:rsid w:val="00451F03"/>
    <w:rsid w:val="004803DA"/>
    <w:rsid w:val="00490F2B"/>
    <w:rsid w:val="004A3048"/>
    <w:rsid w:val="004A30B2"/>
    <w:rsid w:val="004E2662"/>
    <w:rsid w:val="004E5A95"/>
    <w:rsid w:val="005403BF"/>
    <w:rsid w:val="005455D8"/>
    <w:rsid w:val="00561FBA"/>
    <w:rsid w:val="00567DBD"/>
    <w:rsid w:val="0057679A"/>
    <w:rsid w:val="00587F83"/>
    <w:rsid w:val="005A686C"/>
    <w:rsid w:val="005C1890"/>
    <w:rsid w:val="006042EE"/>
    <w:rsid w:val="006234DA"/>
    <w:rsid w:val="00641A21"/>
    <w:rsid w:val="00655F8B"/>
    <w:rsid w:val="00676332"/>
    <w:rsid w:val="0068329F"/>
    <w:rsid w:val="00691E79"/>
    <w:rsid w:val="0069207B"/>
    <w:rsid w:val="006A2FDE"/>
    <w:rsid w:val="006B1347"/>
    <w:rsid w:val="006C6C53"/>
    <w:rsid w:val="006E4B8E"/>
    <w:rsid w:val="0070469C"/>
    <w:rsid w:val="00721432"/>
    <w:rsid w:val="007373E3"/>
    <w:rsid w:val="00776D25"/>
    <w:rsid w:val="007811AC"/>
    <w:rsid w:val="00790C7B"/>
    <w:rsid w:val="00795CEC"/>
    <w:rsid w:val="007A228C"/>
    <w:rsid w:val="007B1817"/>
    <w:rsid w:val="007D18B6"/>
    <w:rsid w:val="007D5E07"/>
    <w:rsid w:val="007E265B"/>
    <w:rsid w:val="007F31D2"/>
    <w:rsid w:val="007F3ADA"/>
    <w:rsid w:val="008172EB"/>
    <w:rsid w:val="00835529"/>
    <w:rsid w:val="00835DC5"/>
    <w:rsid w:val="00843C04"/>
    <w:rsid w:val="00856B0B"/>
    <w:rsid w:val="00863F63"/>
    <w:rsid w:val="00871EF4"/>
    <w:rsid w:val="008B501E"/>
    <w:rsid w:val="008C7295"/>
    <w:rsid w:val="008D4AC8"/>
    <w:rsid w:val="008D6637"/>
    <w:rsid w:val="00902498"/>
    <w:rsid w:val="00936DF4"/>
    <w:rsid w:val="00950F3D"/>
    <w:rsid w:val="00953DB3"/>
    <w:rsid w:val="00964588"/>
    <w:rsid w:val="009A2FA7"/>
    <w:rsid w:val="009A764F"/>
    <w:rsid w:val="009B231F"/>
    <w:rsid w:val="009F4C6C"/>
    <w:rsid w:val="00A02724"/>
    <w:rsid w:val="00A10113"/>
    <w:rsid w:val="00A12549"/>
    <w:rsid w:val="00A26FD1"/>
    <w:rsid w:val="00A30CB3"/>
    <w:rsid w:val="00A37168"/>
    <w:rsid w:val="00A66E6B"/>
    <w:rsid w:val="00AB65D1"/>
    <w:rsid w:val="00AB7E2E"/>
    <w:rsid w:val="00AD58FE"/>
    <w:rsid w:val="00AF583A"/>
    <w:rsid w:val="00B11BEA"/>
    <w:rsid w:val="00B20B55"/>
    <w:rsid w:val="00B21C31"/>
    <w:rsid w:val="00B27ECB"/>
    <w:rsid w:val="00B30257"/>
    <w:rsid w:val="00B304CA"/>
    <w:rsid w:val="00B33444"/>
    <w:rsid w:val="00B342EA"/>
    <w:rsid w:val="00B46366"/>
    <w:rsid w:val="00B53FCC"/>
    <w:rsid w:val="00B60CFB"/>
    <w:rsid w:val="00B6118A"/>
    <w:rsid w:val="00B73733"/>
    <w:rsid w:val="00B86BF6"/>
    <w:rsid w:val="00B87E70"/>
    <w:rsid w:val="00BA317A"/>
    <w:rsid w:val="00BA4DFD"/>
    <w:rsid w:val="00BB716D"/>
    <w:rsid w:val="00BC66A0"/>
    <w:rsid w:val="00BD4066"/>
    <w:rsid w:val="00BE63F0"/>
    <w:rsid w:val="00BF0C49"/>
    <w:rsid w:val="00C028AE"/>
    <w:rsid w:val="00C1242F"/>
    <w:rsid w:val="00C405CE"/>
    <w:rsid w:val="00C566F6"/>
    <w:rsid w:val="00C60360"/>
    <w:rsid w:val="00C61ECA"/>
    <w:rsid w:val="00C64B72"/>
    <w:rsid w:val="00C7715B"/>
    <w:rsid w:val="00C83267"/>
    <w:rsid w:val="00C86272"/>
    <w:rsid w:val="00CA0506"/>
    <w:rsid w:val="00CB022C"/>
    <w:rsid w:val="00CB75D3"/>
    <w:rsid w:val="00CD06FC"/>
    <w:rsid w:val="00CE4A99"/>
    <w:rsid w:val="00CF6EA0"/>
    <w:rsid w:val="00CF7C72"/>
    <w:rsid w:val="00D042C3"/>
    <w:rsid w:val="00D11B18"/>
    <w:rsid w:val="00D41FE0"/>
    <w:rsid w:val="00D4247B"/>
    <w:rsid w:val="00D42890"/>
    <w:rsid w:val="00D43A26"/>
    <w:rsid w:val="00D74A0B"/>
    <w:rsid w:val="00D75129"/>
    <w:rsid w:val="00D757AE"/>
    <w:rsid w:val="00D82CFB"/>
    <w:rsid w:val="00D83604"/>
    <w:rsid w:val="00D9749B"/>
    <w:rsid w:val="00DA2270"/>
    <w:rsid w:val="00DA68FA"/>
    <w:rsid w:val="00DA7EE9"/>
    <w:rsid w:val="00DB5A4A"/>
    <w:rsid w:val="00DC0C5C"/>
    <w:rsid w:val="00DD08FE"/>
    <w:rsid w:val="00DE3B5F"/>
    <w:rsid w:val="00DE40D3"/>
    <w:rsid w:val="00E120C8"/>
    <w:rsid w:val="00E26DE9"/>
    <w:rsid w:val="00E301F9"/>
    <w:rsid w:val="00E373CE"/>
    <w:rsid w:val="00E43617"/>
    <w:rsid w:val="00E43D3F"/>
    <w:rsid w:val="00E462F9"/>
    <w:rsid w:val="00E614CD"/>
    <w:rsid w:val="00E7468B"/>
    <w:rsid w:val="00E90608"/>
    <w:rsid w:val="00E92B60"/>
    <w:rsid w:val="00E93544"/>
    <w:rsid w:val="00E9629A"/>
    <w:rsid w:val="00EA10D3"/>
    <w:rsid w:val="00EB7A9F"/>
    <w:rsid w:val="00ED0533"/>
    <w:rsid w:val="00EE2491"/>
    <w:rsid w:val="00EF63FB"/>
    <w:rsid w:val="00F00387"/>
    <w:rsid w:val="00F006BC"/>
    <w:rsid w:val="00F0596E"/>
    <w:rsid w:val="00F326DC"/>
    <w:rsid w:val="00F35B1B"/>
    <w:rsid w:val="00F462FE"/>
    <w:rsid w:val="00FA0A54"/>
    <w:rsid w:val="00FA654B"/>
    <w:rsid w:val="00FD6103"/>
    <w:rsid w:val="00FF63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4C4B760"/>
  <w15:docId w15:val="{9B677ACD-79F9-4296-9C54-3D12C7C9DE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832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406729"/>
    <w:rPr>
      <w:i/>
      <w:iCs/>
    </w:rPr>
  </w:style>
  <w:style w:type="paragraph" w:styleId="a4">
    <w:name w:val="List Paragraph"/>
    <w:basedOn w:val="a"/>
    <w:uiPriority w:val="34"/>
    <w:qFormat/>
    <w:rsid w:val="00406729"/>
    <w:pPr>
      <w:ind w:left="720"/>
      <w:contextualSpacing/>
    </w:pPr>
  </w:style>
  <w:style w:type="character" w:styleId="a5">
    <w:name w:val="Hyperlink"/>
    <w:basedOn w:val="a0"/>
    <w:rsid w:val="000D652A"/>
    <w:rPr>
      <w:color w:val="0000FF"/>
      <w:u w:val="single"/>
    </w:rPr>
  </w:style>
  <w:style w:type="paragraph" w:styleId="a6">
    <w:name w:val="header"/>
    <w:basedOn w:val="a"/>
    <w:link w:val="a7"/>
    <w:rsid w:val="00F35B1B"/>
    <w:pPr>
      <w:tabs>
        <w:tab w:val="center" w:pos="4536"/>
        <w:tab w:val="right" w:pos="9072"/>
      </w:tabs>
    </w:pPr>
  </w:style>
  <w:style w:type="character" w:customStyle="1" w:styleId="a7">
    <w:name w:val="Горен колонтитул Знак"/>
    <w:basedOn w:val="a0"/>
    <w:link w:val="a6"/>
    <w:rsid w:val="00F35B1B"/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a8">
    <w:name w:val="Balloon Text"/>
    <w:basedOn w:val="a"/>
    <w:link w:val="a9"/>
    <w:uiPriority w:val="99"/>
    <w:semiHidden/>
    <w:unhideWhenUsed/>
    <w:rsid w:val="00843C04"/>
    <w:rPr>
      <w:rFonts w:ascii="Tahoma" w:hAnsi="Tahoma" w:cs="Tahoma"/>
      <w:sz w:val="16"/>
      <w:szCs w:val="16"/>
    </w:rPr>
  </w:style>
  <w:style w:type="character" w:customStyle="1" w:styleId="a9">
    <w:name w:val="Изнесен текст Знак"/>
    <w:basedOn w:val="a0"/>
    <w:link w:val="a8"/>
    <w:uiPriority w:val="99"/>
    <w:semiHidden/>
    <w:rsid w:val="00843C04"/>
    <w:rPr>
      <w:rFonts w:ascii="Tahoma" w:eastAsia="Times New Roman" w:hAnsi="Tahoma" w:cs="Tahoma"/>
      <w:sz w:val="16"/>
      <w:szCs w:val="16"/>
      <w:lang w:eastAsia="bg-BG"/>
    </w:rPr>
  </w:style>
  <w:style w:type="paragraph" w:styleId="aa">
    <w:name w:val="footer"/>
    <w:basedOn w:val="a"/>
    <w:link w:val="ab"/>
    <w:uiPriority w:val="99"/>
    <w:unhideWhenUsed/>
    <w:rsid w:val="00DE40D3"/>
    <w:pPr>
      <w:tabs>
        <w:tab w:val="center" w:pos="4536"/>
        <w:tab w:val="right" w:pos="9072"/>
      </w:tabs>
    </w:pPr>
  </w:style>
  <w:style w:type="character" w:customStyle="1" w:styleId="ab">
    <w:name w:val="Долен колонтитул Знак"/>
    <w:basedOn w:val="a0"/>
    <w:link w:val="aa"/>
    <w:uiPriority w:val="99"/>
    <w:rsid w:val="00DE40D3"/>
    <w:rPr>
      <w:rFonts w:ascii="Times New Roman" w:eastAsia="Times New Roman" w:hAnsi="Times New Roman" w:cs="Times New Roman"/>
      <w:sz w:val="24"/>
      <w:szCs w:val="24"/>
      <w:lang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beloslav.eu@gmail.com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5" Type="http://schemas.openxmlformats.org/officeDocument/2006/relationships/hyperlink" Target="http://www.beloslav.org" TargetMode="External"/><Relationship Id="rId4" Type="http://schemas.openxmlformats.org/officeDocument/2006/relationships/hyperlink" Target="mailto:obshtina_beloslav@beloslav.org" TargetMode="Externa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3.jpeg"/></Relationships>
</file>

<file path=word/theme/theme1.xml><?xml version="1.0" encoding="utf-8"?>
<a:theme xmlns:a="http://schemas.openxmlformats.org/drawingml/2006/main" name="Opulent">
  <a:themeElements>
    <a:clrScheme name="Opulent">
      <a:dk1>
        <a:sysClr val="windowText" lastClr="000000"/>
      </a:dk1>
      <a:lt1>
        <a:sysClr val="window" lastClr="FFFFFF"/>
      </a:lt1>
      <a:dk2>
        <a:srgbClr val="B13F9A"/>
      </a:dk2>
      <a:lt2>
        <a:srgbClr val="F4E7ED"/>
      </a:lt2>
      <a:accent1>
        <a:srgbClr val="B83D68"/>
      </a:accent1>
      <a:accent2>
        <a:srgbClr val="AC66BB"/>
      </a:accent2>
      <a:accent3>
        <a:srgbClr val="DE6C36"/>
      </a:accent3>
      <a:accent4>
        <a:srgbClr val="F9B639"/>
      </a:accent4>
      <a:accent5>
        <a:srgbClr val="CF6DA4"/>
      </a:accent5>
      <a:accent6>
        <a:srgbClr val="FA8D3D"/>
      </a:accent6>
      <a:hlink>
        <a:srgbClr val="FFDE66"/>
      </a:hlink>
      <a:folHlink>
        <a:srgbClr val="D490C5"/>
      </a:folHlink>
    </a:clrScheme>
    <a:fontScheme name="Opulent">
      <a:majorFont>
        <a:latin typeface="Trebuchet MS"/>
        <a:ea typeface=""/>
        <a:cs typeface=""/>
        <a:font script="Jpan" typeface="HG丸ｺﾞｼｯｸM-PRO"/>
        <a:font script="Hang" typeface="HY그래픽M"/>
        <a:font script="Hans" typeface="黑体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Trebuchet MS"/>
        <a:ea typeface=""/>
        <a:cs typeface=""/>
        <a:font script="Jpan" typeface="HG丸ｺﾞｼｯｸM-PRO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pulent">
      <a:fillStyleLst>
        <a:solidFill>
          <a:schemeClr val="phClr"/>
        </a:solidFill>
        <a:gradFill rotWithShape="1">
          <a:gsLst>
            <a:gs pos="0">
              <a:schemeClr val="phClr">
                <a:tint val="15000"/>
                <a:satMod val="250000"/>
              </a:schemeClr>
            </a:gs>
            <a:gs pos="49000">
              <a:schemeClr val="phClr">
                <a:tint val="50000"/>
                <a:satMod val="200000"/>
              </a:schemeClr>
            </a:gs>
            <a:gs pos="49100">
              <a:schemeClr val="phClr">
                <a:tint val="64000"/>
                <a:satMod val="160000"/>
              </a:schemeClr>
            </a:gs>
            <a:gs pos="92000">
              <a:schemeClr val="phClr">
                <a:tint val="50000"/>
                <a:satMod val="200000"/>
              </a:schemeClr>
            </a:gs>
            <a:gs pos="100000">
              <a:schemeClr val="phClr">
                <a:tint val="43000"/>
                <a:satMod val="190000"/>
              </a:schemeClr>
            </a:gs>
          </a:gsLst>
          <a:lin ang="5400000" scaled="1"/>
        </a:gradFill>
        <a:gradFill rotWithShape="1">
          <a:gsLst>
            <a:gs pos="0">
              <a:schemeClr val="phClr">
                <a:tint val="74000"/>
              </a:schemeClr>
            </a:gs>
            <a:gs pos="49000">
              <a:schemeClr val="phClr">
                <a:tint val="96000"/>
                <a:shade val="84000"/>
                <a:satMod val="110000"/>
              </a:schemeClr>
            </a:gs>
            <a:gs pos="49100">
              <a:schemeClr val="phClr">
                <a:shade val="55000"/>
                <a:satMod val="150000"/>
              </a:schemeClr>
            </a:gs>
            <a:gs pos="92000">
              <a:schemeClr val="phClr">
                <a:tint val="98000"/>
                <a:shade val="90000"/>
                <a:satMod val="128000"/>
              </a:schemeClr>
            </a:gs>
            <a:gs pos="100000">
              <a:schemeClr val="phClr">
                <a:tint val="90000"/>
                <a:shade val="97000"/>
                <a:satMod val="128000"/>
              </a:schemeClr>
            </a:gs>
          </a:gsLst>
          <a:lin ang="5400000" scaled="1"/>
        </a:gradFill>
      </a:fillStyleLst>
      <a:lnStyleLst>
        <a:ln w="11430" cap="flat" cmpd="sng" algn="ctr">
          <a:solidFill>
            <a:schemeClr val="phClr"/>
          </a:solidFill>
          <a:prstDash val="solid"/>
        </a:ln>
        <a:ln w="40000" cap="flat" cmpd="sng" algn="ctr">
          <a:solidFill>
            <a:schemeClr val="phClr"/>
          </a:solidFill>
          <a:prstDash val="solid"/>
        </a:ln>
        <a:ln w="318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50800" dist="25000" dir="5400000" rotWithShape="0">
              <a:schemeClr val="phClr">
                <a:shade val="30000"/>
                <a:satMod val="150000"/>
                <a:alpha val="38000"/>
              </a:schemeClr>
            </a:outerShdw>
          </a:effectLst>
        </a:effectStyle>
        <a:effectStyle>
          <a:effectLst>
            <a:outerShdw blurRad="39000" dist="25400" dir="5400000" rotWithShape="0">
              <a:schemeClr val="phClr">
                <a:shade val="33000"/>
                <a:alpha val="83000"/>
              </a:schemeClr>
            </a:outerShdw>
          </a:effectLst>
        </a:effectStyle>
        <a:effectStyle>
          <a:effectLst>
            <a:outerShdw blurRad="39000" dist="25400" dir="5400000" rotWithShape="0">
              <a:schemeClr val="phClr">
                <a:shade val="33000"/>
                <a:alpha val="83000"/>
              </a:schemeClr>
            </a:outerShdw>
          </a:effectLst>
          <a:scene3d>
            <a:camera prst="orthographicFront" fov="0">
              <a:rot lat="0" lon="0" rev="0"/>
            </a:camera>
            <a:lightRig rig="contrasting" dir="t">
              <a:rot lat="0" lon="0" rev="1500000"/>
            </a:lightRig>
          </a:scene3d>
          <a:sp3d extrusionH="127000" prstMaterial="powder">
            <a:bevelT w="50800" h="635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78000"/>
                <a:satMod val="220000"/>
              </a:schemeClr>
            </a:gs>
            <a:gs pos="100000">
              <a:schemeClr val="phClr">
                <a:shade val="35000"/>
                <a:satMod val="155000"/>
              </a:schemeClr>
            </a:gs>
          </a:gsLst>
          <a:path path="circle">
            <a:fillToRect l="50000" t="50000" r="50000" b="50000"/>
          </a:path>
        </a:gradFill>
        <a:blipFill>
          <a:blip xmlns:r="http://schemas.openxmlformats.org/officeDocument/2006/relationships" r:embed="rId1">
            <a:duotone>
              <a:schemeClr val="phClr">
                <a:shade val="60000"/>
                <a:satMod val="180000"/>
              </a:schemeClr>
              <a:schemeClr val="phClr">
                <a:tint val="500"/>
                <a:satMod val="150000"/>
              </a:schemeClr>
            </a:duotone>
          </a:blip>
          <a:tile tx="0" ty="0" sx="50000" sy="50000" flip="none" algn="tl"/>
        </a:blip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4619CF1-0271-4DF2-B465-3A5BBE8404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</Words>
  <Characters>1001</Characters>
  <Application>Microsoft Office Word</Application>
  <DocSecurity>0</DocSecurity>
  <Lines>8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1174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PC211</cp:lastModifiedBy>
  <cp:revision>3</cp:revision>
  <cp:lastPrinted>2023-08-02T07:41:00Z</cp:lastPrinted>
  <dcterms:created xsi:type="dcterms:W3CDTF">2025-07-28T11:06:00Z</dcterms:created>
  <dcterms:modified xsi:type="dcterms:W3CDTF">2025-07-28T11:49:00Z</dcterms:modified>
</cp:coreProperties>
</file>