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31BF" w:rsidRPr="000F31BF" w:rsidRDefault="000F31BF" w:rsidP="000F31BF">
      <w:pPr>
        <w:tabs>
          <w:tab w:val="left" w:pos="1080"/>
        </w:tabs>
        <w:spacing w:before="60" w:line="100" w:lineRule="atLeast"/>
        <w:ind w:firstLine="720"/>
        <w:jc w:val="both"/>
        <w:rPr>
          <w:b/>
          <w:shd w:val="clear" w:color="auto" w:fill="FEFEFE"/>
          <w:lang w:val="bg-BG"/>
        </w:rPr>
      </w:pPr>
      <w:bookmarkStart w:id="0" w:name="_GoBack"/>
      <w:r w:rsidRPr="000F31BF">
        <w:rPr>
          <w:b/>
          <w:shd w:val="clear" w:color="auto" w:fill="FEFEFE"/>
          <w:lang w:val="bg-BG"/>
        </w:rPr>
        <w:t>Мотиви:</w:t>
      </w:r>
    </w:p>
    <w:bookmarkEnd w:id="0"/>
    <w:p w:rsidR="000F31BF" w:rsidRDefault="000F31BF" w:rsidP="000F31BF">
      <w:pPr>
        <w:tabs>
          <w:tab w:val="left" w:pos="1080"/>
        </w:tabs>
        <w:spacing w:before="60" w:line="100" w:lineRule="atLeast"/>
        <w:ind w:firstLine="720"/>
        <w:jc w:val="both"/>
        <w:rPr>
          <w:lang w:val="bg-BG"/>
        </w:rPr>
      </w:pPr>
      <w:r>
        <w:rPr>
          <w:shd w:val="clear" w:color="auto" w:fill="FEFEFE"/>
          <w:lang w:val="bg-BG"/>
        </w:rPr>
        <w:t xml:space="preserve">Съгласно разпоредбите на чл. 150, ал. 1 от Закона за електронните съобщения (ЗЕС) Комисията за регулиране на съобщенията (КРС) определя, анализира и оценява съответните пазари на електронни съобщителни мрежи и/или услуги с цел да се установи наличието или липсата на ефективна конкуренция в съответствие с общите принципи на конкурентното право и специфичните национални условия. В съответствие с чл. 64(3) от Европейския кодекс за електронни съобщения при определянето на съответните пазари националните регулаторни органи отчитат максимално препоръката на Европейската комисия (ЕК) относно съответните пазари на продукти и услуги в сектора на електронните съобщения, подлежащи на </w:t>
      </w:r>
      <w:proofErr w:type="spellStart"/>
      <w:r>
        <w:rPr>
          <w:i/>
          <w:shd w:val="clear" w:color="auto" w:fill="FEFEFE"/>
          <w:lang w:val="bg-BG"/>
        </w:rPr>
        <w:t>ex</w:t>
      </w:r>
      <w:proofErr w:type="spellEnd"/>
      <w:r>
        <w:rPr>
          <w:i/>
          <w:shd w:val="clear" w:color="auto" w:fill="FEFEFE"/>
          <w:lang w:val="bg-BG"/>
        </w:rPr>
        <w:t xml:space="preserve"> </w:t>
      </w:r>
      <w:proofErr w:type="spellStart"/>
      <w:r>
        <w:rPr>
          <w:i/>
          <w:shd w:val="clear" w:color="auto" w:fill="FEFEFE"/>
          <w:lang w:val="bg-BG"/>
        </w:rPr>
        <w:t>ante</w:t>
      </w:r>
      <w:proofErr w:type="spellEnd"/>
      <w:r>
        <w:rPr>
          <w:shd w:val="clear" w:color="auto" w:fill="FEFEFE"/>
          <w:lang w:val="bg-BG"/>
        </w:rPr>
        <w:t xml:space="preserve"> регулиране.</w:t>
      </w:r>
    </w:p>
    <w:p w:rsidR="000F31BF" w:rsidRPr="00863B5C" w:rsidRDefault="000F31BF" w:rsidP="000F31BF">
      <w:pPr>
        <w:spacing w:before="60"/>
        <w:ind w:firstLine="900"/>
        <w:jc w:val="both"/>
        <w:rPr>
          <w:rFonts w:eastAsia="Calibri"/>
          <w:lang w:val="bg-BG"/>
        </w:rPr>
      </w:pPr>
      <w:r w:rsidRPr="00A17357">
        <w:rPr>
          <w:lang w:val="bg-BG"/>
        </w:rPr>
        <w:t>Предмет на настоящия проект на решение е пазарът на едро на локален достъп в определено местоположение</w:t>
      </w:r>
      <w:r>
        <w:rPr>
          <w:lang w:val="bg-BG"/>
        </w:rPr>
        <w:t xml:space="preserve"> - </w:t>
      </w:r>
      <w:r w:rsidRPr="00A17357">
        <w:rPr>
          <w:lang w:val="bg-BG"/>
        </w:rPr>
        <w:t>пазар 1 от</w:t>
      </w:r>
      <w:r w:rsidRPr="00A17357">
        <w:rPr>
          <w:lang w:val="bg-BG" w:eastAsia="my-MM" w:bidi="my-MM"/>
        </w:rPr>
        <w:t xml:space="preserve"> списъка с пазари, приложен към Препоръката на Европейската комисия (ЕК) от </w:t>
      </w:r>
      <w:r w:rsidRPr="00A17357">
        <w:rPr>
          <w:lang w:val="bg-BG"/>
        </w:rPr>
        <w:t xml:space="preserve">18 декември 2020 г. </w:t>
      </w:r>
      <w:r w:rsidRPr="00A17357">
        <w:rPr>
          <w:lang w:val="bg-BG" w:eastAsia="my-MM" w:bidi="my-MM"/>
        </w:rPr>
        <w:t xml:space="preserve">относно съответните пазари на продукти и услуги в сектора на електронните съобщения, подлежащи на </w:t>
      </w:r>
      <w:proofErr w:type="spellStart"/>
      <w:r w:rsidRPr="00A17357">
        <w:rPr>
          <w:i/>
          <w:lang w:val="bg-BG" w:eastAsia="my-MM" w:bidi="my-MM"/>
        </w:rPr>
        <w:t>ex</w:t>
      </w:r>
      <w:proofErr w:type="spellEnd"/>
      <w:r w:rsidRPr="00A17357">
        <w:rPr>
          <w:i/>
          <w:lang w:val="bg-BG" w:eastAsia="my-MM" w:bidi="my-MM"/>
        </w:rPr>
        <w:t xml:space="preserve"> </w:t>
      </w:r>
      <w:proofErr w:type="spellStart"/>
      <w:r w:rsidRPr="00A17357">
        <w:rPr>
          <w:i/>
          <w:lang w:val="bg-BG" w:eastAsia="my-MM" w:bidi="my-MM"/>
        </w:rPr>
        <w:t>ante</w:t>
      </w:r>
      <w:proofErr w:type="spellEnd"/>
      <w:r>
        <w:rPr>
          <w:lang w:val="bg-BG" w:eastAsia="my-MM" w:bidi="my-MM"/>
        </w:rPr>
        <w:t xml:space="preserve"> регулиране</w:t>
      </w:r>
      <w:r w:rsidRPr="00A17357">
        <w:rPr>
          <w:lang w:val="bg-BG" w:eastAsia="my-MM" w:bidi="my-MM"/>
        </w:rPr>
        <w:t>.</w:t>
      </w:r>
      <w:r w:rsidRPr="00863B5C">
        <w:rPr>
          <w:rFonts w:eastAsia="Calibri"/>
          <w:lang w:val="bg-BG"/>
        </w:rPr>
        <w:t xml:space="preserve">  </w:t>
      </w:r>
    </w:p>
    <w:p w:rsidR="000F31BF" w:rsidRDefault="000F31BF" w:rsidP="000F31BF">
      <w:pPr>
        <w:spacing w:before="60"/>
        <w:ind w:firstLine="900"/>
        <w:jc w:val="both"/>
        <w:rPr>
          <w:lang w:val="en-US"/>
        </w:rPr>
      </w:pPr>
      <w:r>
        <w:rPr>
          <w:lang w:val="bg-BG"/>
        </w:rPr>
        <w:t xml:space="preserve">Съгласно чл. 151, ал. 2 от ЗЕС, проектът на решение на комисията, с което се определят съответните пазари, анализа и оценката дали е налице ефективна конкуренция, включително определянето на предприятие със значително въздействие върху съответните пазари и специфичните задължения, се предоставя при необходимост на КЗК за становище и се публикува за обществено обсъждане на страницата на комисията в интернет за срок не по-кратък от 30 дни. </w:t>
      </w:r>
    </w:p>
    <w:p w:rsidR="00124645" w:rsidRDefault="00124645"/>
    <w:sectPr w:rsidR="0012464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5095"/>
    <w:rsid w:val="000F31BF"/>
    <w:rsid w:val="00124645"/>
    <w:rsid w:val="005C50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F50BB9"/>
  <w15:chartTrackingRefBased/>
  <w15:docId w15:val="{B0FE668C-CFDF-4815-ACEF-03B9035E78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F31BF"/>
    <w:pPr>
      <w:spacing w:after="0" w:line="240" w:lineRule="auto"/>
    </w:pPr>
    <w:rPr>
      <w:rFonts w:eastAsia="Times New Roman" w:cs="Times New Roman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221</Words>
  <Characters>1264</Characters>
  <Application>Microsoft Office Word</Application>
  <DocSecurity>0</DocSecurity>
  <Lines>10</Lines>
  <Paragraphs>2</Paragraphs>
  <ScaleCrop>false</ScaleCrop>
  <Company/>
  <LinksUpToDate>false</LinksUpToDate>
  <CharactersWithSpaces>1483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Teodora Bojidarova Aleksandrova</dc:creator>
  <cp:keywords/>
  <dc:description/>
  <cp:lastModifiedBy>Teodora Bojidarova Aleksandrova</cp:lastModifiedBy>
  <cp:revision>2</cp:revision>
  <dcterms:created xsi:type="dcterms:W3CDTF">2025-08-14T13:31:00Z</dcterms:created>
  <dcterms:modified xsi:type="dcterms:W3CDTF">2025-08-14T13:31:00Z</dcterms:modified>
</cp:coreProperties>
</file>